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8A098" w14:textId="4D4C92A7" w:rsidR="00B422EC" w:rsidRPr="00F924A1" w:rsidRDefault="00F924A1" w:rsidP="00A66DB1">
      <w:pPr>
        <w:spacing w:before="120"/>
        <w:jc w:val="right"/>
        <w:rPr>
          <w:i/>
          <w:sz w:val="24"/>
          <w:lang w:val="it-CH"/>
        </w:rPr>
      </w:pPr>
      <w:r w:rsidRPr="00F924A1">
        <w:rPr>
          <w:sz w:val="24"/>
          <w:lang w:val="it-CH"/>
        </w:rPr>
        <w:t>12 s</w:t>
      </w:r>
      <w:r w:rsidR="00B907B8" w:rsidRPr="00F924A1">
        <w:rPr>
          <w:sz w:val="24"/>
          <w:lang w:val="it-CH"/>
        </w:rPr>
        <w:t>e</w:t>
      </w:r>
      <w:r w:rsidRPr="00F924A1">
        <w:rPr>
          <w:sz w:val="24"/>
          <w:lang w:val="it-CH"/>
        </w:rPr>
        <w:t>ttembre</w:t>
      </w:r>
      <w:r w:rsidR="00BF6E82" w:rsidRPr="00F924A1">
        <w:rPr>
          <w:sz w:val="24"/>
          <w:lang w:val="it-CH"/>
        </w:rPr>
        <w:t xml:space="preserve"> 20</w:t>
      </w:r>
      <w:r w:rsidR="00BA5B46" w:rsidRPr="00F924A1">
        <w:rPr>
          <w:sz w:val="24"/>
          <w:lang w:val="it-CH"/>
        </w:rPr>
        <w:t>19</w:t>
      </w:r>
    </w:p>
    <w:p w14:paraId="4505D3A4" w14:textId="77777777" w:rsidR="005E69D9" w:rsidRPr="00F924A1" w:rsidRDefault="005E69D9" w:rsidP="00B422EC">
      <w:pPr>
        <w:pStyle w:val="Standard12pt"/>
        <w:rPr>
          <w:lang w:val="it-CH"/>
        </w:rPr>
      </w:pPr>
    </w:p>
    <w:p w14:paraId="0B950E20" w14:textId="77777777" w:rsidR="00934737" w:rsidRPr="00F924A1" w:rsidRDefault="00934737" w:rsidP="00B422EC">
      <w:pPr>
        <w:pStyle w:val="Standard12pt"/>
        <w:rPr>
          <w:lang w:val="it-CH"/>
        </w:rPr>
      </w:pPr>
    </w:p>
    <w:p w14:paraId="02722FF0" w14:textId="63B157A6" w:rsidR="00F924A1" w:rsidRPr="00F924A1" w:rsidRDefault="00F924A1" w:rsidP="007F0F63">
      <w:pPr>
        <w:autoSpaceDE w:val="0"/>
        <w:autoSpaceDN w:val="0"/>
        <w:adjustRightInd w:val="0"/>
        <w:spacing w:line="240" w:lineRule="auto"/>
        <w:jc w:val="both"/>
        <w:rPr>
          <w:sz w:val="24"/>
          <w:lang w:val="it-CH"/>
        </w:rPr>
      </w:pPr>
      <w:r w:rsidRPr="00F924A1">
        <w:rPr>
          <w:sz w:val="24"/>
          <w:lang w:val="it-CH"/>
        </w:rPr>
        <w:t xml:space="preserve">L’investimento </w:t>
      </w:r>
      <w:r>
        <w:rPr>
          <w:sz w:val="24"/>
          <w:lang w:val="it-CH"/>
        </w:rPr>
        <w:t xml:space="preserve">nel </w:t>
      </w:r>
      <w:r>
        <w:rPr>
          <w:sz w:val="24"/>
          <w:lang w:val="it-CH"/>
        </w:rPr>
        <w:t xml:space="preserve">modello </w:t>
      </w:r>
      <w:r w:rsidR="00651FA2">
        <w:rPr>
          <w:sz w:val="24"/>
          <w:lang w:val="it-CH"/>
        </w:rPr>
        <w:t>di vendita diretta</w:t>
      </w:r>
      <w:r w:rsidRPr="00F924A1">
        <w:rPr>
          <w:sz w:val="24"/>
          <w:lang w:val="it-CH"/>
        </w:rPr>
        <w:t xml:space="preserve"> contribuirà a r</w:t>
      </w:r>
      <w:r>
        <w:rPr>
          <w:sz w:val="24"/>
          <w:lang w:val="it-CH"/>
        </w:rPr>
        <w:t xml:space="preserve">idurre l’impiego di flaconi </w:t>
      </w:r>
      <w:r>
        <w:rPr>
          <w:sz w:val="24"/>
          <w:lang w:val="it-CH"/>
        </w:rPr>
        <w:t>monouso</w:t>
      </w:r>
      <w:r>
        <w:rPr>
          <w:sz w:val="24"/>
          <w:lang w:val="it-CH"/>
        </w:rPr>
        <w:t xml:space="preserve"> in plastica </w:t>
      </w:r>
    </w:p>
    <w:p w14:paraId="02A1C3D0" w14:textId="05C64628" w:rsidR="00F924A1" w:rsidRPr="00F924A1" w:rsidRDefault="00E856AF" w:rsidP="00D76903">
      <w:pPr>
        <w:pStyle w:val="Standard12pt"/>
        <w:rPr>
          <w:b/>
          <w:sz w:val="32"/>
          <w:szCs w:val="32"/>
          <w:lang w:val="it-CH"/>
        </w:rPr>
      </w:pPr>
      <w:r w:rsidRPr="00F924A1">
        <w:rPr>
          <w:lang w:val="it-CH"/>
        </w:rPr>
        <w:br/>
      </w:r>
      <w:r w:rsidR="00657CF5" w:rsidRPr="00F924A1">
        <w:rPr>
          <w:b/>
          <w:sz w:val="32"/>
          <w:szCs w:val="32"/>
          <w:lang w:val="it-CH"/>
        </w:rPr>
        <w:t>Henkel i</w:t>
      </w:r>
      <w:r w:rsidR="00924D21" w:rsidRPr="00F924A1">
        <w:rPr>
          <w:b/>
          <w:sz w:val="32"/>
          <w:szCs w:val="32"/>
          <w:lang w:val="it-CH"/>
        </w:rPr>
        <w:t>nvest</w:t>
      </w:r>
      <w:r w:rsidR="00F924A1" w:rsidRPr="00F924A1">
        <w:rPr>
          <w:b/>
          <w:sz w:val="32"/>
          <w:szCs w:val="32"/>
          <w:lang w:val="it-CH"/>
        </w:rPr>
        <w:t>e</w:t>
      </w:r>
      <w:r w:rsidR="00924D21" w:rsidRPr="00F924A1">
        <w:rPr>
          <w:b/>
          <w:sz w:val="32"/>
          <w:szCs w:val="32"/>
          <w:lang w:val="it-CH"/>
        </w:rPr>
        <w:t xml:space="preserve"> </w:t>
      </w:r>
      <w:r w:rsidR="00F924A1" w:rsidRPr="00F924A1">
        <w:rPr>
          <w:b/>
          <w:sz w:val="32"/>
          <w:szCs w:val="32"/>
          <w:lang w:val="it-CH"/>
        </w:rPr>
        <w:t>in Truman</w:t>
      </w:r>
      <w:r w:rsidR="00F924A1">
        <w:rPr>
          <w:b/>
          <w:sz w:val="32"/>
          <w:szCs w:val="32"/>
          <w:lang w:val="it-CH"/>
        </w:rPr>
        <w:t>’s</w:t>
      </w:r>
      <w:r w:rsidR="00F924A1" w:rsidRPr="00F924A1">
        <w:rPr>
          <w:b/>
          <w:sz w:val="32"/>
          <w:szCs w:val="32"/>
          <w:lang w:val="it-CH"/>
        </w:rPr>
        <w:t xml:space="preserve">, start up </w:t>
      </w:r>
      <w:r w:rsidR="00F924A1">
        <w:rPr>
          <w:b/>
          <w:sz w:val="32"/>
          <w:szCs w:val="32"/>
          <w:lang w:val="it-CH"/>
        </w:rPr>
        <w:t>a</w:t>
      </w:r>
      <w:r w:rsidR="00F924A1" w:rsidRPr="00F924A1">
        <w:rPr>
          <w:b/>
          <w:sz w:val="32"/>
          <w:szCs w:val="32"/>
          <w:lang w:val="it-CH"/>
        </w:rPr>
        <w:t>mericana specializzata in prodott</w:t>
      </w:r>
      <w:r w:rsidR="00F924A1">
        <w:rPr>
          <w:b/>
          <w:sz w:val="32"/>
          <w:szCs w:val="32"/>
          <w:lang w:val="it-CH"/>
        </w:rPr>
        <w:t xml:space="preserve">i per la </w:t>
      </w:r>
      <w:r w:rsidR="003D14A7">
        <w:rPr>
          <w:b/>
          <w:sz w:val="32"/>
          <w:szCs w:val="32"/>
          <w:lang w:val="it-CH"/>
        </w:rPr>
        <w:t>cura</w:t>
      </w:r>
      <w:r w:rsidR="00F924A1">
        <w:rPr>
          <w:b/>
          <w:sz w:val="32"/>
          <w:szCs w:val="32"/>
          <w:lang w:val="it-CH"/>
        </w:rPr>
        <w:t xml:space="preserve"> della casa</w:t>
      </w:r>
    </w:p>
    <w:p w14:paraId="4B30E8BB" w14:textId="77777777" w:rsidR="00852511" w:rsidRPr="00F924A1" w:rsidRDefault="00852511" w:rsidP="00BF6E82">
      <w:pPr>
        <w:spacing w:before="120" w:line="240" w:lineRule="auto"/>
        <w:rPr>
          <w:b/>
          <w:sz w:val="24"/>
          <w:lang w:val="it-CH"/>
        </w:rPr>
      </w:pPr>
    </w:p>
    <w:p w14:paraId="6193B2FF" w14:textId="0168313F" w:rsidR="00F924A1" w:rsidRPr="00F924A1" w:rsidRDefault="00924D21" w:rsidP="00BE2C6D">
      <w:pPr>
        <w:spacing w:line="276" w:lineRule="auto"/>
        <w:jc w:val="both"/>
        <w:rPr>
          <w:sz w:val="24"/>
          <w:lang w:val="it-CH"/>
        </w:rPr>
      </w:pPr>
      <w:r w:rsidRPr="00F924A1">
        <w:rPr>
          <w:sz w:val="24"/>
          <w:lang w:val="it-CH"/>
        </w:rPr>
        <w:t>Düsseldorf</w:t>
      </w:r>
      <w:r w:rsidR="007F0F63" w:rsidRPr="00F924A1">
        <w:rPr>
          <w:sz w:val="24"/>
          <w:lang w:val="it-CH"/>
        </w:rPr>
        <w:t xml:space="preserve"> – </w:t>
      </w:r>
      <w:r w:rsidR="009E5E76" w:rsidRPr="00F924A1">
        <w:rPr>
          <w:sz w:val="24"/>
          <w:lang w:val="it-CH"/>
        </w:rPr>
        <w:t xml:space="preserve">Henkel </w:t>
      </w:r>
      <w:r w:rsidR="00F924A1" w:rsidRPr="00F924A1">
        <w:rPr>
          <w:sz w:val="24"/>
          <w:lang w:val="it-CH"/>
        </w:rPr>
        <w:t xml:space="preserve">continua a </w:t>
      </w:r>
      <w:r w:rsidR="00F924A1">
        <w:rPr>
          <w:sz w:val="24"/>
          <w:lang w:val="it-CH"/>
        </w:rPr>
        <w:t>crescere con prodotti innovativi e sostenibili per la cura della casa e</w:t>
      </w:r>
      <w:r w:rsidR="003D14A7">
        <w:rPr>
          <w:sz w:val="24"/>
          <w:lang w:val="it-CH"/>
        </w:rPr>
        <w:t>,</w:t>
      </w:r>
      <w:r w:rsidR="00F924A1">
        <w:rPr>
          <w:sz w:val="24"/>
          <w:lang w:val="it-CH"/>
        </w:rPr>
        <w:t xml:space="preserve"> al tempo stesso</w:t>
      </w:r>
      <w:r w:rsidR="003D14A7">
        <w:rPr>
          <w:sz w:val="24"/>
          <w:lang w:val="it-CH"/>
        </w:rPr>
        <w:t>,</w:t>
      </w:r>
      <w:r w:rsidR="00F924A1">
        <w:rPr>
          <w:sz w:val="24"/>
          <w:lang w:val="it-CH"/>
        </w:rPr>
        <w:t xml:space="preserve"> acquisisce competenze in un promettente modello </w:t>
      </w:r>
      <w:r w:rsidR="00651FA2">
        <w:rPr>
          <w:sz w:val="24"/>
          <w:lang w:val="it-CH"/>
        </w:rPr>
        <w:t>di vendita diretta</w:t>
      </w:r>
      <w:r w:rsidR="00F924A1">
        <w:rPr>
          <w:sz w:val="24"/>
          <w:lang w:val="it-CH"/>
        </w:rPr>
        <w:t xml:space="preserve">: </w:t>
      </w:r>
      <w:r w:rsidR="001D36CB">
        <w:rPr>
          <w:sz w:val="24"/>
          <w:lang w:val="it-CH"/>
        </w:rPr>
        <w:t xml:space="preserve">attraverso Henkel Ventures, l’azienda investe nella start up americana </w:t>
      </w:r>
      <w:hyperlink r:id="rId8" w:history="1">
        <w:r w:rsidR="001D36CB" w:rsidRPr="001D36CB">
          <w:rPr>
            <w:rStyle w:val="Hyperlink"/>
            <w:sz w:val="24"/>
            <w:lang w:val="it-CH"/>
          </w:rPr>
          <w:t>Truman’s</w:t>
        </w:r>
      </w:hyperlink>
      <w:r w:rsidR="001D36CB" w:rsidRPr="001D36CB">
        <w:rPr>
          <w:sz w:val="24"/>
          <w:lang w:val="it-CH"/>
        </w:rPr>
        <w:t>,</w:t>
      </w:r>
      <w:r w:rsidR="001D36CB">
        <w:rPr>
          <w:sz w:val="24"/>
          <w:lang w:val="it-CH"/>
        </w:rPr>
        <w:t xml:space="preserve"> con sede principale a </w:t>
      </w:r>
      <w:r w:rsidR="001D36CB" w:rsidRPr="001D36CB">
        <w:rPr>
          <w:sz w:val="24"/>
          <w:lang w:val="it-CH"/>
        </w:rPr>
        <w:t>Louisville, Kentucky,</w:t>
      </w:r>
      <w:r w:rsidR="001D36CB">
        <w:rPr>
          <w:sz w:val="24"/>
          <w:lang w:val="it-CH"/>
        </w:rPr>
        <w:t xml:space="preserve"> specializzata in prodotti per la pulizia della casa e nell’offerta di detergenti in flaconi </w:t>
      </w:r>
      <w:r w:rsidR="00651FA2">
        <w:rPr>
          <w:sz w:val="24"/>
          <w:lang w:val="it-CH"/>
        </w:rPr>
        <w:t>riutilizzabili</w:t>
      </w:r>
      <w:r w:rsidR="001D36CB">
        <w:rPr>
          <w:sz w:val="24"/>
          <w:lang w:val="it-CH"/>
        </w:rPr>
        <w:t xml:space="preserve"> e cartucce concentrate </w:t>
      </w:r>
      <w:r w:rsidR="003D14A7">
        <w:rPr>
          <w:sz w:val="24"/>
          <w:lang w:val="it-CH"/>
        </w:rPr>
        <w:t>che</w:t>
      </w:r>
      <w:r w:rsidR="001D36CB">
        <w:rPr>
          <w:sz w:val="24"/>
          <w:lang w:val="it-CH"/>
        </w:rPr>
        <w:t xml:space="preserve"> ridu</w:t>
      </w:r>
      <w:r w:rsidR="003D14A7">
        <w:rPr>
          <w:sz w:val="24"/>
          <w:lang w:val="it-CH"/>
        </w:rPr>
        <w:t>cono</w:t>
      </w:r>
      <w:r w:rsidR="001D36CB">
        <w:rPr>
          <w:sz w:val="24"/>
          <w:lang w:val="it-CH"/>
        </w:rPr>
        <w:t xml:space="preserve"> l</w:t>
      </w:r>
      <w:r w:rsidR="003D14A7">
        <w:rPr>
          <w:sz w:val="24"/>
          <w:lang w:val="it-CH"/>
        </w:rPr>
        <w:t>’utilizzo di</w:t>
      </w:r>
      <w:r w:rsidR="001D36CB">
        <w:rPr>
          <w:sz w:val="24"/>
          <w:lang w:val="it-CH"/>
        </w:rPr>
        <w:t xml:space="preserve"> plastica.  </w:t>
      </w:r>
    </w:p>
    <w:p w14:paraId="071A9422" w14:textId="77777777" w:rsidR="00F924A1" w:rsidRPr="00F924A1" w:rsidRDefault="00F924A1" w:rsidP="00BE2C6D">
      <w:pPr>
        <w:spacing w:line="276" w:lineRule="auto"/>
        <w:jc w:val="both"/>
        <w:rPr>
          <w:sz w:val="24"/>
          <w:lang w:val="it-CH"/>
        </w:rPr>
      </w:pPr>
    </w:p>
    <w:p w14:paraId="49D0E5D0" w14:textId="22EBCA49" w:rsidR="00820B39" w:rsidRPr="001D36CB" w:rsidRDefault="001D36CB" w:rsidP="00BE2C6D">
      <w:pPr>
        <w:spacing w:line="276" w:lineRule="auto"/>
        <w:jc w:val="both"/>
        <w:rPr>
          <w:sz w:val="24"/>
          <w:lang w:val="it-CH"/>
        </w:rPr>
      </w:pPr>
      <w:r w:rsidRPr="001D36CB">
        <w:rPr>
          <w:sz w:val="24"/>
          <w:lang w:val="it-CH"/>
        </w:rPr>
        <w:t xml:space="preserve">Con </w:t>
      </w:r>
      <w:r>
        <w:rPr>
          <w:sz w:val="24"/>
          <w:lang w:val="it-CH"/>
        </w:rPr>
        <w:t>una partecipazione</w:t>
      </w:r>
      <w:r w:rsidRPr="001D36CB">
        <w:rPr>
          <w:sz w:val="24"/>
          <w:lang w:val="it-CH"/>
        </w:rPr>
        <w:t xml:space="preserve"> di m</w:t>
      </w:r>
      <w:r>
        <w:rPr>
          <w:sz w:val="24"/>
          <w:lang w:val="it-CH"/>
        </w:rPr>
        <w:t xml:space="preserve">inoranza in </w:t>
      </w:r>
      <w:r w:rsidRPr="001D36CB">
        <w:rPr>
          <w:sz w:val="24"/>
          <w:lang w:val="it-CH"/>
        </w:rPr>
        <w:t>Truman’s, Henkel</w:t>
      </w:r>
      <w:r>
        <w:rPr>
          <w:sz w:val="24"/>
          <w:lang w:val="it-CH"/>
        </w:rPr>
        <w:t xml:space="preserve"> è il principale investitore </w:t>
      </w:r>
      <w:r w:rsidR="003D14A7">
        <w:rPr>
          <w:sz w:val="24"/>
          <w:lang w:val="it-CH"/>
        </w:rPr>
        <w:t>della</w:t>
      </w:r>
      <w:r>
        <w:rPr>
          <w:sz w:val="24"/>
          <w:lang w:val="it-CH"/>
        </w:rPr>
        <w:t xml:space="preserve"> prima fase di capitalizzazione che ha raccolto 5 milioni di dollari. La decisione conferma l’impegno globale di Henkel </w:t>
      </w:r>
      <w:r w:rsidR="003D14A7">
        <w:rPr>
          <w:sz w:val="24"/>
          <w:lang w:val="it-CH"/>
        </w:rPr>
        <w:t xml:space="preserve">ad </w:t>
      </w:r>
      <w:r>
        <w:rPr>
          <w:sz w:val="24"/>
          <w:lang w:val="it-CH"/>
        </w:rPr>
        <w:t xml:space="preserve">investire in start up innovative, esplorando nuove opportunità di business e sostenendole nel loro cammino di crescita. </w:t>
      </w:r>
      <w:r w:rsidRPr="001D36CB">
        <w:rPr>
          <w:sz w:val="24"/>
          <w:lang w:val="it-CH"/>
        </w:rPr>
        <w:t>Truman’s</w:t>
      </w:r>
      <w:r w:rsidRPr="001D36CB">
        <w:rPr>
          <w:sz w:val="24"/>
          <w:lang w:val="it-CH"/>
        </w:rPr>
        <w:t xml:space="preserve"> consegna i suoi prodotti, una gamma di quattro deterg</w:t>
      </w:r>
      <w:r>
        <w:rPr>
          <w:sz w:val="24"/>
          <w:lang w:val="it-CH"/>
        </w:rPr>
        <w:t xml:space="preserve">enti spray per la pulizia delle superficie domestiche, </w:t>
      </w:r>
      <w:r w:rsidR="00651FA2">
        <w:rPr>
          <w:sz w:val="24"/>
          <w:lang w:val="it-CH"/>
        </w:rPr>
        <w:t xml:space="preserve">direttamente al consumatore finale. L’obiettivo della start up è ridurre l’impiego </w:t>
      </w:r>
      <w:r w:rsidR="00651FA2" w:rsidRPr="00651FA2">
        <w:rPr>
          <w:sz w:val="24"/>
          <w:lang w:val="it-CH"/>
        </w:rPr>
        <w:t>di flaconi monouso in plastica</w:t>
      </w:r>
      <w:r w:rsidR="00651FA2">
        <w:rPr>
          <w:sz w:val="24"/>
          <w:lang w:val="it-CH"/>
        </w:rPr>
        <w:t xml:space="preserve"> e ottimizzare la logistica del settore detergenza mettendo a disposizione cartucce con formule </w:t>
      </w:r>
      <w:r w:rsidR="00651FA2">
        <w:rPr>
          <w:sz w:val="24"/>
          <w:lang w:val="it-CH"/>
        </w:rPr>
        <w:t>concentrate</w:t>
      </w:r>
      <w:r w:rsidR="00651FA2">
        <w:rPr>
          <w:sz w:val="24"/>
          <w:lang w:val="it-CH"/>
        </w:rPr>
        <w:t xml:space="preserve">, da diluire con acqua </w:t>
      </w:r>
      <w:r w:rsidR="003D14A7">
        <w:rPr>
          <w:sz w:val="24"/>
          <w:lang w:val="it-CH"/>
        </w:rPr>
        <w:t>prima dell’uso</w:t>
      </w:r>
      <w:r w:rsidR="003D14A7">
        <w:rPr>
          <w:sz w:val="24"/>
          <w:lang w:val="it-CH"/>
        </w:rPr>
        <w:t xml:space="preserve"> </w:t>
      </w:r>
      <w:r w:rsidR="00651FA2">
        <w:rPr>
          <w:sz w:val="24"/>
          <w:lang w:val="it-CH"/>
        </w:rPr>
        <w:t>in contenitori riutilizzabili.</w:t>
      </w:r>
    </w:p>
    <w:p w14:paraId="25FC8B39" w14:textId="77777777" w:rsidR="001D36CB" w:rsidRPr="001D36CB" w:rsidRDefault="001D36CB" w:rsidP="00BE2C6D">
      <w:pPr>
        <w:spacing w:line="276" w:lineRule="auto"/>
        <w:jc w:val="both"/>
        <w:rPr>
          <w:sz w:val="24"/>
          <w:lang w:val="it-CH"/>
        </w:rPr>
      </w:pPr>
    </w:p>
    <w:p w14:paraId="5824BFAE" w14:textId="60370D86" w:rsidR="00934737" w:rsidRPr="00651FA2" w:rsidRDefault="00651FA2" w:rsidP="00BE2C6D">
      <w:pPr>
        <w:spacing w:after="120" w:line="276" w:lineRule="auto"/>
        <w:jc w:val="both"/>
        <w:rPr>
          <w:b/>
          <w:sz w:val="24"/>
          <w:lang w:val="it-CH"/>
        </w:rPr>
      </w:pPr>
      <w:r w:rsidRPr="00651FA2">
        <w:rPr>
          <w:b/>
          <w:sz w:val="24"/>
          <w:lang w:val="it-CH"/>
        </w:rPr>
        <w:t>La vendita diretta</w:t>
      </w:r>
      <w:r w:rsidR="00934737" w:rsidRPr="00651FA2">
        <w:rPr>
          <w:b/>
          <w:sz w:val="24"/>
          <w:lang w:val="it-CH"/>
        </w:rPr>
        <w:t xml:space="preserve"> </w:t>
      </w:r>
      <w:r w:rsidRPr="00651FA2">
        <w:rPr>
          <w:b/>
          <w:sz w:val="24"/>
          <w:lang w:val="it-CH"/>
        </w:rPr>
        <w:t>aument</w:t>
      </w:r>
      <w:r>
        <w:rPr>
          <w:b/>
          <w:sz w:val="24"/>
          <w:lang w:val="it-CH"/>
        </w:rPr>
        <w:t xml:space="preserve">a la convenienza e la sostenibilità </w:t>
      </w:r>
    </w:p>
    <w:p w14:paraId="5C9824E2" w14:textId="2AE2B1F0" w:rsidR="002341CE" w:rsidRPr="002341CE" w:rsidRDefault="00B907B8" w:rsidP="002341CE">
      <w:pPr>
        <w:spacing w:line="276" w:lineRule="auto"/>
        <w:jc w:val="both"/>
        <w:rPr>
          <w:sz w:val="24"/>
          <w:lang w:val="it-CH"/>
        </w:rPr>
      </w:pPr>
      <w:r w:rsidRPr="00651FA2">
        <w:rPr>
          <w:sz w:val="24"/>
          <w:lang w:val="it-CH"/>
        </w:rPr>
        <w:t>“Convenien</w:t>
      </w:r>
      <w:r w:rsidR="00651FA2" w:rsidRPr="00651FA2">
        <w:rPr>
          <w:sz w:val="24"/>
          <w:lang w:val="it-CH"/>
        </w:rPr>
        <w:t>za e sostenibilità sono o</w:t>
      </w:r>
      <w:r w:rsidR="00651FA2">
        <w:rPr>
          <w:sz w:val="24"/>
          <w:lang w:val="it-CH"/>
        </w:rPr>
        <w:t xml:space="preserve">ggi </w:t>
      </w:r>
      <w:r w:rsidR="002341CE">
        <w:rPr>
          <w:sz w:val="24"/>
          <w:lang w:val="it-CH"/>
        </w:rPr>
        <w:t>prioritarie per un numero crescente di consumatori e vogliamo continuare ad ampliare il nostro portafoglio prodott</w:t>
      </w:r>
      <w:r w:rsidR="003D14A7">
        <w:rPr>
          <w:sz w:val="24"/>
          <w:lang w:val="it-CH"/>
        </w:rPr>
        <w:t>i</w:t>
      </w:r>
      <w:bookmarkStart w:id="0" w:name="_GoBack"/>
      <w:bookmarkEnd w:id="0"/>
      <w:r w:rsidR="002341CE">
        <w:rPr>
          <w:sz w:val="24"/>
          <w:lang w:val="it-CH"/>
        </w:rPr>
        <w:t xml:space="preserve"> tenendo conto di queste dimensioni. In particolare, </w:t>
      </w:r>
      <w:hyperlink r:id="rId9" w:history="1">
        <w:r w:rsidR="002341CE" w:rsidRPr="002341CE">
          <w:rPr>
            <w:rStyle w:val="Hyperlink"/>
            <w:sz w:val="24"/>
            <w:lang w:val="it-CH"/>
          </w:rPr>
          <w:t>rispetto al packaging, Henkel ha definito obiettivi ambiziosi di sostenibilità</w:t>
        </w:r>
      </w:hyperlink>
      <w:r w:rsidR="002341CE">
        <w:rPr>
          <w:sz w:val="24"/>
          <w:lang w:val="it-CH"/>
        </w:rPr>
        <w:t xml:space="preserve"> per promuovere l’economia circolare e ridurre i rifiuti in plastica”, </w:t>
      </w:r>
      <w:r w:rsidR="002341CE" w:rsidRPr="002341CE">
        <w:rPr>
          <w:sz w:val="24"/>
          <w:lang w:val="it-CH"/>
        </w:rPr>
        <w:t>ha</w:t>
      </w:r>
      <w:r w:rsidR="002341CE">
        <w:rPr>
          <w:sz w:val="24"/>
          <w:lang w:val="it-CH"/>
        </w:rPr>
        <w:t xml:space="preserve"> commentato</w:t>
      </w:r>
      <w:r w:rsidRPr="002341CE">
        <w:rPr>
          <w:sz w:val="24"/>
          <w:lang w:val="it-CH"/>
        </w:rPr>
        <w:t xml:space="preserve"> </w:t>
      </w:r>
      <w:r w:rsidR="003F1F78" w:rsidRPr="002341CE">
        <w:rPr>
          <w:sz w:val="24"/>
          <w:lang w:val="it-CH"/>
        </w:rPr>
        <w:t>Robert Günther</w:t>
      </w:r>
      <w:r w:rsidRPr="002341CE">
        <w:rPr>
          <w:sz w:val="24"/>
          <w:lang w:val="it-CH"/>
        </w:rPr>
        <w:t xml:space="preserve">, </w:t>
      </w:r>
      <w:r w:rsidR="003F1F78" w:rsidRPr="002341CE">
        <w:rPr>
          <w:sz w:val="24"/>
          <w:lang w:val="it-CH"/>
        </w:rPr>
        <w:t xml:space="preserve">Corporate Director </w:t>
      </w:r>
      <w:r w:rsidR="002341CE">
        <w:rPr>
          <w:sz w:val="24"/>
          <w:lang w:val="it-CH"/>
        </w:rPr>
        <w:t xml:space="preserve">di </w:t>
      </w:r>
      <w:r w:rsidR="00FF5D18" w:rsidRPr="002341CE">
        <w:rPr>
          <w:sz w:val="24"/>
          <w:lang w:val="it-CH"/>
        </w:rPr>
        <w:t>Henkel Ventures</w:t>
      </w:r>
      <w:r w:rsidRPr="002341CE">
        <w:rPr>
          <w:sz w:val="24"/>
          <w:lang w:val="it-CH"/>
        </w:rPr>
        <w:t>. “</w:t>
      </w:r>
      <w:r w:rsidR="002341CE" w:rsidRPr="002341CE">
        <w:rPr>
          <w:sz w:val="24"/>
          <w:lang w:val="it-CH"/>
        </w:rPr>
        <w:t xml:space="preserve">La collaborazione con </w:t>
      </w:r>
      <w:r w:rsidR="002341CE" w:rsidRPr="002341CE">
        <w:rPr>
          <w:sz w:val="24"/>
          <w:lang w:val="it-CH"/>
        </w:rPr>
        <w:t>Truman's</w:t>
      </w:r>
      <w:r w:rsidR="002341CE" w:rsidRPr="002341CE">
        <w:rPr>
          <w:sz w:val="24"/>
          <w:lang w:val="it-CH"/>
        </w:rPr>
        <w:t xml:space="preserve"> </w:t>
      </w:r>
      <w:r w:rsidR="002341CE">
        <w:rPr>
          <w:sz w:val="24"/>
          <w:lang w:val="it-CH"/>
        </w:rPr>
        <w:t>c</w:t>
      </w:r>
      <w:r w:rsidR="002341CE" w:rsidRPr="002341CE">
        <w:rPr>
          <w:sz w:val="24"/>
          <w:lang w:val="it-CH"/>
        </w:rPr>
        <w:t xml:space="preserve">i </w:t>
      </w:r>
      <w:r w:rsidR="002341CE">
        <w:rPr>
          <w:sz w:val="24"/>
          <w:lang w:val="it-CH"/>
        </w:rPr>
        <w:t>darà nuovi stimoli, mentre supporteremo</w:t>
      </w:r>
      <w:r w:rsidR="000B4A2A">
        <w:rPr>
          <w:sz w:val="24"/>
          <w:lang w:val="it-CH"/>
        </w:rPr>
        <w:t xml:space="preserve"> il suo team</w:t>
      </w:r>
      <w:r w:rsidR="002341CE">
        <w:rPr>
          <w:sz w:val="24"/>
          <w:lang w:val="it-CH"/>
        </w:rPr>
        <w:t xml:space="preserve"> con la nostra esperienza e le nostre risorse”.  </w:t>
      </w:r>
    </w:p>
    <w:p w14:paraId="4EA05419" w14:textId="77777777" w:rsidR="002341CE" w:rsidRPr="002341CE" w:rsidRDefault="002341CE" w:rsidP="002341CE">
      <w:pPr>
        <w:spacing w:line="276" w:lineRule="auto"/>
        <w:jc w:val="both"/>
        <w:rPr>
          <w:sz w:val="24"/>
          <w:lang w:val="it-CH"/>
        </w:rPr>
      </w:pPr>
    </w:p>
    <w:p w14:paraId="629F8F2A" w14:textId="0B2DBC69" w:rsidR="00934737" w:rsidRPr="00041323" w:rsidRDefault="002341CE" w:rsidP="00BE2C6D">
      <w:pPr>
        <w:spacing w:line="276" w:lineRule="auto"/>
        <w:jc w:val="both"/>
        <w:rPr>
          <w:sz w:val="24"/>
          <w:lang w:val="it-CH"/>
        </w:rPr>
      </w:pPr>
      <w:r w:rsidRPr="002341CE">
        <w:rPr>
          <w:sz w:val="24"/>
          <w:lang w:val="it-CH"/>
        </w:rPr>
        <w:lastRenderedPageBreak/>
        <w:t>“La</w:t>
      </w:r>
      <w:r w:rsidR="00B907B8" w:rsidRPr="002341CE">
        <w:rPr>
          <w:sz w:val="24"/>
          <w:lang w:val="it-CH"/>
        </w:rPr>
        <w:t xml:space="preserve"> partnership </w:t>
      </w:r>
      <w:r w:rsidRPr="002341CE">
        <w:rPr>
          <w:sz w:val="24"/>
          <w:lang w:val="it-CH"/>
        </w:rPr>
        <w:t>con</w:t>
      </w:r>
      <w:r w:rsidR="00B907B8" w:rsidRPr="002341CE">
        <w:rPr>
          <w:sz w:val="24"/>
          <w:lang w:val="it-CH"/>
        </w:rPr>
        <w:t xml:space="preserve"> Henkel </w:t>
      </w:r>
      <w:r w:rsidRPr="002341CE">
        <w:rPr>
          <w:sz w:val="24"/>
          <w:lang w:val="it-CH"/>
        </w:rPr>
        <w:t>conferma</w:t>
      </w:r>
      <w:r w:rsidR="00041323">
        <w:rPr>
          <w:sz w:val="24"/>
          <w:lang w:val="it-CH"/>
        </w:rPr>
        <w:t xml:space="preserve"> che </w:t>
      </w:r>
      <w:r w:rsidR="00041323" w:rsidRPr="00041323">
        <w:rPr>
          <w:sz w:val="24"/>
          <w:lang w:val="it-CH"/>
        </w:rPr>
        <w:t>Truman’s</w:t>
      </w:r>
      <w:r w:rsidR="00041323">
        <w:rPr>
          <w:sz w:val="24"/>
          <w:lang w:val="it-CH"/>
        </w:rPr>
        <w:t xml:space="preserve"> sta davvero contibuendo al progresso dell’industria della detergenza”, ha</w:t>
      </w:r>
      <w:r w:rsidR="000B4A2A">
        <w:rPr>
          <w:sz w:val="24"/>
          <w:lang w:val="it-CH"/>
        </w:rPr>
        <w:t xml:space="preserve"> detto </w:t>
      </w:r>
      <w:r w:rsidR="00041323" w:rsidRPr="00041323">
        <w:rPr>
          <w:sz w:val="24"/>
          <w:lang w:val="it-CH"/>
        </w:rPr>
        <w:t>Jon Bostock</w:t>
      </w:r>
      <w:r w:rsidR="00041323">
        <w:rPr>
          <w:sz w:val="24"/>
          <w:lang w:val="it-CH"/>
        </w:rPr>
        <w:t xml:space="preserve">, co-fondatore e CEO di </w:t>
      </w:r>
      <w:r w:rsidR="00B907B8" w:rsidRPr="00041323">
        <w:rPr>
          <w:sz w:val="24"/>
          <w:lang w:val="it-CH"/>
        </w:rPr>
        <w:t>Truman’s. “</w:t>
      </w:r>
      <w:r w:rsidR="00041323">
        <w:rPr>
          <w:sz w:val="24"/>
          <w:lang w:val="it-CH"/>
        </w:rPr>
        <w:t>La pulizia della casa dovrebbe essere</w:t>
      </w:r>
      <w:r w:rsidR="00B907B8" w:rsidRPr="00041323">
        <w:rPr>
          <w:sz w:val="24"/>
          <w:lang w:val="it-CH"/>
        </w:rPr>
        <w:t xml:space="preserve"> s</w:t>
      </w:r>
      <w:r w:rsidR="00041323">
        <w:rPr>
          <w:sz w:val="24"/>
          <w:lang w:val="it-CH"/>
        </w:rPr>
        <w:t>emplice</w:t>
      </w:r>
      <w:r w:rsidR="00B907B8" w:rsidRPr="00041323">
        <w:rPr>
          <w:sz w:val="24"/>
          <w:lang w:val="it-CH"/>
        </w:rPr>
        <w:t>, convenient</w:t>
      </w:r>
      <w:r w:rsidR="00041323">
        <w:rPr>
          <w:sz w:val="24"/>
          <w:lang w:val="it-CH"/>
        </w:rPr>
        <w:t>e</w:t>
      </w:r>
      <w:r w:rsidR="00B907B8" w:rsidRPr="00041323">
        <w:rPr>
          <w:sz w:val="24"/>
          <w:lang w:val="it-CH"/>
        </w:rPr>
        <w:t xml:space="preserve"> </w:t>
      </w:r>
      <w:r w:rsidR="00041323">
        <w:rPr>
          <w:sz w:val="24"/>
          <w:lang w:val="it-CH"/>
        </w:rPr>
        <w:t>e rispettosa dell’ambiente</w:t>
      </w:r>
      <w:r w:rsidR="00B907B8" w:rsidRPr="00041323">
        <w:rPr>
          <w:sz w:val="24"/>
          <w:lang w:val="it-CH"/>
        </w:rPr>
        <w:t>”</w:t>
      </w:r>
      <w:r w:rsidR="00041323">
        <w:rPr>
          <w:sz w:val="24"/>
          <w:lang w:val="it-CH"/>
        </w:rPr>
        <w:t>.</w:t>
      </w:r>
      <w:r w:rsidR="00843721" w:rsidRPr="00041323">
        <w:rPr>
          <w:sz w:val="24"/>
          <w:lang w:val="it-CH"/>
        </w:rPr>
        <w:t xml:space="preserve"> </w:t>
      </w:r>
    </w:p>
    <w:p w14:paraId="1E4426EF" w14:textId="77777777" w:rsidR="00934737" w:rsidRPr="00041323" w:rsidRDefault="00934737" w:rsidP="00BE2C6D">
      <w:pPr>
        <w:spacing w:line="276" w:lineRule="auto"/>
        <w:jc w:val="both"/>
        <w:rPr>
          <w:sz w:val="24"/>
          <w:lang w:val="it-CH"/>
        </w:rPr>
      </w:pPr>
    </w:p>
    <w:p w14:paraId="62644BEC" w14:textId="0BFD0417" w:rsidR="000B4A2A" w:rsidRPr="000B4A2A" w:rsidRDefault="000B4A2A" w:rsidP="00BE2C6D">
      <w:pPr>
        <w:spacing w:line="276" w:lineRule="auto"/>
        <w:jc w:val="both"/>
        <w:rPr>
          <w:sz w:val="24"/>
          <w:lang w:val="it-CH"/>
        </w:rPr>
      </w:pPr>
      <w:r w:rsidRPr="000B4A2A">
        <w:rPr>
          <w:sz w:val="24"/>
          <w:lang w:val="it-CH"/>
        </w:rPr>
        <w:t xml:space="preserve">Attraverso la </w:t>
      </w:r>
      <w:r w:rsidRPr="000B4A2A">
        <w:rPr>
          <w:sz w:val="24"/>
          <w:lang w:val="it-CH"/>
        </w:rPr>
        <w:t>partnership, Truman’s</w:t>
      </w:r>
      <w:r w:rsidRPr="000B4A2A">
        <w:rPr>
          <w:sz w:val="24"/>
          <w:lang w:val="it-CH"/>
        </w:rPr>
        <w:t xml:space="preserve"> a</w:t>
      </w:r>
      <w:r>
        <w:rPr>
          <w:sz w:val="24"/>
          <w:lang w:val="it-CH"/>
        </w:rPr>
        <w:t xml:space="preserve">vrà accesso all’esperienza di Henkel in marchi e tecnologie molto forti, un’ampia base clienti e una presenza globale. “Combinando le risorse di Henkel con la comprovata capacità del nostro team di reinventare categorie tradizionali di prodotto, assicureremo a </w:t>
      </w:r>
      <w:r w:rsidRPr="000B4A2A">
        <w:rPr>
          <w:sz w:val="24"/>
          <w:lang w:val="it-CH"/>
        </w:rPr>
        <w:t>Truman’s</w:t>
      </w:r>
      <w:r>
        <w:rPr>
          <w:sz w:val="24"/>
          <w:lang w:val="it-CH"/>
        </w:rPr>
        <w:t xml:space="preserve"> la possibilità di crescere rapidamente e avere successo nel lungo periodo”, ha </w:t>
      </w:r>
      <w:r>
        <w:rPr>
          <w:sz w:val="24"/>
          <w:lang w:val="it-CH"/>
        </w:rPr>
        <w:t>aggiunto</w:t>
      </w:r>
      <w:r w:rsidRPr="000B4A2A">
        <w:rPr>
          <w:sz w:val="24"/>
          <w:lang w:val="it-CH"/>
        </w:rPr>
        <w:t xml:space="preserve"> </w:t>
      </w:r>
      <w:r w:rsidRPr="000B4A2A">
        <w:rPr>
          <w:sz w:val="24"/>
          <w:lang w:val="it-CH"/>
        </w:rPr>
        <w:t>Alex Reed</w:t>
      </w:r>
      <w:r>
        <w:rPr>
          <w:sz w:val="24"/>
          <w:lang w:val="it-CH"/>
        </w:rPr>
        <w:t>,</w:t>
      </w:r>
      <w:r w:rsidRPr="000B4A2A">
        <w:rPr>
          <w:sz w:val="24"/>
          <w:lang w:val="it-CH"/>
        </w:rPr>
        <w:t xml:space="preserve"> </w:t>
      </w:r>
      <w:r>
        <w:rPr>
          <w:sz w:val="24"/>
          <w:lang w:val="it-CH"/>
        </w:rPr>
        <w:t>c</w:t>
      </w:r>
      <w:r w:rsidRPr="000B4A2A">
        <w:rPr>
          <w:sz w:val="24"/>
          <w:lang w:val="it-CH"/>
        </w:rPr>
        <w:t>o-</w:t>
      </w:r>
      <w:r>
        <w:rPr>
          <w:sz w:val="24"/>
          <w:lang w:val="it-CH"/>
        </w:rPr>
        <w:t>fondatore e</w:t>
      </w:r>
      <w:r w:rsidRPr="000B4A2A">
        <w:rPr>
          <w:sz w:val="24"/>
          <w:lang w:val="it-CH"/>
        </w:rPr>
        <w:t xml:space="preserve"> Chief Marketing Officer</w:t>
      </w:r>
      <w:r>
        <w:rPr>
          <w:sz w:val="24"/>
          <w:lang w:val="it-CH"/>
        </w:rPr>
        <w:t xml:space="preserve">, sottolineando come Truman’s, </w:t>
      </w:r>
      <w:r>
        <w:rPr>
          <w:sz w:val="24"/>
          <w:lang w:val="it-CH"/>
        </w:rPr>
        <w:t>dal suo</w:t>
      </w:r>
      <w:r>
        <w:rPr>
          <w:sz w:val="24"/>
          <w:lang w:val="it-CH"/>
        </w:rPr>
        <w:t xml:space="preserve"> lancio lo scorso febbraio, sia cresciuta del 30% su base mensile. </w:t>
      </w:r>
    </w:p>
    <w:p w14:paraId="66C0621F" w14:textId="77777777" w:rsidR="000B4A2A" w:rsidRPr="000B4A2A" w:rsidRDefault="000B4A2A" w:rsidP="00BE2C6D">
      <w:pPr>
        <w:spacing w:line="276" w:lineRule="auto"/>
        <w:jc w:val="both"/>
        <w:rPr>
          <w:sz w:val="24"/>
          <w:lang w:val="it-CH"/>
        </w:rPr>
      </w:pPr>
    </w:p>
    <w:p w14:paraId="35F6443D" w14:textId="7C614987" w:rsidR="00EE6BD4" w:rsidRPr="000B4A2A" w:rsidRDefault="000B4A2A" w:rsidP="00BE2C6D">
      <w:pPr>
        <w:spacing w:after="120" w:line="276" w:lineRule="auto"/>
        <w:jc w:val="both"/>
        <w:rPr>
          <w:b/>
          <w:sz w:val="24"/>
          <w:lang w:val="it-CH"/>
        </w:rPr>
      </w:pPr>
      <w:r w:rsidRPr="000B4A2A">
        <w:rPr>
          <w:b/>
          <w:sz w:val="24"/>
          <w:lang w:val="it-CH"/>
        </w:rPr>
        <w:t xml:space="preserve">L’impegno di </w:t>
      </w:r>
      <w:r w:rsidR="0077629E" w:rsidRPr="000B4A2A">
        <w:rPr>
          <w:b/>
          <w:sz w:val="24"/>
          <w:lang w:val="it-CH"/>
        </w:rPr>
        <w:t>Henkel</w:t>
      </w:r>
      <w:r w:rsidRPr="000B4A2A">
        <w:rPr>
          <w:b/>
          <w:sz w:val="24"/>
          <w:lang w:val="it-CH"/>
        </w:rPr>
        <w:t xml:space="preserve"> nel</w:t>
      </w:r>
      <w:r w:rsidR="0077629E" w:rsidRPr="000B4A2A">
        <w:rPr>
          <w:b/>
          <w:sz w:val="24"/>
          <w:lang w:val="it-CH"/>
        </w:rPr>
        <w:t xml:space="preserve"> corporate venture capital </w:t>
      </w:r>
    </w:p>
    <w:p w14:paraId="5396F151" w14:textId="4D8CD81B" w:rsidR="00680D75" w:rsidRDefault="00EC7415" w:rsidP="00680D75">
      <w:pPr>
        <w:spacing w:line="276" w:lineRule="auto"/>
        <w:jc w:val="both"/>
        <w:rPr>
          <w:sz w:val="24"/>
          <w:lang w:val="it-CH"/>
        </w:rPr>
      </w:pPr>
      <w:r w:rsidRPr="00E02333">
        <w:rPr>
          <w:sz w:val="24"/>
          <w:lang w:val="it-CH"/>
        </w:rPr>
        <w:t xml:space="preserve">Henkel Ventures </w:t>
      </w:r>
      <w:r w:rsidR="000B4A2A" w:rsidRPr="00E02333">
        <w:rPr>
          <w:sz w:val="24"/>
          <w:lang w:val="it-CH"/>
        </w:rPr>
        <w:t>è</w:t>
      </w:r>
      <w:r w:rsidR="00E02333" w:rsidRPr="00E02333">
        <w:rPr>
          <w:sz w:val="24"/>
          <w:lang w:val="it-CH"/>
        </w:rPr>
        <w:t xml:space="preserve"> la s</w:t>
      </w:r>
      <w:r w:rsidR="00E02333">
        <w:rPr>
          <w:sz w:val="24"/>
          <w:lang w:val="it-CH"/>
        </w:rPr>
        <w:t xml:space="preserve">truttura di Henkel dedicata al </w:t>
      </w:r>
      <w:r w:rsidR="00E02333" w:rsidRPr="00E02333">
        <w:rPr>
          <w:sz w:val="24"/>
          <w:lang w:val="it-CH"/>
        </w:rPr>
        <w:t>corporate venture capital</w:t>
      </w:r>
      <w:r w:rsidR="00E02333">
        <w:rPr>
          <w:sz w:val="24"/>
          <w:lang w:val="it-CH"/>
        </w:rPr>
        <w:t>, con un volume di investimenti pari a 150 milioni di euro. Il team valuta e gestisce investimenti in equity e progetti di sviluppo con start up e aziende innovative. Valorizzando le collaborazioni esistenti tra le business unit Henkel e le start up, Henkel Ventures si concentra su diversi ambiti digitali e tecnologici</w:t>
      </w:r>
      <w:r w:rsidR="00680D75">
        <w:rPr>
          <w:sz w:val="24"/>
          <w:lang w:val="it-CH"/>
        </w:rPr>
        <w:t>, di cui</w:t>
      </w:r>
      <w:r w:rsidR="00E02333">
        <w:rPr>
          <w:sz w:val="24"/>
          <w:lang w:val="it-CH"/>
        </w:rPr>
        <w:t xml:space="preserve"> </w:t>
      </w:r>
      <w:r w:rsidR="00680D75">
        <w:rPr>
          <w:sz w:val="24"/>
          <w:lang w:val="it-CH"/>
        </w:rPr>
        <w:t>l</w:t>
      </w:r>
      <w:r w:rsidR="00E02333">
        <w:rPr>
          <w:sz w:val="24"/>
          <w:lang w:val="it-CH"/>
        </w:rPr>
        <w:t xml:space="preserve">’investimento in Truman’s </w:t>
      </w:r>
      <w:r w:rsidR="00680D75">
        <w:rPr>
          <w:sz w:val="24"/>
          <w:lang w:val="it-CH"/>
        </w:rPr>
        <w:t xml:space="preserve">rappresenta un esempio. </w:t>
      </w:r>
    </w:p>
    <w:p w14:paraId="2F4B63F1" w14:textId="77777777" w:rsidR="00680D75" w:rsidRDefault="00680D75" w:rsidP="00680D75">
      <w:pPr>
        <w:spacing w:line="276" w:lineRule="auto"/>
        <w:jc w:val="both"/>
        <w:rPr>
          <w:sz w:val="24"/>
          <w:lang w:val="it-CH"/>
        </w:rPr>
      </w:pPr>
    </w:p>
    <w:p w14:paraId="43A49D2B" w14:textId="3312237D" w:rsidR="00382F59" w:rsidRPr="00680D75" w:rsidRDefault="00680D75" w:rsidP="00680D75">
      <w:pPr>
        <w:spacing w:line="276" w:lineRule="auto"/>
        <w:jc w:val="both"/>
        <w:rPr>
          <w:sz w:val="24"/>
          <w:lang w:val="it-CH"/>
        </w:rPr>
      </w:pPr>
      <w:r w:rsidRPr="00680D75">
        <w:rPr>
          <w:sz w:val="24"/>
          <w:lang w:val="it-CH"/>
        </w:rPr>
        <w:t xml:space="preserve">Maggiori informazioni </w:t>
      </w:r>
      <w:r>
        <w:rPr>
          <w:sz w:val="24"/>
          <w:lang w:val="it-CH"/>
        </w:rPr>
        <w:t xml:space="preserve">su </w:t>
      </w:r>
      <w:r w:rsidRPr="00E02333">
        <w:rPr>
          <w:sz w:val="24"/>
          <w:lang w:val="it-CH"/>
        </w:rPr>
        <w:t xml:space="preserve">Henkel Ventures </w:t>
      </w:r>
      <w:r w:rsidRPr="00680D75">
        <w:rPr>
          <w:sz w:val="24"/>
          <w:lang w:val="it-CH"/>
        </w:rPr>
        <w:t>sono disponibili all’indirizzo</w:t>
      </w:r>
      <w:r>
        <w:rPr>
          <w:sz w:val="24"/>
          <w:lang w:val="it-CH"/>
        </w:rPr>
        <w:t xml:space="preserve"> </w:t>
      </w:r>
      <w:hyperlink r:id="rId10" w:history="1">
        <w:r w:rsidRPr="003C3726">
          <w:rPr>
            <w:rStyle w:val="Hyperlink"/>
            <w:sz w:val="24"/>
            <w:lang w:val="it-CH"/>
          </w:rPr>
          <w:t>www.henkel-ventures.com</w:t>
        </w:r>
      </w:hyperlink>
    </w:p>
    <w:p w14:paraId="1D2E5FA0" w14:textId="77777777" w:rsidR="00550ACD" w:rsidRPr="00680D75" w:rsidRDefault="00550ACD" w:rsidP="00D06825">
      <w:pPr>
        <w:spacing w:line="276" w:lineRule="auto"/>
        <w:jc w:val="both"/>
        <w:rPr>
          <w:b/>
          <w:bCs/>
          <w:lang w:val="it-CH"/>
        </w:rPr>
      </w:pPr>
    </w:p>
    <w:p w14:paraId="74959D3A" w14:textId="4E576017" w:rsidR="00124A44" w:rsidRPr="00680D75" w:rsidRDefault="00680D75" w:rsidP="00D06825">
      <w:pPr>
        <w:spacing w:line="276" w:lineRule="auto"/>
        <w:jc w:val="both"/>
        <w:rPr>
          <w:sz w:val="24"/>
          <w:lang w:val="it-CH"/>
        </w:rPr>
      </w:pPr>
      <w:r w:rsidRPr="00680D75">
        <w:rPr>
          <w:sz w:val="24"/>
          <w:lang w:val="it-CH"/>
        </w:rPr>
        <w:t>Maggiori informazioni su</w:t>
      </w:r>
      <w:r w:rsidRPr="00680D75">
        <w:rPr>
          <w:sz w:val="24"/>
          <w:lang w:val="it-CH"/>
        </w:rPr>
        <w:t xml:space="preserve">lla strategia e i progressi di Henkel nel packaging sostenibile </w:t>
      </w:r>
      <w:r w:rsidRPr="00680D75">
        <w:rPr>
          <w:sz w:val="24"/>
          <w:lang w:val="it-CH"/>
        </w:rPr>
        <w:t>sono disponibili all’indirizzo</w:t>
      </w:r>
      <w:r w:rsidRPr="00680D75">
        <w:rPr>
          <w:sz w:val="24"/>
          <w:lang w:val="it-CH"/>
        </w:rPr>
        <w:t xml:space="preserve"> </w:t>
      </w:r>
      <w:hyperlink r:id="rId11" w:history="1">
        <w:r w:rsidR="00AC3875" w:rsidRPr="00680D75">
          <w:rPr>
            <w:rStyle w:val="Hyperlink"/>
            <w:sz w:val="24"/>
            <w:lang w:val="it-CH"/>
          </w:rPr>
          <w:t>www.henkel.com/plastic</w:t>
        </w:r>
      </w:hyperlink>
      <w:r w:rsidRPr="00680D75">
        <w:rPr>
          <w:sz w:val="24"/>
          <w:lang w:val="it-CH"/>
        </w:rPr>
        <w:t xml:space="preserve"> </w:t>
      </w:r>
    </w:p>
    <w:p w14:paraId="2ABDC01E" w14:textId="77777777" w:rsidR="00AC3875" w:rsidRPr="00680D75" w:rsidRDefault="00AC3875" w:rsidP="00D06825">
      <w:pPr>
        <w:spacing w:line="276" w:lineRule="auto"/>
        <w:jc w:val="both"/>
        <w:rPr>
          <w:sz w:val="24"/>
          <w:lang w:val="it-CH"/>
        </w:rPr>
      </w:pPr>
    </w:p>
    <w:p w14:paraId="4C801717" w14:textId="77777777" w:rsidR="00550ACD" w:rsidRPr="00680D75" w:rsidRDefault="00550ACD" w:rsidP="00D06825">
      <w:pPr>
        <w:spacing w:line="276" w:lineRule="auto"/>
        <w:jc w:val="both"/>
        <w:rPr>
          <w:b/>
          <w:bCs/>
          <w:lang w:val="it-CH"/>
        </w:rPr>
      </w:pPr>
    </w:p>
    <w:p w14:paraId="1ABA262E" w14:textId="77777777" w:rsidR="00933AB2" w:rsidRPr="00933AB2" w:rsidRDefault="00933AB2" w:rsidP="00933AB2">
      <w:pPr>
        <w:spacing w:line="240" w:lineRule="auto"/>
        <w:rPr>
          <w:szCs w:val="20"/>
          <w:lang w:val="it-CH"/>
        </w:rPr>
      </w:pPr>
      <w:r w:rsidRPr="00933AB2">
        <w:rPr>
          <w:b/>
          <w:szCs w:val="20"/>
          <w:lang w:val="it-CH" w:eastAsia="de-DE"/>
        </w:rPr>
        <w:t>Henkel</w:t>
      </w:r>
    </w:p>
    <w:p w14:paraId="72577565" w14:textId="77777777" w:rsidR="00933AB2" w:rsidRPr="00933AB2" w:rsidRDefault="00933AB2" w:rsidP="00933AB2">
      <w:pPr>
        <w:spacing w:line="276" w:lineRule="auto"/>
        <w:jc w:val="both"/>
        <w:rPr>
          <w:rStyle w:val="Hyperlink"/>
          <w:rFonts w:cs="Arial"/>
          <w:szCs w:val="20"/>
          <w:lang w:val="it-IT"/>
        </w:rPr>
      </w:pPr>
      <w:r w:rsidRPr="00933AB2">
        <w:rPr>
          <w:szCs w:val="20"/>
          <w:lang w:val="it-IT"/>
        </w:rPr>
        <w:t xml:space="preserve">Henkel opera a livello mondiale con un portfolio bilanciato e ben diversificato. L’azienda detiene posizioni di leadership sia nel settore industriale sia nel largo consumo grazie ai marchi, le innovazioni e le tecnologie delle tre divisioni. Henkel Adhesive Technologies è leader globale nel mercato degli adesivi. Nei mercati Laundry &amp; Home Care e Beauty Care, Henkel vanta posizioni di leadership in molti mercati e categorie in diversi Paesi del mondo. Fondata nel 1876, Henkel ha costruito una storia di successi lunga oltre 140 anni. Nel 2018 l’azienda ha registrato un fatturato complessivo di circa 20 miliardi di euro, con un margine operativo depurato pari a circa 3,5 miliardi di euro. </w:t>
      </w:r>
      <w:r w:rsidRPr="00933AB2">
        <w:rPr>
          <w:szCs w:val="20"/>
          <w:lang w:val="it-CH"/>
        </w:rPr>
        <w:t>O</w:t>
      </w:r>
      <w:r w:rsidRPr="00933AB2">
        <w:rPr>
          <w:szCs w:val="20"/>
          <w:lang w:val="it-IT"/>
        </w:rPr>
        <w:t xml:space="preserve">ggi il gruppo impiega circa 53.000 collaboratori in tutto il mondo – un team motivato ed estremamente eterogeneo, unito da una forte cultura aziendale, il comune obiettivo di creare valore sostenibile, nonchè valori condivisi. Leader riconosciuto nell’ambito della sostenibilità, Henkel è tra le maggiori aziende in molti indici e ranking internazionali. Le azioni privilegiate Henkel sono quotate presso la Borsa tedesca secondo l'indice DAX. Per maggiori informazioni, visitate il sito </w:t>
      </w:r>
      <w:hyperlink r:id="rId12" w:history="1">
        <w:r w:rsidRPr="00933AB2">
          <w:rPr>
            <w:rStyle w:val="Hyperlink"/>
            <w:rFonts w:cs="Arial"/>
            <w:szCs w:val="20"/>
            <w:lang w:val="it-IT"/>
          </w:rPr>
          <w:t>www.henkel.com</w:t>
        </w:r>
      </w:hyperlink>
    </w:p>
    <w:p w14:paraId="5F397AD4" w14:textId="77777777" w:rsidR="00843721" w:rsidRPr="00933AB2" w:rsidRDefault="00843721" w:rsidP="000C210A">
      <w:pPr>
        <w:spacing w:line="276" w:lineRule="auto"/>
        <w:jc w:val="both"/>
        <w:rPr>
          <w:szCs w:val="20"/>
          <w:lang w:val="en-US"/>
        </w:rPr>
      </w:pPr>
    </w:p>
    <w:p w14:paraId="3B2A09E2" w14:textId="7F49F8FB" w:rsidR="00843721" w:rsidRPr="00933AB2" w:rsidRDefault="00843721" w:rsidP="00934737">
      <w:pPr>
        <w:spacing w:after="120" w:line="276" w:lineRule="auto"/>
        <w:jc w:val="both"/>
        <w:rPr>
          <w:b/>
          <w:szCs w:val="20"/>
          <w:lang w:val="en-US"/>
        </w:rPr>
      </w:pPr>
      <w:r w:rsidRPr="00933AB2">
        <w:rPr>
          <w:b/>
          <w:szCs w:val="20"/>
          <w:lang w:val="en-US"/>
        </w:rPr>
        <w:t>Truman</w:t>
      </w:r>
      <w:r w:rsidR="001A7B5E" w:rsidRPr="00933AB2">
        <w:rPr>
          <w:b/>
          <w:szCs w:val="20"/>
          <w:lang w:val="en-US"/>
        </w:rPr>
        <w:t>’</w:t>
      </w:r>
      <w:r w:rsidRPr="00933AB2">
        <w:rPr>
          <w:b/>
          <w:szCs w:val="20"/>
          <w:lang w:val="en-US"/>
        </w:rPr>
        <w:t>s</w:t>
      </w:r>
    </w:p>
    <w:p w14:paraId="1703912D" w14:textId="77777777" w:rsidR="00933AB2" w:rsidRDefault="00933AB2" w:rsidP="009F6D6C">
      <w:pPr>
        <w:spacing w:line="276" w:lineRule="auto"/>
        <w:jc w:val="both"/>
        <w:rPr>
          <w:szCs w:val="20"/>
          <w:lang w:val="en-US"/>
        </w:rPr>
      </w:pPr>
    </w:p>
    <w:p w14:paraId="56C9E809" w14:textId="5F965A24" w:rsidR="009F6D6C" w:rsidRPr="00933AB2" w:rsidRDefault="00933AB2" w:rsidP="00933AB2">
      <w:pPr>
        <w:spacing w:line="276" w:lineRule="auto"/>
        <w:jc w:val="both"/>
        <w:rPr>
          <w:szCs w:val="20"/>
          <w:lang w:val="it-CH"/>
        </w:rPr>
      </w:pPr>
      <w:r w:rsidRPr="00933AB2">
        <w:rPr>
          <w:szCs w:val="20"/>
          <w:lang w:val="it-CH"/>
        </w:rPr>
        <w:lastRenderedPageBreak/>
        <w:t>Stanca del disordine e d</w:t>
      </w:r>
      <w:r>
        <w:rPr>
          <w:szCs w:val="20"/>
          <w:lang w:val="it-CH"/>
        </w:rPr>
        <w:t xml:space="preserve">ella fatica delle pulizie di casa, </w:t>
      </w:r>
      <w:r w:rsidRPr="00933AB2">
        <w:rPr>
          <w:szCs w:val="20"/>
          <w:lang w:val="it-CH"/>
        </w:rPr>
        <w:t>Truman's</w:t>
      </w:r>
      <w:r>
        <w:rPr>
          <w:szCs w:val="20"/>
          <w:lang w:val="it-CH"/>
        </w:rPr>
        <w:t xml:space="preserve"> offre quattro detergenti atossici e cartucce concentrate che possono pulire qualsiasi superficie domestica in modo sicuro ed efficace. Offrendo flaconi riutilizzabili, Truman’s elimina le confezioni monouso e contribuisce a simplificare i processi di fornitura e l’esperienza dei clienti, con un approccio win-win soddisfacente per tutti, tranne per chi non a cuore il Pianeta e una casa pulita. </w:t>
      </w:r>
      <w:r w:rsidRPr="00933AB2">
        <w:rPr>
          <w:szCs w:val="20"/>
          <w:lang w:val="it-IT"/>
        </w:rPr>
        <w:t xml:space="preserve">Per maggiori informazioni, visitate il sito </w:t>
      </w:r>
      <w:hyperlink r:id="rId13" w:history="1">
        <w:r w:rsidR="009F6D6C" w:rsidRPr="00933AB2">
          <w:rPr>
            <w:rStyle w:val="Hyperlink"/>
            <w:szCs w:val="20"/>
            <w:lang w:val="it-CH"/>
          </w:rPr>
          <w:t>www.t</w:t>
        </w:r>
        <w:r w:rsidR="009F6D6C" w:rsidRPr="00933AB2">
          <w:rPr>
            <w:rStyle w:val="Hyperlink"/>
            <w:szCs w:val="20"/>
            <w:lang w:val="it-CH"/>
          </w:rPr>
          <w:t>r</w:t>
        </w:r>
        <w:r w:rsidR="009F6D6C" w:rsidRPr="00933AB2">
          <w:rPr>
            <w:rStyle w:val="Hyperlink"/>
            <w:szCs w:val="20"/>
            <w:lang w:val="it-CH"/>
          </w:rPr>
          <w:t>umans.com</w:t>
        </w:r>
      </w:hyperlink>
      <w:r w:rsidR="009F6D6C" w:rsidRPr="00933AB2">
        <w:rPr>
          <w:szCs w:val="20"/>
          <w:lang w:val="it-CH"/>
        </w:rPr>
        <w:t>.</w:t>
      </w:r>
    </w:p>
    <w:p w14:paraId="1AD77F4F" w14:textId="77777777" w:rsidR="00E336CB" w:rsidRPr="00933AB2" w:rsidRDefault="009F6D6C" w:rsidP="000C210A">
      <w:pPr>
        <w:spacing w:line="276" w:lineRule="auto"/>
        <w:jc w:val="both"/>
        <w:rPr>
          <w:szCs w:val="20"/>
          <w:lang w:val="it-CH"/>
        </w:rPr>
      </w:pPr>
      <w:r w:rsidRPr="00933AB2">
        <w:rPr>
          <w:szCs w:val="20"/>
          <w:lang w:val="it-CH"/>
        </w:rPr>
        <w:t xml:space="preserve"> </w:t>
      </w:r>
    </w:p>
    <w:p w14:paraId="583BAB9A" w14:textId="77777777" w:rsidR="009F6D6C" w:rsidRPr="00933AB2" w:rsidRDefault="009F6D6C" w:rsidP="000C210A">
      <w:pPr>
        <w:spacing w:line="276" w:lineRule="auto"/>
        <w:jc w:val="both"/>
        <w:rPr>
          <w:szCs w:val="20"/>
          <w:lang w:val="it-CH"/>
        </w:rPr>
      </w:pPr>
    </w:p>
    <w:p w14:paraId="3BFB91AC" w14:textId="77777777" w:rsidR="00933AB2" w:rsidRPr="00933AB2" w:rsidRDefault="00933AB2" w:rsidP="00933AB2">
      <w:pPr>
        <w:pStyle w:val="BodyText2"/>
        <w:adjustRightInd w:val="0"/>
        <w:snapToGrid w:val="0"/>
        <w:spacing w:line="240" w:lineRule="auto"/>
        <w:rPr>
          <w:rFonts w:cs="Arial"/>
          <w:b/>
          <w:bCs/>
          <w:szCs w:val="20"/>
          <w:u w:val="single"/>
          <w:lang w:val="it-IT"/>
        </w:rPr>
      </w:pPr>
      <w:r w:rsidRPr="00933AB2">
        <w:rPr>
          <w:rFonts w:cs="Arial"/>
          <w:b/>
          <w:bCs/>
          <w:szCs w:val="20"/>
          <w:u w:val="single"/>
          <w:lang w:val="it-IT"/>
        </w:rPr>
        <w:t>Per informazioni alla stampa:</w:t>
      </w:r>
    </w:p>
    <w:p w14:paraId="3D1036B2" w14:textId="77777777" w:rsidR="00933AB2" w:rsidRPr="00933AB2" w:rsidRDefault="00933AB2" w:rsidP="00933AB2">
      <w:pPr>
        <w:pStyle w:val="BodyText2"/>
        <w:adjustRightInd w:val="0"/>
        <w:snapToGrid w:val="0"/>
        <w:spacing w:line="240" w:lineRule="auto"/>
        <w:rPr>
          <w:rFonts w:cs="Arial"/>
          <w:b/>
          <w:szCs w:val="20"/>
        </w:rPr>
      </w:pPr>
      <w:r w:rsidRPr="00933AB2">
        <w:rPr>
          <w:rFonts w:cs="Arial"/>
          <w:b/>
          <w:szCs w:val="20"/>
        </w:rPr>
        <w:t>Cecilia de’ Guarinoni</w:t>
      </w:r>
      <w:r w:rsidRPr="00933AB2">
        <w:rPr>
          <w:rFonts w:cs="Arial"/>
          <w:b/>
          <w:szCs w:val="20"/>
        </w:rPr>
        <w:tab/>
      </w:r>
      <w:r w:rsidRPr="00933AB2">
        <w:rPr>
          <w:rFonts w:cs="Arial"/>
          <w:b/>
          <w:szCs w:val="20"/>
        </w:rPr>
        <w:tab/>
      </w:r>
      <w:r w:rsidRPr="00933AB2">
        <w:rPr>
          <w:rFonts w:cs="Arial"/>
          <w:b/>
          <w:szCs w:val="20"/>
        </w:rPr>
        <w:tab/>
      </w:r>
      <w:r w:rsidRPr="00933AB2">
        <w:rPr>
          <w:rFonts w:cs="Arial"/>
          <w:b/>
          <w:szCs w:val="20"/>
        </w:rPr>
        <w:tab/>
        <w:t xml:space="preserve">Silvia Vergani </w:t>
      </w:r>
      <w:r w:rsidRPr="00933AB2">
        <w:rPr>
          <w:rFonts w:cs="Arial"/>
          <w:b/>
          <w:szCs w:val="20"/>
        </w:rPr>
        <w:tab/>
      </w:r>
      <w:r w:rsidRPr="00933AB2">
        <w:rPr>
          <w:rFonts w:cs="Arial"/>
          <w:b/>
          <w:szCs w:val="20"/>
        </w:rPr>
        <w:br/>
      </w:r>
      <w:r w:rsidRPr="00933AB2">
        <w:rPr>
          <w:rFonts w:cs="Arial"/>
          <w:szCs w:val="20"/>
        </w:rPr>
        <w:t>Corporate Communication, Henkel Italia</w:t>
      </w:r>
      <w:r w:rsidRPr="00933AB2">
        <w:rPr>
          <w:rFonts w:cs="Arial"/>
          <w:szCs w:val="20"/>
        </w:rPr>
        <w:tab/>
      </w:r>
      <w:r w:rsidRPr="00933AB2">
        <w:rPr>
          <w:rFonts w:cs="Arial"/>
          <w:szCs w:val="20"/>
        </w:rPr>
        <w:tab/>
        <w:t>B-Story</w:t>
      </w:r>
      <w:r w:rsidRPr="00933AB2">
        <w:rPr>
          <w:rFonts w:cs="Arial"/>
          <w:b/>
          <w:szCs w:val="20"/>
        </w:rPr>
        <w:tab/>
      </w:r>
      <w:r w:rsidRPr="00933AB2">
        <w:rPr>
          <w:rFonts w:cs="Arial"/>
          <w:b/>
          <w:szCs w:val="20"/>
        </w:rPr>
        <w:tab/>
      </w:r>
    </w:p>
    <w:p w14:paraId="320F21E2" w14:textId="77777777" w:rsidR="00933AB2" w:rsidRPr="00933AB2" w:rsidRDefault="00933AB2" w:rsidP="00933AB2">
      <w:pPr>
        <w:pStyle w:val="BodyText2"/>
        <w:adjustRightInd w:val="0"/>
        <w:snapToGrid w:val="0"/>
        <w:spacing w:line="240" w:lineRule="auto"/>
        <w:rPr>
          <w:rFonts w:cs="Arial"/>
          <w:szCs w:val="20"/>
          <w:lang w:val="en-US"/>
        </w:rPr>
      </w:pPr>
      <w:r w:rsidRPr="00933AB2">
        <w:rPr>
          <w:rFonts w:cs="Arial"/>
          <w:szCs w:val="20"/>
          <w:lang w:val="en-US"/>
        </w:rPr>
        <w:t>Tel: +39 02 35792435</w:t>
      </w:r>
      <w:r w:rsidRPr="00933AB2">
        <w:rPr>
          <w:rFonts w:cs="Arial"/>
          <w:szCs w:val="20"/>
          <w:lang w:val="en-US"/>
        </w:rPr>
        <w:tab/>
      </w:r>
      <w:r w:rsidRPr="00933AB2">
        <w:rPr>
          <w:rFonts w:cs="Arial"/>
          <w:szCs w:val="20"/>
          <w:lang w:val="en-US"/>
        </w:rPr>
        <w:tab/>
      </w:r>
      <w:r w:rsidRPr="00933AB2">
        <w:rPr>
          <w:rFonts w:cs="Arial"/>
          <w:szCs w:val="20"/>
          <w:lang w:val="en-US"/>
        </w:rPr>
        <w:tab/>
      </w:r>
      <w:r w:rsidRPr="00933AB2">
        <w:rPr>
          <w:rFonts w:cs="Arial"/>
          <w:szCs w:val="20"/>
          <w:lang w:val="en-US"/>
        </w:rPr>
        <w:tab/>
        <w:t>Tel: +39 349 7668102</w:t>
      </w:r>
    </w:p>
    <w:p w14:paraId="09939F11" w14:textId="77777777" w:rsidR="00933AB2" w:rsidRPr="00933AB2" w:rsidRDefault="00933AB2" w:rsidP="00933AB2">
      <w:pPr>
        <w:pStyle w:val="BodyText2"/>
        <w:adjustRightInd w:val="0"/>
        <w:snapToGrid w:val="0"/>
        <w:spacing w:line="240" w:lineRule="auto"/>
        <w:rPr>
          <w:rFonts w:cs="Arial"/>
          <w:szCs w:val="20"/>
        </w:rPr>
      </w:pPr>
      <w:r w:rsidRPr="00933AB2">
        <w:rPr>
          <w:rFonts w:cs="Arial"/>
          <w:szCs w:val="20"/>
          <w:lang w:val="en-US"/>
        </w:rPr>
        <w:t xml:space="preserve">E-mail: </w:t>
      </w:r>
      <w:hyperlink r:id="rId14" w:history="1">
        <w:r w:rsidRPr="00933AB2">
          <w:rPr>
            <w:rStyle w:val="Hyperlink"/>
            <w:rFonts w:cs="Arial"/>
            <w:szCs w:val="20"/>
            <w:lang w:val="en-US"/>
          </w:rPr>
          <w:t>Cecilia.deGuarinoni@henkel.com</w:t>
        </w:r>
      </w:hyperlink>
      <w:r w:rsidRPr="00933AB2">
        <w:rPr>
          <w:rFonts w:cs="Arial"/>
          <w:szCs w:val="20"/>
          <w:lang w:val="en-US"/>
        </w:rPr>
        <w:tab/>
        <w:t xml:space="preserve">E-mail: </w:t>
      </w:r>
      <w:hyperlink r:id="rId15" w:history="1">
        <w:r w:rsidRPr="00933AB2">
          <w:rPr>
            <w:rStyle w:val="Hyperlink"/>
            <w:rFonts w:cs="Arial"/>
            <w:szCs w:val="20"/>
            <w:lang w:val="en-US"/>
          </w:rPr>
          <w:t>silvia.vergani@b-story.eu</w:t>
        </w:r>
      </w:hyperlink>
      <w:r w:rsidRPr="00933AB2">
        <w:rPr>
          <w:rFonts w:cs="Arial"/>
          <w:szCs w:val="20"/>
          <w:lang w:val="en-US"/>
        </w:rPr>
        <w:t xml:space="preserve"> </w:t>
      </w:r>
      <w:r w:rsidRPr="00933AB2">
        <w:rPr>
          <w:rStyle w:val="Hyperlink"/>
          <w:rFonts w:cs="Arial"/>
          <w:szCs w:val="20"/>
          <w:lang w:val="en-US"/>
        </w:rPr>
        <w:t xml:space="preserve"> </w:t>
      </w:r>
    </w:p>
    <w:p w14:paraId="247D15B7" w14:textId="37BF2BAE" w:rsidR="00EA1752" w:rsidRPr="00EA1752" w:rsidRDefault="00EA1752" w:rsidP="00933AB2">
      <w:pPr>
        <w:rPr>
          <w:rFonts w:cs="Arial"/>
          <w:szCs w:val="22"/>
        </w:rPr>
      </w:pPr>
    </w:p>
    <w:sectPr w:rsidR="00EA1752" w:rsidRPr="00EA1752" w:rsidSect="00A66DB1">
      <w:headerReference w:type="default" r:id="rId16"/>
      <w:footerReference w:type="default" r:id="rId17"/>
      <w:headerReference w:type="first" r:id="rId18"/>
      <w:footerReference w:type="first" r:id="rId19"/>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0B22D" w14:textId="77777777" w:rsidR="00270E36" w:rsidRDefault="00270E36">
      <w:r>
        <w:separator/>
      </w:r>
    </w:p>
  </w:endnote>
  <w:endnote w:type="continuationSeparator" w:id="0">
    <w:p w14:paraId="60889471" w14:textId="77777777" w:rsidR="00270E36" w:rsidRDefault="0027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D0A4" w14:textId="77777777" w:rsidR="00CF6F33" w:rsidRPr="00BF6E82" w:rsidRDefault="00CF6F33" w:rsidP="00D260A2">
    <w:pPr>
      <w:pStyle w:val="Footer"/>
      <w:tabs>
        <w:tab w:val="clear" w:pos="7083"/>
        <w:tab w:val="clear" w:pos="8640"/>
        <w:tab w:val="right" w:pos="9057"/>
      </w:tabs>
      <w:rPr>
        <w:b w:val="0"/>
        <w:color w:val="auto"/>
        <w:lang w:val="en-US"/>
      </w:rPr>
    </w:pPr>
    <w:r w:rsidRPr="00BF6E82">
      <w:rPr>
        <w:b w:val="0"/>
        <w:color w:val="auto"/>
        <w:lang w:val="en-US"/>
      </w:rPr>
      <w:t>Henkel AG &amp; Co</w:t>
    </w:r>
    <w:r w:rsidR="00817DE8" w:rsidRPr="00BF6E82">
      <w:rPr>
        <w:b w:val="0"/>
        <w:color w:val="auto"/>
        <w:lang w:val="en-US"/>
      </w:rPr>
      <w:t>. KGaA</w:t>
    </w:r>
    <w:r w:rsidRPr="00BF6E82">
      <w:rPr>
        <w:color w:val="auto"/>
        <w:lang w:val="en-US"/>
      </w:rPr>
      <w:tab/>
    </w:r>
    <w:r w:rsidR="00817DE8" w:rsidRPr="00BF6E82">
      <w:rPr>
        <w:b w:val="0"/>
        <w:color w:val="auto"/>
        <w:lang w:val="en-US"/>
      </w:rPr>
      <w:t>Page</w:t>
    </w:r>
    <w:r w:rsidRPr="00BF6E82">
      <w:rPr>
        <w:b w:val="0"/>
        <w:color w:val="auto"/>
        <w:lang w:val="en-US"/>
      </w:rPr>
      <w:t xml:space="preserve"> </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PAGE</w:instrText>
    </w:r>
    <w:r w:rsidRPr="00BF6E82">
      <w:rPr>
        <w:b w:val="0"/>
        <w:color w:val="auto"/>
        <w:lang w:val="en-US"/>
      </w:rPr>
      <w:instrText xml:space="preserve">  \* Arabic  \* MERGEFORMAT </w:instrText>
    </w:r>
    <w:r w:rsidRPr="00BF6E82">
      <w:rPr>
        <w:b w:val="0"/>
        <w:color w:val="auto"/>
        <w:lang w:val="en-US"/>
      </w:rPr>
      <w:fldChar w:fldCharType="separate"/>
    </w:r>
    <w:r w:rsidR="00096832">
      <w:rPr>
        <w:b w:val="0"/>
        <w:noProof/>
        <w:color w:val="auto"/>
        <w:lang w:val="en-US"/>
      </w:rPr>
      <w:t>2</w:t>
    </w:r>
    <w:r w:rsidRPr="00BF6E82">
      <w:rPr>
        <w:b w:val="0"/>
        <w:color w:val="auto"/>
        <w:lang w:val="en-US"/>
      </w:rPr>
      <w:fldChar w:fldCharType="end"/>
    </w:r>
    <w:r w:rsidRPr="00BF6E82">
      <w:rPr>
        <w:b w:val="0"/>
        <w:color w:val="auto"/>
        <w:lang w:val="en-US"/>
      </w:rPr>
      <w:t>/</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NUMPAGES</w:instrText>
    </w:r>
    <w:r w:rsidRPr="00BF6E82">
      <w:rPr>
        <w:b w:val="0"/>
        <w:color w:val="auto"/>
        <w:lang w:val="en-US"/>
      </w:rPr>
      <w:instrText xml:space="preserve">  \* Arabic  \* MERGEFORMAT </w:instrText>
    </w:r>
    <w:r w:rsidRPr="00BF6E82">
      <w:rPr>
        <w:b w:val="0"/>
        <w:color w:val="auto"/>
        <w:lang w:val="en-US"/>
      </w:rPr>
      <w:fldChar w:fldCharType="separate"/>
    </w:r>
    <w:r w:rsidR="00096832">
      <w:rPr>
        <w:b w:val="0"/>
        <w:noProof/>
        <w:color w:val="auto"/>
        <w:lang w:val="en-US"/>
      </w:rPr>
      <w:t>3</w:t>
    </w:r>
    <w:r w:rsidRPr="00BF6E82">
      <w:rPr>
        <w:b w:val="0"/>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4208F" w14:textId="77777777" w:rsidR="006A79F0" w:rsidRDefault="006A79F0" w:rsidP="006A79F0">
    <w:pPr>
      <w:pStyle w:val="Footer"/>
      <w:jc w:val="distribute"/>
      <w:rPr>
        <w:noProof/>
        <w:lang w:eastAsia="de-DE"/>
      </w:rPr>
    </w:pPr>
    <w:r>
      <w:rPr>
        <w:b w:val="0"/>
      </w:rPr>
      <w:t xml:space="preserve"> </w:t>
    </w:r>
    <w:r>
      <w:rPr>
        <w:noProof/>
        <w:position w:val="-14"/>
        <w:lang w:eastAsia="de-DE"/>
      </w:rPr>
      <w:t xml:space="preserve"> </w:t>
    </w:r>
    <w:r>
      <w:rPr>
        <w:noProof/>
        <w:position w:val="-1"/>
        <w:lang w:eastAsia="de-DE"/>
      </w:rPr>
      <w:t xml:space="preserve"> </w:t>
    </w:r>
    <w:r>
      <w:rPr>
        <w:b w:val="0"/>
      </w:rPr>
      <w:t xml:space="preserve">     </w:t>
    </w:r>
  </w:p>
  <w:p w14:paraId="17C1EBC3" w14:textId="77777777" w:rsidR="00CF6F33" w:rsidRPr="00376EE9" w:rsidRDefault="00376EE9" w:rsidP="006A79F0">
    <w:pPr>
      <w:pStyle w:val="Footer"/>
      <w:tabs>
        <w:tab w:val="clear" w:pos="8640"/>
        <w:tab w:val="right" w:pos="9071"/>
      </w:tabs>
      <w:spacing w:line="240" w:lineRule="auto"/>
      <w:jc w:val="distribute"/>
      <w:rPr>
        <w:b w:val="0"/>
      </w:rPr>
    </w:pPr>
    <w:r>
      <w:tab/>
    </w:r>
    <w:r>
      <w:tab/>
    </w:r>
    <w:r w:rsidR="00B422EC" w:rsidRPr="00BF6E82">
      <w:rPr>
        <w:b w:val="0"/>
        <w:color w:val="auto"/>
      </w:rPr>
      <w:t>Page</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096832">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096832">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6464F" w14:textId="77777777" w:rsidR="00270E36" w:rsidRDefault="00270E36">
      <w:r>
        <w:separator/>
      </w:r>
    </w:p>
  </w:footnote>
  <w:footnote w:type="continuationSeparator" w:id="0">
    <w:p w14:paraId="737749ED" w14:textId="77777777" w:rsidR="00270E36" w:rsidRDefault="00270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D8EA" w14:textId="77777777" w:rsidR="00CF6F33" w:rsidRDefault="00CF6F33" w:rsidP="00D260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99FE" w14:textId="77777777" w:rsidR="009A16EC" w:rsidRPr="001C4BE1" w:rsidRDefault="001C4BE1" w:rsidP="001C4BE1">
    <w:pPr>
      <w:pStyle w:val="Header"/>
      <w:tabs>
        <w:tab w:val="clear" w:pos="4320"/>
        <w:tab w:val="clear" w:pos="8640"/>
        <w:tab w:val="right" w:pos="9071"/>
      </w:tabs>
      <w:spacing w:line="420" w:lineRule="atLeast"/>
      <w:rPr>
        <w:rFonts w:ascii="Calibri" w:hAnsi="Calibri"/>
        <w:b/>
        <w:bCs/>
        <w:sz w:val="40"/>
        <w:szCs w:val="40"/>
      </w:rPr>
    </w:pPr>
    <w:r w:rsidRPr="006E5032">
      <w:rPr>
        <w:rFonts w:ascii="Calibri" w:hAnsi="Calibri"/>
        <w:b/>
        <w:bCs/>
        <w:sz w:val="40"/>
        <w:szCs w:val="40"/>
      </w:rPr>
      <w:tab/>
    </w:r>
  </w:p>
  <w:p w14:paraId="6BD060EA" w14:textId="77777777" w:rsidR="009A16EC" w:rsidRPr="001C4BE1" w:rsidRDefault="009A16EC" w:rsidP="009A16EC">
    <w:pPr>
      <w:pStyle w:val="Header"/>
      <w:tabs>
        <w:tab w:val="clear" w:pos="8640"/>
        <w:tab w:val="left" w:pos="2607"/>
        <w:tab w:val="right" w:pos="9071"/>
      </w:tabs>
      <w:spacing w:line="420" w:lineRule="atLeast"/>
      <w:rPr>
        <w:rFonts w:ascii="Calibri" w:hAnsi="Calibri"/>
        <w:b/>
        <w:bCs/>
        <w:sz w:val="40"/>
        <w:szCs w:val="40"/>
      </w:rPr>
    </w:pPr>
  </w:p>
  <w:p w14:paraId="3422E154" w14:textId="77777777" w:rsidR="009767C7" w:rsidRPr="001C4BE1" w:rsidRDefault="009767C7" w:rsidP="009A16EC">
    <w:pPr>
      <w:pStyle w:val="Header"/>
      <w:tabs>
        <w:tab w:val="clear" w:pos="8640"/>
        <w:tab w:val="left" w:pos="2607"/>
        <w:tab w:val="right" w:pos="9071"/>
      </w:tabs>
      <w:spacing w:line="420" w:lineRule="atLeast"/>
      <w:jc w:val="right"/>
      <w:rPr>
        <w:rFonts w:ascii="Calibri" w:hAnsi="Calibri"/>
        <w:b/>
        <w:bCs/>
        <w:sz w:val="40"/>
        <w:szCs w:val="40"/>
      </w:rPr>
    </w:pPr>
  </w:p>
  <w:p w14:paraId="392B11C8" w14:textId="15C7C5A0" w:rsidR="00CF6F33" w:rsidRPr="00B422EC" w:rsidRDefault="00F924A1" w:rsidP="009767C7">
    <w:pPr>
      <w:pStyle w:val="Header"/>
      <w:tabs>
        <w:tab w:val="clear" w:pos="8640"/>
        <w:tab w:val="left" w:pos="2607"/>
        <w:tab w:val="right" w:pos="9071"/>
      </w:tabs>
      <w:spacing w:line="100" w:lineRule="atLeast"/>
      <w:jc w:val="right"/>
      <w:rPr>
        <w:rFonts w:cs="Arial"/>
        <w:b/>
        <w:bCs/>
        <w:color w:val="3E3C3C"/>
        <w:sz w:val="40"/>
        <w:szCs w:val="40"/>
      </w:rPr>
    </w:pPr>
    <w:r>
      <w:rPr>
        <w:rFonts w:cs="Arial"/>
        <w:b/>
        <w:bCs/>
        <w:noProof/>
        <w:color w:val="3E3C3C"/>
        <w:sz w:val="40"/>
        <w:szCs w:val="40"/>
        <w:lang w:val="en-US"/>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2sjA0MTIwtjAGEko6SsGpxcWZ+XkgBca1ABtg5cIsAAAA"/>
  </w:docVars>
  <w:rsids>
    <w:rsidRoot w:val="0082699A"/>
    <w:rsid w:val="00002AA4"/>
    <w:rsid w:val="00005267"/>
    <w:rsid w:val="00006346"/>
    <w:rsid w:val="00021C67"/>
    <w:rsid w:val="00030557"/>
    <w:rsid w:val="00030F51"/>
    <w:rsid w:val="00035AA6"/>
    <w:rsid w:val="00040CC9"/>
    <w:rsid w:val="00041323"/>
    <w:rsid w:val="000575F9"/>
    <w:rsid w:val="000618FC"/>
    <w:rsid w:val="00067A52"/>
    <w:rsid w:val="00076177"/>
    <w:rsid w:val="00080D10"/>
    <w:rsid w:val="0008224E"/>
    <w:rsid w:val="00084440"/>
    <w:rsid w:val="00086FAC"/>
    <w:rsid w:val="00096832"/>
    <w:rsid w:val="000A10A3"/>
    <w:rsid w:val="000B4A2A"/>
    <w:rsid w:val="000B695A"/>
    <w:rsid w:val="000C210A"/>
    <w:rsid w:val="000C2702"/>
    <w:rsid w:val="000C56DD"/>
    <w:rsid w:val="000D1672"/>
    <w:rsid w:val="000D273E"/>
    <w:rsid w:val="000D3032"/>
    <w:rsid w:val="000E38ED"/>
    <w:rsid w:val="000E7F24"/>
    <w:rsid w:val="000F03BE"/>
    <w:rsid w:val="000F225B"/>
    <w:rsid w:val="000F7FAF"/>
    <w:rsid w:val="000F7FE8"/>
    <w:rsid w:val="00105975"/>
    <w:rsid w:val="00111F4D"/>
    <w:rsid w:val="00115230"/>
    <w:rsid w:val="001162B4"/>
    <w:rsid w:val="00122CBC"/>
    <w:rsid w:val="00124A44"/>
    <w:rsid w:val="00126D4A"/>
    <w:rsid w:val="00132DA9"/>
    <w:rsid w:val="0013305B"/>
    <w:rsid w:val="00133B99"/>
    <w:rsid w:val="00140834"/>
    <w:rsid w:val="0014371D"/>
    <w:rsid w:val="001443BD"/>
    <w:rsid w:val="001731CE"/>
    <w:rsid w:val="00176DBD"/>
    <w:rsid w:val="001A7B5E"/>
    <w:rsid w:val="001C0B32"/>
    <w:rsid w:val="001C4BE1"/>
    <w:rsid w:val="001D36CB"/>
    <w:rsid w:val="001D679E"/>
    <w:rsid w:val="001E0F71"/>
    <w:rsid w:val="001E6D05"/>
    <w:rsid w:val="001E7C28"/>
    <w:rsid w:val="001F08E8"/>
    <w:rsid w:val="001F1BDF"/>
    <w:rsid w:val="001F7110"/>
    <w:rsid w:val="001F7E96"/>
    <w:rsid w:val="002106A4"/>
    <w:rsid w:val="00212488"/>
    <w:rsid w:val="00220628"/>
    <w:rsid w:val="002304D2"/>
    <w:rsid w:val="002341CE"/>
    <w:rsid w:val="00236E2A"/>
    <w:rsid w:val="00237F62"/>
    <w:rsid w:val="0024586A"/>
    <w:rsid w:val="00256F0C"/>
    <w:rsid w:val="00262C05"/>
    <w:rsid w:val="00270E36"/>
    <w:rsid w:val="00286D7F"/>
    <w:rsid w:val="002878C6"/>
    <w:rsid w:val="002A0DF7"/>
    <w:rsid w:val="002A60E0"/>
    <w:rsid w:val="002B09E7"/>
    <w:rsid w:val="002B3618"/>
    <w:rsid w:val="002C21BE"/>
    <w:rsid w:val="002C252E"/>
    <w:rsid w:val="002C6773"/>
    <w:rsid w:val="002D0DD9"/>
    <w:rsid w:val="002D2A3D"/>
    <w:rsid w:val="002E0B17"/>
    <w:rsid w:val="002E4FFB"/>
    <w:rsid w:val="002E7DED"/>
    <w:rsid w:val="002F7E11"/>
    <w:rsid w:val="003015F0"/>
    <w:rsid w:val="00304087"/>
    <w:rsid w:val="00310ACD"/>
    <w:rsid w:val="0031379F"/>
    <w:rsid w:val="00320A26"/>
    <w:rsid w:val="00321344"/>
    <w:rsid w:val="0034015C"/>
    <w:rsid w:val="003442F4"/>
    <w:rsid w:val="00353705"/>
    <w:rsid w:val="003562E8"/>
    <w:rsid w:val="00362B04"/>
    <w:rsid w:val="0036357D"/>
    <w:rsid w:val="0036744A"/>
    <w:rsid w:val="00367AA1"/>
    <w:rsid w:val="00372DDB"/>
    <w:rsid w:val="00372E36"/>
    <w:rsid w:val="00376EE9"/>
    <w:rsid w:val="00377CBB"/>
    <w:rsid w:val="00380913"/>
    <w:rsid w:val="00382F59"/>
    <w:rsid w:val="003877B6"/>
    <w:rsid w:val="00393887"/>
    <w:rsid w:val="00394C6B"/>
    <w:rsid w:val="00396363"/>
    <w:rsid w:val="003A4E62"/>
    <w:rsid w:val="003B1069"/>
    <w:rsid w:val="003B390A"/>
    <w:rsid w:val="003B45A0"/>
    <w:rsid w:val="003C15DE"/>
    <w:rsid w:val="003C4EB2"/>
    <w:rsid w:val="003D14A7"/>
    <w:rsid w:val="003F1AF3"/>
    <w:rsid w:val="003F1F78"/>
    <w:rsid w:val="003F31BF"/>
    <w:rsid w:val="003F4D8D"/>
    <w:rsid w:val="003F7BC7"/>
    <w:rsid w:val="004177F5"/>
    <w:rsid w:val="004313E7"/>
    <w:rsid w:val="00444DE8"/>
    <w:rsid w:val="0044763B"/>
    <w:rsid w:val="004629B3"/>
    <w:rsid w:val="0046376E"/>
    <w:rsid w:val="0046690F"/>
    <w:rsid w:val="004709BD"/>
    <w:rsid w:val="00484288"/>
    <w:rsid w:val="00485806"/>
    <w:rsid w:val="00490A03"/>
    <w:rsid w:val="00494DBE"/>
    <w:rsid w:val="00495CE6"/>
    <w:rsid w:val="00496E6C"/>
    <w:rsid w:val="004A323C"/>
    <w:rsid w:val="004B54E8"/>
    <w:rsid w:val="004C4FEB"/>
    <w:rsid w:val="004C6CED"/>
    <w:rsid w:val="004C78A1"/>
    <w:rsid w:val="004D059B"/>
    <w:rsid w:val="004D4CB6"/>
    <w:rsid w:val="004F10C1"/>
    <w:rsid w:val="004F5654"/>
    <w:rsid w:val="00502E62"/>
    <w:rsid w:val="00516231"/>
    <w:rsid w:val="0052212B"/>
    <w:rsid w:val="00524D5A"/>
    <w:rsid w:val="00532C48"/>
    <w:rsid w:val="005343DB"/>
    <w:rsid w:val="00534B46"/>
    <w:rsid w:val="00540358"/>
    <w:rsid w:val="00550ACD"/>
    <w:rsid w:val="00556F67"/>
    <w:rsid w:val="00560442"/>
    <w:rsid w:val="00562B05"/>
    <w:rsid w:val="00580DD9"/>
    <w:rsid w:val="00586CAF"/>
    <w:rsid w:val="00591180"/>
    <w:rsid w:val="00597D07"/>
    <w:rsid w:val="005A5F1C"/>
    <w:rsid w:val="005B238A"/>
    <w:rsid w:val="005B6A58"/>
    <w:rsid w:val="005C7112"/>
    <w:rsid w:val="005D0561"/>
    <w:rsid w:val="005D0AD9"/>
    <w:rsid w:val="005D22F6"/>
    <w:rsid w:val="005E0C30"/>
    <w:rsid w:val="005E1930"/>
    <w:rsid w:val="005E69D9"/>
    <w:rsid w:val="005F27F4"/>
    <w:rsid w:val="005F3239"/>
    <w:rsid w:val="005F5B55"/>
    <w:rsid w:val="00607256"/>
    <w:rsid w:val="006144B1"/>
    <w:rsid w:val="00620255"/>
    <w:rsid w:val="006335F1"/>
    <w:rsid w:val="006345B6"/>
    <w:rsid w:val="00635712"/>
    <w:rsid w:val="00651FA2"/>
    <w:rsid w:val="00652229"/>
    <w:rsid w:val="00652793"/>
    <w:rsid w:val="00657CF5"/>
    <w:rsid w:val="006626CA"/>
    <w:rsid w:val="00663487"/>
    <w:rsid w:val="00672382"/>
    <w:rsid w:val="00680D75"/>
    <w:rsid w:val="00682EB9"/>
    <w:rsid w:val="0069062E"/>
    <w:rsid w:val="00690B19"/>
    <w:rsid w:val="00694A41"/>
    <w:rsid w:val="006A0A3C"/>
    <w:rsid w:val="006A2FE4"/>
    <w:rsid w:val="006A79F0"/>
    <w:rsid w:val="006B499F"/>
    <w:rsid w:val="006C6590"/>
    <w:rsid w:val="006D4996"/>
    <w:rsid w:val="006D54AB"/>
    <w:rsid w:val="006D5E0C"/>
    <w:rsid w:val="006E3006"/>
    <w:rsid w:val="006E5032"/>
    <w:rsid w:val="006E7521"/>
    <w:rsid w:val="006F4C8B"/>
    <w:rsid w:val="006F670F"/>
    <w:rsid w:val="006F72EB"/>
    <w:rsid w:val="00703272"/>
    <w:rsid w:val="0070733C"/>
    <w:rsid w:val="00710C5D"/>
    <w:rsid w:val="00710EFA"/>
    <w:rsid w:val="0071348C"/>
    <w:rsid w:val="00717273"/>
    <w:rsid w:val="007206B0"/>
    <w:rsid w:val="00720FD4"/>
    <w:rsid w:val="0073096C"/>
    <w:rsid w:val="00742398"/>
    <w:rsid w:val="00742457"/>
    <w:rsid w:val="007452C9"/>
    <w:rsid w:val="007507B5"/>
    <w:rsid w:val="00753A24"/>
    <w:rsid w:val="00760D88"/>
    <w:rsid w:val="00772188"/>
    <w:rsid w:val="00772596"/>
    <w:rsid w:val="0077629E"/>
    <w:rsid w:val="007766E9"/>
    <w:rsid w:val="00776F71"/>
    <w:rsid w:val="00785993"/>
    <w:rsid w:val="00786BA3"/>
    <w:rsid w:val="00791557"/>
    <w:rsid w:val="0079202F"/>
    <w:rsid w:val="007A4432"/>
    <w:rsid w:val="007A784E"/>
    <w:rsid w:val="007B499C"/>
    <w:rsid w:val="007B4D4B"/>
    <w:rsid w:val="007B4F7C"/>
    <w:rsid w:val="007C33D6"/>
    <w:rsid w:val="007D2A02"/>
    <w:rsid w:val="007E6EA1"/>
    <w:rsid w:val="007E6EF0"/>
    <w:rsid w:val="007F0F63"/>
    <w:rsid w:val="007F2B1E"/>
    <w:rsid w:val="007F62B4"/>
    <w:rsid w:val="00801517"/>
    <w:rsid w:val="00804D77"/>
    <w:rsid w:val="00807DD5"/>
    <w:rsid w:val="00817AE8"/>
    <w:rsid w:val="00817DE8"/>
    <w:rsid w:val="00820B39"/>
    <w:rsid w:val="008229F5"/>
    <w:rsid w:val="0082699A"/>
    <w:rsid w:val="00833CEB"/>
    <w:rsid w:val="008372D2"/>
    <w:rsid w:val="00843721"/>
    <w:rsid w:val="00844C17"/>
    <w:rsid w:val="00847726"/>
    <w:rsid w:val="00852511"/>
    <w:rsid w:val="008603D7"/>
    <w:rsid w:val="008614F1"/>
    <w:rsid w:val="008639B3"/>
    <w:rsid w:val="00863C1A"/>
    <w:rsid w:val="0087142D"/>
    <w:rsid w:val="00871C5D"/>
    <w:rsid w:val="00873956"/>
    <w:rsid w:val="008825EE"/>
    <w:rsid w:val="0088596E"/>
    <w:rsid w:val="008A2375"/>
    <w:rsid w:val="008C7F5F"/>
    <w:rsid w:val="008D76C5"/>
    <w:rsid w:val="008E0AFA"/>
    <w:rsid w:val="008E75D3"/>
    <w:rsid w:val="008F125E"/>
    <w:rsid w:val="008F2DF1"/>
    <w:rsid w:val="008F4D2F"/>
    <w:rsid w:val="00902DC8"/>
    <w:rsid w:val="00916738"/>
    <w:rsid w:val="00917162"/>
    <w:rsid w:val="00924D21"/>
    <w:rsid w:val="009251CC"/>
    <w:rsid w:val="0092714E"/>
    <w:rsid w:val="00933AB2"/>
    <w:rsid w:val="00934737"/>
    <w:rsid w:val="0093678B"/>
    <w:rsid w:val="00941870"/>
    <w:rsid w:val="00942002"/>
    <w:rsid w:val="00943B18"/>
    <w:rsid w:val="00947885"/>
    <w:rsid w:val="00952168"/>
    <w:rsid w:val="009527FE"/>
    <w:rsid w:val="0097275C"/>
    <w:rsid w:val="009739A0"/>
    <w:rsid w:val="00973D2B"/>
    <w:rsid w:val="009767C7"/>
    <w:rsid w:val="0098579A"/>
    <w:rsid w:val="0099195A"/>
    <w:rsid w:val="009919FB"/>
    <w:rsid w:val="00994681"/>
    <w:rsid w:val="0099486A"/>
    <w:rsid w:val="009A0E26"/>
    <w:rsid w:val="009A16EC"/>
    <w:rsid w:val="009B3B37"/>
    <w:rsid w:val="009B7D1F"/>
    <w:rsid w:val="009C088E"/>
    <w:rsid w:val="009C4D35"/>
    <w:rsid w:val="009E5E76"/>
    <w:rsid w:val="009E5EB4"/>
    <w:rsid w:val="009E698E"/>
    <w:rsid w:val="009F6D6C"/>
    <w:rsid w:val="00A044D6"/>
    <w:rsid w:val="00A04ADB"/>
    <w:rsid w:val="00A11E0F"/>
    <w:rsid w:val="00A137C7"/>
    <w:rsid w:val="00A15C30"/>
    <w:rsid w:val="00A24CDC"/>
    <w:rsid w:val="00A26CB6"/>
    <w:rsid w:val="00A32F82"/>
    <w:rsid w:val="00A32F8B"/>
    <w:rsid w:val="00A45A62"/>
    <w:rsid w:val="00A54AC5"/>
    <w:rsid w:val="00A56D41"/>
    <w:rsid w:val="00A61353"/>
    <w:rsid w:val="00A66DB1"/>
    <w:rsid w:val="00A67A92"/>
    <w:rsid w:val="00A75B60"/>
    <w:rsid w:val="00A75CF9"/>
    <w:rsid w:val="00A87870"/>
    <w:rsid w:val="00A91A70"/>
    <w:rsid w:val="00AA1B85"/>
    <w:rsid w:val="00AA5289"/>
    <w:rsid w:val="00AB1CB6"/>
    <w:rsid w:val="00AB1D9A"/>
    <w:rsid w:val="00AC3875"/>
    <w:rsid w:val="00AC5AC4"/>
    <w:rsid w:val="00AC624E"/>
    <w:rsid w:val="00AC7A55"/>
    <w:rsid w:val="00AD44FE"/>
    <w:rsid w:val="00AE49F1"/>
    <w:rsid w:val="00AF2C68"/>
    <w:rsid w:val="00B05CCA"/>
    <w:rsid w:val="00B14271"/>
    <w:rsid w:val="00B220A1"/>
    <w:rsid w:val="00B2685D"/>
    <w:rsid w:val="00B26BEE"/>
    <w:rsid w:val="00B30351"/>
    <w:rsid w:val="00B31074"/>
    <w:rsid w:val="00B33C2A"/>
    <w:rsid w:val="00B422EC"/>
    <w:rsid w:val="00B42A5C"/>
    <w:rsid w:val="00B549CE"/>
    <w:rsid w:val="00B71DF4"/>
    <w:rsid w:val="00B726D4"/>
    <w:rsid w:val="00B811BF"/>
    <w:rsid w:val="00B86A4F"/>
    <w:rsid w:val="00B907B8"/>
    <w:rsid w:val="00B958E8"/>
    <w:rsid w:val="00BA09B2"/>
    <w:rsid w:val="00BA5B46"/>
    <w:rsid w:val="00BC0995"/>
    <w:rsid w:val="00BE2C6D"/>
    <w:rsid w:val="00BE793A"/>
    <w:rsid w:val="00BF3AC4"/>
    <w:rsid w:val="00BF432A"/>
    <w:rsid w:val="00BF4B67"/>
    <w:rsid w:val="00BF6E82"/>
    <w:rsid w:val="00C24C17"/>
    <w:rsid w:val="00C37E63"/>
    <w:rsid w:val="00C40B88"/>
    <w:rsid w:val="00C47D87"/>
    <w:rsid w:val="00C5376E"/>
    <w:rsid w:val="00C876E2"/>
    <w:rsid w:val="00C97091"/>
    <w:rsid w:val="00CA1809"/>
    <w:rsid w:val="00CA1D08"/>
    <w:rsid w:val="00CA2001"/>
    <w:rsid w:val="00CB5B6C"/>
    <w:rsid w:val="00CD16BE"/>
    <w:rsid w:val="00CD4616"/>
    <w:rsid w:val="00CE3198"/>
    <w:rsid w:val="00CE33D5"/>
    <w:rsid w:val="00CF05B4"/>
    <w:rsid w:val="00CF0A95"/>
    <w:rsid w:val="00CF5D37"/>
    <w:rsid w:val="00CF6F33"/>
    <w:rsid w:val="00D02248"/>
    <w:rsid w:val="00D063B8"/>
    <w:rsid w:val="00D06825"/>
    <w:rsid w:val="00D10ACC"/>
    <w:rsid w:val="00D17E3B"/>
    <w:rsid w:val="00D21CFC"/>
    <w:rsid w:val="00D23C09"/>
    <w:rsid w:val="00D23CED"/>
    <w:rsid w:val="00D24BD2"/>
    <w:rsid w:val="00D260A2"/>
    <w:rsid w:val="00D30CC6"/>
    <w:rsid w:val="00D3260C"/>
    <w:rsid w:val="00D33081"/>
    <w:rsid w:val="00D35790"/>
    <w:rsid w:val="00D45C7A"/>
    <w:rsid w:val="00D5653B"/>
    <w:rsid w:val="00D62EF1"/>
    <w:rsid w:val="00D6309D"/>
    <w:rsid w:val="00D644CA"/>
    <w:rsid w:val="00D66FC2"/>
    <w:rsid w:val="00D729C8"/>
    <w:rsid w:val="00D76903"/>
    <w:rsid w:val="00D76C7E"/>
    <w:rsid w:val="00D840E5"/>
    <w:rsid w:val="00D86680"/>
    <w:rsid w:val="00D9293F"/>
    <w:rsid w:val="00D93598"/>
    <w:rsid w:val="00DA1E18"/>
    <w:rsid w:val="00DA2009"/>
    <w:rsid w:val="00DA5ECD"/>
    <w:rsid w:val="00DB05B1"/>
    <w:rsid w:val="00DD512E"/>
    <w:rsid w:val="00DE1177"/>
    <w:rsid w:val="00DE2CEA"/>
    <w:rsid w:val="00DE6A3C"/>
    <w:rsid w:val="00DE7F97"/>
    <w:rsid w:val="00DF1010"/>
    <w:rsid w:val="00DF5AEA"/>
    <w:rsid w:val="00DF63F6"/>
    <w:rsid w:val="00E02333"/>
    <w:rsid w:val="00E13747"/>
    <w:rsid w:val="00E13F4E"/>
    <w:rsid w:val="00E25AEA"/>
    <w:rsid w:val="00E30DEF"/>
    <w:rsid w:val="00E30ED2"/>
    <w:rsid w:val="00E31276"/>
    <w:rsid w:val="00E336CB"/>
    <w:rsid w:val="00E37F70"/>
    <w:rsid w:val="00E37FDB"/>
    <w:rsid w:val="00E446C1"/>
    <w:rsid w:val="00E515D5"/>
    <w:rsid w:val="00E57C03"/>
    <w:rsid w:val="00E61ED4"/>
    <w:rsid w:val="00E758B9"/>
    <w:rsid w:val="00E85569"/>
    <w:rsid w:val="00E856AF"/>
    <w:rsid w:val="00E93A01"/>
    <w:rsid w:val="00E93FF8"/>
    <w:rsid w:val="00E96EAF"/>
    <w:rsid w:val="00E9732A"/>
    <w:rsid w:val="00EA1752"/>
    <w:rsid w:val="00EA5BDB"/>
    <w:rsid w:val="00EB2A34"/>
    <w:rsid w:val="00EB77F4"/>
    <w:rsid w:val="00EC132E"/>
    <w:rsid w:val="00EC142D"/>
    <w:rsid w:val="00EC1E16"/>
    <w:rsid w:val="00EC7415"/>
    <w:rsid w:val="00ED0F85"/>
    <w:rsid w:val="00ED2B5C"/>
    <w:rsid w:val="00ED3269"/>
    <w:rsid w:val="00ED6C0B"/>
    <w:rsid w:val="00EE6BD4"/>
    <w:rsid w:val="00EF15FF"/>
    <w:rsid w:val="00EF7111"/>
    <w:rsid w:val="00EF7D1A"/>
    <w:rsid w:val="00F0448F"/>
    <w:rsid w:val="00F270E9"/>
    <w:rsid w:val="00F275C0"/>
    <w:rsid w:val="00F36145"/>
    <w:rsid w:val="00F37647"/>
    <w:rsid w:val="00F37BDD"/>
    <w:rsid w:val="00F41503"/>
    <w:rsid w:val="00F466C8"/>
    <w:rsid w:val="00F469A9"/>
    <w:rsid w:val="00F50B46"/>
    <w:rsid w:val="00F50D1F"/>
    <w:rsid w:val="00F52638"/>
    <w:rsid w:val="00F63D03"/>
    <w:rsid w:val="00F65E2F"/>
    <w:rsid w:val="00F67DF1"/>
    <w:rsid w:val="00F8309B"/>
    <w:rsid w:val="00F833C9"/>
    <w:rsid w:val="00F83E1F"/>
    <w:rsid w:val="00F90064"/>
    <w:rsid w:val="00F924A1"/>
    <w:rsid w:val="00F92641"/>
    <w:rsid w:val="00F96AFD"/>
    <w:rsid w:val="00FA1398"/>
    <w:rsid w:val="00FA2E19"/>
    <w:rsid w:val="00FA697F"/>
    <w:rsid w:val="00FB04B1"/>
    <w:rsid w:val="00FB610D"/>
    <w:rsid w:val="00FC3978"/>
    <w:rsid w:val="00FD2BD3"/>
    <w:rsid w:val="00FD4CCA"/>
    <w:rsid w:val="00FE2A9E"/>
    <w:rsid w:val="00FF5D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1672B"/>
  <w14:defaultImageDpi w14:val="0"/>
  <w15:docId w15:val="{57FFB893-0311-45C0-BAB3-702636CD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qFormat="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atLeast"/>
    </w:pPr>
    <w:rPr>
      <w:rFonts w:ascii="Arial" w:hAnsi="Arial"/>
      <w:szCs w:val="24"/>
      <w:lang w:val="de-DE" w:eastAsia="en-US"/>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 w:val="22"/>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22EC"/>
    <w:rPr>
      <w:color w:val="0000FF"/>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de-DE"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de-D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szCs w:val="24"/>
      <w:lang w:val="de-DE" w:eastAsia="en-US"/>
    </w:rPr>
  </w:style>
  <w:style w:type="paragraph" w:styleId="Footer">
    <w:name w:val="footer"/>
    <w:basedOn w:val="Normal"/>
    <w:link w:val="FooterChar"/>
    <w:uiPriority w:val="99"/>
    <w:pPr>
      <w:tabs>
        <w:tab w:val="right" w:pos="7083"/>
        <w:tab w:val="right" w:pos="8640"/>
      </w:tabs>
      <w:spacing w:line="180" w:lineRule="atLeast"/>
    </w:pPr>
    <w:rPr>
      <w:b/>
      <w:color w:val="E1000F"/>
      <w:sz w:val="14"/>
    </w:rPr>
  </w:style>
  <w:style w:type="character" w:customStyle="1" w:styleId="NichtaufgelsteErwhnung">
    <w:name w:val="Nicht aufgelöste Erwähnung"/>
    <w:uiPriority w:val="99"/>
    <w:semiHidden/>
    <w:unhideWhenUsed/>
    <w:rsid w:val="000C210A"/>
    <w:rPr>
      <w:color w:val="605E5C"/>
      <w:shd w:val="clear" w:color="auto" w:fill="E1DFDD"/>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39"/>
    <w:pPr>
      <w:spacing w:line="26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customStyle="1" w:styleId="Heading1Char">
    <w:name w:val="Heading 1 Char"/>
    <w:link w:val="Heading1"/>
    <w:uiPriority w:val="99"/>
    <w:locked/>
    <w:rsid w:val="00B422EC"/>
    <w:rPr>
      <w:rFonts w:ascii="Arial" w:hAnsi="Arial"/>
      <w:b/>
      <w:kern w:val="32"/>
      <w:sz w:val="32"/>
      <w:lang w:val="de-DE" w:eastAsia="x-non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1379F"/>
    <w:pPr>
      <w:spacing w:line="240" w:lineRule="auto"/>
    </w:pPr>
    <w:rPr>
      <w:rFonts w:ascii="Times New Roman" w:hAnsi="Times New Roman"/>
      <w:sz w:val="18"/>
      <w:szCs w:val="18"/>
    </w:rPr>
  </w:style>
  <w:style w:type="paragraph" w:customStyle="1" w:styleId="MittlereListe2-Akzent21">
    <w:name w:val="Mittlere Liste 2 - Akzent 21"/>
    <w:hidden/>
    <w:uiPriority w:val="99"/>
    <w:semiHidden/>
    <w:rsid w:val="002E0B17"/>
    <w:rPr>
      <w:rFonts w:ascii="Arial" w:hAnsi="Arial"/>
      <w:szCs w:val="24"/>
      <w:lang w:val="de-DE" w:eastAsia="en-US"/>
    </w:rPr>
  </w:style>
  <w:style w:type="character" w:customStyle="1" w:styleId="BalloonTextChar">
    <w:name w:val="Balloon Text Char"/>
    <w:link w:val="BalloonText"/>
    <w:locked/>
    <w:rsid w:val="0031379F"/>
    <w:rPr>
      <w:sz w:val="18"/>
      <w:lang w:val="x-none" w:eastAsia="en-US"/>
    </w:rPr>
  </w:style>
  <w:style w:type="character" w:customStyle="1" w:styleId="FooterChar">
    <w:name w:val="Footer Char"/>
    <w:link w:val="Footer"/>
    <w:uiPriority w:val="99"/>
    <w:locked/>
    <w:rsid w:val="00A66DB1"/>
    <w:rPr>
      <w:rFonts w:ascii="Arial" w:hAnsi="Arial"/>
      <w:b/>
      <w:color w:val="E1000F"/>
      <w:sz w:val="24"/>
      <w:lang w:val="x-none" w:eastAsia="en-US"/>
    </w:rPr>
  </w:style>
  <w:style w:type="character" w:styleId="Strong">
    <w:name w:val="Strong"/>
    <w:basedOn w:val="DefaultParagraphFont"/>
    <w:uiPriority w:val="22"/>
    <w:qFormat/>
    <w:rsid w:val="00E515D5"/>
    <w:rPr>
      <w:b/>
    </w:rPr>
  </w:style>
  <w:style w:type="character" w:styleId="CommentReference">
    <w:name w:val="annotation reference"/>
    <w:basedOn w:val="DefaultParagraphFont"/>
    <w:uiPriority w:val="99"/>
    <w:rsid w:val="00CF0A95"/>
    <w:rPr>
      <w:sz w:val="16"/>
    </w:rPr>
  </w:style>
  <w:style w:type="paragraph" w:styleId="CommentText">
    <w:name w:val="annotation text"/>
    <w:basedOn w:val="Normal"/>
    <w:link w:val="CommentTextChar"/>
    <w:uiPriority w:val="99"/>
    <w:rsid w:val="00CF0A95"/>
    <w:rPr>
      <w:szCs w:val="20"/>
    </w:rPr>
  </w:style>
  <w:style w:type="paragraph" w:styleId="CommentSubject">
    <w:name w:val="annotation subject"/>
    <w:basedOn w:val="CommentText"/>
    <w:next w:val="CommentText"/>
    <w:link w:val="CommentSubjectChar"/>
    <w:uiPriority w:val="99"/>
    <w:rsid w:val="00CF0A95"/>
    <w:rPr>
      <w:b/>
      <w:bCs/>
    </w:rPr>
  </w:style>
  <w:style w:type="character" w:customStyle="1" w:styleId="CommentTextChar">
    <w:name w:val="Comment Text Char"/>
    <w:link w:val="CommentText"/>
    <w:locked/>
    <w:rsid w:val="00CF0A95"/>
    <w:rPr>
      <w:rFonts w:ascii="Arial" w:hAnsi="Arial"/>
      <w:lang w:val="x-none" w:eastAsia="en-US"/>
    </w:rPr>
  </w:style>
  <w:style w:type="paragraph" w:customStyle="1" w:styleId="Default">
    <w:name w:val="Default"/>
    <w:rsid w:val="00382F5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hAnsi="Helvetica Neue" w:cs="Arial Unicode MS"/>
      <w:color w:val="000000"/>
      <w:sz w:val="22"/>
      <w:szCs w:val="22"/>
      <w:u w:color="000000"/>
      <w:lang w:val="de-DE" w:eastAsia="en-GB"/>
    </w:rPr>
  </w:style>
  <w:style w:type="character" w:customStyle="1" w:styleId="CommentSubjectChar">
    <w:name w:val="Comment Subject Char"/>
    <w:link w:val="CommentSubject"/>
    <w:locked/>
    <w:rsid w:val="00CF0A95"/>
    <w:rPr>
      <w:rFonts w:ascii="Arial" w:hAnsi="Arial"/>
      <w:b/>
      <w:lang w:val="x-none" w:eastAsia="en-US"/>
    </w:rPr>
  </w:style>
  <w:style w:type="character" w:customStyle="1" w:styleId="BesuchterLink">
    <w:name w:val="BesuchterLink"/>
    <w:rsid w:val="00AC3875"/>
    <w:rPr>
      <w:color w:val="954F72"/>
      <w:u w:val="single"/>
    </w:rPr>
  </w:style>
  <w:style w:type="character" w:styleId="FollowedHyperlink">
    <w:name w:val="FollowedHyperlink"/>
    <w:basedOn w:val="DefaultParagraphFont"/>
    <w:rsid w:val="00F924A1"/>
    <w:rPr>
      <w:color w:val="800080" w:themeColor="followedHyperlink"/>
      <w:u w:val="single"/>
    </w:rPr>
  </w:style>
  <w:style w:type="character" w:styleId="UnresolvedMention">
    <w:name w:val="Unresolved Mention"/>
    <w:basedOn w:val="DefaultParagraphFont"/>
    <w:uiPriority w:val="99"/>
    <w:semiHidden/>
    <w:unhideWhenUsed/>
    <w:rsid w:val="002341CE"/>
    <w:rPr>
      <w:color w:val="605E5C"/>
      <w:shd w:val="clear" w:color="auto" w:fill="E1DFDD"/>
    </w:rPr>
  </w:style>
  <w:style w:type="paragraph" w:styleId="BodyText2">
    <w:name w:val="Body Text 2"/>
    <w:basedOn w:val="Normal"/>
    <w:link w:val="BodyText2Char"/>
    <w:uiPriority w:val="99"/>
    <w:unhideWhenUsed/>
    <w:rsid w:val="00933AB2"/>
    <w:pPr>
      <w:spacing w:after="120" w:line="480" w:lineRule="auto"/>
    </w:pPr>
  </w:style>
  <w:style w:type="character" w:customStyle="1" w:styleId="BodyText2Char">
    <w:name w:val="Body Text 2 Char"/>
    <w:basedOn w:val="DefaultParagraphFont"/>
    <w:link w:val="BodyText2"/>
    <w:uiPriority w:val="99"/>
    <w:rsid w:val="00933AB2"/>
    <w:rPr>
      <w:rFonts w:ascii="Arial" w:hAnsi="Arial"/>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912518">
      <w:marLeft w:val="0"/>
      <w:marRight w:val="0"/>
      <w:marTop w:val="0"/>
      <w:marBottom w:val="0"/>
      <w:divBdr>
        <w:top w:val="none" w:sz="0" w:space="0" w:color="auto"/>
        <w:left w:val="none" w:sz="0" w:space="0" w:color="auto"/>
        <w:bottom w:val="none" w:sz="0" w:space="0" w:color="auto"/>
        <w:right w:val="none" w:sz="0" w:space="0" w:color="auto"/>
      </w:divBdr>
    </w:div>
    <w:div w:id="1423912519">
      <w:marLeft w:val="0"/>
      <w:marRight w:val="0"/>
      <w:marTop w:val="0"/>
      <w:marBottom w:val="0"/>
      <w:divBdr>
        <w:top w:val="none" w:sz="0" w:space="0" w:color="auto"/>
        <w:left w:val="none" w:sz="0" w:space="0" w:color="auto"/>
        <w:bottom w:val="none" w:sz="0" w:space="0" w:color="auto"/>
        <w:right w:val="none" w:sz="0" w:space="0" w:color="auto"/>
      </w:divBdr>
    </w:div>
    <w:div w:id="1423912520">
      <w:marLeft w:val="0"/>
      <w:marRight w:val="0"/>
      <w:marTop w:val="0"/>
      <w:marBottom w:val="0"/>
      <w:divBdr>
        <w:top w:val="none" w:sz="0" w:space="0" w:color="auto"/>
        <w:left w:val="none" w:sz="0" w:space="0" w:color="auto"/>
        <w:bottom w:val="none" w:sz="0" w:space="0" w:color="auto"/>
        <w:right w:val="none" w:sz="0" w:space="0" w:color="auto"/>
      </w:divBdr>
    </w:div>
    <w:div w:id="1423912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mans.com" TargetMode="External"/><Relationship Id="rId13" Type="http://schemas.openxmlformats.org/officeDocument/2006/relationships/hyperlink" Target="http://www.trumans.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enke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nkel.com/plastic" TargetMode="External"/><Relationship Id="rId5" Type="http://schemas.openxmlformats.org/officeDocument/2006/relationships/webSettings" Target="webSettings.xml"/><Relationship Id="rId15" Type="http://schemas.openxmlformats.org/officeDocument/2006/relationships/hyperlink" Target="mailto:silvia.vergani@b-story.eu" TargetMode="External"/><Relationship Id="rId10" Type="http://schemas.openxmlformats.org/officeDocument/2006/relationships/hyperlink" Target="http://www.henkel-ventures.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enkel.com/press-and-media/press-releases-and-kits/2018-09-03-henkel-announces-ambitious-targets-for-sustainable-packaging-873418" TargetMode="External"/><Relationship Id="rId14" Type="http://schemas.openxmlformats.org/officeDocument/2006/relationships/hyperlink" Target="mailto:Cecilia.deGuarinoni@henkel.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CB8D-B53D-44EA-AA4E-77248B8F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 AG &amp; Co. KGaA</dc:creator>
  <cp:keywords/>
  <dc:description/>
  <cp:lastModifiedBy>Silvia Vergani</cp:lastModifiedBy>
  <cp:revision>8</cp:revision>
  <cp:lastPrinted>2016-11-16T08:11:00Z</cp:lastPrinted>
  <dcterms:created xsi:type="dcterms:W3CDTF">2019-12-11T09:25:00Z</dcterms:created>
  <dcterms:modified xsi:type="dcterms:W3CDTF">2019-12-11T10:19:00Z</dcterms:modified>
</cp:coreProperties>
</file>