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A098" w14:textId="0BA124A4" w:rsidR="00B422EC" w:rsidRPr="00F924A1" w:rsidRDefault="006829ED" w:rsidP="00A66DB1">
      <w:pPr>
        <w:spacing w:before="120"/>
        <w:jc w:val="right"/>
        <w:rPr>
          <w:i/>
          <w:sz w:val="24"/>
          <w:lang w:val="it-CH"/>
        </w:rPr>
      </w:pPr>
      <w:r>
        <w:rPr>
          <w:sz w:val="24"/>
          <w:lang w:val="it-CH"/>
        </w:rPr>
        <w:t>23 ottobre</w:t>
      </w:r>
      <w:r w:rsidR="00BF6E82" w:rsidRPr="00F924A1">
        <w:rPr>
          <w:sz w:val="24"/>
          <w:lang w:val="it-CH"/>
        </w:rPr>
        <w:t xml:space="preserve"> 20</w:t>
      </w:r>
      <w:r w:rsidR="00BA5B46" w:rsidRPr="00F924A1">
        <w:rPr>
          <w:sz w:val="24"/>
          <w:lang w:val="it-CH"/>
        </w:rPr>
        <w:t>19</w:t>
      </w:r>
    </w:p>
    <w:p w14:paraId="4505D3A4" w14:textId="77777777" w:rsidR="005E69D9" w:rsidRPr="00F924A1" w:rsidRDefault="005E69D9" w:rsidP="00B422EC">
      <w:pPr>
        <w:pStyle w:val="Standard12pt"/>
        <w:rPr>
          <w:lang w:val="it-CH"/>
        </w:rPr>
      </w:pPr>
    </w:p>
    <w:p w14:paraId="0B950E20" w14:textId="77777777" w:rsidR="00934737" w:rsidRPr="00F924A1" w:rsidRDefault="00934737" w:rsidP="00B422EC">
      <w:pPr>
        <w:pStyle w:val="Standard12pt"/>
        <w:rPr>
          <w:lang w:val="it-CH"/>
        </w:rPr>
      </w:pPr>
    </w:p>
    <w:p w14:paraId="02722FF0" w14:textId="7AEFD76C" w:rsidR="00F924A1" w:rsidRPr="00F924A1" w:rsidRDefault="006829ED" w:rsidP="007F0F63">
      <w:pPr>
        <w:autoSpaceDE w:val="0"/>
        <w:autoSpaceDN w:val="0"/>
        <w:adjustRightInd w:val="0"/>
        <w:spacing w:line="240" w:lineRule="auto"/>
        <w:jc w:val="both"/>
        <w:rPr>
          <w:sz w:val="24"/>
          <w:lang w:val="it-CH"/>
        </w:rPr>
      </w:pPr>
      <w:r>
        <w:rPr>
          <w:sz w:val="24"/>
          <w:lang w:val="it-CH"/>
        </w:rPr>
        <w:t xml:space="preserve">Henkel investe in </w:t>
      </w:r>
      <w:r w:rsidRPr="006829ED">
        <w:rPr>
          <w:sz w:val="24"/>
          <w:lang w:val="it-CH"/>
        </w:rPr>
        <w:t>Saperatec</w:t>
      </w:r>
      <w:r>
        <w:rPr>
          <w:sz w:val="24"/>
          <w:lang w:val="it-CH"/>
        </w:rPr>
        <w:t xml:space="preserve"> </w:t>
      </w:r>
      <w:r w:rsidR="007A2279">
        <w:rPr>
          <w:sz w:val="24"/>
          <w:lang w:val="it-CH"/>
        </w:rPr>
        <w:t xml:space="preserve">per </w:t>
      </w:r>
      <w:r w:rsidR="00C76704">
        <w:rPr>
          <w:sz w:val="24"/>
          <w:lang w:val="it-CH"/>
        </w:rPr>
        <w:t>promuovere</w:t>
      </w:r>
      <w:r w:rsidR="007A2279">
        <w:rPr>
          <w:sz w:val="24"/>
          <w:lang w:val="it-CH"/>
        </w:rPr>
        <w:t xml:space="preserve"> l’economia circolare anche nel packaging flessibile</w:t>
      </w:r>
      <w:r w:rsidR="00F924A1">
        <w:rPr>
          <w:sz w:val="24"/>
          <w:lang w:val="it-CH"/>
        </w:rPr>
        <w:t xml:space="preserve"> </w:t>
      </w:r>
    </w:p>
    <w:p w14:paraId="4F0CE960" w14:textId="77777777" w:rsidR="006829ED" w:rsidRPr="00C76704" w:rsidRDefault="006829ED" w:rsidP="00D76903">
      <w:pPr>
        <w:pStyle w:val="Standard12pt"/>
        <w:rPr>
          <w:b/>
          <w:sz w:val="32"/>
          <w:szCs w:val="32"/>
          <w:lang w:val="it-CH"/>
        </w:rPr>
      </w:pPr>
    </w:p>
    <w:p w14:paraId="02A1C3D0" w14:textId="3285B8BD" w:rsidR="00F924A1" w:rsidRDefault="006829ED" w:rsidP="00D76903">
      <w:pPr>
        <w:pStyle w:val="Standard12pt"/>
        <w:rPr>
          <w:b/>
          <w:sz w:val="32"/>
          <w:szCs w:val="32"/>
          <w:lang w:val="it-CH"/>
        </w:rPr>
      </w:pPr>
      <w:r>
        <w:rPr>
          <w:b/>
          <w:sz w:val="32"/>
          <w:szCs w:val="32"/>
          <w:lang w:val="it-CH"/>
        </w:rPr>
        <w:t>Quando i rifiuti diventano valore</w:t>
      </w:r>
    </w:p>
    <w:p w14:paraId="74B3A724" w14:textId="77777777" w:rsidR="006829ED" w:rsidRPr="00F924A1" w:rsidRDefault="006829ED" w:rsidP="00D76903">
      <w:pPr>
        <w:pStyle w:val="Standard12pt"/>
        <w:rPr>
          <w:b/>
          <w:sz w:val="32"/>
          <w:szCs w:val="32"/>
          <w:lang w:val="it-CH"/>
        </w:rPr>
      </w:pPr>
    </w:p>
    <w:p w14:paraId="4B30E8BB" w14:textId="77777777" w:rsidR="00852511" w:rsidRPr="00F924A1" w:rsidRDefault="00852511" w:rsidP="00BF6E82">
      <w:pPr>
        <w:spacing w:before="120" w:line="240" w:lineRule="auto"/>
        <w:rPr>
          <w:b/>
          <w:sz w:val="24"/>
          <w:lang w:val="it-CH"/>
        </w:rPr>
      </w:pPr>
    </w:p>
    <w:p w14:paraId="6193B2FF" w14:textId="262A273D" w:rsidR="00F924A1" w:rsidRDefault="00924D21" w:rsidP="00BE2C6D">
      <w:pPr>
        <w:spacing w:line="276" w:lineRule="auto"/>
        <w:jc w:val="both"/>
        <w:rPr>
          <w:sz w:val="24"/>
          <w:lang w:val="it-CH"/>
        </w:rPr>
      </w:pPr>
      <w:r w:rsidRPr="00F924A1">
        <w:rPr>
          <w:sz w:val="24"/>
          <w:lang w:val="it-CH"/>
        </w:rPr>
        <w:t>Düsseldorf</w:t>
      </w:r>
      <w:r w:rsidR="007F0F63" w:rsidRPr="00F924A1">
        <w:rPr>
          <w:sz w:val="24"/>
          <w:lang w:val="it-CH"/>
        </w:rPr>
        <w:t xml:space="preserve"> – </w:t>
      </w:r>
      <w:r w:rsidR="007A2279">
        <w:rPr>
          <w:sz w:val="24"/>
          <w:lang w:val="it-CH"/>
        </w:rPr>
        <w:t xml:space="preserve">Gli imballaggi flessibili combinano diversi tipi di materiali – come plastica, pellicola, carta e alluminio – per creare il miglior packaging possibile per alimenti e altri prodotti, in grado di assicurare la freschezza e l’integrità del contenuto, un peso </w:t>
      </w:r>
      <w:r w:rsidR="00200E52">
        <w:rPr>
          <w:sz w:val="24"/>
          <w:lang w:val="it-CH"/>
        </w:rPr>
        <w:t>ridotto</w:t>
      </w:r>
      <w:r w:rsidR="007A2279">
        <w:rPr>
          <w:sz w:val="24"/>
          <w:lang w:val="it-CH"/>
        </w:rPr>
        <w:t xml:space="preserve">, una barriera efficace contro le contaminazioni, e molto altro. Questa versatilità protegge il prodotto e ne migliora la conservazione – riducendo anche le emissioni di CO2 </w:t>
      </w:r>
      <w:r w:rsidR="00200E52">
        <w:rPr>
          <w:sz w:val="24"/>
          <w:lang w:val="it-CH"/>
        </w:rPr>
        <w:t>dovute</w:t>
      </w:r>
      <w:r w:rsidR="007A2279">
        <w:rPr>
          <w:sz w:val="24"/>
          <w:lang w:val="it-CH"/>
        </w:rPr>
        <w:t xml:space="preserve"> allo spreco di cibo. Per sua natura, tale tipologia di packaging è tuttavia difficile da riciclare, perché la presenza di due o pi</w:t>
      </w:r>
      <w:r w:rsidR="007A2279">
        <w:rPr>
          <w:rFonts w:cs="Arial"/>
          <w:sz w:val="24"/>
          <w:lang w:val="it-CH"/>
        </w:rPr>
        <w:t>ù</w:t>
      </w:r>
      <w:r w:rsidR="007A2279">
        <w:rPr>
          <w:sz w:val="24"/>
          <w:lang w:val="it-CH"/>
        </w:rPr>
        <w:t xml:space="preserve"> materiali complica il conferimento in processi separati di recupero. Il risultato è che materiali di valore vengono spesso sprecati dopo un singolo utilizzo.</w:t>
      </w:r>
    </w:p>
    <w:p w14:paraId="40F5DF87" w14:textId="77777777" w:rsidR="007A2279" w:rsidRPr="00F924A1" w:rsidRDefault="007A2279" w:rsidP="00BE2C6D">
      <w:pPr>
        <w:spacing w:line="276" w:lineRule="auto"/>
        <w:jc w:val="both"/>
        <w:rPr>
          <w:sz w:val="24"/>
          <w:lang w:val="it-CH"/>
        </w:rPr>
      </w:pPr>
    </w:p>
    <w:p w14:paraId="28B3DC2E" w14:textId="6E616A88" w:rsidR="006829ED" w:rsidRPr="007A2279" w:rsidRDefault="00DA5A84" w:rsidP="006829ED">
      <w:pPr>
        <w:spacing w:line="276" w:lineRule="auto"/>
        <w:jc w:val="both"/>
        <w:rPr>
          <w:sz w:val="24"/>
          <w:lang w:val="it-CH"/>
        </w:rPr>
      </w:pPr>
      <w:r>
        <w:rPr>
          <w:sz w:val="24"/>
          <w:lang w:val="it-CH"/>
        </w:rPr>
        <w:t>Nella sola</w:t>
      </w:r>
      <w:r w:rsidR="007A2279" w:rsidRPr="007A2279">
        <w:rPr>
          <w:sz w:val="24"/>
          <w:lang w:val="it-CH"/>
        </w:rPr>
        <w:t xml:space="preserve"> Europa, gli operatori s</w:t>
      </w:r>
      <w:r w:rsidR="007A2279">
        <w:rPr>
          <w:sz w:val="24"/>
          <w:lang w:val="it-CH"/>
        </w:rPr>
        <w:t>pecializzati nella trasformazione di carta e carton</w:t>
      </w:r>
      <w:r>
        <w:rPr>
          <w:sz w:val="24"/>
          <w:lang w:val="it-CH"/>
        </w:rPr>
        <w:t xml:space="preserve">e perdono ogni anno oltre un milione di euro a causa dei rifiuti industriali generati dagli imballaggi flessibili. Centinaia di migliaia di tonnellate di materiale vengono inviate in discarica per l’impossibilità di riciclare in modo efficace le </w:t>
      </w:r>
      <w:r w:rsidR="00200E52">
        <w:rPr>
          <w:sz w:val="24"/>
          <w:lang w:val="it-CH"/>
        </w:rPr>
        <w:t>strutture multicomponente</w:t>
      </w:r>
      <w:r>
        <w:rPr>
          <w:sz w:val="24"/>
          <w:lang w:val="it-CH"/>
        </w:rPr>
        <w:t>.</w:t>
      </w:r>
    </w:p>
    <w:p w14:paraId="1F3FE909" w14:textId="77777777" w:rsidR="007A2279" w:rsidRPr="007A2279" w:rsidRDefault="007A2279" w:rsidP="006829ED">
      <w:pPr>
        <w:spacing w:line="276" w:lineRule="auto"/>
        <w:jc w:val="both"/>
        <w:rPr>
          <w:sz w:val="24"/>
          <w:lang w:val="it-CH"/>
        </w:rPr>
      </w:pPr>
    </w:p>
    <w:p w14:paraId="40094D35" w14:textId="1270D5C5" w:rsidR="006829ED" w:rsidRPr="00DA5A84" w:rsidRDefault="00DA5A84" w:rsidP="006829ED">
      <w:pPr>
        <w:spacing w:line="276" w:lineRule="auto"/>
        <w:jc w:val="both"/>
        <w:rPr>
          <w:sz w:val="24"/>
          <w:lang w:val="it-CH"/>
        </w:rPr>
      </w:pPr>
      <w:r w:rsidRPr="00DA5A84">
        <w:rPr>
          <w:sz w:val="24"/>
          <w:lang w:val="it-CH"/>
        </w:rPr>
        <w:t>Questo spreco è per</w:t>
      </w:r>
      <w:r w:rsidRPr="00DA5A84">
        <w:rPr>
          <w:rFonts w:cs="Arial"/>
          <w:sz w:val="24"/>
          <w:lang w:val="it-CH"/>
        </w:rPr>
        <w:t>ò</w:t>
      </w:r>
      <w:r w:rsidRPr="00DA5A84">
        <w:rPr>
          <w:sz w:val="24"/>
          <w:lang w:val="it-CH"/>
        </w:rPr>
        <w:t xml:space="preserve"> d</w:t>
      </w:r>
      <w:r>
        <w:rPr>
          <w:sz w:val="24"/>
          <w:lang w:val="it-CH"/>
        </w:rPr>
        <w:t xml:space="preserve">estinato a finire. </w:t>
      </w:r>
      <w:r w:rsidR="0078138D" w:rsidRPr="0078138D">
        <w:rPr>
          <w:sz w:val="24"/>
          <w:lang w:val="it-CH"/>
        </w:rPr>
        <w:t>Leader negli adesivi per il packaging dei beni di largo consumo</w:t>
      </w:r>
      <w:bookmarkStart w:id="0" w:name="_GoBack"/>
      <w:bookmarkEnd w:id="0"/>
      <w:r>
        <w:rPr>
          <w:sz w:val="24"/>
          <w:lang w:val="it-CH"/>
        </w:rPr>
        <w:t>, Henkel ha intensificato il proprio impegno per un’economia sempre pi</w:t>
      </w:r>
      <w:r>
        <w:rPr>
          <w:rFonts w:cs="Arial"/>
          <w:sz w:val="24"/>
          <w:lang w:val="it-CH"/>
        </w:rPr>
        <w:t>ù</w:t>
      </w:r>
      <w:r>
        <w:rPr>
          <w:sz w:val="24"/>
          <w:lang w:val="it-CH"/>
        </w:rPr>
        <w:t xml:space="preserve"> circolare investendo in </w:t>
      </w:r>
      <w:r w:rsidRPr="00DA5A84">
        <w:rPr>
          <w:sz w:val="24"/>
          <w:lang w:val="it-CH"/>
        </w:rPr>
        <w:t>Saperatec</w:t>
      </w:r>
      <w:r>
        <w:rPr>
          <w:sz w:val="24"/>
          <w:lang w:val="it-CH"/>
        </w:rPr>
        <w:t>, azienda tedesca specializzata in metodologie e processi di riciclo. La tecnologia brevettata dalla start up consente di delaminare, ovvero separare, i materiali tra loro incompatibili che compongono gli imballaggi flessibili, offrendo una soluzione di cui l’industria ha urgente bisogno.</w:t>
      </w:r>
    </w:p>
    <w:p w14:paraId="2EDEB1E0" w14:textId="77777777" w:rsidR="00DA5A84" w:rsidRPr="00DA5A84" w:rsidRDefault="00DA5A84" w:rsidP="006829ED">
      <w:pPr>
        <w:spacing w:line="276" w:lineRule="auto"/>
        <w:jc w:val="both"/>
        <w:rPr>
          <w:sz w:val="24"/>
          <w:lang w:val="it-CH"/>
        </w:rPr>
      </w:pPr>
    </w:p>
    <w:p w14:paraId="20F4D23C" w14:textId="57B07B3F" w:rsidR="006829ED" w:rsidRPr="00483050" w:rsidRDefault="00483050" w:rsidP="006829ED">
      <w:pPr>
        <w:spacing w:line="276" w:lineRule="auto"/>
        <w:jc w:val="both"/>
        <w:rPr>
          <w:b/>
          <w:bCs/>
          <w:sz w:val="24"/>
          <w:lang w:val="it-CH"/>
        </w:rPr>
      </w:pPr>
      <w:r w:rsidRPr="00483050">
        <w:rPr>
          <w:b/>
          <w:bCs/>
          <w:sz w:val="24"/>
          <w:lang w:val="it-CH"/>
        </w:rPr>
        <w:t>Evitare che materiali di valore diventino rifiuti</w:t>
      </w:r>
    </w:p>
    <w:p w14:paraId="74B84AD1" w14:textId="77777777" w:rsidR="00483050" w:rsidRPr="00483050" w:rsidRDefault="00483050" w:rsidP="006829ED">
      <w:pPr>
        <w:spacing w:line="276" w:lineRule="auto"/>
        <w:jc w:val="both"/>
        <w:rPr>
          <w:sz w:val="24"/>
          <w:lang w:val="it-CH"/>
        </w:rPr>
      </w:pPr>
    </w:p>
    <w:p w14:paraId="43A2EE02" w14:textId="2AA72B14" w:rsidR="00D8176A" w:rsidRPr="00D8176A" w:rsidRDefault="00483050" w:rsidP="006829ED">
      <w:pPr>
        <w:spacing w:line="276" w:lineRule="auto"/>
        <w:jc w:val="both"/>
        <w:rPr>
          <w:sz w:val="24"/>
          <w:lang w:val="it-CH"/>
        </w:rPr>
      </w:pPr>
      <w:r w:rsidRPr="00483050">
        <w:rPr>
          <w:sz w:val="24"/>
          <w:lang w:val="it-CH"/>
        </w:rPr>
        <w:t>“Dal</w:t>
      </w:r>
      <w:r>
        <w:rPr>
          <w:sz w:val="24"/>
          <w:lang w:val="it-CH"/>
        </w:rPr>
        <w:t>la</w:t>
      </w:r>
      <w:r w:rsidRPr="00483050">
        <w:rPr>
          <w:sz w:val="24"/>
          <w:lang w:val="it-CH"/>
        </w:rPr>
        <w:t xml:space="preserve"> conserva</w:t>
      </w:r>
      <w:r>
        <w:rPr>
          <w:sz w:val="24"/>
          <w:lang w:val="it-CH"/>
        </w:rPr>
        <w:t>zione</w:t>
      </w:r>
      <w:r w:rsidRPr="00483050">
        <w:rPr>
          <w:sz w:val="24"/>
          <w:lang w:val="it-CH"/>
        </w:rPr>
        <w:t xml:space="preserve"> </w:t>
      </w:r>
      <w:r>
        <w:rPr>
          <w:sz w:val="24"/>
          <w:lang w:val="it-CH"/>
        </w:rPr>
        <w:t>dei</w:t>
      </w:r>
      <w:r w:rsidRPr="00483050">
        <w:rPr>
          <w:sz w:val="24"/>
          <w:lang w:val="it-CH"/>
        </w:rPr>
        <w:t xml:space="preserve"> cibi f</w:t>
      </w:r>
      <w:r>
        <w:rPr>
          <w:sz w:val="24"/>
          <w:lang w:val="it-CH"/>
        </w:rPr>
        <w:t xml:space="preserve">reschi alla riduzione degli sprechi, dall’igiene degli alimenti alla prevenzione della contraffazione di medicinali e articoli farmaceutici, il packaging flessibile </w:t>
      </w:r>
      <w:r w:rsidR="00D8176A">
        <w:rPr>
          <w:sz w:val="24"/>
          <w:lang w:val="it-CH"/>
        </w:rPr>
        <w:t xml:space="preserve">ha un ruolo essenziale in tanti ambiti”, spiega </w:t>
      </w:r>
      <w:r w:rsidR="006829ED" w:rsidRPr="00D8176A">
        <w:rPr>
          <w:sz w:val="24"/>
          <w:lang w:val="it-CH"/>
        </w:rPr>
        <w:t xml:space="preserve">Tilo Quink, </w:t>
      </w:r>
      <w:r w:rsidR="00D8176A">
        <w:rPr>
          <w:sz w:val="24"/>
          <w:lang w:val="it-CH"/>
        </w:rPr>
        <w:lastRenderedPageBreak/>
        <w:t>responsabile globale</w:t>
      </w:r>
      <w:r w:rsidR="006829ED" w:rsidRPr="00D8176A">
        <w:rPr>
          <w:sz w:val="24"/>
          <w:lang w:val="it-CH"/>
        </w:rPr>
        <w:t xml:space="preserve"> </w:t>
      </w:r>
      <w:r w:rsidR="00D8176A">
        <w:rPr>
          <w:sz w:val="24"/>
          <w:lang w:val="it-CH"/>
        </w:rPr>
        <w:t>dell’unità</w:t>
      </w:r>
      <w:r w:rsidR="006829ED" w:rsidRPr="00D8176A">
        <w:rPr>
          <w:sz w:val="24"/>
          <w:lang w:val="it-CH"/>
        </w:rPr>
        <w:t xml:space="preserve"> </w:t>
      </w:r>
      <w:r w:rsidR="00D8176A" w:rsidRPr="00D8176A">
        <w:rPr>
          <w:sz w:val="24"/>
          <w:lang w:val="it-CH"/>
        </w:rPr>
        <w:t xml:space="preserve">Packaging Adhesives </w:t>
      </w:r>
      <w:r w:rsidR="00D8176A">
        <w:rPr>
          <w:sz w:val="24"/>
          <w:lang w:val="it-CH"/>
        </w:rPr>
        <w:t xml:space="preserve">di </w:t>
      </w:r>
      <w:r w:rsidR="006829ED" w:rsidRPr="00D8176A">
        <w:rPr>
          <w:sz w:val="24"/>
          <w:lang w:val="it-CH"/>
        </w:rPr>
        <w:t>Henkel. “</w:t>
      </w:r>
      <w:r w:rsidR="00D8176A">
        <w:rPr>
          <w:sz w:val="24"/>
          <w:lang w:val="it-CH"/>
        </w:rPr>
        <w:t>In molti casi g</w:t>
      </w:r>
      <w:r w:rsidR="00D8176A" w:rsidRPr="00D8176A">
        <w:rPr>
          <w:sz w:val="24"/>
          <w:lang w:val="it-CH"/>
        </w:rPr>
        <w:t>li imballaggi flessibili possono essere considerati dei veri e p</w:t>
      </w:r>
      <w:r w:rsidR="00D8176A">
        <w:rPr>
          <w:sz w:val="24"/>
          <w:lang w:val="it-CH"/>
        </w:rPr>
        <w:t>ropri salvavita, ma negli attuali processi industriali finiscono per essere trattati alla stregua di scarti. Come partner del settore del packaging, abbiamo la responsabilità di sviluppare nuove soluzioni perché i nostri clienti possano essere pi</w:t>
      </w:r>
      <w:r w:rsidR="00D8176A">
        <w:rPr>
          <w:rFonts w:cs="Arial"/>
          <w:sz w:val="24"/>
          <w:lang w:val="it-CH"/>
        </w:rPr>
        <w:t>ù</w:t>
      </w:r>
      <w:r w:rsidR="00D8176A">
        <w:rPr>
          <w:sz w:val="24"/>
          <w:lang w:val="it-CH"/>
        </w:rPr>
        <w:t xml:space="preserve"> sostenibili e generare valore anche dai loro rifiuti”. </w:t>
      </w:r>
    </w:p>
    <w:p w14:paraId="13C74904" w14:textId="77777777" w:rsidR="00D8176A" w:rsidRPr="00D8176A" w:rsidRDefault="00D8176A" w:rsidP="006829ED">
      <w:pPr>
        <w:spacing w:line="276" w:lineRule="auto"/>
        <w:jc w:val="both"/>
        <w:rPr>
          <w:sz w:val="24"/>
          <w:lang w:val="it-CH"/>
        </w:rPr>
      </w:pPr>
    </w:p>
    <w:p w14:paraId="01F88824" w14:textId="5F3F38C7" w:rsidR="00D8176A" w:rsidRPr="00D8176A" w:rsidRDefault="006829ED" w:rsidP="006829ED">
      <w:pPr>
        <w:spacing w:line="276" w:lineRule="auto"/>
        <w:jc w:val="both"/>
        <w:rPr>
          <w:sz w:val="24"/>
          <w:lang w:val="it-CH"/>
        </w:rPr>
      </w:pPr>
      <w:r w:rsidRPr="00D8176A">
        <w:rPr>
          <w:sz w:val="24"/>
          <w:lang w:val="it-CH"/>
        </w:rPr>
        <w:t xml:space="preserve">Henkel </w:t>
      </w:r>
      <w:r w:rsidR="00D8176A" w:rsidRPr="00D8176A">
        <w:rPr>
          <w:sz w:val="24"/>
          <w:lang w:val="it-CH"/>
        </w:rPr>
        <w:t>ha iniziato a collaborare con</w:t>
      </w:r>
      <w:r w:rsidRPr="00D8176A">
        <w:rPr>
          <w:sz w:val="24"/>
          <w:lang w:val="it-CH"/>
        </w:rPr>
        <w:t xml:space="preserve"> Saperatec </w:t>
      </w:r>
      <w:r w:rsidR="00D8176A" w:rsidRPr="00D8176A">
        <w:rPr>
          <w:sz w:val="24"/>
          <w:lang w:val="it-CH"/>
        </w:rPr>
        <w:t>già nel</w:t>
      </w:r>
      <w:r w:rsidRPr="00D8176A">
        <w:rPr>
          <w:sz w:val="24"/>
          <w:lang w:val="it-CH"/>
        </w:rPr>
        <w:t xml:space="preserve"> 2016</w:t>
      </w:r>
      <w:r w:rsidR="00D8176A">
        <w:rPr>
          <w:sz w:val="24"/>
          <w:lang w:val="it-CH"/>
        </w:rPr>
        <w:t xml:space="preserve"> con l’obiettivo di progettare e realizzare degli adesivi personalizzati e altamente riciclabili. La partnership ha portato alla creazione di un adesivo su misura che, grazie alla tecnologia </w:t>
      </w:r>
      <w:r w:rsidR="00D8176A" w:rsidRPr="00D8176A">
        <w:rPr>
          <w:sz w:val="24"/>
          <w:lang w:val="it-CH"/>
        </w:rPr>
        <w:t>Saperatec</w:t>
      </w:r>
      <w:r w:rsidR="00D8176A">
        <w:rPr>
          <w:sz w:val="24"/>
          <w:lang w:val="it-CH"/>
        </w:rPr>
        <w:t xml:space="preserve">, assicura una qualità superiore anche alle materie prime secondarie. Henkel continuerà a espandere e ottimizzare questa linea di prodotto, supportando </w:t>
      </w:r>
      <w:r w:rsidR="00D8176A" w:rsidRPr="00D8176A">
        <w:rPr>
          <w:sz w:val="24"/>
          <w:lang w:val="it-CH"/>
        </w:rPr>
        <w:t>Saperatec</w:t>
      </w:r>
      <w:r w:rsidR="00D8176A">
        <w:rPr>
          <w:sz w:val="24"/>
          <w:lang w:val="it-CH"/>
        </w:rPr>
        <w:t xml:space="preserve"> nello sviluppo di sistemi innovativi ed efficienti per il </w:t>
      </w:r>
      <w:r w:rsidR="002A7A0C">
        <w:rPr>
          <w:sz w:val="24"/>
          <w:lang w:val="it-CH"/>
        </w:rPr>
        <w:t>recupero</w:t>
      </w:r>
      <w:r w:rsidR="00D8176A">
        <w:rPr>
          <w:sz w:val="24"/>
          <w:lang w:val="it-CH"/>
        </w:rPr>
        <w:t xml:space="preserve"> di strutture multicomponente, contenenti ad esempio </w:t>
      </w:r>
      <w:r w:rsidR="00D8176A" w:rsidRPr="00D8176A">
        <w:rPr>
          <w:sz w:val="24"/>
          <w:lang w:val="it-CH"/>
        </w:rPr>
        <w:t>polietilene</w:t>
      </w:r>
      <w:r w:rsidR="00D8176A">
        <w:rPr>
          <w:sz w:val="24"/>
          <w:lang w:val="it-CH"/>
        </w:rPr>
        <w:t xml:space="preserve"> (PE), alluminio e </w:t>
      </w:r>
      <w:r w:rsidR="002A7A0C" w:rsidRPr="002A7A0C">
        <w:rPr>
          <w:sz w:val="24"/>
          <w:lang w:val="it-CH"/>
        </w:rPr>
        <w:t>polietilene tereftalato</w:t>
      </w:r>
      <w:r w:rsidR="002A7A0C">
        <w:rPr>
          <w:sz w:val="24"/>
          <w:lang w:val="it-CH"/>
        </w:rPr>
        <w:t xml:space="preserve"> (PET). Utilizzando il giusto adesivo, questi materiali po</w:t>
      </w:r>
      <w:r w:rsidR="00897748">
        <w:rPr>
          <w:sz w:val="24"/>
          <w:lang w:val="it-CH"/>
        </w:rPr>
        <w:t>sso</w:t>
      </w:r>
      <w:r w:rsidR="002A7A0C">
        <w:rPr>
          <w:sz w:val="24"/>
          <w:lang w:val="it-CH"/>
        </w:rPr>
        <w:t xml:space="preserve">no essere separati, riciclati e reimmessi nel ciclo produttivo. </w:t>
      </w:r>
    </w:p>
    <w:p w14:paraId="22EC00F3" w14:textId="77777777" w:rsidR="00D8176A" w:rsidRDefault="00D8176A" w:rsidP="006829ED">
      <w:pPr>
        <w:spacing w:line="276" w:lineRule="auto"/>
        <w:jc w:val="both"/>
        <w:rPr>
          <w:sz w:val="24"/>
          <w:lang w:val="it-CH"/>
        </w:rPr>
      </w:pPr>
    </w:p>
    <w:p w14:paraId="14AF24DA" w14:textId="17722434" w:rsidR="002A7A0C" w:rsidRPr="002A7A0C" w:rsidRDefault="002A7A0C" w:rsidP="002A7A0C">
      <w:pPr>
        <w:spacing w:line="276" w:lineRule="auto"/>
        <w:jc w:val="both"/>
        <w:rPr>
          <w:sz w:val="24"/>
          <w:lang w:val="it-CH"/>
        </w:rPr>
      </w:pPr>
      <w:r w:rsidRPr="002A7A0C">
        <w:rPr>
          <w:sz w:val="24"/>
          <w:lang w:val="it-CH"/>
        </w:rPr>
        <w:t xml:space="preserve">“Capitalizzando la nostra lunga </w:t>
      </w:r>
      <w:r>
        <w:rPr>
          <w:sz w:val="24"/>
          <w:lang w:val="it-CH"/>
        </w:rPr>
        <w:t xml:space="preserve">esperienza nel mercato nel packaging flessibile, abbiamo sviluppato adesivi per la laminazione degli imballaggi alimentari che offrono i migliori livelli di sicurezza, prestazioni ed efficienza”, </w:t>
      </w:r>
      <w:r w:rsidRPr="002A7A0C">
        <w:rPr>
          <w:sz w:val="24"/>
          <w:lang w:val="it-CH"/>
        </w:rPr>
        <w:t>ag</w:t>
      </w:r>
      <w:r>
        <w:rPr>
          <w:sz w:val="24"/>
          <w:lang w:val="it-CH"/>
        </w:rPr>
        <w:t>giunge</w:t>
      </w:r>
      <w:r w:rsidR="006829ED" w:rsidRPr="002A7A0C">
        <w:rPr>
          <w:sz w:val="24"/>
          <w:lang w:val="it-CH"/>
        </w:rPr>
        <w:t xml:space="preserve"> Helga Garmann,</w:t>
      </w:r>
      <w:r>
        <w:rPr>
          <w:sz w:val="24"/>
          <w:lang w:val="it-CH"/>
        </w:rPr>
        <w:t xml:space="preserve"> responsabile dello sviluppo di</w:t>
      </w:r>
      <w:r w:rsidR="006829ED" w:rsidRPr="002A7A0C">
        <w:rPr>
          <w:sz w:val="24"/>
          <w:lang w:val="it-CH"/>
        </w:rPr>
        <w:t xml:space="preserve"> Loctite Liofol </w:t>
      </w:r>
      <w:r>
        <w:rPr>
          <w:sz w:val="24"/>
          <w:lang w:val="it-CH"/>
        </w:rPr>
        <w:t xml:space="preserve">in </w:t>
      </w:r>
      <w:r w:rsidR="006829ED" w:rsidRPr="002A7A0C">
        <w:rPr>
          <w:sz w:val="24"/>
          <w:lang w:val="it-CH"/>
        </w:rPr>
        <w:t>Europ</w:t>
      </w:r>
      <w:r>
        <w:rPr>
          <w:sz w:val="24"/>
          <w:lang w:val="it-CH"/>
        </w:rPr>
        <w:t>a</w:t>
      </w:r>
      <w:r w:rsidR="006829ED" w:rsidRPr="002A7A0C">
        <w:rPr>
          <w:sz w:val="24"/>
          <w:lang w:val="it-CH"/>
        </w:rPr>
        <w:t>. “</w:t>
      </w:r>
      <w:r w:rsidRPr="002A7A0C">
        <w:rPr>
          <w:sz w:val="24"/>
          <w:lang w:val="it-CH"/>
        </w:rPr>
        <w:t>I nostri adesivi per i processi Saperatec combinano tutte q</w:t>
      </w:r>
      <w:r>
        <w:rPr>
          <w:sz w:val="24"/>
          <w:lang w:val="it-CH"/>
        </w:rPr>
        <w:t>ueste proprietà con l’opportunità di una migliore riciclabilità”.</w:t>
      </w:r>
    </w:p>
    <w:p w14:paraId="1DE67F92" w14:textId="77777777" w:rsidR="002A7A0C" w:rsidRPr="002A7A0C" w:rsidRDefault="002A7A0C" w:rsidP="002A7A0C">
      <w:pPr>
        <w:spacing w:line="276" w:lineRule="auto"/>
        <w:jc w:val="both"/>
        <w:rPr>
          <w:sz w:val="24"/>
          <w:lang w:val="it-CH"/>
        </w:rPr>
      </w:pPr>
    </w:p>
    <w:p w14:paraId="35EDC644" w14:textId="2D430337" w:rsidR="006829ED" w:rsidRPr="000936F5" w:rsidRDefault="000936F5" w:rsidP="006829ED">
      <w:pPr>
        <w:spacing w:line="276" w:lineRule="auto"/>
        <w:jc w:val="both"/>
        <w:rPr>
          <w:b/>
          <w:bCs/>
          <w:sz w:val="24"/>
          <w:lang w:val="it-CH"/>
        </w:rPr>
      </w:pPr>
      <w:r w:rsidRPr="000936F5">
        <w:rPr>
          <w:b/>
          <w:bCs/>
          <w:sz w:val="24"/>
          <w:lang w:val="it-CH"/>
        </w:rPr>
        <w:t>Come funziona?</w:t>
      </w:r>
    </w:p>
    <w:p w14:paraId="1EEC0C92" w14:textId="77777777" w:rsidR="000936F5" w:rsidRPr="000936F5" w:rsidRDefault="000936F5" w:rsidP="006829ED">
      <w:pPr>
        <w:spacing w:line="276" w:lineRule="auto"/>
        <w:jc w:val="both"/>
        <w:rPr>
          <w:sz w:val="24"/>
          <w:lang w:val="it-CH"/>
        </w:rPr>
      </w:pPr>
    </w:p>
    <w:p w14:paraId="5017625C" w14:textId="10E3A6AD" w:rsidR="000936F5" w:rsidRPr="000936F5" w:rsidRDefault="000936F5" w:rsidP="006829ED">
      <w:pPr>
        <w:spacing w:line="276" w:lineRule="auto"/>
        <w:jc w:val="both"/>
        <w:rPr>
          <w:sz w:val="24"/>
          <w:lang w:val="it-CH"/>
        </w:rPr>
      </w:pPr>
      <w:r w:rsidRPr="000936F5">
        <w:rPr>
          <w:sz w:val="24"/>
          <w:lang w:val="it-CH"/>
        </w:rPr>
        <w:t>Attraverso un p</w:t>
      </w:r>
      <w:r>
        <w:rPr>
          <w:sz w:val="24"/>
          <w:lang w:val="it-CH"/>
        </w:rPr>
        <w:t xml:space="preserve">rocesso a base di liquidi, gli strati delle strutture multicomponente vengono separati senza essere danneggiati. Ogni strato </w:t>
      </w:r>
      <w:r w:rsidRPr="000936F5">
        <w:rPr>
          <w:sz w:val="24"/>
          <w:lang w:val="it-CH"/>
        </w:rPr>
        <w:t>(PE, alluminio e PET) viene trattato in m</w:t>
      </w:r>
      <w:r>
        <w:rPr>
          <w:sz w:val="24"/>
          <w:lang w:val="it-CH"/>
        </w:rPr>
        <w:t>odo diverso e r</w:t>
      </w:r>
      <w:r w:rsidR="00104413">
        <w:rPr>
          <w:sz w:val="24"/>
          <w:lang w:val="it-CH"/>
        </w:rPr>
        <w:t>e</w:t>
      </w:r>
      <w:r>
        <w:rPr>
          <w:sz w:val="24"/>
          <w:lang w:val="it-CH"/>
        </w:rPr>
        <w:t xml:space="preserve">introdotto nella catena del valore come materiale di alta qualità, adatto a un’ampia varietà di applicazioni industriali. L’impiego dell’adesivo ottimale è il prerequisito per garantire la qualità e l’effettiva riciclabilità del packaging flessibile. </w:t>
      </w:r>
    </w:p>
    <w:p w14:paraId="2EE7DFC4" w14:textId="77777777" w:rsidR="000936F5" w:rsidRPr="000936F5" w:rsidRDefault="000936F5" w:rsidP="006829ED">
      <w:pPr>
        <w:spacing w:line="276" w:lineRule="auto"/>
        <w:jc w:val="both"/>
        <w:rPr>
          <w:sz w:val="24"/>
          <w:lang w:val="it-CH"/>
        </w:rPr>
      </w:pPr>
    </w:p>
    <w:p w14:paraId="5076CFF1" w14:textId="4B3E25F7" w:rsidR="006829ED" w:rsidRPr="0078138D" w:rsidRDefault="000936F5" w:rsidP="006829ED">
      <w:pPr>
        <w:spacing w:line="276" w:lineRule="auto"/>
        <w:jc w:val="both"/>
        <w:rPr>
          <w:b/>
          <w:bCs/>
          <w:sz w:val="24"/>
          <w:lang w:val="it-CH"/>
        </w:rPr>
      </w:pPr>
      <w:r w:rsidRPr="0078138D">
        <w:rPr>
          <w:b/>
          <w:bCs/>
          <w:sz w:val="24"/>
          <w:lang w:val="it-CH"/>
        </w:rPr>
        <w:t>I prossimi passi</w:t>
      </w:r>
    </w:p>
    <w:p w14:paraId="2A435AA2" w14:textId="77777777" w:rsidR="000936F5" w:rsidRPr="0078138D" w:rsidRDefault="000936F5" w:rsidP="006829ED">
      <w:pPr>
        <w:spacing w:line="276" w:lineRule="auto"/>
        <w:jc w:val="both"/>
        <w:rPr>
          <w:sz w:val="24"/>
          <w:lang w:val="it-CH"/>
        </w:rPr>
      </w:pPr>
    </w:p>
    <w:p w14:paraId="08E59FE8" w14:textId="19AB562C" w:rsidR="000936F5" w:rsidRPr="000936F5" w:rsidRDefault="006829ED" w:rsidP="006829ED">
      <w:pPr>
        <w:spacing w:line="276" w:lineRule="auto"/>
        <w:jc w:val="both"/>
        <w:rPr>
          <w:sz w:val="24"/>
          <w:lang w:val="it-CH"/>
        </w:rPr>
      </w:pPr>
      <w:r w:rsidRPr="000936F5">
        <w:rPr>
          <w:sz w:val="24"/>
          <w:lang w:val="it-CH"/>
        </w:rPr>
        <w:t xml:space="preserve">Henkel </w:t>
      </w:r>
      <w:r w:rsidR="000936F5" w:rsidRPr="000936F5">
        <w:rPr>
          <w:sz w:val="24"/>
          <w:lang w:val="it-CH"/>
        </w:rPr>
        <w:t>sta lavorando a u</w:t>
      </w:r>
      <w:r w:rsidR="000936F5">
        <w:rPr>
          <w:sz w:val="24"/>
          <w:lang w:val="it-CH"/>
        </w:rPr>
        <w:t>na nuova tecnologia adesiva che consentirà il recupero di altre strutture comunemente usate negli imballaggi flessibili</w:t>
      </w:r>
      <w:r w:rsidR="003607BA">
        <w:rPr>
          <w:sz w:val="24"/>
          <w:lang w:val="it-CH"/>
        </w:rPr>
        <w:t>, incluso un adesivo ad alta riciclabilità per sostituire gli strati di plastica nel packaging alimentare.</w:t>
      </w:r>
    </w:p>
    <w:p w14:paraId="2C51640B" w14:textId="77777777" w:rsidR="000936F5" w:rsidRPr="000936F5" w:rsidRDefault="000936F5" w:rsidP="006829ED">
      <w:pPr>
        <w:spacing w:line="276" w:lineRule="auto"/>
        <w:jc w:val="both"/>
        <w:rPr>
          <w:sz w:val="24"/>
          <w:lang w:val="it-CH"/>
        </w:rPr>
      </w:pPr>
    </w:p>
    <w:p w14:paraId="2F38B05C" w14:textId="7873B563" w:rsidR="006829ED" w:rsidRPr="003607BA" w:rsidRDefault="003607BA" w:rsidP="006829ED">
      <w:pPr>
        <w:spacing w:line="276" w:lineRule="auto"/>
        <w:jc w:val="both"/>
        <w:rPr>
          <w:b/>
          <w:bCs/>
          <w:sz w:val="24"/>
          <w:lang w:val="it-CH"/>
        </w:rPr>
      </w:pPr>
      <w:r w:rsidRPr="003607BA">
        <w:rPr>
          <w:b/>
          <w:bCs/>
          <w:sz w:val="24"/>
          <w:lang w:val="it-CH"/>
        </w:rPr>
        <w:t>Un impegno per l’intera industria</w:t>
      </w:r>
    </w:p>
    <w:p w14:paraId="1E522339" w14:textId="77777777" w:rsidR="008E65C6" w:rsidRPr="0078138D" w:rsidRDefault="008E65C6" w:rsidP="006829ED">
      <w:pPr>
        <w:spacing w:line="276" w:lineRule="auto"/>
        <w:jc w:val="both"/>
        <w:rPr>
          <w:sz w:val="24"/>
          <w:lang w:val="it-CH"/>
        </w:rPr>
      </w:pPr>
    </w:p>
    <w:p w14:paraId="4C36A409" w14:textId="4C8EBFDF" w:rsidR="008E65C6" w:rsidRDefault="008E65C6" w:rsidP="006829ED">
      <w:pPr>
        <w:spacing w:line="276" w:lineRule="auto"/>
        <w:jc w:val="both"/>
        <w:rPr>
          <w:sz w:val="24"/>
          <w:lang w:val="it-CH"/>
        </w:rPr>
      </w:pPr>
      <w:r w:rsidRPr="008E65C6">
        <w:rPr>
          <w:sz w:val="24"/>
          <w:lang w:val="it-CH"/>
        </w:rPr>
        <w:lastRenderedPageBreak/>
        <w:t>“Nell’economia circolare, la plastica n</w:t>
      </w:r>
      <w:r>
        <w:rPr>
          <w:sz w:val="24"/>
          <w:lang w:val="it-CH"/>
        </w:rPr>
        <w:t xml:space="preserve">on deve diventare rifiuto o fonte d’inquinamento”. </w:t>
      </w:r>
      <w:r w:rsidRPr="008E65C6">
        <w:rPr>
          <w:sz w:val="24"/>
          <w:lang w:val="it-CH"/>
        </w:rPr>
        <w:t xml:space="preserve">Questo è uno dei caposaldi di </w:t>
      </w:r>
      <w:r w:rsidR="006829ED" w:rsidRPr="008E65C6">
        <w:rPr>
          <w:sz w:val="24"/>
          <w:lang w:val="it-CH"/>
        </w:rPr>
        <w:t xml:space="preserve">New Plastics Economy, </w:t>
      </w:r>
      <w:r w:rsidRPr="008E65C6">
        <w:rPr>
          <w:sz w:val="24"/>
          <w:lang w:val="it-CH"/>
        </w:rPr>
        <w:t>l’</w:t>
      </w:r>
      <w:r>
        <w:rPr>
          <w:sz w:val="24"/>
          <w:lang w:val="it-CH"/>
        </w:rPr>
        <w:t>iniziativa guidata dalla</w:t>
      </w:r>
      <w:r w:rsidR="006829ED" w:rsidRPr="008E65C6">
        <w:rPr>
          <w:sz w:val="24"/>
          <w:lang w:val="it-CH"/>
        </w:rPr>
        <w:t xml:space="preserve"> Ellen MacArthur Foundation. </w:t>
      </w:r>
      <w:r>
        <w:rPr>
          <w:sz w:val="24"/>
          <w:lang w:val="it-CH"/>
        </w:rPr>
        <w:t xml:space="preserve">Oltre a partecipare a questo progetto triennale, Henkel è tra i fondatori di </w:t>
      </w:r>
      <w:r w:rsidR="006829ED" w:rsidRPr="008E65C6">
        <w:rPr>
          <w:sz w:val="24"/>
          <w:lang w:val="it-CH"/>
        </w:rPr>
        <w:t xml:space="preserve">CEFLEX, </w:t>
      </w:r>
      <w:r>
        <w:rPr>
          <w:sz w:val="24"/>
          <w:lang w:val="it-CH"/>
        </w:rPr>
        <w:t xml:space="preserve">il consorzio che riunisce </w:t>
      </w:r>
      <w:r w:rsidR="00897748">
        <w:rPr>
          <w:sz w:val="24"/>
          <w:lang w:val="it-CH"/>
        </w:rPr>
        <w:t>pi</w:t>
      </w:r>
      <w:r w:rsidR="00897748">
        <w:rPr>
          <w:rFonts w:cs="Arial"/>
          <w:sz w:val="24"/>
          <w:lang w:val="it-CH"/>
        </w:rPr>
        <w:t>ù</w:t>
      </w:r>
      <w:r w:rsidR="00897748">
        <w:rPr>
          <w:sz w:val="24"/>
          <w:lang w:val="it-CH"/>
        </w:rPr>
        <w:t xml:space="preserve"> di</w:t>
      </w:r>
      <w:r>
        <w:rPr>
          <w:sz w:val="24"/>
          <w:lang w:val="it-CH"/>
        </w:rPr>
        <w:t xml:space="preserve"> 100 aziende e organizzazioni impegnate a migliorare la riciclabilità del packaging flessibile. Henkel è inoltre uno dei fondatori della </w:t>
      </w:r>
      <w:r w:rsidR="006829ED" w:rsidRPr="008E65C6">
        <w:rPr>
          <w:sz w:val="24"/>
          <w:lang w:val="it-CH"/>
        </w:rPr>
        <w:t>Alliance to End Plastic Waste</w:t>
      </w:r>
      <w:r w:rsidRPr="008E65C6">
        <w:rPr>
          <w:sz w:val="24"/>
          <w:lang w:val="it-CH"/>
        </w:rPr>
        <w:t>,</w:t>
      </w:r>
      <w:r>
        <w:rPr>
          <w:sz w:val="24"/>
          <w:lang w:val="it-CH"/>
        </w:rPr>
        <w:t xml:space="preserve"> nonché</w:t>
      </w:r>
      <w:r w:rsidR="006829ED" w:rsidRPr="008E65C6">
        <w:rPr>
          <w:sz w:val="24"/>
          <w:lang w:val="it-CH"/>
        </w:rPr>
        <w:t xml:space="preserve"> memb</w:t>
      </w:r>
      <w:r>
        <w:rPr>
          <w:sz w:val="24"/>
          <w:lang w:val="it-CH"/>
        </w:rPr>
        <w:t>ro</w:t>
      </w:r>
      <w:r w:rsidR="006829ED" w:rsidRPr="008E65C6">
        <w:rPr>
          <w:sz w:val="24"/>
          <w:lang w:val="it-CH"/>
        </w:rPr>
        <w:t xml:space="preserve"> </w:t>
      </w:r>
      <w:r>
        <w:rPr>
          <w:sz w:val="24"/>
          <w:lang w:val="it-CH"/>
        </w:rPr>
        <w:t>della</w:t>
      </w:r>
      <w:r w:rsidR="006829ED" w:rsidRPr="008E65C6">
        <w:rPr>
          <w:sz w:val="24"/>
          <w:lang w:val="it-CH"/>
        </w:rPr>
        <w:t xml:space="preserve"> Sustainable Packaging Coalition. </w:t>
      </w:r>
      <w:r>
        <w:rPr>
          <w:sz w:val="24"/>
          <w:lang w:val="it-CH"/>
        </w:rPr>
        <w:t>L’economia circolare richiede un approccio olistico, che pu</w:t>
      </w:r>
      <w:r>
        <w:rPr>
          <w:rFonts w:cs="Arial"/>
          <w:sz w:val="24"/>
          <w:lang w:val="it-CH"/>
        </w:rPr>
        <w:t>ò</w:t>
      </w:r>
      <w:r>
        <w:rPr>
          <w:sz w:val="24"/>
          <w:lang w:val="it-CH"/>
        </w:rPr>
        <w:t xml:space="preserve"> essere tradotto in pratica solo con la collaborazione di tutti gli attori che operano nei diversi stadi della catena del valore. </w:t>
      </w:r>
    </w:p>
    <w:p w14:paraId="13E05931" w14:textId="77777777" w:rsidR="008E65C6" w:rsidRDefault="008E65C6" w:rsidP="006829ED">
      <w:pPr>
        <w:spacing w:line="276" w:lineRule="auto"/>
        <w:jc w:val="both"/>
        <w:rPr>
          <w:sz w:val="24"/>
          <w:lang w:val="it-CH"/>
        </w:rPr>
      </w:pPr>
    </w:p>
    <w:p w14:paraId="7A80A947" w14:textId="77777777" w:rsidR="006829ED" w:rsidRPr="0078138D" w:rsidRDefault="006829ED" w:rsidP="006829ED">
      <w:pPr>
        <w:spacing w:line="276" w:lineRule="auto"/>
        <w:jc w:val="both"/>
        <w:rPr>
          <w:sz w:val="24"/>
          <w:lang w:val="it-CH"/>
        </w:rPr>
      </w:pPr>
    </w:p>
    <w:p w14:paraId="4C801717" w14:textId="77777777" w:rsidR="00550ACD" w:rsidRPr="0078138D" w:rsidRDefault="00550ACD" w:rsidP="00D06825">
      <w:pPr>
        <w:spacing w:line="276" w:lineRule="auto"/>
        <w:jc w:val="both"/>
        <w:rPr>
          <w:b/>
          <w:bCs/>
          <w:lang w:val="it-CH"/>
        </w:rPr>
      </w:pPr>
    </w:p>
    <w:p w14:paraId="1ABA262E" w14:textId="77777777" w:rsidR="00933AB2" w:rsidRPr="00933AB2" w:rsidRDefault="00933AB2" w:rsidP="00933AB2">
      <w:pPr>
        <w:spacing w:line="240" w:lineRule="auto"/>
        <w:rPr>
          <w:szCs w:val="20"/>
          <w:lang w:val="it-CH"/>
        </w:rPr>
      </w:pPr>
      <w:r w:rsidRPr="00933AB2">
        <w:rPr>
          <w:b/>
          <w:szCs w:val="20"/>
          <w:lang w:val="it-CH" w:eastAsia="de-DE"/>
        </w:rPr>
        <w:t>Henkel</w:t>
      </w:r>
    </w:p>
    <w:p w14:paraId="72577565" w14:textId="4DA05FA7" w:rsidR="00933AB2" w:rsidRPr="00933AB2" w:rsidRDefault="00933AB2" w:rsidP="00933AB2">
      <w:pPr>
        <w:spacing w:line="276" w:lineRule="auto"/>
        <w:jc w:val="both"/>
        <w:rPr>
          <w:rStyle w:val="Hyperlink"/>
          <w:rFonts w:cs="Arial"/>
          <w:szCs w:val="20"/>
          <w:lang w:val="it-IT"/>
        </w:rPr>
      </w:pPr>
      <w:r w:rsidRPr="00933AB2">
        <w:rPr>
          <w:szCs w:val="20"/>
          <w:lang w:val="it-IT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adesivi. Nei mercati Laundry &amp; Home Care e Beauty Care, Henkel vanta posizioni di leadership in molti mercati e categorie in diversi Paesi del mondo. Fondata nel 1876, Henkel ha costruito una storia di successi lunga oltre 140 anni. Nel 2018 l’azienda ha registrato un fatturato complessivo di </w:t>
      </w:r>
      <w:r w:rsidR="006829ED">
        <w:rPr>
          <w:szCs w:val="20"/>
          <w:lang w:val="it-IT"/>
        </w:rPr>
        <w:t>19,89</w:t>
      </w:r>
      <w:r w:rsidRPr="00933AB2">
        <w:rPr>
          <w:szCs w:val="20"/>
          <w:lang w:val="it-IT"/>
        </w:rPr>
        <w:t xml:space="preserve"> miliardi di euro, con un margine operativo depurato pari a </w:t>
      </w:r>
      <w:r w:rsidR="006829ED">
        <w:rPr>
          <w:szCs w:val="20"/>
          <w:lang w:val="it-IT"/>
        </w:rPr>
        <w:t>3,49</w:t>
      </w:r>
      <w:r w:rsidRPr="00933AB2">
        <w:rPr>
          <w:szCs w:val="20"/>
          <w:lang w:val="it-IT"/>
        </w:rPr>
        <w:t xml:space="preserve"> miliardi di euro.</w:t>
      </w:r>
      <w:r w:rsidR="006829ED">
        <w:rPr>
          <w:szCs w:val="20"/>
          <w:lang w:val="it-IT"/>
        </w:rPr>
        <w:t xml:space="preserve"> </w:t>
      </w:r>
      <w:r w:rsidRPr="00933AB2">
        <w:rPr>
          <w:szCs w:val="20"/>
          <w:lang w:val="it-CH"/>
        </w:rPr>
        <w:t>O</w:t>
      </w:r>
      <w:r w:rsidRPr="00933AB2">
        <w:rPr>
          <w:szCs w:val="20"/>
          <w:lang w:val="it-IT"/>
        </w:rPr>
        <w:t xml:space="preserve">ggi il gruppo impiega circa 53.000 collaboratori in tutto il mondo – un team motivato ed estremamente eterogeneo, unito da una forte cultura aziendale, il comune obiettivo di creare valore sostenibile, nonchè valori condivisi. Leader riconosciuto nell’ambito della sostenibilità, Henkel è tra le maggiori aziende in molti indici e ranking internazionali. Le azioni privilegiate Henkel sono quotate presso la Borsa tedesca secondo l'indice DAX. Per maggiori informazioni, visitate il sito </w:t>
      </w:r>
      <w:hyperlink r:id="rId8" w:history="1">
        <w:r w:rsidRPr="00933AB2">
          <w:rPr>
            <w:rStyle w:val="Hyperlink"/>
            <w:rFonts w:cs="Arial"/>
            <w:szCs w:val="20"/>
            <w:lang w:val="it-IT"/>
          </w:rPr>
          <w:t>www.henkel.com</w:t>
        </w:r>
      </w:hyperlink>
    </w:p>
    <w:p w14:paraId="5F397AD4" w14:textId="77777777" w:rsidR="00843721" w:rsidRPr="00444696" w:rsidRDefault="00843721" w:rsidP="000C210A">
      <w:pPr>
        <w:spacing w:line="276" w:lineRule="auto"/>
        <w:jc w:val="both"/>
        <w:rPr>
          <w:szCs w:val="20"/>
          <w:lang w:val="it-CH"/>
        </w:rPr>
      </w:pPr>
    </w:p>
    <w:p w14:paraId="1AD77F4F" w14:textId="1C826562" w:rsidR="00E336CB" w:rsidRPr="00933AB2" w:rsidRDefault="00E336CB" w:rsidP="000C210A">
      <w:pPr>
        <w:spacing w:line="276" w:lineRule="auto"/>
        <w:jc w:val="both"/>
        <w:rPr>
          <w:szCs w:val="20"/>
          <w:lang w:val="it-CH"/>
        </w:rPr>
      </w:pPr>
    </w:p>
    <w:p w14:paraId="583BAB9A" w14:textId="77777777" w:rsidR="009F6D6C" w:rsidRPr="00933AB2" w:rsidRDefault="009F6D6C" w:rsidP="000C210A">
      <w:pPr>
        <w:spacing w:line="276" w:lineRule="auto"/>
        <w:jc w:val="both"/>
        <w:rPr>
          <w:szCs w:val="20"/>
          <w:lang w:val="it-CH"/>
        </w:rPr>
      </w:pPr>
    </w:p>
    <w:p w14:paraId="3BFB91AC" w14:textId="77777777" w:rsidR="00933AB2" w:rsidRPr="00933AB2" w:rsidRDefault="00933AB2" w:rsidP="00933AB2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  <w:r w:rsidRPr="00933AB2">
        <w:rPr>
          <w:rFonts w:cs="Arial"/>
          <w:b/>
          <w:bCs/>
          <w:szCs w:val="20"/>
          <w:u w:val="single"/>
          <w:lang w:val="it-IT"/>
        </w:rPr>
        <w:t>Per informazioni alla stampa:</w:t>
      </w:r>
    </w:p>
    <w:p w14:paraId="3D1036B2" w14:textId="77777777" w:rsidR="00933AB2" w:rsidRPr="00933AB2" w:rsidRDefault="00933AB2" w:rsidP="00933AB2">
      <w:pPr>
        <w:pStyle w:val="BodyText2"/>
        <w:adjustRightInd w:val="0"/>
        <w:snapToGrid w:val="0"/>
        <w:spacing w:line="240" w:lineRule="auto"/>
        <w:rPr>
          <w:rFonts w:cs="Arial"/>
          <w:b/>
          <w:szCs w:val="20"/>
        </w:rPr>
      </w:pPr>
      <w:r w:rsidRPr="00933AB2">
        <w:rPr>
          <w:rFonts w:cs="Arial"/>
          <w:b/>
          <w:szCs w:val="20"/>
        </w:rPr>
        <w:t>Cecilia de’ Guarinoni</w:t>
      </w:r>
      <w:r w:rsidRPr="00933AB2">
        <w:rPr>
          <w:rFonts w:cs="Arial"/>
          <w:b/>
          <w:szCs w:val="20"/>
        </w:rPr>
        <w:tab/>
      </w:r>
      <w:r w:rsidRPr="00933AB2">
        <w:rPr>
          <w:rFonts w:cs="Arial"/>
          <w:b/>
          <w:szCs w:val="20"/>
        </w:rPr>
        <w:tab/>
      </w:r>
      <w:r w:rsidRPr="00933AB2">
        <w:rPr>
          <w:rFonts w:cs="Arial"/>
          <w:b/>
          <w:szCs w:val="20"/>
        </w:rPr>
        <w:tab/>
      </w:r>
      <w:r w:rsidRPr="00933AB2">
        <w:rPr>
          <w:rFonts w:cs="Arial"/>
          <w:b/>
          <w:szCs w:val="20"/>
        </w:rPr>
        <w:tab/>
        <w:t xml:space="preserve">Silvia Vergani </w:t>
      </w:r>
      <w:r w:rsidRPr="00933AB2">
        <w:rPr>
          <w:rFonts w:cs="Arial"/>
          <w:b/>
          <w:szCs w:val="20"/>
        </w:rPr>
        <w:tab/>
      </w:r>
      <w:r w:rsidRPr="00933AB2">
        <w:rPr>
          <w:rFonts w:cs="Arial"/>
          <w:b/>
          <w:szCs w:val="20"/>
        </w:rPr>
        <w:br/>
      </w:r>
      <w:r w:rsidRPr="00933AB2">
        <w:rPr>
          <w:rFonts w:cs="Arial"/>
          <w:szCs w:val="20"/>
        </w:rPr>
        <w:t>Corporate Communication, Henkel Italia</w:t>
      </w:r>
      <w:r w:rsidRPr="00933AB2">
        <w:rPr>
          <w:rFonts w:cs="Arial"/>
          <w:szCs w:val="20"/>
        </w:rPr>
        <w:tab/>
      </w:r>
      <w:r w:rsidRPr="00933AB2">
        <w:rPr>
          <w:rFonts w:cs="Arial"/>
          <w:szCs w:val="20"/>
        </w:rPr>
        <w:tab/>
        <w:t>B-Story</w:t>
      </w:r>
      <w:r w:rsidRPr="00933AB2">
        <w:rPr>
          <w:rFonts w:cs="Arial"/>
          <w:b/>
          <w:szCs w:val="20"/>
        </w:rPr>
        <w:tab/>
      </w:r>
      <w:r w:rsidRPr="00933AB2">
        <w:rPr>
          <w:rFonts w:cs="Arial"/>
          <w:b/>
          <w:szCs w:val="20"/>
        </w:rPr>
        <w:tab/>
      </w:r>
    </w:p>
    <w:p w14:paraId="320F21E2" w14:textId="77777777" w:rsidR="00933AB2" w:rsidRPr="00933AB2" w:rsidRDefault="00933AB2" w:rsidP="00933AB2">
      <w:pPr>
        <w:pStyle w:val="BodyText2"/>
        <w:adjustRightInd w:val="0"/>
        <w:snapToGrid w:val="0"/>
        <w:spacing w:line="240" w:lineRule="auto"/>
        <w:rPr>
          <w:rFonts w:cs="Arial"/>
          <w:szCs w:val="20"/>
          <w:lang w:val="en-US"/>
        </w:rPr>
      </w:pPr>
      <w:r w:rsidRPr="00933AB2">
        <w:rPr>
          <w:rFonts w:cs="Arial"/>
          <w:szCs w:val="20"/>
          <w:lang w:val="en-US"/>
        </w:rPr>
        <w:t>Tel: +39 02 35792435</w:t>
      </w:r>
      <w:r w:rsidRPr="00933AB2">
        <w:rPr>
          <w:rFonts w:cs="Arial"/>
          <w:szCs w:val="20"/>
          <w:lang w:val="en-US"/>
        </w:rPr>
        <w:tab/>
      </w:r>
      <w:r w:rsidRPr="00933AB2">
        <w:rPr>
          <w:rFonts w:cs="Arial"/>
          <w:szCs w:val="20"/>
          <w:lang w:val="en-US"/>
        </w:rPr>
        <w:tab/>
      </w:r>
      <w:r w:rsidRPr="00933AB2">
        <w:rPr>
          <w:rFonts w:cs="Arial"/>
          <w:szCs w:val="20"/>
          <w:lang w:val="en-US"/>
        </w:rPr>
        <w:tab/>
      </w:r>
      <w:r w:rsidRPr="00933AB2">
        <w:rPr>
          <w:rFonts w:cs="Arial"/>
          <w:szCs w:val="20"/>
          <w:lang w:val="en-US"/>
        </w:rPr>
        <w:tab/>
        <w:t>Tel: +39 349 7668102</w:t>
      </w:r>
    </w:p>
    <w:p w14:paraId="09939F11" w14:textId="77777777" w:rsidR="00933AB2" w:rsidRPr="00933AB2" w:rsidRDefault="00933AB2" w:rsidP="00933AB2">
      <w:pPr>
        <w:pStyle w:val="BodyText2"/>
        <w:adjustRightInd w:val="0"/>
        <w:snapToGrid w:val="0"/>
        <w:spacing w:line="240" w:lineRule="auto"/>
        <w:rPr>
          <w:rFonts w:cs="Arial"/>
          <w:szCs w:val="20"/>
        </w:rPr>
      </w:pPr>
      <w:r w:rsidRPr="00933AB2">
        <w:rPr>
          <w:rFonts w:cs="Arial"/>
          <w:szCs w:val="20"/>
          <w:lang w:val="en-US"/>
        </w:rPr>
        <w:t xml:space="preserve">E-mail: </w:t>
      </w:r>
      <w:hyperlink r:id="rId9" w:history="1">
        <w:r w:rsidRPr="00933AB2">
          <w:rPr>
            <w:rStyle w:val="Hyperlink"/>
            <w:rFonts w:cs="Arial"/>
            <w:szCs w:val="20"/>
            <w:lang w:val="en-US"/>
          </w:rPr>
          <w:t>Cecilia.deGuarinoni@henkel.com</w:t>
        </w:r>
      </w:hyperlink>
      <w:r w:rsidRPr="00933AB2">
        <w:rPr>
          <w:rFonts w:cs="Arial"/>
          <w:szCs w:val="20"/>
          <w:lang w:val="en-US"/>
        </w:rPr>
        <w:tab/>
        <w:t xml:space="preserve">E-mail: </w:t>
      </w:r>
      <w:hyperlink r:id="rId10" w:history="1">
        <w:r w:rsidRPr="00933AB2">
          <w:rPr>
            <w:rStyle w:val="Hyperlink"/>
            <w:rFonts w:cs="Arial"/>
            <w:szCs w:val="20"/>
            <w:lang w:val="en-US"/>
          </w:rPr>
          <w:t>silvia.vergani@b-story.eu</w:t>
        </w:r>
      </w:hyperlink>
      <w:r w:rsidRPr="00933AB2">
        <w:rPr>
          <w:rFonts w:cs="Arial"/>
          <w:szCs w:val="20"/>
          <w:lang w:val="en-US"/>
        </w:rPr>
        <w:t xml:space="preserve"> </w:t>
      </w:r>
      <w:r w:rsidRPr="00933AB2">
        <w:rPr>
          <w:rStyle w:val="Hyperlink"/>
          <w:rFonts w:cs="Arial"/>
          <w:szCs w:val="20"/>
          <w:lang w:val="en-US"/>
        </w:rPr>
        <w:t xml:space="preserve"> </w:t>
      </w:r>
    </w:p>
    <w:p w14:paraId="247D15B7" w14:textId="37BF2BAE" w:rsidR="00EA1752" w:rsidRPr="00EA1752" w:rsidRDefault="00EA1752" w:rsidP="00933AB2">
      <w:pPr>
        <w:rPr>
          <w:rFonts w:cs="Arial"/>
          <w:szCs w:val="22"/>
        </w:rPr>
      </w:pPr>
    </w:p>
    <w:sectPr w:rsidR="00EA1752" w:rsidRPr="00EA1752" w:rsidSect="00A66DB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18CE" w14:textId="77777777" w:rsidR="00D45E23" w:rsidRDefault="00D45E23">
      <w:r>
        <w:separator/>
      </w:r>
    </w:p>
  </w:endnote>
  <w:endnote w:type="continuationSeparator" w:id="0">
    <w:p w14:paraId="29D6CCE5" w14:textId="77777777" w:rsidR="00D45E23" w:rsidRDefault="00D4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D0A4" w14:textId="7777777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096832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  <w:lang w:val="en-US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096832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208F" w14:textId="77777777" w:rsidR="006A79F0" w:rsidRDefault="006A79F0" w:rsidP="006A79F0">
    <w:pPr>
      <w:pStyle w:val="Footer"/>
      <w:jc w:val="distribute"/>
      <w:rPr>
        <w:noProof/>
        <w:lang w:eastAsia="de-DE"/>
      </w:rPr>
    </w:pP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14:paraId="17C1EBC3" w14:textId="77777777"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96832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96832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9C3C" w14:textId="77777777" w:rsidR="00D45E23" w:rsidRDefault="00D45E23">
      <w:r>
        <w:separator/>
      </w:r>
    </w:p>
  </w:footnote>
  <w:footnote w:type="continuationSeparator" w:id="0">
    <w:p w14:paraId="686ADE29" w14:textId="77777777" w:rsidR="00D45E23" w:rsidRDefault="00D4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D8EA" w14:textId="77777777" w:rsidR="00CF6F33" w:rsidRDefault="00CF6F33" w:rsidP="00D260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99FE" w14:textId="77777777" w:rsidR="009A16EC" w:rsidRPr="001C4BE1" w:rsidRDefault="001C4BE1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 w:rsidRPr="006E5032">
      <w:rPr>
        <w:rFonts w:ascii="Calibri" w:hAnsi="Calibri"/>
        <w:b/>
        <w:bCs/>
        <w:sz w:val="40"/>
        <w:szCs w:val="40"/>
      </w:rPr>
      <w:tab/>
    </w:r>
  </w:p>
  <w:p w14:paraId="6BD060EA" w14:textId="77777777"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422E154" w14:textId="77777777"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392B11C8" w14:textId="15C7C5A0" w:rsidR="00CF6F33" w:rsidRPr="00B422EC" w:rsidRDefault="00F924A1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sjA0MTIwtjAGEko6SsGpxcWZ+XkgBca1ABtg5cIsAAAA"/>
  </w:docVars>
  <w:rsids>
    <w:rsidRoot w:val="0082699A"/>
    <w:rsid w:val="00002AA4"/>
    <w:rsid w:val="00005267"/>
    <w:rsid w:val="00006346"/>
    <w:rsid w:val="00021C67"/>
    <w:rsid w:val="00030557"/>
    <w:rsid w:val="00030F51"/>
    <w:rsid w:val="00035AA6"/>
    <w:rsid w:val="00040CC9"/>
    <w:rsid w:val="00041323"/>
    <w:rsid w:val="000575F9"/>
    <w:rsid w:val="000618FC"/>
    <w:rsid w:val="00067A52"/>
    <w:rsid w:val="00076177"/>
    <w:rsid w:val="00080D10"/>
    <w:rsid w:val="0008224E"/>
    <w:rsid w:val="00084440"/>
    <w:rsid w:val="00086FAC"/>
    <w:rsid w:val="000936F5"/>
    <w:rsid w:val="00096832"/>
    <w:rsid w:val="000A10A3"/>
    <w:rsid w:val="000B4A2A"/>
    <w:rsid w:val="000B695A"/>
    <w:rsid w:val="000C210A"/>
    <w:rsid w:val="000C2702"/>
    <w:rsid w:val="000C56DD"/>
    <w:rsid w:val="000D1672"/>
    <w:rsid w:val="000D273E"/>
    <w:rsid w:val="000D3032"/>
    <w:rsid w:val="000E38ED"/>
    <w:rsid w:val="000E7F24"/>
    <w:rsid w:val="000F03BE"/>
    <w:rsid w:val="000F225B"/>
    <w:rsid w:val="000F7FAF"/>
    <w:rsid w:val="000F7FE8"/>
    <w:rsid w:val="00104413"/>
    <w:rsid w:val="00105975"/>
    <w:rsid w:val="00111F4D"/>
    <w:rsid w:val="00115230"/>
    <w:rsid w:val="001162B4"/>
    <w:rsid w:val="00122CBC"/>
    <w:rsid w:val="00124A44"/>
    <w:rsid w:val="00126D4A"/>
    <w:rsid w:val="00132DA9"/>
    <w:rsid w:val="0013305B"/>
    <w:rsid w:val="00133B99"/>
    <w:rsid w:val="00140834"/>
    <w:rsid w:val="0014371D"/>
    <w:rsid w:val="001443BD"/>
    <w:rsid w:val="001731CE"/>
    <w:rsid w:val="00176DBD"/>
    <w:rsid w:val="001A7B5E"/>
    <w:rsid w:val="001C0B32"/>
    <w:rsid w:val="001C4BE1"/>
    <w:rsid w:val="001D36CB"/>
    <w:rsid w:val="001D679E"/>
    <w:rsid w:val="001E0F71"/>
    <w:rsid w:val="001E6D05"/>
    <w:rsid w:val="001E7C28"/>
    <w:rsid w:val="001F08E8"/>
    <w:rsid w:val="001F1BDF"/>
    <w:rsid w:val="001F7110"/>
    <w:rsid w:val="001F7E96"/>
    <w:rsid w:val="00200E52"/>
    <w:rsid w:val="002106A4"/>
    <w:rsid w:val="00212488"/>
    <w:rsid w:val="00220628"/>
    <w:rsid w:val="002304D2"/>
    <w:rsid w:val="002341CE"/>
    <w:rsid w:val="00236E2A"/>
    <w:rsid w:val="00237F62"/>
    <w:rsid w:val="0024586A"/>
    <w:rsid w:val="00256F0C"/>
    <w:rsid w:val="00262C05"/>
    <w:rsid w:val="00270E36"/>
    <w:rsid w:val="00286D7F"/>
    <w:rsid w:val="002878C6"/>
    <w:rsid w:val="002A0DF7"/>
    <w:rsid w:val="002A60E0"/>
    <w:rsid w:val="002A7A0C"/>
    <w:rsid w:val="002B09E7"/>
    <w:rsid w:val="002B3618"/>
    <w:rsid w:val="002C21BE"/>
    <w:rsid w:val="002C252E"/>
    <w:rsid w:val="002C6773"/>
    <w:rsid w:val="002D0DD9"/>
    <w:rsid w:val="002D2A3D"/>
    <w:rsid w:val="002E0B17"/>
    <w:rsid w:val="002E4FFB"/>
    <w:rsid w:val="002E7DED"/>
    <w:rsid w:val="002F7E11"/>
    <w:rsid w:val="003015F0"/>
    <w:rsid w:val="00304087"/>
    <w:rsid w:val="00310ACD"/>
    <w:rsid w:val="0031379F"/>
    <w:rsid w:val="00320A26"/>
    <w:rsid w:val="00321344"/>
    <w:rsid w:val="0034015C"/>
    <w:rsid w:val="003442F4"/>
    <w:rsid w:val="00353705"/>
    <w:rsid w:val="003562E8"/>
    <w:rsid w:val="003607BA"/>
    <w:rsid w:val="00362B04"/>
    <w:rsid w:val="0036357D"/>
    <w:rsid w:val="0036744A"/>
    <w:rsid w:val="00367AA1"/>
    <w:rsid w:val="00372DDB"/>
    <w:rsid w:val="00372E36"/>
    <w:rsid w:val="00376EE9"/>
    <w:rsid w:val="00377CBB"/>
    <w:rsid w:val="00380913"/>
    <w:rsid w:val="00382F59"/>
    <w:rsid w:val="003877B6"/>
    <w:rsid w:val="00393887"/>
    <w:rsid w:val="00394C6B"/>
    <w:rsid w:val="00396363"/>
    <w:rsid w:val="003A4E62"/>
    <w:rsid w:val="003B1069"/>
    <w:rsid w:val="003B390A"/>
    <w:rsid w:val="003B45A0"/>
    <w:rsid w:val="003C15DE"/>
    <w:rsid w:val="003C4EB2"/>
    <w:rsid w:val="003D14A7"/>
    <w:rsid w:val="003F1AF3"/>
    <w:rsid w:val="003F1F78"/>
    <w:rsid w:val="003F31BF"/>
    <w:rsid w:val="003F4D8D"/>
    <w:rsid w:val="003F7BC7"/>
    <w:rsid w:val="00405F30"/>
    <w:rsid w:val="004177F5"/>
    <w:rsid w:val="004313E7"/>
    <w:rsid w:val="00444696"/>
    <w:rsid w:val="00444DE8"/>
    <w:rsid w:val="0044763B"/>
    <w:rsid w:val="004629B3"/>
    <w:rsid w:val="0046376E"/>
    <w:rsid w:val="0046690F"/>
    <w:rsid w:val="004709BD"/>
    <w:rsid w:val="00483050"/>
    <w:rsid w:val="00484288"/>
    <w:rsid w:val="00485806"/>
    <w:rsid w:val="00490A03"/>
    <w:rsid w:val="00494DBE"/>
    <w:rsid w:val="00495CE6"/>
    <w:rsid w:val="00496E6C"/>
    <w:rsid w:val="004A323C"/>
    <w:rsid w:val="004B54E8"/>
    <w:rsid w:val="004C4FEB"/>
    <w:rsid w:val="004C6CED"/>
    <w:rsid w:val="004C78A1"/>
    <w:rsid w:val="004D059B"/>
    <w:rsid w:val="004D4CB6"/>
    <w:rsid w:val="004F10C1"/>
    <w:rsid w:val="004F5654"/>
    <w:rsid w:val="00502E62"/>
    <w:rsid w:val="00516231"/>
    <w:rsid w:val="0052212B"/>
    <w:rsid w:val="00524D5A"/>
    <w:rsid w:val="00532C48"/>
    <w:rsid w:val="005343DB"/>
    <w:rsid w:val="00534B46"/>
    <w:rsid w:val="00540358"/>
    <w:rsid w:val="00550ACD"/>
    <w:rsid w:val="00556F67"/>
    <w:rsid w:val="00560442"/>
    <w:rsid w:val="00562B05"/>
    <w:rsid w:val="00580DD9"/>
    <w:rsid w:val="00586CAF"/>
    <w:rsid w:val="00591180"/>
    <w:rsid w:val="00597D07"/>
    <w:rsid w:val="005A5F1C"/>
    <w:rsid w:val="005B238A"/>
    <w:rsid w:val="005B6A58"/>
    <w:rsid w:val="005C7112"/>
    <w:rsid w:val="005D0561"/>
    <w:rsid w:val="005D0AD9"/>
    <w:rsid w:val="005D22F6"/>
    <w:rsid w:val="005E0C30"/>
    <w:rsid w:val="005E1930"/>
    <w:rsid w:val="005E69D9"/>
    <w:rsid w:val="005F27F4"/>
    <w:rsid w:val="005F3239"/>
    <w:rsid w:val="005F5B55"/>
    <w:rsid w:val="00607256"/>
    <w:rsid w:val="006144B1"/>
    <w:rsid w:val="00620255"/>
    <w:rsid w:val="006335F1"/>
    <w:rsid w:val="006345B6"/>
    <w:rsid w:val="00635712"/>
    <w:rsid w:val="00651FA2"/>
    <w:rsid w:val="00652229"/>
    <w:rsid w:val="00652793"/>
    <w:rsid w:val="00657CF5"/>
    <w:rsid w:val="006626CA"/>
    <w:rsid w:val="00663487"/>
    <w:rsid w:val="00672382"/>
    <w:rsid w:val="00680D75"/>
    <w:rsid w:val="006829ED"/>
    <w:rsid w:val="00682EB9"/>
    <w:rsid w:val="0069062E"/>
    <w:rsid w:val="00690B19"/>
    <w:rsid w:val="00694A41"/>
    <w:rsid w:val="006A0A3C"/>
    <w:rsid w:val="006A2FE4"/>
    <w:rsid w:val="006A79F0"/>
    <w:rsid w:val="006B499F"/>
    <w:rsid w:val="006C6590"/>
    <w:rsid w:val="006D4996"/>
    <w:rsid w:val="006D54AB"/>
    <w:rsid w:val="006D5E0C"/>
    <w:rsid w:val="006E3006"/>
    <w:rsid w:val="006E5032"/>
    <w:rsid w:val="006E7521"/>
    <w:rsid w:val="006F4C8B"/>
    <w:rsid w:val="006F670F"/>
    <w:rsid w:val="006F72EB"/>
    <w:rsid w:val="00703272"/>
    <w:rsid w:val="0070733C"/>
    <w:rsid w:val="00710C5D"/>
    <w:rsid w:val="00710EFA"/>
    <w:rsid w:val="0071348C"/>
    <w:rsid w:val="00717273"/>
    <w:rsid w:val="007206B0"/>
    <w:rsid w:val="00720FD4"/>
    <w:rsid w:val="0073096C"/>
    <w:rsid w:val="00742398"/>
    <w:rsid w:val="00742457"/>
    <w:rsid w:val="007452C9"/>
    <w:rsid w:val="007507B5"/>
    <w:rsid w:val="00753A24"/>
    <w:rsid w:val="00760D88"/>
    <w:rsid w:val="00772188"/>
    <w:rsid w:val="00772596"/>
    <w:rsid w:val="0077629E"/>
    <w:rsid w:val="007766E9"/>
    <w:rsid w:val="00776F71"/>
    <w:rsid w:val="0078138D"/>
    <w:rsid w:val="00785993"/>
    <w:rsid w:val="00786BA3"/>
    <w:rsid w:val="00791557"/>
    <w:rsid w:val="0079202F"/>
    <w:rsid w:val="007A2279"/>
    <w:rsid w:val="007A4432"/>
    <w:rsid w:val="007A784E"/>
    <w:rsid w:val="007B499C"/>
    <w:rsid w:val="007B4D4B"/>
    <w:rsid w:val="007B4F7C"/>
    <w:rsid w:val="007C33D6"/>
    <w:rsid w:val="007D2A02"/>
    <w:rsid w:val="007E6EA1"/>
    <w:rsid w:val="007E6EF0"/>
    <w:rsid w:val="007F0F63"/>
    <w:rsid w:val="007F2B1E"/>
    <w:rsid w:val="007F62B4"/>
    <w:rsid w:val="00801517"/>
    <w:rsid w:val="00804D77"/>
    <w:rsid w:val="00807DD5"/>
    <w:rsid w:val="00817AE8"/>
    <w:rsid w:val="00817DE8"/>
    <w:rsid w:val="00820B39"/>
    <w:rsid w:val="008229F5"/>
    <w:rsid w:val="0082699A"/>
    <w:rsid w:val="00833CEB"/>
    <w:rsid w:val="008372D2"/>
    <w:rsid w:val="00843721"/>
    <w:rsid w:val="00844C17"/>
    <w:rsid w:val="00847726"/>
    <w:rsid w:val="00852511"/>
    <w:rsid w:val="008603D7"/>
    <w:rsid w:val="008614F1"/>
    <w:rsid w:val="008639B3"/>
    <w:rsid w:val="00863C1A"/>
    <w:rsid w:val="0087142D"/>
    <w:rsid w:val="00871C5D"/>
    <w:rsid w:val="00873956"/>
    <w:rsid w:val="008825EE"/>
    <w:rsid w:val="0088596E"/>
    <w:rsid w:val="00897748"/>
    <w:rsid w:val="008A2375"/>
    <w:rsid w:val="008C7F5F"/>
    <w:rsid w:val="008D76C5"/>
    <w:rsid w:val="008E0AFA"/>
    <w:rsid w:val="008E65C6"/>
    <w:rsid w:val="008E75D3"/>
    <w:rsid w:val="008F125E"/>
    <w:rsid w:val="008F2DF1"/>
    <w:rsid w:val="008F4D2F"/>
    <w:rsid w:val="00902DC8"/>
    <w:rsid w:val="00916738"/>
    <w:rsid w:val="00917162"/>
    <w:rsid w:val="00924D21"/>
    <w:rsid w:val="009251CC"/>
    <w:rsid w:val="0092714E"/>
    <w:rsid w:val="00933AB2"/>
    <w:rsid w:val="00934737"/>
    <w:rsid w:val="0093678B"/>
    <w:rsid w:val="00941870"/>
    <w:rsid w:val="00942002"/>
    <w:rsid w:val="00943B18"/>
    <w:rsid w:val="00947885"/>
    <w:rsid w:val="00952168"/>
    <w:rsid w:val="009527FE"/>
    <w:rsid w:val="0097275C"/>
    <w:rsid w:val="009739A0"/>
    <w:rsid w:val="00973D2B"/>
    <w:rsid w:val="009767C7"/>
    <w:rsid w:val="0098579A"/>
    <w:rsid w:val="0099195A"/>
    <w:rsid w:val="009919FB"/>
    <w:rsid w:val="00994681"/>
    <w:rsid w:val="0099486A"/>
    <w:rsid w:val="009A0E26"/>
    <w:rsid w:val="009A16EC"/>
    <w:rsid w:val="009B3B37"/>
    <w:rsid w:val="009B7D1F"/>
    <w:rsid w:val="009C088E"/>
    <w:rsid w:val="009C4D35"/>
    <w:rsid w:val="009E5E76"/>
    <w:rsid w:val="009E5EB4"/>
    <w:rsid w:val="009E698E"/>
    <w:rsid w:val="009F6D6C"/>
    <w:rsid w:val="00A044D6"/>
    <w:rsid w:val="00A04ADB"/>
    <w:rsid w:val="00A11E0F"/>
    <w:rsid w:val="00A137C7"/>
    <w:rsid w:val="00A15C30"/>
    <w:rsid w:val="00A24CDC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75B60"/>
    <w:rsid w:val="00A75CF9"/>
    <w:rsid w:val="00A87870"/>
    <w:rsid w:val="00A91A70"/>
    <w:rsid w:val="00AA1B85"/>
    <w:rsid w:val="00AA5289"/>
    <w:rsid w:val="00AB1CB6"/>
    <w:rsid w:val="00AB1D9A"/>
    <w:rsid w:val="00AC3875"/>
    <w:rsid w:val="00AC5AC4"/>
    <w:rsid w:val="00AC624E"/>
    <w:rsid w:val="00AC76CA"/>
    <w:rsid w:val="00AC7A55"/>
    <w:rsid w:val="00AD44FE"/>
    <w:rsid w:val="00AE49F1"/>
    <w:rsid w:val="00AF2C68"/>
    <w:rsid w:val="00B05CCA"/>
    <w:rsid w:val="00B14271"/>
    <w:rsid w:val="00B220A1"/>
    <w:rsid w:val="00B2685D"/>
    <w:rsid w:val="00B26BEE"/>
    <w:rsid w:val="00B30351"/>
    <w:rsid w:val="00B31074"/>
    <w:rsid w:val="00B33C2A"/>
    <w:rsid w:val="00B422EC"/>
    <w:rsid w:val="00B42A5C"/>
    <w:rsid w:val="00B549CE"/>
    <w:rsid w:val="00B71DF4"/>
    <w:rsid w:val="00B726D4"/>
    <w:rsid w:val="00B811BF"/>
    <w:rsid w:val="00B86A4F"/>
    <w:rsid w:val="00B907B8"/>
    <w:rsid w:val="00B958E8"/>
    <w:rsid w:val="00BA09B2"/>
    <w:rsid w:val="00BA5B46"/>
    <w:rsid w:val="00BC0995"/>
    <w:rsid w:val="00BE2C6D"/>
    <w:rsid w:val="00BE793A"/>
    <w:rsid w:val="00BF3AC4"/>
    <w:rsid w:val="00BF432A"/>
    <w:rsid w:val="00BF4B67"/>
    <w:rsid w:val="00BF6E82"/>
    <w:rsid w:val="00C24C17"/>
    <w:rsid w:val="00C37E63"/>
    <w:rsid w:val="00C40B88"/>
    <w:rsid w:val="00C47D87"/>
    <w:rsid w:val="00C5376E"/>
    <w:rsid w:val="00C76704"/>
    <w:rsid w:val="00C876E2"/>
    <w:rsid w:val="00C97091"/>
    <w:rsid w:val="00CA1809"/>
    <w:rsid w:val="00CA1D08"/>
    <w:rsid w:val="00CA2001"/>
    <w:rsid w:val="00CB5B6C"/>
    <w:rsid w:val="00CD16BE"/>
    <w:rsid w:val="00CD4616"/>
    <w:rsid w:val="00CD5A28"/>
    <w:rsid w:val="00CE3198"/>
    <w:rsid w:val="00CE33D5"/>
    <w:rsid w:val="00CF05B4"/>
    <w:rsid w:val="00CF0A95"/>
    <w:rsid w:val="00CF5D37"/>
    <w:rsid w:val="00CF6F33"/>
    <w:rsid w:val="00D02248"/>
    <w:rsid w:val="00D063B8"/>
    <w:rsid w:val="00D06825"/>
    <w:rsid w:val="00D10ACC"/>
    <w:rsid w:val="00D17E3B"/>
    <w:rsid w:val="00D21CFC"/>
    <w:rsid w:val="00D23C09"/>
    <w:rsid w:val="00D23CED"/>
    <w:rsid w:val="00D24BD2"/>
    <w:rsid w:val="00D260A2"/>
    <w:rsid w:val="00D30CC6"/>
    <w:rsid w:val="00D3260C"/>
    <w:rsid w:val="00D33081"/>
    <w:rsid w:val="00D35790"/>
    <w:rsid w:val="00D45C7A"/>
    <w:rsid w:val="00D45E23"/>
    <w:rsid w:val="00D5653B"/>
    <w:rsid w:val="00D62EF1"/>
    <w:rsid w:val="00D6309D"/>
    <w:rsid w:val="00D644CA"/>
    <w:rsid w:val="00D66FC2"/>
    <w:rsid w:val="00D729C8"/>
    <w:rsid w:val="00D76903"/>
    <w:rsid w:val="00D76C7E"/>
    <w:rsid w:val="00D8176A"/>
    <w:rsid w:val="00D840E5"/>
    <w:rsid w:val="00D86680"/>
    <w:rsid w:val="00D9293F"/>
    <w:rsid w:val="00D93598"/>
    <w:rsid w:val="00DA1E18"/>
    <w:rsid w:val="00DA2009"/>
    <w:rsid w:val="00DA5A84"/>
    <w:rsid w:val="00DA5ECD"/>
    <w:rsid w:val="00DB05B1"/>
    <w:rsid w:val="00DD512E"/>
    <w:rsid w:val="00DE1177"/>
    <w:rsid w:val="00DE2CEA"/>
    <w:rsid w:val="00DE6A3C"/>
    <w:rsid w:val="00DE7F97"/>
    <w:rsid w:val="00DF1010"/>
    <w:rsid w:val="00DF5AEA"/>
    <w:rsid w:val="00DF63F6"/>
    <w:rsid w:val="00E02333"/>
    <w:rsid w:val="00E13747"/>
    <w:rsid w:val="00E13F4E"/>
    <w:rsid w:val="00E25AEA"/>
    <w:rsid w:val="00E30DEF"/>
    <w:rsid w:val="00E30ED2"/>
    <w:rsid w:val="00E31276"/>
    <w:rsid w:val="00E336CB"/>
    <w:rsid w:val="00E37F70"/>
    <w:rsid w:val="00E37FDB"/>
    <w:rsid w:val="00E446C1"/>
    <w:rsid w:val="00E515D5"/>
    <w:rsid w:val="00E57C03"/>
    <w:rsid w:val="00E61ED4"/>
    <w:rsid w:val="00E758B9"/>
    <w:rsid w:val="00E85569"/>
    <w:rsid w:val="00E856AF"/>
    <w:rsid w:val="00E93A01"/>
    <w:rsid w:val="00E93FF8"/>
    <w:rsid w:val="00E96EAF"/>
    <w:rsid w:val="00E9732A"/>
    <w:rsid w:val="00EA1752"/>
    <w:rsid w:val="00EA5BDB"/>
    <w:rsid w:val="00EB2A34"/>
    <w:rsid w:val="00EB77F4"/>
    <w:rsid w:val="00EC132E"/>
    <w:rsid w:val="00EC142D"/>
    <w:rsid w:val="00EC1E16"/>
    <w:rsid w:val="00EC7415"/>
    <w:rsid w:val="00ED0F85"/>
    <w:rsid w:val="00ED2B5C"/>
    <w:rsid w:val="00ED3269"/>
    <w:rsid w:val="00ED6C0B"/>
    <w:rsid w:val="00EE6BD4"/>
    <w:rsid w:val="00EF15FF"/>
    <w:rsid w:val="00EF7111"/>
    <w:rsid w:val="00EF7D1A"/>
    <w:rsid w:val="00F0448F"/>
    <w:rsid w:val="00F270E9"/>
    <w:rsid w:val="00F275C0"/>
    <w:rsid w:val="00F36145"/>
    <w:rsid w:val="00F37647"/>
    <w:rsid w:val="00F37BDD"/>
    <w:rsid w:val="00F41503"/>
    <w:rsid w:val="00F466C8"/>
    <w:rsid w:val="00F469A9"/>
    <w:rsid w:val="00F50B46"/>
    <w:rsid w:val="00F50D1F"/>
    <w:rsid w:val="00F52638"/>
    <w:rsid w:val="00F63D03"/>
    <w:rsid w:val="00F65E2F"/>
    <w:rsid w:val="00F67DF1"/>
    <w:rsid w:val="00F8309B"/>
    <w:rsid w:val="00F833C9"/>
    <w:rsid w:val="00F83E1F"/>
    <w:rsid w:val="00F90064"/>
    <w:rsid w:val="00F924A1"/>
    <w:rsid w:val="00F92641"/>
    <w:rsid w:val="00F96AFD"/>
    <w:rsid w:val="00FA1398"/>
    <w:rsid w:val="00FA2E19"/>
    <w:rsid w:val="00FA697F"/>
    <w:rsid w:val="00FB04B1"/>
    <w:rsid w:val="00FB610D"/>
    <w:rsid w:val="00FC3978"/>
    <w:rsid w:val="00FD2BD3"/>
    <w:rsid w:val="00FD4CCA"/>
    <w:rsid w:val="00FE2A9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71672B"/>
  <w14:defaultImageDpi w14:val="0"/>
  <w15:docId w15:val="{57FFB893-0311-45C0-BAB3-702636C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22E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Cs w:val="24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NichtaufgelsteErwhnung">
    <w:name w:val="Nicht aufgelöste Erwähnung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/>
      <w:b/>
      <w:kern w:val="32"/>
      <w:sz w:val="32"/>
      <w:lang w:val="de-DE" w:eastAsia="x-non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BalloonTextChar">
    <w:name w:val="Balloon Text Char"/>
    <w:link w:val="BalloonText"/>
    <w:locked/>
    <w:rsid w:val="0031379F"/>
    <w:rPr>
      <w:sz w:val="18"/>
      <w:lang w:val="x-none" w:eastAsia="en-US"/>
    </w:rPr>
  </w:style>
  <w:style w:type="character" w:customStyle="1" w:styleId="FooterChar">
    <w:name w:val="Footer Char"/>
    <w:link w:val="Footer"/>
    <w:uiPriority w:val="99"/>
    <w:locked/>
    <w:rsid w:val="00A66DB1"/>
    <w:rPr>
      <w:rFonts w:ascii="Arial" w:hAnsi="Arial"/>
      <w:b/>
      <w:color w:val="E1000F"/>
      <w:sz w:val="24"/>
      <w:lang w:val="x-none" w:eastAsia="en-US"/>
    </w:rPr>
  </w:style>
  <w:style w:type="character" w:styleId="Strong">
    <w:name w:val="Strong"/>
    <w:basedOn w:val="DefaultParagraphFont"/>
    <w:uiPriority w:val="22"/>
    <w:qFormat/>
    <w:rsid w:val="00E515D5"/>
    <w:rPr>
      <w:b/>
    </w:rPr>
  </w:style>
  <w:style w:type="character" w:styleId="CommentReference">
    <w:name w:val="annotation reference"/>
    <w:basedOn w:val="DefaultParagraphFont"/>
    <w:uiPriority w:val="99"/>
    <w:rsid w:val="00CF0A9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F0A9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F0A95"/>
    <w:rPr>
      <w:b/>
      <w:bCs/>
    </w:rPr>
  </w:style>
  <w:style w:type="character" w:customStyle="1" w:styleId="CommentTextChar">
    <w:name w:val="Comment Text Char"/>
    <w:link w:val="CommentText"/>
    <w:locked/>
    <w:rsid w:val="00CF0A95"/>
    <w:rPr>
      <w:rFonts w:ascii="Arial" w:hAnsi="Arial"/>
      <w:lang w:val="x-none" w:eastAsia="en-US"/>
    </w:rPr>
  </w:style>
  <w:style w:type="paragraph" w:customStyle="1" w:styleId="Default">
    <w:name w:val="Default"/>
    <w:rsid w:val="00382F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hAnsi="Helvetica Neue" w:cs="Arial Unicode MS"/>
      <w:color w:val="000000"/>
      <w:sz w:val="22"/>
      <w:szCs w:val="22"/>
      <w:u w:color="000000"/>
      <w:lang w:val="de-DE" w:eastAsia="en-GB"/>
    </w:rPr>
  </w:style>
  <w:style w:type="character" w:customStyle="1" w:styleId="CommentSubjectChar">
    <w:name w:val="Comment Subject Char"/>
    <w:link w:val="CommentSubject"/>
    <w:locked/>
    <w:rsid w:val="00CF0A95"/>
    <w:rPr>
      <w:rFonts w:ascii="Arial" w:hAnsi="Arial"/>
      <w:b/>
      <w:lang w:val="x-none" w:eastAsia="en-US"/>
    </w:rPr>
  </w:style>
  <w:style w:type="character" w:customStyle="1" w:styleId="BesuchterLink">
    <w:name w:val="BesuchterLink"/>
    <w:rsid w:val="00AC3875"/>
    <w:rPr>
      <w:color w:val="954F72"/>
      <w:u w:val="single"/>
    </w:rPr>
  </w:style>
  <w:style w:type="character" w:styleId="FollowedHyperlink">
    <w:name w:val="FollowedHyperlink"/>
    <w:basedOn w:val="DefaultParagraphFont"/>
    <w:rsid w:val="00F924A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1C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933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3AB2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lvia.vergani@b-story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ilia.deGuarinoni@henke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BB96-CEE6-495C-BFDE-8C1903C3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 AG &amp; Co. KGaA</dc:creator>
  <cp:keywords/>
  <dc:description/>
  <cp:lastModifiedBy>Silvia Vergani</cp:lastModifiedBy>
  <cp:revision>16</cp:revision>
  <cp:lastPrinted>2016-11-16T08:11:00Z</cp:lastPrinted>
  <dcterms:created xsi:type="dcterms:W3CDTF">2020-01-02T09:41:00Z</dcterms:created>
  <dcterms:modified xsi:type="dcterms:W3CDTF">2020-01-02T14:12:00Z</dcterms:modified>
</cp:coreProperties>
</file>