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A098" w14:textId="21BA33B8" w:rsidR="00B422EC" w:rsidRPr="009978EE" w:rsidRDefault="00276061" w:rsidP="00A66DB1">
      <w:pPr>
        <w:spacing w:before="120"/>
        <w:jc w:val="right"/>
        <w:rPr>
          <w:i/>
          <w:sz w:val="24"/>
          <w:lang w:val="it-IT"/>
        </w:rPr>
      </w:pPr>
      <w:r>
        <w:rPr>
          <w:sz w:val="24"/>
          <w:lang w:val="it-IT"/>
        </w:rPr>
        <w:t>20</w:t>
      </w:r>
      <w:r w:rsidR="00BD72E7" w:rsidRPr="009978EE">
        <w:rPr>
          <w:sz w:val="24"/>
          <w:lang w:val="it-IT"/>
        </w:rPr>
        <w:t xml:space="preserve"> gennaio 2020</w:t>
      </w:r>
    </w:p>
    <w:p w14:paraId="4505D3A4" w14:textId="77777777" w:rsidR="005E69D9" w:rsidRPr="009978EE" w:rsidRDefault="005E69D9" w:rsidP="00B422EC">
      <w:pPr>
        <w:pStyle w:val="Standard12pt"/>
        <w:rPr>
          <w:lang w:val="it-IT"/>
        </w:rPr>
      </w:pPr>
    </w:p>
    <w:p w14:paraId="0B950E20" w14:textId="77777777" w:rsidR="00934737" w:rsidRPr="009978EE" w:rsidRDefault="00934737" w:rsidP="00B422EC">
      <w:pPr>
        <w:pStyle w:val="Standard12pt"/>
        <w:rPr>
          <w:lang w:val="it-IT"/>
        </w:rPr>
      </w:pPr>
    </w:p>
    <w:p w14:paraId="4F0CE960" w14:textId="4B5DD08F" w:rsidR="006829ED" w:rsidRDefault="00276061" w:rsidP="00D76903">
      <w:pPr>
        <w:pStyle w:val="Standard12pt"/>
        <w:rPr>
          <w:lang w:val="it-IT"/>
        </w:rPr>
      </w:pPr>
      <w:r w:rsidRPr="00D80AA0">
        <w:rPr>
          <w:lang w:val="it-IT"/>
        </w:rPr>
        <w:t>Investimenti per milioni di euro</w:t>
      </w:r>
      <w:r w:rsidRPr="00276061">
        <w:rPr>
          <w:lang w:val="it-IT"/>
        </w:rPr>
        <w:t xml:space="preserve"> in </w:t>
      </w:r>
      <w:r>
        <w:rPr>
          <w:lang w:val="it-IT"/>
        </w:rPr>
        <w:t>e</w:t>
      </w:r>
      <w:r w:rsidRPr="00276061">
        <w:rPr>
          <w:lang w:val="it-IT"/>
        </w:rPr>
        <w:t xml:space="preserve">ccellenza, </w:t>
      </w:r>
      <w:r>
        <w:rPr>
          <w:lang w:val="it-IT"/>
        </w:rPr>
        <w:t>s</w:t>
      </w:r>
      <w:r w:rsidRPr="00276061">
        <w:rPr>
          <w:lang w:val="it-IT"/>
        </w:rPr>
        <w:t xml:space="preserve">ostenibilità e </w:t>
      </w:r>
      <w:r>
        <w:rPr>
          <w:lang w:val="it-IT"/>
        </w:rPr>
        <w:t>s</w:t>
      </w:r>
      <w:r w:rsidRPr="00276061">
        <w:rPr>
          <w:lang w:val="it-IT"/>
        </w:rPr>
        <w:t>icurezza</w:t>
      </w:r>
    </w:p>
    <w:p w14:paraId="15DB4861" w14:textId="77777777" w:rsidR="00276061" w:rsidRPr="00276061" w:rsidRDefault="00276061" w:rsidP="00D76903">
      <w:pPr>
        <w:pStyle w:val="Standard12pt"/>
        <w:rPr>
          <w:b/>
          <w:sz w:val="32"/>
          <w:szCs w:val="32"/>
        </w:rPr>
      </w:pPr>
    </w:p>
    <w:p w14:paraId="02A1C3D0" w14:textId="21E2F9A7" w:rsidR="00F924A1" w:rsidRPr="009978EE" w:rsidRDefault="00BD72E7" w:rsidP="00D76903">
      <w:pPr>
        <w:pStyle w:val="Standard12pt"/>
        <w:rPr>
          <w:b/>
          <w:sz w:val="32"/>
          <w:szCs w:val="32"/>
          <w:lang w:val="it-IT"/>
        </w:rPr>
      </w:pPr>
      <w:r w:rsidRPr="009978EE">
        <w:rPr>
          <w:b/>
          <w:sz w:val="32"/>
          <w:szCs w:val="32"/>
          <w:lang w:val="it-IT"/>
        </w:rPr>
        <w:t>Henkel</w:t>
      </w:r>
      <w:r w:rsidR="006D6484">
        <w:rPr>
          <w:b/>
          <w:sz w:val="32"/>
          <w:szCs w:val="32"/>
          <w:lang w:val="it-IT"/>
        </w:rPr>
        <w:t xml:space="preserve"> </w:t>
      </w:r>
      <w:r w:rsidR="00276061">
        <w:rPr>
          <w:b/>
          <w:sz w:val="32"/>
          <w:szCs w:val="32"/>
          <w:lang w:val="it-IT"/>
        </w:rPr>
        <w:t>investe in Italia e potenzia il sito produttivo di Casarile</w:t>
      </w:r>
    </w:p>
    <w:p w14:paraId="74B3A724" w14:textId="77777777" w:rsidR="006829ED" w:rsidRPr="009978EE" w:rsidRDefault="006829ED" w:rsidP="00D76903">
      <w:pPr>
        <w:pStyle w:val="Standard12pt"/>
        <w:rPr>
          <w:b/>
          <w:sz w:val="32"/>
          <w:szCs w:val="32"/>
          <w:lang w:val="it-IT"/>
        </w:rPr>
      </w:pPr>
    </w:p>
    <w:p w14:paraId="4B30E8BB" w14:textId="77777777" w:rsidR="00852511" w:rsidRPr="009978EE" w:rsidRDefault="00852511" w:rsidP="00BF6E82">
      <w:pPr>
        <w:spacing w:before="120" w:line="240" w:lineRule="auto"/>
        <w:rPr>
          <w:b/>
          <w:sz w:val="24"/>
          <w:lang w:val="it-IT"/>
        </w:rPr>
      </w:pPr>
    </w:p>
    <w:p w14:paraId="3300AFA1" w14:textId="6282FB38" w:rsidR="00276061" w:rsidRPr="00276061" w:rsidRDefault="00BD72E7" w:rsidP="00276061">
      <w:pPr>
        <w:spacing w:line="276" w:lineRule="auto"/>
        <w:jc w:val="both"/>
        <w:rPr>
          <w:sz w:val="24"/>
          <w:lang w:val="it-IT"/>
        </w:rPr>
      </w:pPr>
      <w:r w:rsidRPr="009978EE">
        <w:rPr>
          <w:sz w:val="24"/>
          <w:lang w:val="it-IT"/>
        </w:rPr>
        <w:t>Milano</w:t>
      </w:r>
      <w:r w:rsidR="007F0F63" w:rsidRPr="009978EE">
        <w:rPr>
          <w:sz w:val="24"/>
          <w:lang w:val="it-IT"/>
        </w:rPr>
        <w:t xml:space="preserve"> – </w:t>
      </w:r>
      <w:r w:rsidR="00276061" w:rsidRPr="00276061">
        <w:rPr>
          <w:sz w:val="24"/>
          <w:lang w:val="it-IT"/>
        </w:rPr>
        <w:t xml:space="preserve">Da diversi anni </w:t>
      </w:r>
      <w:r w:rsidR="00276061">
        <w:rPr>
          <w:sz w:val="24"/>
          <w:lang w:val="it-IT"/>
        </w:rPr>
        <w:t>Henkel investe nello</w:t>
      </w:r>
      <w:r w:rsidR="00276061" w:rsidRPr="00276061">
        <w:rPr>
          <w:sz w:val="24"/>
          <w:lang w:val="it-IT"/>
        </w:rPr>
        <w:t xml:space="preserve"> sviluppo del sito produttivo di Casarile</w:t>
      </w:r>
      <w:r w:rsidR="00276061">
        <w:rPr>
          <w:sz w:val="24"/>
          <w:lang w:val="it-IT"/>
        </w:rPr>
        <w:t xml:space="preserve"> (Milano)</w:t>
      </w:r>
      <w:r w:rsidR="00276061" w:rsidRPr="00276061">
        <w:rPr>
          <w:sz w:val="24"/>
          <w:lang w:val="it-IT"/>
        </w:rPr>
        <w:t xml:space="preserve"> con l’obiettivo di </w:t>
      </w:r>
      <w:r w:rsidR="00276061">
        <w:rPr>
          <w:sz w:val="24"/>
          <w:lang w:val="it-IT"/>
        </w:rPr>
        <w:t>farne</w:t>
      </w:r>
      <w:r w:rsidR="00276061" w:rsidRPr="00276061">
        <w:rPr>
          <w:sz w:val="24"/>
          <w:lang w:val="it-IT"/>
        </w:rPr>
        <w:t xml:space="preserve"> il più importante e strategico centro di competenza a livello mondiale nel settore delle tecnologie dei siliconi, delle poliammidi e</w:t>
      </w:r>
      <w:r w:rsidR="00276061">
        <w:rPr>
          <w:sz w:val="24"/>
          <w:lang w:val="it-IT"/>
        </w:rPr>
        <w:t xml:space="preserve"> </w:t>
      </w:r>
      <w:r w:rsidR="00276061" w:rsidRPr="00276061">
        <w:rPr>
          <w:sz w:val="24"/>
          <w:lang w:val="it-IT"/>
        </w:rPr>
        <w:t>d</w:t>
      </w:r>
      <w:r w:rsidR="00276061">
        <w:rPr>
          <w:sz w:val="24"/>
          <w:lang w:val="it-IT"/>
        </w:rPr>
        <w:t>elle resine</w:t>
      </w:r>
      <w:r w:rsidR="00276061" w:rsidRPr="00276061">
        <w:rPr>
          <w:sz w:val="24"/>
          <w:lang w:val="it-IT"/>
        </w:rPr>
        <w:t xml:space="preserve"> epossidiche. </w:t>
      </w:r>
    </w:p>
    <w:p w14:paraId="7E30B72D" w14:textId="77777777" w:rsidR="007D50F5" w:rsidRDefault="007D50F5" w:rsidP="00276061">
      <w:pPr>
        <w:spacing w:line="276" w:lineRule="auto"/>
        <w:jc w:val="both"/>
        <w:rPr>
          <w:sz w:val="24"/>
          <w:lang w:val="it-IT"/>
        </w:rPr>
      </w:pPr>
    </w:p>
    <w:p w14:paraId="10BFD3F1" w14:textId="15B5770C" w:rsidR="00276061" w:rsidRPr="00276061" w:rsidRDefault="007D50F5" w:rsidP="00276061">
      <w:pPr>
        <w:spacing w:line="276" w:lineRule="auto"/>
        <w:jc w:val="both"/>
        <w:rPr>
          <w:sz w:val="24"/>
          <w:lang w:val="it-IT"/>
        </w:rPr>
      </w:pPr>
      <w:r>
        <w:rPr>
          <w:sz w:val="24"/>
          <w:lang w:val="it-IT"/>
        </w:rPr>
        <w:t>N</w:t>
      </w:r>
      <w:r w:rsidR="00276061">
        <w:rPr>
          <w:sz w:val="24"/>
          <w:lang w:val="it-IT"/>
        </w:rPr>
        <w:t xml:space="preserve">el 2019 </w:t>
      </w:r>
      <w:r w:rsidR="00276061" w:rsidRPr="00276061">
        <w:rPr>
          <w:sz w:val="24"/>
          <w:lang w:val="it-IT"/>
        </w:rPr>
        <w:t xml:space="preserve">il sito </w:t>
      </w:r>
      <w:r w:rsidR="00276061">
        <w:rPr>
          <w:sz w:val="24"/>
          <w:lang w:val="it-IT"/>
        </w:rPr>
        <w:t>di</w:t>
      </w:r>
      <w:r w:rsidR="00276061" w:rsidRPr="00276061">
        <w:rPr>
          <w:sz w:val="24"/>
          <w:lang w:val="it-IT"/>
        </w:rPr>
        <w:t xml:space="preserve"> Casarile ha </w:t>
      </w:r>
      <w:r w:rsidR="00276061">
        <w:rPr>
          <w:sz w:val="24"/>
          <w:lang w:val="it-IT"/>
        </w:rPr>
        <w:t xml:space="preserve">registrato </w:t>
      </w:r>
      <w:r w:rsidRPr="00D80AA0">
        <w:rPr>
          <w:sz w:val="24"/>
          <w:lang w:val="it-IT"/>
        </w:rPr>
        <w:t>una produzione di circa 11.000</w:t>
      </w:r>
      <w:r w:rsidR="00387335" w:rsidRPr="00D80AA0">
        <w:rPr>
          <w:sz w:val="24"/>
          <w:lang w:val="it-IT"/>
        </w:rPr>
        <w:t xml:space="preserve"> </w:t>
      </w:r>
      <w:r w:rsidRPr="00D80AA0">
        <w:rPr>
          <w:sz w:val="24"/>
          <w:lang w:val="it-IT"/>
        </w:rPr>
        <w:t>ton</w:t>
      </w:r>
      <w:r w:rsidR="003B57A9" w:rsidRPr="00D80AA0">
        <w:rPr>
          <w:sz w:val="24"/>
          <w:lang w:val="it-IT"/>
        </w:rPr>
        <w:t>nellate</w:t>
      </w:r>
      <w:r w:rsidRPr="00D80AA0">
        <w:rPr>
          <w:sz w:val="24"/>
          <w:lang w:val="it-IT"/>
        </w:rPr>
        <w:t xml:space="preserve">, </w:t>
      </w:r>
      <w:r w:rsidR="00276061" w:rsidRPr="00D80AA0">
        <w:rPr>
          <w:sz w:val="24"/>
          <w:lang w:val="it-IT"/>
        </w:rPr>
        <w:t xml:space="preserve"> </w:t>
      </w:r>
      <w:r w:rsidR="0052214D" w:rsidRPr="00D80AA0">
        <w:rPr>
          <w:sz w:val="24"/>
          <w:lang w:val="it-IT"/>
        </w:rPr>
        <w:t>confermando</w:t>
      </w:r>
      <w:r w:rsidRPr="00D80AA0">
        <w:rPr>
          <w:sz w:val="24"/>
          <w:lang w:val="it-IT"/>
        </w:rPr>
        <w:t xml:space="preserve"> una crescita che ha portato </w:t>
      </w:r>
      <w:r w:rsidR="003B57A9" w:rsidRPr="00D80AA0">
        <w:rPr>
          <w:sz w:val="24"/>
          <w:lang w:val="it-IT"/>
        </w:rPr>
        <w:t xml:space="preserve">l’impianto </w:t>
      </w:r>
      <w:r w:rsidRPr="00D80AA0">
        <w:rPr>
          <w:sz w:val="24"/>
          <w:lang w:val="it-IT"/>
        </w:rPr>
        <w:t>a triplicare i volumi negli ultimi 10 anni di attività</w:t>
      </w:r>
      <w:r w:rsidR="0036524C" w:rsidRPr="00D80AA0">
        <w:rPr>
          <w:sz w:val="24"/>
          <w:lang w:val="it-IT"/>
        </w:rPr>
        <w:t xml:space="preserve"> e </w:t>
      </w:r>
      <w:r w:rsidR="000F7625">
        <w:rPr>
          <w:sz w:val="24"/>
          <w:lang w:val="it-IT"/>
        </w:rPr>
        <w:t>raddoppiare</w:t>
      </w:r>
      <w:bookmarkStart w:id="0" w:name="_GoBack"/>
      <w:bookmarkEnd w:id="0"/>
      <w:r w:rsidR="00860ABC" w:rsidRPr="00D80AA0">
        <w:rPr>
          <w:sz w:val="24"/>
          <w:lang w:val="it-IT"/>
        </w:rPr>
        <w:t xml:space="preserve"> </w:t>
      </w:r>
      <w:r w:rsidR="0036524C" w:rsidRPr="00D80AA0">
        <w:rPr>
          <w:sz w:val="24"/>
          <w:lang w:val="it-IT"/>
        </w:rPr>
        <w:t>la forza lavoro</w:t>
      </w:r>
      <w:r>
        <w:rPr>
          <w:sz w:val="24"/>
          <w:lang w:val="it-IT"/>
        </w:rPr>
        <w:t xml:space="preserve">. </w:t>
      </w:r>
      <w:r w:rsidR="00276061" w:rsidRPr="00276061">
        <w:rPr>
          <w:sz w:val="24"/>
          <w:lang w:val="it-IT"/>
        </w:rPr>
        <w:t xml:space="preserve">Eccellenza, </w:t>
      </w:r>
      <w:r w:rsidR="00276061">
        <w:rPr>
          <w:sz w:val="24"/>
          <w:lang w:val="it-IT"/>
        </w:rPr>
        <w:t>s</w:t>
      </w:r>
      <w:r w:rsidR="00276061" w:rsidRPr="00276061">
        <w:rPr>
          <w:sz w:val="24"/>
          <w:lang w:val="it-IT"/>
        </w:rPr>
        <w:t>ostenibilità</w:t>
      </w:r>
      <w:r w:rsidR="00276061">
        <w:rPr>
          <w:sz w:val="24"/>
          <w:lang w:val="it-IT"/>
        </w:rPr>
        <w:t xml:space="preserve"> e</w:t>
      </w:r>
      <w:r w:rsidR="00276061" w:rsidRPr="00276061">
        <w:rPr>
          <w:sz w:val="24"/>
          <w:lang w:val="it-IT"/>
        </w:rPr>
        <w:t xml:space="preserve"> </w:t>
      </w:r>
      <w:r w:rsidR="00276061">
        <w:rPr>
          <w:sz w:val="24"/>
          <w:lang w:val="it-IT"/>
        </w:rPr>
        <w:t>s</w:t>
      </w:r>
      <w:r w:rsidR="00276061" w:rsidRPr="00276061">
        <w:rPr>
          <w:sz w:val="24"/>
          <w:lang w:val="it-IT"/>
        </w:rPr>
        <w:t xml:space="preserve">icurezza sono alla base di </w:t>
      </w:r>
      <w:r w:rsidR="00276061">
        <w:rPr>
          <w:sz w:val="24"/>
          <w:lang w:val="it-IT"/>
        </w:rPr>
        <w:t>uno sviluppo</w:t>
      </w:r>
      <w:r w:rsidR="00276061" w:rsidRPr="00276061">
        <w:rPr>
          <w:sz w:val="24"/>
          <w:lang w:val="it-IT"/>
        </w:rPr>
        <w:t xml:space="preserve"> improntato alla filosofia del miglioramento continuo. </w:t>
      </w:r>
    </w:p>
    <w:p w14:paraId="2A328DAF" w14:textId="77777777" w:rsidR="00276061" w:rsidRPr="00276061" w:rsidRDefault="00276061" w:rsidP="00276061">
      <w:pPr>
        <w:spacing w:line="276" w:lineRule="auto"/>
        <w:jc w:val="both"/>
        <w:rPr>
          <w:sz w:val="24"/>
          <w:lang w:val="it-IT"/>
        </w:rPr>
      </w:pPr>
    </w:p>
    <w:p w14:paraId="707230D6" w14:textId="4BE557D8" w:rsidR="00276061" w:rsidRPr="00276061" w:rsidRDefault="00276061" w:rsidP="00276061">
      <w:pPr>
        <w:spacing w:line="276" w:lineRule="auto"/>
        <w:jc w:val="both"/>
        <w:rPr>
          <w:sz w:val="24"/>
          <w:lang w:val="it-IT"/>
        </w:rPr>
      </w:pPr>
      <w:r w:rsidRPr="00276061">
        <w:rPr>
          <w:sz w:val="24"/>
          <w:lang w:val="it-IT"/>
        </w:rPr>
        <w:t>Oggi il sito, dopo molteplici cambiamenti strutturali e organizzativi, è una realtà in linea con i più elevati standard d</w:t>
      </w:r>
      <w:r w:rsidR="003B57A9">
        <w:rPr>
          <w:sz w:val="24"/>
          <w:lang w:val="it-IT"/>
        </w:rPr>
        <w:t>’</w:t>
      </w:r>
      <w:r w:rsidRPr="00276061">
        <w:rPr>
          <w:sz w:val="24"/>
          <w:lang w:val="it-IT"/>
        </w:rPr>
        <w:t xml:space="preserve">innovazione tecnologica, eccellenza e </w:t>
      </w:r>
      <w:r>
        <w:rPr>
          <w:sz w:val="24"/>
          <w:lang w:val="it-IT"/>
        </w:rPr>
        <w:t>s</w:t>
      </w:r>
      <w:r w:rsidRPr="00276061">
        <w:rPr>
          <w:sz w:val="24"/>
          <w:lang w:val="it-IT"/>
        </w:rPr>
        <w:t>ostenibilità</w:t>
      </w:r>
      <w:r>
        <w:rPr>
          <w:sz w:val="24"/>
          <w:lang w:val="it-IT"/>
        </w:rPr>
        <w:t>.</w:t>
      </w:r>
      <w:r w:rsidRPr="00276061">
        <w:rPr>
          <w:sz w:val="24"/>
          <w:lang w:val="it-IT"/>
        </w:rPr>
        <w:t xml:space="preserve"> </w:t>
      </w:r>
      <w:r>
        <w:rPr>
          <w:sz w:val="24"/>
          <w:lang w:val="it-IT"/>
        </w:rPr>
        <w:t>L</w:t>
      </w:r>
      <w:r w:rsidRPr="00276061">
        <w:rPr>
          <w:sz w:val="24"/>
          <w:lang w:val="it-IT"/>
        </w:rPr>
        <w:t xml:space="preserve">a produzione può contare su un avanzato centro </w:t>
      </w:r>
      <w:r w:rsidRPr="00D80AA0">
        <w:rPr>
          <w:sz w:val="24"/>
          <w:lang w:val="it-IT"/>
        </w:rPr>
        <w:t>di Sviluppo Prodotto (PD),</w:t>
      </w:r>
      <w:r w:rsidRPr="00276061">
        <w:rPr>
          <w:sz w:val="24"/>
          <w:lang w:val="it-IT"/>
        </w:rPr>
        <w:t xml:space="preserve"> punt</w:t>
      </w:r>
      <w:r w:rsidR="007D50F5">
        <w:rPr>
          <w:sz w:val="24"/>
          <w:lang w:val="it-IT"/>
        </w:rPr>
        <w:t>o</w:t>
      </w:r>
      <w:r w:rsidRPr="00276061">
        <w:rPr>
          <w:sz w:val="24"/>
          <w:lang w:val="it-IT"/>
        </w:rPr>
        <w:t xml:space="preserve"> di riferimento mondial</w:t>
      </w:r>
      <w:r w:rsidR="007D50F5">
        <w:rPr>
          <w:sz w:val="24"/>
          <w:lang w:val="it-IT"/>
        </w:rPr>
        <w:t>e</w:t>
      </w:r>
      <w:r w:rsidRPr="00276061">
        <w:rPr>
          <w:sz w:val="24"/>
          <w:lang w:val="it-IT"/>
        </w:rPr>
        <w:t xml:space="preserve"> per le rispettive competenze</w:t>
      </w:r>
      <w:r>
        <w:rPr>
          <w:sz w:val="24"/>
          <w:lang w:val="it-IT"/>
        </w:rPr>
        <w:t>.</w:t>
      </w:r>
    </w:p>
    <w:p w14:paraId="67C87FC5" w14:textId="77777777" w:rsidR="00276061" w:rsidRPr="00276061" w:rsidRDefault="00276061" w:rsidP="00276061">
      <w:pPr>
        <w:spacing w:line="276" w:lineRule="auto"/>
        <w:jc w:val="both"/>
        <w:rPr>
          <w:sz w:val="24"/>
          <w:lang w:val="it-IT"/>
        </w:rPr>
      </w:pPr>
    </w:p>
    <w:p w14:paraId="11DA967D" w14:textId="3B0012B1" w:rsidR="00276061" w:rsidRPr="00276061" w:rsidRDefault="00B32A99" w:rsidP="00276061">
      <w:pPr>
        <w:spacing w:line="276" w:lineRule="auto"/>
        <w:jc w:val="both"/>
        <w:rPr>
          <w:sz w:val="24"/>
          <w:lang w:val="it-IT"/>
        </w:rPr>
      </w:pPr>
      <w:r>
        <w:rPr>
          <w:sz w:val="24"/>
          <w:lang w:val="it-IT"/>
        </w:rPr>
        <w:t>Al</w:t>
      </w:r>
      <w:r w:rsidR="00276061" w:rsidRPr="00276061">
        <w:rPr>
          <w:sz w:val="24"/>
          <w:lang w:val="it-IT"/>
        </w:rPr>
        <w:t xml:space="preserve"> percorso di trasformazione </w:t>
      </w:r>
      <w:r>
        <w:rPr>
          <w:sz w:val="24"/>
          <w:lang w:val="it-IT"/>
        </w:rPr>
        <w:t>hanno contribuito</w:t>
      </w:r>
      <w:r w:rsidR="00276061" w:rsidRPr="00276061">
        <w:rPr>
          <w:sz w:val="24"/>
          <w:lang w:val="it-IT"/>
        </w:rPr>
        <w:t xml:space="preserve"> di tutti coloro che sono coinvolti nella produzione: responsabili e operatori di reparto, responsabili di processo, di produzione, </w:t>
      </w:r>
      <w:r w:rsidR="00276061">
        <w:rPr>
          <w:sz w:val="24"/>
          <w:lang w:val="it-IT"/>
        </w:rPr>
        <w:t xml:space="preserve">referenti </w:t>
      </w:r>
      <w:r w:rsidR="00276061" w:rsidRPr="00276061">
        <w:rPr>
          <w:sz w:val="24"/>
          <w:lang w:val="it-IT"/>
        </w:rPr>
        <w:t xml:space="preserve">Salute e Sicurezza. </w:t>
      </w:r>
    </w:p>
    <w:p w14:paraId="09CBFECC" w14:textId="77777777" w:rsidR="00276061" w:rsidRPr="00276061" w:rsidRDefault="00276061" w:rsidP="00276061">
      <w:pPr>
        <w:spacing w:line="276" w:lineRule="auto"/>
        <w:jc w:val="both"/>
        <w:rPr>
          <w:sz w:val="24"/>
          <w:lang w:val="it-IT"/>
        </w:rPr>
      </w:pPr>
    </w:p>
    <w:p w14:paraId="71FA933A" w14:textId="286CADCA" w:rsidR="00276061" w:rsidRPr="00276061" w:rsidRDefault="00276061" w:rsidP="00276061">
      <w:pPr>
        <w:spacing w:line="276" w:lineRule="auto"/>
        <w:jc w:val="both"/>
        <w:rPr>
          <w:sz w:val="24"/>
          <w:lang w:val="it-IT"/>
        </w:rPr>
      </w:pPr>
      <w:r w:rsidRPr="00276061">
        <w:rPr>
          <w:sz w:val="24"/>
          <w:lang w:val="it-IT"/>
        </w:rPr>
        <w:t xml:space="preserve">Nel corso degli ultimi cinque anni i continui investimenti hanno consentito di </w:t>
      </w:r>
      <w:r w:rsidR="007D50F5" w:rsidRPr="00D80AA0">
        <w:rPr>
          <w:sz w:val="24"/>
          <w:lang w:val="it-IT"/>
        </w:rPr>
        <w:t>ampliare e</w:t>
      </w:r>
      <w:r w:rsidR="00B97BB4" w:rsidRPr="00D80AA0">
        <w:rPr>
          <w:sz w:val="24"/>
          <w:lang w:val="it-IT"/>
        </w:rPr>
        <w:t xml:space="preserve"> </w:t>
      </w:r>
      <w:r w:rsidR="007D50F5" w:rsidRPr="00D80AA0">
        <w:rPr>
          <w:sz w:val="24"/>
          <w:lang w:val="it-IT"/>
        </w:rPr>
        <w:t>ristrutturare parte degli edifici esistenti, c</w:t>
      </w:r>
      <w:r w:rsidRPr="00D80AA0">
        <w:rPr>
          <w:sz w:val="24"/>
          <w:lang w:val="it-IT"/>
        </w:rPr>
        <w:t xml:space="preserve">ostruire nuovi laboratori di </w:t>
      </w:r>
      <w:r w:rsidR="007D50F5" w:rsidRPr="00D80AA0">
        <w:rPr>
          <w:sz w:val="24"/>
          <w:lang w:val="it-IT"/>
        </w:rPr>
        <w:t>Sviluppo Prodotto</w:t>
      </w:r>
      <w:r w:rsidRPr="00D80AA0">
        <w:rPr>
          <w:sz w:val="24"/>
          <w:lang w:val="it-IT"/>
        </w:rPr>
        <w:t xml:space="preserve">, installare </w:t>
      </w:r>
      <w:r w:rsidR="007D50F5" w:rsidRPr="00D80AA0">
        <w:rPr>
          <w:sz w:val="24"/>
          <w:lang w:val="it-IT"/>
        </w:rPr>
        <w:t>un nuovo miscelatore per la produzione degli adesivi siliconici</w:t>
      </w:r>
      <w:r w:rsidRPr="00D80AA0">
        <w:rPr>
          <w:sz w:val="24"/>
          <w:lang w:val="it-IT"/>
        </w:rPr>
        <w:t>, un sistema automatico</w:t>
      </w:r>
      <w:r w:rsidR="007D50F5" w:rsidRPr="00D80AA0">
        <w:rPr>
          <w:sz w:val="24"/>
          <w:lang w:val="it-IT"/>
        </w:rPr>
        <w:t xml:space="preserve"> </w:t>
      </w:r>
      <w:r w:rsidR="00B97BB4" w:rsidRPr="00D80AA0">
        <w:rPr>
          <w:sz w:val="24"/>
          <w:lang w:val="it-IT"/>
        </w:rPr>
        <w:t>antincendio</w:t>
      </w:r>
      <w:r w:rsidR="007D50F5" w:rsidRPr="00D80AA0">
        <w:rPr>
          <w:sz w:val="24"/>
          <w:lang w:val="it-IT"/>
        </w:rPr>
        <w:t xml:space="preserve"> nella stazione di stoccaggio solventi</w:t>
      </w:r>
      <w:r w:rsidRPr="00D80AA0">
        <w:rPr>
          <w:sz w:val="24"/>
          <w:lang w:val="it-IT"/>
        </w:rPr>
        <w:t>, un nuovo reattore da 15 tonnellat</w:t>
      </w:r>
      <w:r w:rsidR="00B97BB4" w:rsidRPr="00D80AA0">
        <w:rPr>
          <w:sz w:val="24"/>
          <w:lang w:val="it-IT"/>
        </w:rPr>
        <w:t>e per il potenziamento della capacità delle poliammidi</w:t>
      </w:r>
      <w:r w:rsidRPr="00D80AA0">
        <w:rPr>
          <w:sz w:val="24"/>
          <w:lang w:val="it-IT"/>
        </w:rPr>
        <w:t>, un impianto per il caricamento automati</w:t>
      </w:r>
      <w:r w:rsidR="00B97BB4" w:rsidRPr="00D80AA0">
        <w:rPr>
          <w:sz w:val="24"/>
          <w:lang w:val="it-IT"/>
        </w:rPr>
        <w:t xml:space="preserve">co delle polveri nell’area siliconi. </w:t>
      </w:r>
      <w:r w:rsidR="003B57A9" w:rsidRPr="00D80AA0">
        <w:rPr>
          <w:rFonts w:cs="Arial"/>
          <w:sz w:val="24"/>
          <w:lang w:val="it-IT"/>
        </w:rPr>
        <w:t>É</w:t>
      </w:r>
      <w:r w:rsidRPr="00D80AA0">
        <w:rPr>
          <w:sz w:val="24"/>
          <w:lang w:val="it-IT"/>
        </w:rPr>
        <w:t xml:space="preserve"> stato </w:t>
      </w:r>
      <w:r w:rsidR="00E50326" w:rsidRPr="00D80AA0">
        <w:rPr>
          <w:sz w:val="24"/>
          <w:lang w:val="it-IT"/>
        </w:rPr>
        <w:t xml:space="preserve">inoltre </w:t>
      </w:r>
      <w:r w:rsidRPr="00D80AA0">
        <w:rPr>
          <w:sz w:val="24"/>
          <w:lang w:val="it-IT"/>
        </w:rPr>
        <w:t>completato il rifacimento della rete fognaria</w:t>
      </w:r>
      <w:r w:rsidR="00B02C01" w:rsidRPr="00D80AA0">
        <w:rPr>
          <w:sz w:val="24"/>
          <w:lang w:val="it-IT"/>
        </w:rPr>
        <w:t xml:space="preserve">, rinnovato l’intero manto stradale interno </w:t>
      </w:r>
      <w:r w:rsidR="00B02C01" w:rsidRPr="00D80AA0">
        <w:rPr>
          <w:sz w:val="24"/>
          <w:lang w:val="it-IT"/>
        </w:rPr>
        <w:lastRenderedPageBreak/>
        <w:t xml:space="preserve">al sito </w:t>
      </w:r>
      <w:r w:rsidRPr="00D80AA0">
        <w:rPr>
          <w:sz w:val="24"/>
          <w:lang w:val="it-IT"/>
        </w:rPr>
        <w:t>e creato un nuovo parcheggio per i dipendenti.</w:t>
      </w:r>
      <w:r w:rsidR="00B02C01" w:rsidRPr="00D80AA0">
        <w:rPr>
          <w:sz w:val="24"/>
          <w:lang w:val="it-IT"/>
        </w:rPr>
        <w:t xml:space="preserve"> Il 2020 prevede l’apertura di un nuovo ingresso dedicato solo agli automezzi, permettendo così la creazione di un flusso interno di mezzi e materiali più </w:t>
      </w:r>
      <w:r w:rsidR="00B34A26" w:rsidRPr="00D80AA0">
        <w:rPr>
          <w:sz w:val="24"/>
          <w:lang w:val="it-IT"/>
        </w:rPr>
        <w:t>“LEAN”</w:t>
      </w:r>
      <w:r w:rsidR="00B02C01" w:rsidRPr="00D80AA0">
        <w:rPr>
          <w:sz w:val="24"/>
          <w:lang w:val="it-IT"/>
        </w:rPr>
        <w:t xml:space="preserve"> e sicuro.</w:t>
      </w:r>
    </w:p>
    <w:p w14:paraId="34EEFDF9" w14:textId="77777777" w:rsidR="00276061" w:rsidRPr="00276061" w:rsidRDefault="00276061" w:rsidP="00276061">
      <w:pPr>
        <w:spacing w:line="276" w:lineRule="auto"/>
        <w:jc w:val="both"/>
        <w:rPr>
          <w:sz w:val="24"/>
          <w:lang w:val="it-IT"/>
        </w:rPr>
      </w:pPr>
    </w:p>
    <w:p w14:paraId="4F92147F" w14:textId="2480C329" w:rsidR="00276061" w:rsidRPr="00276061" w:rsidRDefault="00276061" w:rsidP="00276061">
      <w:pPr>
        <w:spacing w:line="276" w:lineRule="auto"/>
        <w:jc w:val="both"/>
        <w:rPr>
          <w:sz w:val="24"/>
          <w:lang w:val="it-IT"/>
        </w:rPr>
      </w:pPr>
      <w:r w:rsidRPr="00276061">
        <w:rPr>
          <w:sz w:val="24"/>
          <w:lang w:val="it-IT"/>
        </w:rPr>
        <w:t xml:space="preserve">Dal 2014 il sito aderisce all’iniziativa WHP, </w:t>
      </w:r>
      <w:r>
        <w:rPr>
          <w:sz w:val="24"/>
          <w:lang w:val="it-IT"/>
        </w:rPr>
        <w:t>sostenuta</w:t>
      </w:r>
      <w:r w:rsidRPr="00276061">
        <w:rPr>
          <w:sz w:val="24"/>
          <w:lang w:val="it-IT"/>
        </w:rPr>
        <w:t xml:space="preserve"> da ASL e Regione Lombardia, per la promozione della salute sul luogo di lavoro. </w:t>
      </w:r>
    </w:p>
    <w:p w14:paraId="32291A37" w14:textId="43774A14" w:rsidR="00276061" w:rsidRDefault="00276061" w:rsidP="00276061">
      <w:pPr>
        <w:spacing w:line="276" w:lineRule="auto"/>
        <w:jc w:val="both"/>
        <w:rPr>
          <w:sz w:val="24"/>
          <w:lang w:val="it-IT"/>
        </w:rPr>
      </w:pPr>
    </w:p>
    <w:p w14:paraId="5261A812" w14:textId="77777777" w:rsidR="00276061" w:rsidRPr="00276061" w:rsidRDefault="00276061" w:rsidP="00276061">
      <w:pPr>
        <w:spacing w:line="276" w:lineRule="auto"/>
        <w:jc w:val="both"/>
        <w:rPr>
          <w:sz w:val="24"/>
          <w:lang w:val="it-IT"/>
        </w:rPr>
      </w:pPr>
    </w:p>
    <w:p w14:paraId="6DDF6DCB" w14:textId="77777777" w:rsidR="00276061" w:rsidRPr="00276061" w:rsidRDefault="00276061" w:rsidP="00276061">
      <w:pPr>
        <w:spacing w:line="276" w:lineRule="auto"/>
        <w:jc w:val="both"/>
        <w:rPr>
          <w:b/>
          <w:bCs/>
          <w:sz w:val="28"/>
          <w:szCs w:val="28"/>
          <w:lang w:val="it-IT"/>
        </w:rPr>
      </w:pPr>
      <w:r w:rsidRPr="00276061">
        <w:rPr>
          <w:b/>
          <w:bCs/>
          <w:sz w:val="28"/>
          <w:szCs w:val="28"/>
          <w:lang w:val="it-IT"/>
        </w:rPr>
        <w:t>Fatti e cifre</w:t>
      </w:r>
    </w:p>
    <w:p w14:paraId="2F83FF55" w14:textId="77777777" w:rsidR="00276061" w:rsidRPr="00276061" w:rsidRDefault="00276061" w:rsidP="00276061">
      <w:pPr>
        <w:spacing w:line="276" w:lineRule="auto"/>
        <w:jc w:val="both"/>
        <w:rPr>
          <w:sz w:val="24"/>
          <w:lang w:val="it-IT"/>
        </w:rPr>
      </w:pPr>
    </w:p>
    <w:p w14:paraId="75E719A5" w14:textId="7447EAAF" w:rsidR="00276061" w:rsidRPr="00276061" w:rsidRDefault="00276061" w:rsidP="00276061">
      <w:pPr>
        <w:pStyle w:val="ListParagraph"/>
        <w:numPr>
          <w:ilvl w:val="0"/>
          <w:numId w:val="8"/>
        </w:numPr>
        <w:spacing w:line="276" w:lineRule="auto"/>
        <w:jc w:val="both"/>
        <w:rPr>
          <w:rFonts w:ascii="Arial" w:hAnsi="Arial" w:cs="Arial"/>
          <w:sz w:val="24"/>
          <w:lang w:val="it-IT"/>
        </w:rPr>
      </w:pPr>
      <w:r w:rsidRPr="00276061">
        <w:rPr>
          <w:rFonts w:ascii="Arial" w:hAnsi="Arial" w:cs="Arial"/>
          <w:sz w:val="24"/>
          <w:lang w:val="it-IT"/>
        </w:rPr>
        <w:t>Area complessiva: 37.600 mq</w:t>
      </w:r>
    </w:p>
    <w:p w14:paraId="3DCFD0DE" w14:textId="488DECA6" w:rsidR="00276061" w:rsidRPr="00276061" w:rsidRDefault="00276061" w:rsidP="00276061">
      <w:pPr>
        <w:pStyle w:val="ListParagraph"/>
        <w:numPr>
          <w:ilvl w:val="0"/>
          <w:numId w:val="8"/>
        </w:numPr>
        <w:spacing w:line="276" w:lineRule="auto"/>
        <w:jc w:val="both"/>
        <w:rPr>
          <w:rFonts w:ascii="Arial" w:hAnsi="Arial" w:cs="Arial"/>
          <w:sz w:val="24"/>
          <w:lang w:val="it-IT"/>
        </w:rPr>
      </w:pPr>
      <w:r w:rsidRPr="00276061">
        <w:rPr>
          <w:rFonts w:ascii="Arial" w:hAnsi="Arial" w:cs="Arial"/>
          <w:sz w:val="24"/>
          <w:lang w:val="it-IT"/>
        </w:rPr>
        <w:t xml:space="preserve">Dipendenti: </w:t>
      </w:r>
      <w:r w:rsidRPr="00D80AA0">
        <w:rPr>
          <w:rFonts w:ascii="Arial" w:hAnsi="Arial" w:cs="Arial"/>
          <w:sz w:val="24"/>
          <w:lang w:val="it-IT"/>
        </w:rPr>
        <w:t>1</w:t>
      </w:r>
      <w:r w:rsidR="00B02C01" w:rsidRPr="00D80AA0">
        <w:rPr>
          <w:rFonts w:ascii="Arial" w:hAnsi="Arial" w:cs="Arial"/>
          <w:sz w:val="24"/>
          <w:lang w:val="it-IT"/>
        </w:rPr>
        <w:t>04</w:t>
      </w:r>
    </w:p>
    <w:p w14:paraId="688CAD49" w14:textId="5D2C8E5E" w:rsidR="00276061" w:rsidRPr="00276061" w:rsidRDefault="00276061" w:rsidP="00276061">
      <w:pPr>
        <w:pStyle w:val="ListParagraph"/>
        <w:numPr>
          <w:ilvl w:val="0"/>
          <w:numId w:val="8"/>
        </w:numPr>
        <w:spacing w:line="276" w:lineRule="auto"/>
        <w:jc w:val="both"/>
        <w:rPr>
          <w:rFonts w:ascii="Arial" w:hAnsi="Arial" w:cs="Arial"/>
          <w:sz w:val="24"/>
          <w:lang w:val="it-IT"/>
        </w:rPr>
      </w:pPr>
      <w:r w:rsidRPr="00276061">
        <w:rPr>
          <w:rFonts w:ascii="Arial" w:hAnsi="Arial" w:cs="Arial"/>
          <w:sz w:val="24"/>
          <w:lang w:val="it-IT"/>
        </w:rPr>
        <w:t xml:space="preserve">Capacità </w:t>
      </w:r>
      <w:r w:rsidR="00B02C01">
        <w:rPr>
          <w:rFonts w:ascii="Arial" w:hAnsi="Arial" w:cs="Arial"/>
          <w:sz w:val="24"/>
          <w:lang w:val="it-IT"/>
        </w:rPr>
        <w:t xml:space="preserve">massima </w:t>
      </w:r>
      <w:r w:rsidRPr="00276061">
        <w:rPr>
          <w:rFonts w:ascii="Arial" w:hAnsi="Arial" w:cs="Arial"/>
          <w:sz w:val="24"/>
          <w:lang w:val="it-IT"/>
        </w:rPr>
        <w:t>produttiva: 15.000 ton all’anno, di cui 10.000 ton di poliammidi solide, 1.500 ton di poliammidi liquide, 3.500 ton di siliconi e resine epossidiche</w:t>
      </w:r>
    </w:p>
    <w:p w14:paraId="04F837C6" w14:textId="3F7D2E18" w:rsidR="00276061" w:rsidRPr="00FC53D9" w:rsidRDefault="00276061" w:rsidP="00276061">
      <w:pPr>
        <w:pStyle w:val="ListParagraph"/>
        <w:numPr>
          <w:ilvl w:val="0"/>
          <w:numId w:val="8"/>
        </w:numPr>
        <w:spacing w:line="276" w:lineRule="auto"/>
        <w:jc w:val="both"/>
        <w:rPr>
          <w:rFonts w:ascii="Arial" w:hAnsi="Arial" w:cs="Arial"/>
          <w:sz w:val="24"/>
          <w:lang w:val="it-IT"/>
        </w:rPr>
      </w:pPr>
      <w:r w:rsidRPr="00FC53D9">
        <w:rPr>
          <w:rFonts w:ascii="Arial" w:hAnsi="Arial" w:cs="Arial"/>
          <w:sz w:val="24"/>
          <w:lang w:val="it-IT"/>
        </w:rPr>
        <w:t>Tipologia di clienti: aziende di svariati settori industriali (automotive, elettronica, medicale, aerospaziale, industria del legno, packaging)</w:t>
      </w:r>
    </w:p>
    <w:p w14:paraId="418048DF" w14:textId="587021D0" w:rsidR="00276061" w:rsidRPr="00D80AA0" w:rsidRDefault="00276061" w:rsidP="00276061">
      <w:pPr>
        <w:pStyle w:val="ListParagraph"/>
        <w:numPr>
          <w:ilvl w:val="0"/>
          <w:numId w:val="8"/>
        </w:numPr>
        <w:spacing w:line="276" w:lineRule="auto"/>
        <w:jc w:val="both"/>
        <w:rPr>
          <w:rFonts w:ascii="Arial" w:hAnsi="Arial" w:cs="Arial"/>
          <w:sz w:val="24"/>
          <w:lang w:val="it-IT"/>
        </w:rPr>
      </w:pPr>
      <w:r w:rsidRPr="00D80AA0">
        <w:rPr>
          <w:rFonts w:ascii="Arial" w:hAnsi="Arial" w:cs="Arial"/>
          <w:sz w:val="24"/>
          <w:lang w:val="it-IT"/>
        </w:rPr>
        <w:t>Certificazioni</w:t>
      </w:r>
      <w:r w:rsidR="00B34A26" w:rsidRPr="00D80AA0">
        <w:rPr>
          <w:rFonts w:ascii="Arial" w:hAnsi="Arial" w:cs="Arial"/>
          <w:sz w:val="24"/>
          <w:lang w:val="it-IT"/>
        </w:rPr>
        <w:t xml:space="preserve">: </w:t>
      </w:r>
      <w:r w:rsidRPr="00D80AA0">
        <w:rPr>
          <w:rFonts w:ascii="Arial" w:hAnsi="Arial" w:cs="Arial"/>
          <w:sz w:val="24"/>
          <w:lang w:val="it-IT"/>
        </w:rPr>
        <w:t xml:space="preserve">Qualità </w:t>
      </w:r>
      <w:r w:rsidR="00B02C01" w:rsidRPr="00D80AA0">
        <w:rPr>
          <w:rFonts w:ascii="Arial" w:hAnsi="Arial" w:cs="Arial"/>
          <w:sz w:val="24"/>
          <w:lang w:val="it-IT"/>
        </w:rPr>
        <w:t xml:space="preserve">IATF 16949 e </w:t>
      </w:r>
      <w:r w:rsidRPr="00D80AA0">
        <w:rPr>
          <w:rFonts w:ascii="Arial" w:hAnsi="Arial" w:cs="Arial"/>
          <w:sz w:val="24"/>
          <w:lang w:val="it-IT"/>
        </w:rPr>
        <w:t>ISO 9001, Ambientale ISO 14001</w:t>
      </w:r>
      <w:r w:rsidR="00B02C01" w:rsidRPr="00D80AA0">
        <w:rPr>
          <w:rFonts w:ascii="Arial" w:hAnsi="Arial" w:cs="Arial"/>
          <w:sz w:val="24"/>
          <w:lang w:val="it-IT"/>
        </w:rPr>
        <w:t xml:space="preserve">, </w:t>
      </w:r>
      <w:r w:rsidRPr="00D80AA0">
        <w:rPr>
          <w:rFonts w:ascii="Arial" w:hAnsi="Arial" w:cs="Arial"/>
          <w:sz w:val="24"/>
          <w:lang w:val="it-IT"/>
        </w:rPr>
        <w:t>e Sicurezza OHSAS 18001, Certificazione</w:t>
      </w:r>
      <w:r w:rsidR="00B34A26" w:rsidRPr="00D80AA0">
        <w:rPr>
          <w:rFonts w:ascii="Arial" w:hAnsi="Arial" w:cs="Arial"/>
          <w:sz w:val="24"/>
          <w:lang w:val="it-IT"/>
        </w:rPr>
        <w:t xml:space="preserve"> </w:t>
      </w:r>
      <w:r w:rsidRPr="00D80AA0">
        <w:rPr>
          <w:rFonts w:ascii="Arial" w:hAnsi="Arial" w:cs="Arial"/>
          <w:sz w:val="24"/>
          <w:lang w:val="it-IT"/>
        </w:rPr>
        <w:t>AIA, l'autorizzazione</w:t>
      </w:r>
      <w:r w:rsidR="00B34A26" w:rsidRPr="00D80AA0">
        <w:rPr>
          <w:rFonts w:ascii="Arial" w:hAnsi="Arial" w:cs="Arial"/>
          <w:sz w:val="24"/>
          <w:lang w:val="it-IT"/>
        </w:rPr>
        <w:t xml:space="preserve"> integrata ambientale </w:t>
      </w:r>
      <w:r w:rsidRPr="00D80AA0">
        <w:rPr>
          <w:rFonts w:ascii="Arial" w:hAnsi="Arial" w:cs="Arial"/>
          <w:sz w:val="24"/>
          <w:lang w:val="it-IT"/>
        </w:rPr>
        <w:t xml:space="preserve">di cui necessitano alcune aziende per uniformarsi ai principi di </w:t>
      </w:r>
      <w:r w:rsidR="00B34A26" w:rsidRPr="00D80AA0">
        <w:rPr>
          <w:rFonts w:ascii="Arial" w:hAnsi="Arial" w:cs="Arial"/>
          <w:sz w:val="24"/>
          <w:lang w:val="it-IT"/>
        </w:rPr>
        <w:t>“I</w:t>
      </w:r>
      <w:r w:rsidRPr="00D80AA0">
        <w:rPr>
          <w:rFonts w:ascii="Arial" w:hAnsi="Arial" w:cs="Arial"/>
          <w:sz w:val="24"/>
          <w:lang w:val="it-IT"/>
        </w:rPr>
        <w:t xml:space="preserve">ntegrated </w:t>
      </w:r>
      <w:r w:rsidR="00B34A26" w:rsidRPr="00D80AA0">
        <w:rPr>
          <w:rFonts w:ascii="Arial" w:hAnsi="Arial" w:cs="Arial"/>
          <w:sz w:val="24"/>
          <w:lang w:val="it-IT"/>
        </w:rPr>
        <w:t>P</w:t>
      </w:r>
      <w:r w:rsidRPr="00D80AA0">
        <w:rPr>
          <w:rFonts w:ascii="Arial" w:hAnsi="Arial" w:cs="Arial"/>
          <w:sz w:val="24"/>
          <w:lang w:val="it-IT"/>
        </w:rPr>
        <w:t>ollution</w:t>
      </w:r>
      <w:r w:rsidR="00B34A26" w:rsidRPr="00D80AA0">
        <w:rPr>
          <w:rFonts w:ascii="Arial" w:hAnsi="Arial" w:cs="Arial"/>
          <w:sz w:val="24"/>
          <w:lang w:val="it-IT"/>
        </w:rPr>
        <w:t xml:space="preserve"> P</w:t>
      </w:r>
      <w:r w:rsidRPr="00D80AA0">
        <w:rPr>
          <w:rFonts w:ascii="Arial" w:hAnsi="Arial" w:cs="Arial"/>
          <w:sz w:val="24"/>
          <w:lang w:val="it-IT"/>
        </w:rPr>
        <w:t xml:space="preserve">revention and </w:t>
      </w:r>
      <w:r w:rsidR="00B34A26" w:rsidRPr="00D80AA0">
        <w:rPr>
          <w:rFonts w:ascii="Arial" w:hAnsi="Arial" w:cs="Arial"/>
          <w:sz w:val="24"/>
          <w:lang w:val="it-IT"/>
        </w:rPr>
        <w:t>C</w:t>
      </w:r>
      <w:r w:rsidRPr="00D80AA0">
        <w:rPr>
          <w:rFonts w:ascii="Arial" w:hAnsi="Arial" w:cs="Arial"/>
          <w:sz w:val="24"/>
          <w:lang w:val="it-IT"/>
        </w:rPr>
        <w:t>ontrol (IPPC) dettati dall'Unione europea a partire dal 1996. Rilasciata dalla Provincia,</w:t>
      </w:r>
      <w:r w:rsidR="00B34A26" w:rsidRPr="00D80AA0">
        <w:rPr>
          <w:rFonts w:ascii="Arial" w:hAnsi="Arial" w:cs="Arial"/>
          <w:sz w:val="24"/>
          <w:lang w:val="it-IT"/>
        </w:rPr>
        <w:t xml:space="preserve"> l’AIA </w:t>
      </w:r>
      <w:r w:rsidRPr="00D80AA0">
        <w:rPr>
          <w:rFonts w:ascii="Arial" w:hAnsi="Arial" w:cs="Arial"/>
          <w:sz w:val="24"/>
          <w:lang w:val="it-IT"/>
        </w:rPr>
        <w:t xml:space="preserve">prevede l'individuazione e l'adozione delle migliori tecniche disponibili per garantire prestazioni ambientali ottimali in tutte le attività dello stabilimento. </w:t>
      </w:r>
    </w:p>
    <w:p w14:paraId="717877B6" w14:textId="77777777" w:rsidR="00276061" w:rsidRPr="00276061" w:rsidRDefault="00276061" w:rsidP="00276061">
      <w:pPr>
        <w:spacing w:line="276" w:lineRule="auto"/>
        <w:jc w:val="both"/>
        <w:rPr>
          <w:rFonts w:cs="Arial"/>
          <w:sz w:val="24"/>
          <w:lang w:val="it-IT"/>
        </w:rPr>
      </w:pPr>
    </w:p>
    <w:p w14:paraId="3595861E" w14:textId="77777777" w:rsidR="00276061" w:rsidRPr="00276061" w:rsidRDefault="00276061" w:rsidP="00276061">
      <w:pPr>
        <w:spacing w:line="276" w:lineRule="auto"/>
        <w:jc w:val="both"/>
        <w:rPr>
          <w:sz w:val="24"/>
          <w:lang w:val="it-IT"/>
        </w:rPr>
      </w:pPr>
    </w:p>
    <w:p w14:paraId="19B03D05" w14:textId="60F31B33" w:rsidR="00276061" w:rsidRDefault="00276061" w:rsidP="00276061">
      <w:pPr>
        <w:spacing w:line="276" w:lineRule="auto"/>
        <w:jc w:val="both"/>
        <w:rPr>
          <w:b/>
          <w:bCs/>
          <w:sz w:val="28"/>
          <w:szCs w:val="28"/>
          <w:lang w:val="it-IT"/>
        </w:rPr>
      </w:pPr>
      <w:r>
        <w:rPr>
          <w:b/>
          <w:bCs/>
          <w:sz w:val="28"/>
          <w:szCs w:val="28"/>
          <w:lang w:val="it-IT"/>
        </w:rPr>
        <w:t>Tecnologie d’avanguardia per il polo multi-tech</w:t>
      </w:r>
    </w:p>
    <w:p w14:paraId="39D4ADA7" w14:textId="77777777" w:rsidR="00276061" w:rsidRDefault="00276061" w:rsidP="00276061">
      <w:pPr>
        <w:spacing w:line="276" w:lineRule="auto"/>
        <w:jc w:val="both"/>
        <w:rPr>
          <w:b/>
          <w:bCs/>
          <w:sz w:val="28"/>
          <w:szCs w:val="28"/>
          <w:lang w:val="it-IT"/>
        </w:rPr>
      </w:pPr>
    </w:p>
    <w:p w14:paraId="5F114911" w14:textId="65BDAE45" w:rsidR="00276061" w:rsidRPr="00276061" w:rsidRDefault="00276061" w:rsidP="00276061">
      <w:pPr>
        <w:spacing w:line="276" w:lineRule="auto"/>
        <w:jc w:val="both"/>
        <w:rPr>
          <w:sz w:val="24"/>
          <w:lang w:val="it-IT"/>
        </w:rPr>
      </w:pPr>
      <w:r w:rsidRPr="00276061">
        <w:rPr>
          <w:b/>
          <w:bCs/>
          <w:sz w:val="28"/>
          <w:szCs w:val="28"/>
          <w:lang w:val="it-IT"/>
        </w:rPr>
        <w:t>Resine epossidiche</w:t>
      </w:r>
      <w:r w:rsidRPr="00276061">
        <w:rPr>
          <w:sz w:val="24"/>
          <w:lang w:val="it-IT"/>
        </w:rPr>
        <w:t>: per incollare, riparare e proteggere</w:t>
      </w:r>
    </w:p>
    <w:p w14:paraId="248F3C62" w14:textId="77777777" w:rsidR="00276061" w:rsidRDefault="00276061" w:rsidP="00276061">
      <w:pPr>
        <w:spacing w:line="276" w:lineRule="auto"/>
        <w:jc w:val="both"/>
        <w:rPr>
          <w:sz w:val="24"/>
          <w:lang w:val="it-IT"/>
        </w:rPr>
      </w:pPr>
    </w:p>
    <w:p w14:paraId="352D088A" w14:textId="2DB5C0A3" w:rsidR="00276061" w:rsidRDefault="00276061" w:rsidP="00276061">
      <w:pPr>
        <w:spacing w:line="276" w:lineRule="auto"/>
        <w:jc w:val="both"/>
        <w:rPr>
          <w:sz w:val="24"/>
          <w:lang w:val="it-IT"/>
        </w:rPr>
      </w:pPr>
      <w:r w:rsidRPr="00276061">
        <w:rPr>
          <w:sz w:val="24"/>
          <w:lang w:val="it-IT"/>
        </w:rPr>
        <w:t>L’uso della resina a scopo protettivo si perde nel tempo</w:t>
      </w:r>
      <w:r w:rsidR="00891F62">
        <w:rPr>
          <w:sz w:val="24"/>
          <w:lang w:val="it-IT"/>
        </w:rPr>
        <w:t>.</w:t>
      </w:r>
      <w:r w:rsidRPr="00276061">
        <w:rPr>
          <w:sz w:val="24"/>
          <w:lang w:val="it-IT"/>
        </w:rPr>
        <w:t xml:space="preserve"> </w:t>
      </w:r>
      <w:r w:rsidR="00891F62">
        <w:rPr>
          <w:sz w:val="24"/>
          <w:lang w:val="it-IT"/>
        </w:rPr>
        <w:t>G</w:t>
      </w:r>
      <w:r w:rsidRPr="00276061">
        <w:rPr>
          <w:sz w:val="24"/>
          <w:lang w:val="it-IT"/>
        </w:rPr>
        <w:t xml:space="preserve">ià nel 1500 la resina naturale era usata per preservare la chiglia delle navi, ma è negli anni ’40 che viene sviluppata la prima resina sintetica, grazie ai lavori indipendenti di Pierre Castan in Svizzera e di Sylvan Greenlee negli Stati Uniti, il primo alla ricerca di un materiale adatto per le protesi dentali, l’altro focalizzato sul rivestimento protettivo delle superfici. </w:t>
      </w:r>
    </w:p>
    <w:p w14:paraId="14FF37B7" w14:textId="77777777" w:rsidR="00891F62" w:rsidRPr="00276061" w:rsidRDefault="00891F62" w:rsidP="00276061">
      <w:pPr>
        <w:spacing w:line="276" w:lineRule="auto"/>
        <w:jc w:val="both"/>
        <w:rPr>
          <w:sz w:val="24"/>
          <w:lang w:val="it-IT"/>
        </w:rPr>
      </w:pPr>
    </w:p>
    <w:p w14:paraId="1BAD572C" w14:textId="77777777" w:rsidR="00276061" w:rsidRPr="00276061" w:rsidRDefault="00276061" w:rsidP="00276061">
      <w:pPr>
        <w:spacing w:line="276" w:lineRule="auto"/>
        <w:jc w:val="both"/>
        <w:rPr>
          <w:sz w:val="24"/>
          <w:lang w:val="it-IT"/>
        </w:rPr>
      </w:pPr>
      <w:r w:rsidRPr="00276061">
        <w:rPr>
          <w:sz w:val="24"/>
          <w:lang w:val="it-IT"/>
        </w:rPr>
        <w:t>La resina artificiale usata oggi di per sé è morbida. A questa vengono aggiunti un indurente, che la rende adatta alle numerose applicazioni cui viene destinata, e dei filler particolari, particelle che garantiscono tenacia, resistenza in temperatura e all’abrasione e possono conferire anche il colore.</w:t>
      </w:r>
    </w:p>
    <w:p w14:paraId="63F5FFEF" w14:textId="77777777" w:rsidR="00276061" w:rsidRPr="00276061" w:rsidRDefault="00276061" w:rsidP="00276061">
      <w:pPr>
        <w:spacing w:line="276" w:lineRule="auto"/>
        <w:jc w:val="both"/>
        <w:rPr>
          <w:sz w:val="24"/>
          <w:lang w:val="it-IT"/>
        </w:rPr>
      </w:pPr>
    </w:p>
    <w:p w14:paraId="6F686291" w14:textId="77777777" w:rsidR="00276061" w:rsidRPr="00276061" w:rsidRDefault="00276061" w:rsidP="00276061">
      <w:pPr>
        <w:spacing w:line="276" w:lineRule="auto"/>
        <w:jc w:val="both"/>
        <w:rPr>
          <w:sz w:val="24"/>
          <w:lang w:val="it-IT"/>
        </w:rPr>
      </w:pPr>
      <w:r w:rsidRPr="00276061">
        <w:rPr>
          <w:sz w:val="24"/>
          <w:lang w:val="it-IT"/>
        </w:rPr>
        <w:lastRenderedPageBreak/>
        <w:t xml:space="preserve">Gli utilizzi sono molteplici. Come adesivo strutturale, per le sue caratteristiche che la rendono adatta all’incollaggio di metalli e di alcuni materiali plastici, viene usata in numerosi ambiti: dai filtri per acqua, vino, birra e succhi di frutta agli aghi nel settore medicale, dai binari ferroviari ai relè in elettronica. </w:t>
      </w:r>
    </w:p>
    <w:p w14:paraId="627AEB36" w14:textId="77777777" w:rsidR="00891F62" w:rsidRDefault="00891F62" w:rsidP="00276061">
      <w:pPr>
        <w:spacing w:line="276" w:lineRule="auto"/>
        <w:jc w:val="both"/>
        <w:rPr>
          <w:sz w:val="24"/>
          <w:lang w:val="it-IT"/>
        </w:rPr>
      </w:pPr>
    </w:p>
    <w:p w14:paraId="129A405A" w14:textId="1E093675" w:rsidR="00276061" w:rsidRPr="00276061" w:rsidRDefault="00276061" w:rsidP="00276061">
      <w:pPr>
        <w:spacing w:line="276" w:lineRule="auto"/>
        <w:jc w:val="both"/>
        <w:rPr>
          <w:sz w:val="24"/>
          <w:lang w:val="it-IT"/>
        </w:rPr>
      </w:pPr>
      <w:r w:rsidRPr="00276061">
        <w:rPr>
          <w:sz w:val="24"/>
          <w:lang w:val="it-IT"/>
        </w:rPr>
        <w:t>Sotto forma di vernice entra nella categoria dei Protective Coating, rivestimenti studiati per resistere all’abrasione, alla corrosione e ad agenti chimici come acidi, solventi e basi. È utilizzata per rivestire, ad esempio, l’interno delle tubature dei grandi impianti petrolchimici e delle taniche per prodotti chimici, oppure per proteggere il cemento dalla corrosione dovuta agli idrocarburi. Trova applicazioni anche riparative, come nel caso della tecnologia sviluppata per la manutenzione degli impianti oil &amp; gas.</w:t>
      </w:r>
    </w:p>
    <w:p w14:paraId="42A370EC" w14:textId="7D874F0E" w:rsidR="00276061" w:rsidRDefault="00276061" w:rsidP="00276061">
      <w:pPr>
        <w:spacing w:line="276" w:lineRule="auto"/>
        <w:jc w:val="both"/>
        <w:rPr>
          <w:sz w:val="24"/>
          <w:lang w:val="it-IT"/>
        </w:rPr>
      </w:pPr>
    </w:p>
    <w:p w14:paraId="4AF0B7AF" w14:textId="77777777" w:rsidR="00891F62" w:rsidRPr="00276061" w:rsidRDefault="00891F62" w:rsidP="00276061">
      <w:pPr>
        <w:spacing w:line="276" w:lineRule="auto"/>
        <w:jc w:val="both"/>
        <w:rPr>
          <w:sz w:val="24"/>
          <w:lang w:val="it-IT"/>
        </w:rPr>
      </w:pPr>
    </w:p>
    <w:p w14:paraId="132FD85E" w14:textId="57694BA1" w:rsidR="00276061" w:rsidRPr="00276061" w:rsidRDefault="00276061" w:rsidP="00276061">
      <w:pPr>
        <w:spacing w:line="276" w:lineRule="auto"/>
        <w:jc w:val="both"/>
        <w:rPr>
          <w:sz w:val="24"/>
          <w:lang w:val="it-IT"/>
        </w:rPr>
      </w:pPr>
      <w:r w:rsidRPr="00891F62">
        <w:rPr>
          <w:b/>
          <w:bCs/>
          <w:sz w:val="28"/>
          <w:szCs w:val="28"/>
          <w:lang w:val="it-IT"/>
        </w:rPr>
        <w:t>S</w:t>
      </w:r>
      <w:r w:rsidR="00891F62">
        <w:rPr>
          <w:b/>
          <w:bCs/>
          <w:sz w:val="28"/>
          <w:szCs w:val="28"/>
          <w:lang w:val="it-IT"/>
        </w:rPr>
        <w:t>iliconi</w:t>
      </w:r>
      <w:r w:rsidRPr="00276061">
        <w:rPr>
          <w:sz w:val="24"/>
          <w:lang w:val="it-IT"/>
        </w:rPr>
        <w:t>: indistruttibili e onnipresenti</w:t>
      </w:r>
    </w:p>
    <w:p w14:paraId="5B49D50B" w14:textId="77777777" w:rsidR="00891F62" w:rsidRDefault="00891F62" w:rsidP="00276061">
      <w:pPr>
        <w:spacing w:line="276" w:lineRule="auto"/>
        <w:jc w:val="both"/>
        <w:rPr>
          <w:sz w:val="24"/>
          <w:lang w:val="it-IT"/>
        </w:rPr>
      </w:pPr>
    </w:p>
    <w:p w14:paraId="2D8C3E54" w14:textId="0FC3881F" w:rsidR="00276061" w:rsidRPr="00276061" w:rsidRDefault="00276061" w:rsidP="00276061">
      <w:pPr>
        <w:spacing w:line="276" w:lineRule="auto"/>
        <w:jc w:val="both"/>
        <w:rPr>
          <w:sz w:val="24"/>
          <w:lang w:val="it-IT"/>
        </w:rPr>
      </w:pPr>
      <w:r w:rsidRPr="00276061">
        <w:rPr>
          <w:sz w:val="24"/>
          <w:lang w:val="it-IT"/>
        </w:rPr>
        <w:t>La nascita del silicone si deve al lavoro pionieristico del chimico inglese Frederic Kipping, agli inizi del ‘900, che sintetizzò per primo questo polimero inorganico che oggi tutti noi conosciamo. Ma è dagli anni ’70 che inizia ad avere grande diffusione, quando si ampliano i campi di applicazione.</w:t>
      </w:r>
    </w:p>
    <w:p w14:paraId="309582A4" w14:textId="77777777" w:rsidR="00891F62" w:rsidRDefault="00891F62" w:rsidP="00276061">
      <w:pPr>
        <w:spacing w:line="276" w:lineRule="auto"/>
        <w:jc w:val="both"/>
        <w:rPr>
          <w:sz w:val="24"/>
          <w:lang w:val="it-IT"/>
        </w:rPr>
      </w:pPr>
    </w:p>
    <w:p w14:paraId="783FEE7C" w14:textId="0BCE944E" w:rsidR="00276061" w:rsidRPr="00276061" w:rsidRDefault="00276061" w:rsidP="00276061">
      <w:pPr>
        <w:spacing w:line="276" w:lineRule="auto"/>
        <w:jc w:val="both"/>
        <w:rPr>
          <w:sz w:val="24"/>
          <w:lang w:val="it-IT"/>
        </w:rPr>
      </w:pPr>
      <w:r w:rsidRPr="00276061">
        <w:rPr>
          <w:sz w:val="24"/>
          <w:lang w:val="it-IT"/>
        </w:rPr>
        <w:t>Resistente ai cambiamenti termici, flessibile, resistente ai raggi UV, è idrofobo, non si rompe e non si deforma</w:t>
      </w:r>
      <w:r w:rsidR="00891F62">
        <w:rPr>
          <w:sz w:val="24"/>
          <w:lang w:val="it-IT"/>
        </w:rPr>
        <w:t>.</w:t>
      </w:r>
      <w:r w:rsidRPr="00276061">
        <w:rPr>
          <w:sz w:val="24"/>
          <w:lang w:val="it-IT"/>
        </w:rPr>
        <w:t xml:space="preserve"> Dagli elettrodomestici all’industria automobilistica, dagli acquari all’illuminazione, è difficile trovare un ambito che non veda l’utilizzo del silicone. </w:t>
      </w:r>
    </w:p>
    <w:p w14:paraId="47AD004F" w14:textId="77777777" w:rsidR="00276061" w:rsidRPr="00276061" w:rsidRDefault="00276061" w:rsidP="00276061">
      <w:pPr>
        <w:spacing w:line="276" w:lineRule="auto"/>
        <w:jc w:val="both"/>
        <w:rPr>
          <w:sz w:val="24"/>
          <w:lang w:val="it-IT"/>
        </w:rPr>
      </w:pPr>
    </w:p>
    <w:p w14:paraId="52F1BAE1" w14:textId="77777777" w:rsidR="00276061" w:rsidRPr="00276061" w:rsidRDefault="00276061" w:rsidP="00276061">
      <w:pPr>
        <w:spacing w:line="276" w:lineRule="auto"/>
        <w:jc w:val="both"/>
        <w:rPr>
          <w:sz w:val="24"/>
          <w:lang w:val="it-IT"/>
        </w:rPr>
      </w:pPr>
      <w:r w:rsidRPr="00276061">
        <w:rPr>
          <w:sz w:val="24"/>
          <w:lang w:val="it-IT"/>
        </w:rPr>
        <w:t xml:space="preserve">Proprio per renderlo adatto agli innumerevoli usi, il grado di flessibilità può essere calibrato a seconda dei componenti che vengono aggiunti al polimero iniziale. Persino il colore può variare, dal classico bianco al nero e al grigio, oppure alla variante completamente trasparente come, ad esempio, per la tecnologia messa a punto per il settore dell’illuminazione, dove è necessario che il prodotto sia “invisibile” e che mantenga inalterate le caratteristiche nel tempo. </w:t>
      </w:r>
    </w:p>
    <w:p w14:paraId="1E9B1DF6" w14:textId="7D866D96" w:rsidR="00276061" w:rsidRDefault="00276061" w:rsidP="00276061">
      <w:pPr>
        <w:spacing w:line="276" w:lineRule="auto"/>
        <w:jc w:val="both"/>
        <w:rPr>
          <w:sz w:val="24"/>
          <w:lang w:val="it-IT"/>
        </w:rPr>
      </w:pPr>
    </w:p>
    <w:p w14:paraId="29270157" w14:textId="77777777" w:rsidR="00891F62" w:rsidRPr="00276061" w:rsidRDefault="00891F62" w:rsidP="00276061">
      <w:pPr>
        <w:spacing w:line="276" w:lineRule="auto"/>
        <w:jc w:val="both"/>
        <w:rPr>
          <w:sz w:val="24"/>
          <w:lang w:val="it-IT"/>
        </w:rPr>
      </w:pPr>
    </w:p>
    <w:p w14:paraId="3FD92023" w14:textId="205F27CC" w:rsidR="00276061" w:rsidRPr="00276061" w:rsidRDefault="00891F62" w:rsidP="00276061">
      <w:pPr>
        <w:spacing w:line="276" w:lineRule="auto"/>
        <w:jc w:val="both"/>
        <w:rPr>
          <w:sz w:val="24"/>
          <w:lang w:val="it-IT"/>
        </w:rPr>
      </w:pPr>
      <w:r>
        <w:rPr>
          <w:b/>
          <w:bCs/>
          <w:sz w:val="28"/>
          <w:szCs w:val="28"/>
          <w:lang w:val="it-IT"/>
        </w:rPr>
        <w:t>Poliammidi</w:t>
      </w:r>
      <w:r w:rsidR="00276061" w:rsidRPr="00276061">
        <w:rPr>
          <w:sz w:val="24"/>
          <w:lang w:val="it-IT"/>
        </w:rPr>
        <w:t>: per incollare, sigillare e proteggere</w:t>
      </w:r>
    </w:p>
    <w:p w14:paraId="217DD62A" w14:textId="77777777" w:rsidR="00891F62" w:rsidRDefault="00891F62" w:rsidP="00276061">
      <w:pPr>
        <w:spacing w:line="276" w:lineRule="auto"/>
        <w:jc w:val="both"/>
        <w:rPr>
          <w:sz w:val="24"/>
          <w:lang w:val="it-IT"/>
        </w:rPr>
      </w:pPr>
    </w:p>
    <w:p w14:paraId="07B2BA48" w14:textId="586B252B" w:rsidR="00276061" w:rsidRPr="00276061" w:rsidRDefault="00276061" w:rsidP="00276061">
      <w:pPr>
        <w:spacing w:line="276" w:lineRule="auto"/>
        <w:jc w:val="both"/>
        <w:rPr>
          <w:sz w:val="24"/>
          <w:lang w:val="it-IT"/>
        </w:rPr>
      </w:pPr>
      <w:r w:rsidRPr="00276061">
        <w:rPr>
          <w:sz w:val="24"/>
          <w:lang w:val="it-IT"/>
        </w:rPr>
        <w:t xml:space="preserve">Fanno parte della famiglia degli Hot Melt, gli adesivi termoplastici. Solidi all’origine, una volta scaldati fondono per tornare allo stato solido quando raffreddano. Il loro vantaggio è di solidificare in pochi secondi, cosa che li rende particolarmente adatti a linee di produzione che richiedono un incollaggio immediato senza che i pezzi prodotti debbano attendere prima di passare alla lavorazione successiva. </w:t>
      </w:r>
    </w:p>
    <w:p w14:paraId="6EA10E48" w14:textId="77777777" w:rsidR="00276061" w:rsidRPr="00276061" w:rsidRDefault="00276061" w:rsidP="00276061">
      <w:pPr>
        <w:spacing w:line="276" w:lineRule="auto"/>
        <w:jc w:val="both"/>
        <w:rPr>
          <w:sz w:val="24"/>
          <w:lang w:val="it-IT"/>
        </w:rPr>
      </w:pPr>
    </w:p>
    <w:p w14:paraId="33ADCDDA" w14:textId="77777777" w:rsidR="00276061" w:rsidRPr="00276061" w:rsidRDefault="00276061" w:rsidP="00276061">
      <w:pPr>
        <w:spacing w:line="276" w:lineRule="auto"/>
        <w:jc w:val="both"/>
        <w:rPr>
          <w:sz w:val="24"/>
          <w:lang w:val="it-IT"/>
        </w:rPr>
      </w:pPr>
      <w:r w:rsidRPr="00276061">
        <w:rPr>
          <w:sz w:val="24"/>
          <w:lang w:val="it-IT"/>
        </w:rPr>
        <w:lastRenderedPageBreak/>
        <w:t xml:space="preserve">Nascono verso la fine degli anni ’40, negli USA, utilizzati soprattutto per l’assemblaggio di vari materiali, in particolare nella produzione di scarpe - dove ancora oggi trovano uno dei loro cambi di applicazione - o di mobili. Dagli anni ’60 iniziano ad essere utilizzati anche per sigillare i cavi: sono adatti a proteggere i contatti elettrici dagli agenti atmosferici e resistono anche a bassissime temperature. </w:t>
      </w:r>
    </w:p>
    <w:p w14:paraId="2DBEFB0A" w14:textId="77777777" w:rsidR="00276061" w:rsidRPr="00276061" w:rsidRDefault="00276061" w:rsidP="00276061">
      <w:pPr>
        <w:spacing w:line="276" w:lineRule="auto"/>
        <w:jc w:val="both"/>
        <w:rPr>
          <w:sz w:val="24"/>
          <w:lang w:val="it-IT"/>
        </w:rPr>
      </w:pPr>
    </w:p>
    <w:p w14:paraId="3D0D1B50" w14:textId="5BC81D67" w:rsidR="00276061" w:rsidRPr="00276061" w:rsidRDefault="00276061" w:rsidP="00276061">
      <w:pPr>
        <w:spacing w:line="276" w:lineRule="auto"/>
        <w:jc w:val="both"/>
        <w:rPr>
          <w:sz w:val="24"/>
          <w:lang w:val="it-IT"/>
        </w:rPr>
      </w:pPr>
      <w:r w:rsidRPr="00276061">
        <w:rPr>
          <w:sz w:val="24"/>
          <w:lang w:val="it-IT"/>
        </w:rPr>
        <w:t xml:space="preserve">Con gli anni ’80 si impongono nella produzione di filtri, fondamentalmente nel settore automotive. Ma in questo periodo iniziano a diventare sempre più importanti le applicazioni nell’industria elettronica, prima con collettori e spinotti, poi via via con le schede elettroniche, sempre più sofisticate e miniaturizzate, per computer, telefonia, elettrodomestici. Con gli anni 2000 si impone anche un altro mercato: quello delle carte di credito, con l’incollaggio del foglio di protezione. </w:t>
      </w:r>
      <w:r w:rsidR="004704A3">
        <w:rPr>
          <w:sz w:val="24"/>
          <w:lang w:val="it-IT"/>
        </w:rPr>
        <w:t xml:space="preserve">Le poliammidi si si diffondono anche in settori quali: </w:t>
      </w:r>
      <w:r w:rsidRPr="00276061">
        <w:rPr>
          <w:sz w:val="24"/>
          <w:lang w:val="it-IT"/>
        </w:rPr>
        <w:t>Automotive, elettronica, flexible packaging, assemblaggio,</w:t>
      </w:r>
      <w:r w:rsidR="004704A3">
        <w:rPr>
          <w:sz w:val="24"/>
          <w:lang w:val="it-IT"/>
        </w:rPr>
        <w:t xml:space="preserve"> </w:t>
      </w:r>
      <w:r w:rsidRPr="00276061">
        <w:rPr>
          <w:sz w:val="24"/>
          <w:lang w:val="it-IT"/>
        </w:rPr>
        <w:t xml:space="preserve">stampa 3D </w:t>
      </w:r>
      <w:r w:rsidR="004704A3">
        <w:rPr>
          <w:sz w:val="24"/>
          <w:lang w:val="it-IT"/>
        </w:rPr>
        <w:t xml:space="preserve">e </w:t>
      </w:r>
      <w:r w:rsidRPr="00276061">
        <w:rPr>
          <w:sz w:val="24"/>
          <w:lang w:val="it-IT"/>
        </w:rPr>
        <w:t xml:space="preserve">bioplastica. </w:t>
      </w:r>
    </w:p>
    <w:p w14:paraId="3ADDB1AA" w14:textId="77777777" w:rsidR="00276061" w:rsidRPr="00276061" w:rsidRDefault="00276061" w:rsidP="00276061">
      <w:pPr>
        <w:spacing w:line="276" w:lineRule="auto"/>
        <w:jc w:val="both"/>
        <w:rPr>
          <w:sz w:val="24"/>
          <w:lang w:val="it-IT"/>
        </w:rPr>
      </w:pPr>
    </w:p>
    <w:p w14:paraId="7FB91F95" w14:textId="65F5AC49" w:rsidR="00BD72E7" w:rsidRPr="009978EE" w:rsidRDefault="00276061" w:rsidP="00276061">
      <w:pPr>
        <w:spacing w:line="276" w:lineRule="auto"/>
        <w:jc w:val="both"/>
        <w:rPr>
          <w:sz w:val="24"/>
          <w:lang w:val="it-IT"/>
        </w:rPr>
      </w:pPr>
      <w:r w:rsidRPr="00276061">
        <w:rPr>
          <w:sz w:val="24"/>
          <w:lang w:val="it-IT"/>
        </w:rPr>
        <w:t>Le materie prime utilizzate da Henkel sono già di origine vegetale, provenienti da fonti rinnovabili al 70-80%.</w:t>
      </w:r>
    </w:p>
    <w:p w14:paraId="13E05931" w14:textId="77777777" w:rsidR="008E65C6" w:rsidRPr="009978EE" w:rsidRDefault="008E65C6" w:rsidP="006829ED">
      <w:pPr>
        <w:spacing w:line="276" w:lineRule="auto"/>
        <w:jc w:val="both"/>
        <w:rPr>
          <w:sz w:val="24"/>
          <w:lang w:val="it-IT"/>
        </w:rPr>
      </w:pPr>
    </w:p>
    <w:p w14:paraId="7A80A947" w14:textId="77777777" w:rsidR="006829ED" w:rsidRPr="009978EE" w:rsidRDefault="006829ED" w:rsidP="006829ED">
      <w:pPr>
        <w:spacing w:line="276" w:lineRule="auto"/>
        <w:jc w:val="both"/>
        <w:rPr>
          <w:sz w:val="24"/>
          <w:lang w:val="it-IT"/>
        </w:rPr>
      </w:pPr>
    </w:p>
    <w:p w14:paraId="4C801717" w14:textId="77777777" w:rsidR="00550ACD" w:rsidRPr="009978EE" w:rsidRDefault="00550ACD" w:rsidP="00D06825">
      <w:pPr>
        <w:spacing w:line="276" w:lineRule="auto"/>
        <w:jc w:val="both"/>
        <w:rPr>
          <w:b/>
          <w:bCs/>
          <w:lang w:val="it-IT"/>
        </w:rPr>
      </w:pPr>
    </w:p>
    <w:p w14:paraId="1ABA262E" w14:textId="77777777" w:rsidR="00933AB2" w:rsidRPr="009978EE" w:rsidRDefault="00933AB2" w:rsidP="00933AB2">
      <w:pPr>
        <w:spacing w:line="240" w:lineRule="auto"/>
        <w:rPr>
          <w:szCs w:val="20"/>
          <w:lang w:val="it-IT"/>
        </w:rPr>
      </w:pPr>
      <w:r w:rsidRPr="009978EE">
        <w:rPr>
          <w:b/>
          <w:szCs w:val="20"/>
          <w:lang w:val="it-IT" w:eastAsia="de-DE"/>
        </w:rPr>
        <w:t>Henkel</w:t>
      </w:r>
    </w:p>
    <w:p w14:paraId="72577565" w14:textId="4DA05FA7" w:rsidR="00933AB2" w:rsidRPr="009978EE" w:rsidRDefault="00933AB2" w:rsidP="00933AB2">
      <w:pPr>
        <w:spacing w:line="276" w:lineRule="auto"/>
        <w:jc w:val="both"/>
        <w:rPr>
          <w:rStyle w:val="Hyperlink"/>
          <w:rFonts w:cs="Arial"/>
          <w:szCs w:val="20"/>
          <w:lang w:val="it-IT"/>
        </w:rPr>
      </w:pPr>
      <w:r w:rsidRPr="009978EE">
        <w:rPr>
          <w:szCs w:val="20"/>
          <w:lang w:val="it-IT"/>
        </w:rPr>
        <w:t xml:space="preserve">Henkel opera a livello mondiale con un portfolio bilanciato e ben diversificato. L’azienda detiene posizioni di leadership sia nel settore industriale sia nel largo consumo grazie ai marchi, le innovazioni e le tecnologie delle tre divisioni. Henkel Adhesive Technologies è leader globale nel mercato degli adesivi. Nei mercati Laundry &amp; Home Care e Beauty Care, Henkel vanta posizioni di leadership in molti mercati e categorie in diversi Paesi del mondo. Fondata nel 1876, Henkel ha costruito una storia di successi lunga oltre 140 anni. Nel 2018 l’azienda ha registrato un fatturato complessivo di </w:t>
      </w:r>
      <w:r w:rsidR="006829ED" w:rsidRPr="009978EE">
        <w:rPr>
          <w:szCs w:val="20"/>
          <w:lang w:val="it-IT"/>
        </w:rPr>
        <w:t>19,89</w:t>
      </w:r>
      <w:r w:rsidRPr="009978EE">
        <w:rPr>
          <w:szCs w:val="20"/>
          <w:lang w:val="it-IT"/>
        </w:rPr>
        <w:t xml:space="preserve"> miliardi di euro, con un margine operativo depurato pari a </w:t>
      </w:r>
      <w:r w:rsidR="006829ED" w:rsidRPr="009978EE">
        <w:rPr>
          <w:szCs w:val="20"/>
          <w:lang w:val="it-IT"/>
        </w:rPr>
        <w:t>3,49</w:t>
      </w:r>
      <w:r w:rsidRPr="009978EE">
        <w:rPr>
          <w:szCs w:val="20"/>
          <w:lang w:val="it-IT"/>
        </w:rPr>
        <w:t xml:space="preserve"> miliardi di euro.</w:t>
      </w:r>
      <w:r w:rsidR="006829ED" w:rsidRPr="009978EE">
        <w:rPr>
          <w:szCs w:val="20"/>
          <w:lang w:val="it-IT"/>
        </w:rPr>
        <w:t xml:space="preserve"> </w:t>
      </w:r>
      <w:r w:rsidRPr="009978EE">
        <w:rPr>
          <w:szCs w:val="20"/>
          <w:lang w:val="it-IT"/>
        </w:rPr>
        <w:t xml:space="preserve">Oggi il gruppo impiega circa 53.000 collaboratori in tutto il mondo – un team motivato ed estremamente eterogeneo, unito da una forte cultura aziendale, il comune obiettivo di creare valore sostenibile, nonchè valori condivisi. Leader riconosciuto nell’ambito della sostenibilità, Henkel è tra le maggiori aziende in molti indici e ranking internazionali. Le azioni privilegiate Henkel sono quotate presso la Borsa tedesca secondo l'indice DAX. Per maggiori informazioni, visitate il sito </w:t>
      </w:r>
      <w:hyperlink r:id="rId12" w:history="1">
        <w:r w:rsidRPr="009978EE">
          <w:rPr>
            <w:rStyle w:val="Hyperlink"/>
            <w:rFonts w:cs="Arial"/>
            <w:szCs w:val="20"/>
            <w:lang w:val="it-IT"/>
          </w:rPr>
          <w:t>www.henkel.com</w:t>
        </w:r>
      </w:hyperlink>
    </w:p>
    <w:p w14:paraId="5F397AD4" w14:textId="77777777" w:rsidR="00843721" w:rsidRPr="009978EE" w:rsidRDefault="00843721" w:rsidP="000C210A">
      <w:pPr>
        <w:spacing w:line="276" w:lineRule="auto"/>
        <w:jc w:val="both"/>
        <w:rPr>
          <w:szCs w:val="20"/>
          <w:lang w:val="it-IT"/>
        </w:rPr>
      </w:pPr>
    </w:p>
    <w:p w14:paraId="1AD77F4F" w14:textId="1C826562" w:rsidR="00E336CB" w:rsidRPr="009978EE" w:rsidRDefault="00E336CB" w:rsidP="000C210A">
      <w:pPr>
        <w:spacing w:line="276" w:lineRule="auto"/>
        <w:jc w:val="both"/>
        <w:rPr>
          <w:szCs w:val="20"/>
          <w:lang w:val="it-IT"/>
        </w:rPr>
      </w:pPr>
    </w:p>
    <w:p w14:paraId="583BAB9A" w14:textId="77777777" w:rsidR="009F6D6C" w:rsidRPr="009978EE" w:rsidRDefault="009F6D6C" w:rsidP="000C210A">
      <w:pPr>
        <w:spacing w:line="276" w:lineRule="auto"/>
        <w:jc w:val="both"/>
        <w:rPr>
          <w:szCs w:val="20"/>
          <w:lang w:val="it-IT"/>
        </w:rPr>
      </w:pPr>
    </w:p>
    <w:p w14:paraId="3BFB91AC" w14:textId="77777777" w:rsidR="00933AB2" w:rsidRPr="009978EE" w:rsidRDefault="00933AB2" w:rsidP="00933AB2">
      <w:pPr>
        <w:pStyle w:val="BodyText2"/>
        <w:adjustRightInd w:val="0"/>
        <w:snapToGrid w:val="0"/>
        <w:spacing w:line="240" w:lineRule="auto"/>
        <w:rPr>
          <w:rFonts w:cs="Arial"/>
          <w:b/>
          <w:bCs/>
          <w:szCs w:val="20"/>
          <w:u w:val="single"/>
          <w:lang w:val="it-IT"/>
        </w:rPr>
      </w:pPr>
      <w:r w:rsidRPr="009978EE">
        <w:rPr>
          <w:rFonts w:cs="Arial"/>
          <w:b/>
          <w:bCs/>
          <w:szCs w:val="20"/>
          <w:u w:val="single"/>
          <w:lang w:val="it-IT"/>
        </w:rPr>
        <w:t>Per informazioni alla stampa:</w:t>
      </w:r>
    </w:p>
    <w:p w14:paraId="3D1036B2" w14:textId="77777777" w:rsidR="00933AB2" w:rsidRPr="009978EE" w:rsidRDefault="00933AB2" w:rsidP="00933AB2">
      <w:pPr>
        <w:pStyle w:val="BodyText2"/>
        <w:adjustRightInd w:val="0"/>
        <w:snapToGrid w:val="0"/>
        <w:spacing w:line="240" w:lineRule="auto"/>
        <w:rPr>
          <w:rFonts w:cs="Arial"/>
          <w:b/>
          <w:szCs w:val="20"/>
          <w:lang w:val="it-IT"/>
        </w:rPr>
      </w:pPr>
      <w:r w:rsidRPr="009978EE">
        <w:rPr>
          <w:rFonts w:cs="Arial"/>
          <w:b/>
          <w:szCs w:val="20"/>
          <w:lang w:val="it-IT"/>
        </w:rPr>
        <w:t>Cecilia de’ Guarinoni</w:t>
      </w:r>
      <w:r w:rsidRPr="009978EE">
        <w:rPr>
          <w:rFonts w:cs="Arial"/>
          <w:b/>
          <w:szCs w:val="20"/>
          <w:lang w:val="it-IT"/>
        </w:rPr>
        <w:tab/>
      </w:r>
      <w:r w:rsidRPr="009978EE">
        <w:rPr>
          <w:rFonts w:cs="Arial"/>
          <w:b/>
          <w:szCs w:val="20"/>
          <w:lang w:val="it-IT"/>
        </w:rPr>
        <w:tab/>
      </w:r>
      <w:r w:rsidRPr="009978EE">
        <w:rPr>
          <w:rFonts w:cs="Arial"/>
          <w:b/>
          <w:szCs w:val="20"/>
          <w:lang w:val="it-IT"/>
        </w:rPr>
        <w:tab/>
      </w:r>
      <w:r w:rsidRPr="009978EE">
        <w:rPr>
          <w:rFonts w:cs="Arial"/>
          <w:b/>
          <w:szCs w:val="20"/>
          <w:lang w:val="it-IT"/>
        </w:rPr>
        <w:tab/>
        <w:t xml:space="preserve">Silvia Vergani </w:t>
      </w:r>
      <w:r w:rsidRPr="009978EE">
        <w:rPr>
          <w:rFonts w:cs="Arial"/>
          <w:b/>
          <w:szCs w:val="20"/>
          <w:lang w:val="it-IT"/>
        </w:rPr>
        <w:tab/>
      </w:r>
      <w:r w:rsidRPr="009978EE">
        <w:rPr>
          <w:rFonts w:cs="Arial"/>
          <w:b/>
          <w:szCs w:val="20"/>
          <w:lang w:val="it-IT"/>
        </w:rPr>
        <w:br/>
      </w:r>
      <w:r w:rsidRPr="009978EE">
        <w:rPr>
          <w:rFonts w:cs="Arial"/>
          <w:szCs w:val="20"/>
          <w:lang w:val="it-IT"/>
        </w:rPr>
        <w:t>Corporate Communication, Henkel Italia</w:t>
      </w:r>
      <w:r w:rsidRPr="009978EE">
        <w:rPr>
          <w:rFonts w:cs="Arial"/>
          <w:szCs w:val="20"/>
          <w:lang w:val="it-IT"/>
        </w:rPr>
        <w:tab/>
      </w:r>
      <w:r w:rsidRPr="009978EE">
        <w:rPr>
          <w:rFonts w:cs="Arial"/>
          <w:szCs w:val="20"/>
          <w:lang w:val="it-IT"/>
        </w:rPr>
        <w:tab/>
        <w:t>B-Story</w:t>
      </w:r>
      <w:r w:rsidRPr="009978EE">
        <w:rPr>
          <w:rFonts w:cs="Arial"/>
          <w:b/>
          <w:szCs w:val="20"/>
          <w:lang w:val="it-IT"/>
        </w:rPr>
        <w:tab/>
      </w:r>
      <w:r w:rsidRPr="009978EE">
        <w:rPr>
          <w:rFonts w:cs="Arial"/>
          <w:b/>
          <w:szCs w:val="20"/>
          <w:lang w:val="it-IT"/>
        </w:rPr>
        <w:tab/>
      </w:r>
    </w:p>
    <w:p w14:paraId="320F21E2" w14:textId="77777777" w:rsidR="00933AB2" w:rsidRPr="009978EE" w:rsidRDefault="00933AB2" w:rsidP="00933AB2">
      <w:pPr>
        <w:pStyle w:val="BodyText2"/>
        <w:adjustRightInd w:val="0"/>
        <w:snapToGrid w:val="0"/>
        <w:spacing w:line="240" w:lineRule="auto"/>
        <w:rPr>
          <w:rFonts w:cs="Arial"/>
          <w:szCs w:val="20"/>
          <w:lang w:val="it-IT"/>
        </w:rPr>
      </w:pPr>
      <w:r w:rsidRPr="009978EE">
        <w:rPr>
          <w:rFonts w:cs="Arial"/>
          <w:szCs w:val="20"/>
          <w:lang w:val="it-IT"/>
        </w:rPr>
        <w:t>Tel: +39 02 35792435</w:t>
      </w:r>
      <w:r w:rsidRPr="009978EE">
        <w:rPr>
          <w:rFonts w:cs="Arial"/>
          <w:szCs w:val="20"/>
          <w:lang w:val="it-IT"/>
        </w:rPr>
        <w:tab/>
      </w:r>
      <w:r w:rsidRPr="009978EE">
        <w:rPr>
          <w:rFonts w:cs="Arial"/>
          <w:szCs w:val="20"/>
          <w:lang w:val="it-IT"/>
        </w:rPr>
        <w:tab/>
      </w:r>
      <w:r w:rsidRPr="009978EE">
        <w:rPr>
          <w:rFonts w:cs="Arial"/>
          <w:szCs w:val="20"/>
          <w:lang w:val="it-IT"/>
        </w:rPr>
        <w:tab/>
      </w:r>
      <w:r w:rsidRPr="009978EE">
        <w:rPr>
          <w:rFonts w:cs="Arial"/>
          <w:szCs w:val="20"/>
          <w:lang w:val="it-IT"/>
        </w:rPr>
        <w:tab/>
        <w:t>Tel: +39 349 7668102</w:t>
      </w:r>
    </w:p>
    <w:p w14:paraId="09939F11" w14:textId="77777777" w:rsidR="00933AB2" w:rsidRPr="009978EE" w:rsidRDefault="00933AB2" w:rsidP="00933AB2">
      <w:pPr>
        <w:pStyle w:val="BodyText2"/>
        <w:adjustRightInd w:val="0"/>
        <w:snapToGrid w:val="0"/>
        <w:spacing w:line="240" w:lineRule="auto"/>
        <w:rPr>
          <w:rFonts w:cs="Arial"/>
          <w:szCs w:val="20"/>
          <w:lang w:val="it-IT"/>
        </w:rPr>
      </w:pPr>
      <w:r w:rsidRPr="009978EE">
        <w:rPr>
          <w:rFonts w:cs="Arial"/>
          <w:szCs w:val="20"/>
          <w:lang w:val="it-IT"/>
        </w:rPr>
        <w:t xml:space="preserve">E-mail: </w:t>
      </w:r>
      <w:hyperlink r:id="rId13" w:history="1">
        <w:r w:rsidRPr="009978EE">
          <w:rPr>
            <w:rStyle w:val="Hyperlink"/>
            <w:rFonts w:cs="Arial"/>
            <w:szCs w:val="20"/>
            <w:lang w:val="it-IT"/>
          </w:rPr>
          <w:t>Cecilia.deGuarinoni@henkel.com</w:t>
        </w:r>
      </w:hyperlink>
      <w:r w:rsidRPr="009978EE">
        <w:rPr>
          <w:rFonts w:cs="Arial"/>
          <w:szCs w:val="20"/>
          <w:lang w:val="it-IT"/>
        </w:rPr>
        <w:tab/>
        <w:t xml:space="preserve">E-mail: </w:t>
      </w:r>
      <w:hyperlink r:id="rId14" w:history="1">
        <w:r w:rsidRPr="009978EE">
          <w:rPr>
            <w:rStyle w:val="Hyperlink"/>
            <w:rFonts w:cs="Arial"/>
            <w:szCs w:val="20"/>
            <w:lang w:val="it-IT"/>
          </w:rPr>
          <w:t>silvia.vergani@b-story.eu</w:t>
        </w:r>
      </w:hyperlink>
      <w:r w:rsidRPr="009978EE">
        <w:rPr>
          <w:rFonts w:cs="Arial"/>
          <w:szCs w:val="20"/>
          <w:lang w:val="it-IT"/>
        </w:rPr>
        <w:t xml:space="preserve"> </w:t>
      </w:r>
      <w:r w:rsidRPr="009978EE">
        <w:rPr>
          <w:rStyle w:val="Hyperlink"/>
          <w:rFonts w:cs="Arial"/>
          <w:szCs w:val="20"/>
          <w:lang w:val="it-IT"/>
        </w:rPr>
        <w:t xml:space="preserve"> </w:t>
      </w:r>
    </w:p>
    <w:p w14:paraId="247D15B7" w14:textId="37BF2BAE" w:rsidR="00EA1752" w:rsidRPr="009978EE" w:rsidRDefault="00EA1752" w:rsidP="00933AB2">
      <w:pPr>
        <w:rPr>
          <w:rFonts w:cs="Arial"/>
          <w:szCs w:val="22"/>
          <w:lang w:val="it-IT"/>
        </w:rPr>
      </w:pPr>
    </w:p>
    <w:sectPr w:rsidR="00EA1752" w:rsidRPr="009978EE" w:rsidSect="00A66DB1">
      <w:headerReference w:type="default" r:id="rId15"/>
      <w:footerReference w:type="default" r:id="rId16"/>
      <w:headerReference w:type="first" r:id="rId17"/>
      <w:footerReference w:type="first" r:id="rId18"/>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BB96" w14:textId="77777777" w:rsidR="00050B99" w:rsidRDefault="00050B99">
      <w:r>
        <w:separator/>
      </w:r>
    </w:p>
  </w:endnote>
  <w:endnote w:type="continuationSeparator" w:id="0">
    <w:p w14:paraId="48AD5347" w14:textId="77777777" w:rsidR="00050B99" w:rsidRDefault="0005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D0A4" w14:textId="77777777" w:rsidR="00CF6F33" w:rsidRPr="00BF6E82" w:rsidRDefault="00CF6F33" w:rsidP="00D260A2">
    <w:pPr>
      <w:pStyle w:val="Footer"/>
      <w:tabs>
        <w:tab w:val="clear" w:pos="7083"/>
        <w:tab w:val="clear" w:pos="8640"/>
        <w:tab w:val="right" w:pos="9057"/>
      </w:tabs>
      <w:rPr>
        <w:b w:val="0"/>
        <w:color w:val="auto"/>
        <w:lang w:val="en-US"/>
      </w:rPr>
    </w:pPr>
    <w:r w:rsidRPr="00BF6E82">
      <w:rPr>
        <w:b w:val="0"/>
        <w:color w:val="auto"/>
        <w:lang w:val="en-US"/>
      </w:rPr>
      <w:t>Henkel AG &amp; Co</w:t>
    </w:r>
    <w:r w:rsidR="00817DE8" w:rsidRPr="00BF6E82">
      <w:rPr>
        <w:b w:val="0"/>
        <w:color w:val="auto"/>
        <w:lang w:val="en-US"/>
      </w:rPr>
      <w:t>. KGaA</w:t>
    </w:r>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lang w:val="en-US"/>
      </w:rPr>
      <w:fldChar w:fldCharType="separate"/>
    </w:r>
    <w:r w:rsidR="00096832">
      <w:rPr>
        <w:b w:val="0"/>
        <w:noProof/>
        <w:color w:val="auto"/>
        <w:lang w:val="en-US"/>
      </w:rPr>
      <w:t>2</w:t>
    </w:r>
    <w:r w:rsidRPr="00BF6E82">
      <w:rPr>
        <w:b w:val="0"/>
        <w:color w:val="auto"/>
        <w:lang w:val="en-US"/>
      </w:rPr>
      <w:fldChar w:fldCharType="end"/>
    </w:r>
    <w:r w:rsidRPr="00BF6E82">
      <w:rPr>
        <w:b w:val="0"/>
        <w:color w:val="auto"/>
        <w:lang w:val="en-US"/>
      </w:rPr>
      <w:t>/</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lang w:val="en-US"/>
      </w:rPr>
      <w:fldChar w:fldCharType="separate"/>
    </w:r>
    <w:r w:rsidR="00096832">
      <w:rPr>
        <w:b w:val="0"/>
        <w:noProof/>
        <w:color w:val="auto"/>
        <w:lang w:val="en-US"/>
      </w:rPr>
      <w:t>3</w:t>
    </w:r>
    <w:r w:rsidRPr="00BF6E82">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208F" w14:textId="77777777" w:rsidR="006A79F0" w:rsidRDefault="006A79F0" w:rsidP="006A79F0">
    <w:pPr>
      <w:pStyle w:val="Footer"/>
      <w:jc w:val="distribute"/>
      <w:rPr>
        <w:noProof/>
        <w:lang w:eastAsia="de-DE"/>
      </w:rPr>
    </w:pPr>
    <w:r>
      <w:rPr>
        <w:b w:val="0"/>
      </w:rPr>
      <w:t xml:space="preserve"> </w:t>
    </w:r>
    <w:r>
      <w:rPr>
        <w:noProof/>
        <w:position w:val="-14"/>
        <w:lang w:eastAsia="de-DE"/>
      </w:rPr>
      <w:t xml:space="preserve"> </w:t>
    </w:r>
    <w:r>
      <w:rPr>
        <w:noProof/>
        <w:position w:val="-1"/>
        <w:lang w:eastAsia="de-DE"/>
      </w:rPr>
      <w:t xml:space="preserve"> </w:t>
    </w:r>
    <w:r>
      <w:rPr>
        <w:b w:val="0"/>
      </w:rPr>
      <w:t xml:space="preserve">     </w:t>
    </w:r>
  </w:p>
  <w:p w14:paraId="17C1EBC3" w14:textId="77777777" w:rsidR="00CF6F33" w:rsidRPr="00376EE9" w:rsidRDefault="00376EE9" w:rsidP="006A79F0">
    <w:pPr>
      <w:pStyle w:val="Footer"/>
      <w:tabs>
        <w:tab w:val="clear" w:pos="8640"/>
        <w:tab w:val="right" w:pos="9071"/>
      </w:tabs>
      <w:spacing w:line="240" w:lineRule="auto"/>
      <w:jc w:val="distribute"/>
      <w:rPr>
        <w:b w:val="0"/>
      </w:rPr>
    </w:pPr>
    <w:r>
      <w:tab/>
    </w:r>
    <w:r>
      <w:tab/>
    </w:r>
    <w:r w:rsidR="00B422EC" w:rsidRPr="00BF6E82">
      <w:rPr>
        <w:b w:val="0"/>
        <w:color w:val="auto"/>
      </w:rPr>
      <w:t>Page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096832">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096832">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EF87C" w14:textId="77777777" w:rsidR="00050B99" w:rsidRDefault="00050B99">
      <w:r>
        <w:separator/>
      </w:r>
    </w:p>
  </w:footnote>
  <w:footnote w:type="continuationSeparator" w:id="0">
    <w:p w14:paraId="06216809" w14:textId="77777777" w:rsidR="00050B99" w:rsidRDefault="0005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D8EA" w14:textId="77777777" w:rsidR="00CF6F33" w:rsidRDefault="00CF6F33" w:rsidP="00D260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99FE" w14:textId="427F9201" w:rsidR="009A16EC" w:rsidRPr="001C4BE1" w:rsidRDefault="00BD72E7" w:rsidP="001C4BE1">
    <w:pPr>
      <w:pStyle w:val="Header"/>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9264" behindDoc="0" locked="0" layoutInCell="1" allowOverlap="1" wp14:anchorId="331105C8" wp14:editId="00BAE961">
          <wp:simplePos x="0" y="0"/>
          <wp:positionH relativeFrom="margin">
            <wp:align>right</wp:align>
          </wp:positionH>
          <wp:positionV relativeFrom="margin">
            <wp:posOffset>-1626235</wp:posOffset>
          </wp:positionV>
          <wp:extent cx="1166495" cy="789305"/>
          <wp:effectExtent l="0" t="0" r="0" b="0"/>
          <wp:wrapSquare wrapText="bothSides"/>
          <wp:docPr id="14" name="Picture 5"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p>
  <w:p w14:paraId="6BD060EA" w14:textId="77777777" w:rsidR="009A16EC" w:rsidRPr="001C4BE1" w:rsidRDefault="009A16EC" w:rsidP="009A16EC">
    <w:pPr>
      <w:pStyle w:val="Header"/>
      <w:tabs>
        <w:tab w:val="clear" w:pos="8640"/>
        <w:tab w:val="left" w:pos="2607"/>
        <w:tab w:val="right" w:pos="9071"/>
      </w:tabs>
      <w:spacing w:line="420" w:lineRule="atLeast"/>
      <w:rPr>
        <w:rFonts w:ascii="Calibri" w:hAnsi="Calibri"/>
        <w:b/>
        <w:bCs/>
        <w:sz w:val="40"/>
        <w:szCs w:val="40"/>
      </w:rPr>
    </w:pPr>
  </w:p>
  <w:p w14:paraId="3422E154" w14:textId="77777777" w:rsidR="009767C7" w:rsidRPr="001C4BE1" w:rsidRDefault="009767C7" w:rsidP="009A16EC">
    <w:pPr>
      <w:pStyle w:val="Header"/>
      <w:tabs>
        <w:tab w:val="clear" w:pos="8640"/>
        <w:tab w:val="left" w:pos="2607"/>
        <w:tab w:val="right" w:pos="9071"/>
      </w:tabs>
      <w:spacing w:line="420" w:lineRule="atLeast"/>
      <w:jc w:val="right"/>
      <w:rPr>
        <w:rFonts w:ascii="Calibri" w:hAnsi="Calibri"/>
        <w:b/>
        <w:bCs/>
        <w:sz w:val="40"/>
        <w:szCs w:val="40"/>
      </w:rPr>
    </w:pPr>
  </w:p>
  <w:p w14:paraId="392B11C8" w14:textId="4EF62FBF" w:rsidR="00CF6F33" w:rsidRPr="00B422EC" w:rsidRDefault="00276061" w:rsidP="009767C7">
    <w:pPr>
      <w:pStyle w:val="Header"/>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en-US"/>
      </w:rPr>
      <w:t>Scheda informativa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0343F6"/>
    <w:multiLevelType w:val="hybridMultilevel"/>
    <w:tmpl w:val="E9F4ECD8"/>
    <w:lvl w:ilvl="0" w:tplc="8710E6DA">
      <w:numFmt w:val="bullet"/>
      <w:lvlText w:val="•"/>
      <w:lvlJc w:val="left"/>
      <w:pPr>
        <w:ind w:left="1004" w:hanging="72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C54550"/>
    <w:multiLevelType w:val="hybridMultilevel"/>
    <w:tmpl w:val="E97854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CA765F"/>
    <w:multiLevelType w:val="hybridMultilevel"/>
    <w:tmpl w:val="EFF04C3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sjA0MTIwtjAGEko6SsGpxcWZ+XkgBca1ABtg5cIsAAAA"/>
  </w:docVars>
  <w:rsids>
    <w:rsidRoot w:val="0082699A"/>
    <w:rsid w:val="00002AA4"/>
    <w:rsid w:val="00004358"/>
    <w:rsid w:val="00005267"/>
    <w:rsid w:val="00006346"/>
    <w:rsid w:val="00021C67"/>
    <w:rsid w:val="00030557"/>
    <w:rsid w:val="00030F51"/>
    <w:rsid w:val="00035AA6"/>
    <w:rsid w:val="00040CC9"/>
    <w:rsid w:val="00041323"/>
    <w:rsid w:val="00050B99"/>
    <w:rsid w:val="000575F9"/>
    <w:rsid w:val="000618FC"/>
    <w:rsid w:val="00067A52"/>
    <w:rsid w:val="00076177"/>
    <w:rsid w:val="00080D10"/>
    <w:rsid w:val="0008224E"/>
    <w:rsid w:val="00084440"/>
    <w:rsid w:val="00086FAC"/>
    <w:rsid w:val="000936F5"/>
    <w:rsid w:val="00096832"/>
    <w:rsid w:val="000A10A3"/>
    <w:rsid w:val="000B4A2A"/>
    <w:rsid w:val="000B695A"/>
    <w:rsid w:val="000C210A"/>
    <w:rsid w:val="000C2702"/>
    <w:rsid w:val="000C56DD"/>
    <w:rsid w:val="000D1672"/>
    <w:rsid w:val="000D273E"/>
    <w:rsid w:val="000D3032"/>
    <w:rsid w:val="000E38ED"/>
    <w:rsid w:val="000E7F24"/>
    <w:rsid w:val="000F03BE"/>
    <w:rsid w:val="000F225B"/>
    <w:rsid w:val="000F7625"/>
    <w:rsid w:val="000F7FAF"/>
    <w:rsid w:val="000F7FE8"/>
    <w:rsid w:val="0010374D"/>
    <w:rsid w:val="00104413"/>
    <w:rsid w:val="00105975"/>
    <w:rsid w:val="00111F4D"/>
    <w:rsid w:val="00115230"/>
    <w:rsid w:val="001162B4"/>
    <w:rsid w:val="00122CBC"/>
    <w:rsid w:val="00124A44"/>
    <w:rsid w:val="00125C35"/>
    <w:rsid w:val="00126D4A"/>
    <w:rsid w:val="00132DA9"/>
    <w:rsid w:val="0013305B"/>
    <w:rsid w:val="00133B99"/>
    <w:rsid w:val="00140834"/>
    <w:rsid w:val="0014371D"/>
    <w:rsid w:val="001443BD"/>
    <w:rsid w:val="001731CE"/>
    <w:rsid w:val="00176DBD"/>
    <w:rsid w:val="001A7B5E"/>
    <w:rsid w:val="001C0B32"/>
    <w:rsid w:val="001C4BE1"/>
    <w:rsid w:val="001D36CB"/>
    <w:rsid w:val="001D679E"/>
    <w:rsid w:val="001E0F71"/>
    <w:rsid w:val="001E6D05"/>
    <w:rsid w:val="001E7C28"/>
    <w:rsid w:val="001F08E8"/>
    <w:rsid w:val="001F1BDF"/>
    <w:rsid w:val="001F69E1"/>
    <w:rsid w:val="001F7110"/>
    <w:rsid w:val="001F7E96"/>
    <w:rsid w:val="00200E52"/>
    <w:rsid w:val="002106A4"/>
    <w:rsid w:val="00212488"/>
    <w:rsid w:val="00220628"/>
    <w:rsid w:val="002304D2"/>
    <w:rsid w:val="002341CE"/>
    <w:rsid w:val="00236E2A"/>
    <w:rsid w:val="00237F62"/>
    <w:rsid w:val="0024586A"/>
    <w:rsid w:val="00256F0C"/>
    <w:rsid w:val="00262C05"/>
    <w:rsid w:val="00270E36"/>
    <w:rsid w:val="00276061"/>
    <w:rsid w:val="00281FA2"/>
    <w:rsid w:val="00286D7F"/>
    <w:rsid w:val="0028787C"/>
    <w:rsid w:val="002878C6"/>
    <w:rsid w:val="002A0DF7"/>
    <w:rsid w:val="002A60E0"/>
    <w:rsid w:val="002A7A0C"/>
    <w:rsid w:val="002B09E7"/>
    <w:rsid w:val="002B3618"/>
    <w:rsid w:val="002C21BE"/>
    <w:rsid w:val="002C252E"/>
    <w:rsid w:val="002C6773"/>
    <w:rsid w:val="002D0DD9"/>
    <w:rsid w:val="002D2A3D"/>
    <w:rsid w:val="002E0B17"/>
    <w:rsid w:val="002E4FFB"/>
    <w:rsid w:val="002E7DED"/>
    <w:rsid w:val="002F7E11"/>
    <w:rsid w:val="003015F0"/>
    <w:rsid w:val="00304087"/>
    <w:rsid w:val="00310ACD"/>
    <w:rsid w:val="0031379F"/>
    <w:rsid w:val="00320A26"/>
    <w:rsid w:val="00321344"/>
    <w:rsid w:val="0034015C"/>
    <w:rsid w:val="003442F4"/>
    <w:rsid w:val="00353705"/>
    <w:rsid w:val="003562E8"/>
    <w:rsid w:val="003607BA"/>
    <w:rsid w:val="00362B04"/>
    <w:rsid w:val="0036357D"/>
    <w:rsid w:val="0036524C"/>
    <w:rsid w:val="0036744A"/>
    <w:rsid w:val="00367AA1"/>
    <w:rsid w:val="00372DDB"/>
    <w:rsid w:val="00372E36"/>
    <w:rsid w:val="00376EE9"/>
    <w:rsid w:val="00377CBB"/>
    <w:rsid w:val="00380913"/>
    <w:rsid w:val="00382F59"/>
    <w:rsid w:val="00387335"/>
    <w:rsid w:val="003877B6"/>
    <w:rsid w:val="00393887"/>
    <w:rsid w:val="00394C6B"/>
    <w:rsid w:val="00396363"/>
    <w:rsid w:val="003A4E62"/>
    <w:rsid w:val="003B1069"/>
    <w:rsid w:val="003B390A"/>
    <w:rsid w:val="003B45A0"/>
    <w:rsid w:val="003B57A9"/>
    <w:rsid w:val="003C15DE"/>
    <w:rsid w:val="003C4EB2"/>
    <w:rsid w:val="003D14A7"/>
    <w:rsid w:val="003F1AF3"/>
    <w:rsid w:val="003F1F78"/>
    <w:rsid w:val="003F31BF"/>
    <w:rsid w:val="003F4D8D"/>
    <w:rsid w:val="003F7BC7"/>
    <w:rsid w:val="00405F30"/>
    <w:rsid w:val="004177F5"/>
    <w:rsid w:val="004313E7"/>
    <w:rsid w:val="00444696"/>
    <w:rsid w:val="00444DE8"/>
    <w:rsid w:val="0044763B"/>
    <w:rsid w:val="004629B3"/>
    <w:rsid w:val="0046376E"/>
    <w:rsid w:val="0046690F"/>
    <w:rsid w:val="00466D6D"/>
    <w:rsid w:val="004704A3"/>
    <w:rsid w:val="004709BD"/>
    <w:rsid w:val="00483050"/>
    <w:rsid w:val="00484288"/>
    <w:rsid w:val="00485806"/>
    <w:rsid w:val="00490A03"/>
    <w:rsid w:val="00494DBE"/>
    <w:rsid w:val="00495CE6"/>
    <w:rsid w:val="00496E6C"/>
    <w:rsid w:val="004A323C"/>
    <w:rsid w:val="004B54E8"/>
    <w:rsid w:val="004C4FEB"/>
    <w:rsid w:val="004C6CED"/>
    <w:rsid w:val="004C78A1"/>
    <w:rsid w:val="004D059B"/>
    <w:rsid w:val="004D4CB6"/>
    <w:rsid w:val="004F10C1"/>
    <w:rsid w:val="004F5654"/>
    <w:rsid w:val="00502E62"/>
    <w:rsid w:val="00516231"/>
    <w:rsid w:val="0052212B"/>
    <w:rsid w:val="0052214D"/>
    <w:rsid w:val="00524D5A"/>
    <w:rsid w:val="00532C48"/>
    <w:rsid w:val="005343DB"/>
    <w:rsid w:val="00534B46"/>
    <w:rsid w:val="00540358"/>
    <w:rsid w:val="00550ACD"/>
    <w:rsid w:val="00556F67"/>
    <w:rsid w:val="00560442"/>
    <w:rsid w:val="00562B05"/>
    <w:rsid w:val="00580DD9"/>
    <w:rsid w:val="00581D8F"/>
    <w:rsid w:val="00586CAF"/>
    <w:rsid w:val="00591180"/>
    <w:rsid w:val="00597D07"/>
    <w:rsid w:val="005A5F1C"/>
    <w:rsid w:val="005B238A"/>
    <w:rsid w:val="005B6A58"/>
    <w:rsid w:val="005C7112"/>
    <w:rsid w:val="005D0561"/>
    <w:rsid w:val="005D0AD9"/>
    <w:rsid w:val="005D22F6"/>
    <w:rsid w:val="005E0C30"/>
    <w:rsid w:val="005E1930"/>
    <w:rsid w:val="005E69D9"/>
    <w:rsid w:val="005F27F4"/>
    <w:rsid w:val="005F3239"/>
    <w:rsid w:val="005F5B55"/>
    <w:rsid w:val="00607256"/>
    <w:rsid w:val="006144B1"/>
    <w:rsid w:val="00620255"/>
    <w:rsid w:val="006335F1"/>
    <w:rsid w:val="006345B6"/>
    <w:rsid w:val="00635712"/>
    <w:rsid w:val="00651FA2"/>
    <w:rsid w:val="00652229"/>
    <w:rsid w:val="00652793"/>
    <w:rsid w:val="00657CF5"/>
    <w:rsid w:val="006626CA"/>
    <w:rsid w:val="00663487"/>
    <w:rsid w:val="00672382"/>
    <w:rsid w:val="00680D75"/>
    <w:rsid w:val="006829ED"/>
    <w:rsid w:val="00682EB9"/>
    <w:rsid w:val="0069062E"/>
    <w:rsid w:val="00690B19"/>
    <w:rsid w:val="00694A41"/>
    <w:rsid w:val="006A0A3C"/>
    <w:rsid w:val="006A2FE4"/>
    <w:rsid w:val="006A79F0"/>
    <w:rsid w:val="006B499F"/>
    <w:rsid w:val="006C6590"/>
    <w:rsid w:val="006D4996"/>
    <w:rsid w:val="006D54AB"/>
    <w:rsid w:val="006D5E0C"/>
    <w:rsid w:val="006D6484"/>
    <w:rsid w:val="006E3006"/>
    <w:rsid w:val="006E5032"/>
    <w:rsid w:val="006E7521"/>
    <w:rsid w:val="006F4C8B"/>
    <w:rsid w:val="006F670F"/>
    <w:rsid w:val="006F72EB"/>
    <w:rsid w:val="00703272"/>
    <w:rsid w:val="0070733C"/>
    <w:rsid w:val="00710C5D"/>
    <w:rsid w:val="00710EFA"/>
    <w:rsid w:val="0071348C"/>
    <w:rsid w:val="00717273"/>
    <w:rsid w:val="007206B0"/>
    <w:rsid w:val="00720FD4"/>
    <w:rsid w:val="0073096C"/>
    <w:rsid w:val="00742398"/>
    <w:rsid w:val="00742457"/>
    <w:rsid w:val="007452C9"/>
    <w:rsid w:val="007507B5"/>
    <w:rsid w:val="00752209"/>
    <w:rsid w:val="007529DD"/>
    <w:rsid w:val="00753A24"/>
    <w:rsid w:val="00760D88"/>
    <w:rsid w:val="00772188"/>
    <w:rsid w:val="00772596"/>
    <w:rsid w:val="0077629E"/>
    <w:rsid w:val="007766E9"/>
    <w:rsid w:val="00776F71"/>
    <w:rsid w:val="0078138D"/>
    <w:rsid w:val="00785993"/>
    <w:rsid w:val="00786BA3"/>
    <w:rsid w:val="00791557"/>
    <w:rsid w:val="0079202F"/>
    <w:rsid w:val="007A1251"/>
    <w:rsid w:val="007A2279"/>
    <w:rsid w:val="007A4432"/>
    <w:rsid w:val="007A784E"/>
    <w:rsid w:val="007B499C"/>
    <w:rsid w:val="007B4D4B"/>
    <w:rsid w:val="007B4F7C"/>
    <w:rsid w:val="007C33D6"/>
    <w:rsid w:val="007D2A02"/>
    <w:rsid w:val="007D50F5"/>
    <w:rsid w:val="007E6EA1"/>
    <w:rsid w:val="007E6EF0"/>
    <w:rsid w:val="007F0F63"/>
    <w:rsid w:val="007F2B1E"/>
    <w:rsid w:val="007F62B4"/>
    <w:rsid w:val="00801517"/>
    <w:rsid w:val="00804D77"/>
    <w:rsid w:val="00807DD5"/>
    <w:rsid w:val="00810FD8"/>
    <w:rsid w:val="00817AE8"/>
    <w:rsid w:val="00817DE8"/>
    <w:rsid w:val="00820B39"/>
    <w:rsid w:val="008229F5"/>
    <w:rsid w:val="0082699A"/>
    <w:rsid w:val="00833CEB"/>
    <w:rsid w:val="008372D2"/>
    <w:rsid w:val="00843721"/>
    <w:rsid w:val="00844C17"/>
    <w:rsid w:val="00847726"/>
    <w:rsid w:val="00852511"/>
    <w:rsid w:val="008603D7"/>
    <w:rsid w:val="00860ABC"/>
    <w:rsid w:val="008614F1"/>
    <w:rsid w:val="008639B3"/>
    <w:rsid w:val="00863C1A"/>
    <w:rsid w:val="0087142D"/>
    <w:rsid w:val="00871C5D"/>
    <w:rsid w:val="00873956"/>
    <w:rsid w:val="008825EE"/>
    <w:rsid w:val="0088596E"/>
    <w:rsid w:val="00891F62"/>
    <w:rsid w:val="00897748"/>
    <w:rsid w:val="008A2375"/>
    <w:rsid w:val="008C7F5F"/>
    <w:rsid w:val="008D76C5"/>
    <w:rsid w:val="008E0AFA"/>
    <w:rsid w:val="008E65C6"/>
    <w:rsid w:val="008E75D3"/>
    <w:rsid w:val="008F125E"/>
    <w:rsid w:val="008F2DF1"/>
    <w:rsid w:val="008F4D2F"/>
    <w:rsid w:val="00902DC8"/>
    <w:rsid w:val="00916738"/>
    <w:rsid w:val="00917162"/>
    <w:rsid w:val="00924D21"/>
    <w:rsid w:val="009251CC"/>
    <w:rsid w:val="0092714E"/>
    <w:rsid w:val="00933AB2"/>
    <w:rsid w:val="00934737"/>
    <w:rsid w:val="0093678B"/>
    <w:rsid w:val="00941870"/>
    <w:rsid w:val="00942002"/>
    <w:rsid w:val="00943B18"/>
    <w:rsid w:val="00947885"/>
    <w:rsid w:val="00952168"/>
    <w:rsid w:val="009527FE"/>
    <w:rsid w:val="00966C00"/>
    <w:rsid w:val="0097275C"/>
    <w:rsid w:val="009739A0"/>
    <w:rsid w:val="00973D2B"/>
    <w:rsid w:val="009767C7"/>
    <w:rsid w:val="0098579A"/>
    <w:rsid w:val="0099195A"/>
    <w:rsid w:val="009919FB"/>
    <w:rsid w:val="00994681"/>
    <w:rsid w:val="0099486A"/>
    <w:rsid w:val="009978EE"/>
    <w:rsid w:val="009A0E26"/>
    <w:rsid w:val="009A16EC"/>
    <w:rsid w:val="009B3B37"/>
    <w:rsid w:val="009B7D1F"/>
    <w:rsid w:val="009C088E"/>
    <w:rsid w:val="009C4873"/>
    <w:rsid w:val="009C4D35"/>
    <w:rsid w:val="009E5E76"/>
    <w:rsid w:val="009E5EB4"/>
    <w:rsid w:val="009E698E"/>
    <w:rsid w:val="009E7500"/>
    <w:rsid w:val="009F6D6C"/>
    <w:rsid w:val="00A044D6"/>
    <w:rsid w:val="00A04ADB"/>
    <w:rsid w:val="00A11E0F"/>
    <w:rsid w:val="00A137C7"/>
    <w:rsid w:val="00A15C30"/>
    <w:rsid w:val="00A24CDC"/>
    <w:rsid w:val="00A26CB6"/>
    <w:rsid w:val="00A32F82"/>
    <w:rsid w:val="00A32F8B"/>
    <w:rsid w:val="00A45A62"/>
    <w:rsid w:val="00A54AC5"/>
    <w:rsid w:val="00A56D41"/>
    <w:rsid w:val="00A61353"/>
    <w:rsid w:val="00A66DB1"/>
    <w:rsid w:val="00A67A92"/>
    <w:rsid w:val="00A75B60"/>
    <w:rsid w:val="00A75CF9"/>
    <w:rsid w:val="00A87870"/>
    <w:rsid w:val="00A91A70"/>
    <w:rsid w:val="00AA1B85"/>
    <w:rsid w:val="00AA5289"/>
    <w:rsid w:val="00AB1CB6"/>
    <w:rsid w:val="00AB1D9A"/>
    <w:rsid w:val="00AC3875"/>
    <w:rsid w:val="00AC5AC4"/>
    <w:rsid w:val="00AC624E"/>
    <w:rsid w:val="00AC76CA"/>
    <w:rsid w:val="00AC7A55"/>
    <w:rsid w:val="00AD19C8"/>
    <w:rsid w:val="00AD44FE"/>
    <w:rsid w:val="00AE49F1"/>
    <w:rsid w:val="00AF2C68"/>
    <w:rsid w:val="00B02C01"/>
    <w:rsid w:val="00B05CCA"/>
    <w:rsid w:val="00B14271"/>
    <w:rsid w:val="00B220A1"/>
    <w:rsid w:val="00B2685D"/>
    <w:rsid w:val="00B26BEE"/>
    <w:rsid w:val="00B30351"/>
    <w:rsid w:val="00B31074"/>
    <w:rsid w:val="00B32A99"/>
    <w:rsid w:val="00B33C2A"/>
    <w:rsid w:val="00B34A26"/>
    <w:rsid w:val="00B422EC"/>
    <w:rsid w:val="00B42A5C"/>
    <w:rsid w:val="00B549CE"/>
    <w:rsid w:val="00B71DF4"/>
    <w:rsid w:val="00B726D4"/>
    <w:rsid w:val="00B811BF"/>
    <w:rsid w:val="00B86A4F"/>
    <w:rsid w:val="00B907B8"/>
    <w:rsid w:val="00B958E8"/>
    <w:rsid w:val="00B97BB4"/>
    <w:rsid w:val="00BA09B2"/>
    <w:rsid w:val="00BA5B46"/>
    <w:rsid w:val="00BC0995"/>
    <w:rsid w:val="00BD72E7"/>
    <w:rsid w:val="00BE2C6D"/>
    <w:rsid w:val="00BE793A"/>
    <w:rsid w:val="00BF3AC4"/>
    <w:rsid w:val="00BF432A"/>
    <w:rsid w:val="00BF4B67"/>
    <w:rsid w:val="00BF6E82"/>
    <w:rsid w:val="00C24C17"/>
    <w:rsid w:val="00C37E63"/>
    <w:rsid w:val="00C40B88"/>
    <w:rsid w:val="00C47D87"/>
    <w:rsid w:val="00C5376E"/>
    <w:rsid w:val="00C76704"/>
    <w:rsid w:val="00C876E2"/>
    <w:rsid w:val="00C97091"/>
    <w:rsid w:val="00CA1809"/>
    <w:rsid w:val="00CA1D08"/>
    <w:rsid w:val="00CA2001"/>
    <w:rsid w:val="00CB5B6C"/>
    <w:rsid w:val="00CB7372"/>
    <w:rsid w:val="00CC75A3"/>
    <w:rsid w:val="00CD16BE"/>
    <w:rsid w:val="00CD4616"/>
    <w:rsid w:val="00CD5A28"/>
    <w:rsid w:val="00CE3198"/>
    <w:rsid w:val="00CE33D5"/>
    <w:rsid w:val="00CF05B4"/>
    <w:rsid w:val="00CF0A95"/>
    <w:rsid w:val="00CF5D37"/>
    <w:rsid w:val="00CF6F33"/>
    <w:rsid w:val="00D02248"/>
    <w:rsid w:val="00D063B8"/>
    <w:rsid w:val="00D06825"/>
    <w:rsid w:val="00D10ACC"/>
    <w:rsid w:val="00D148FC"/>
    <w:rsid w:val="00D17E3B"/>
    <w:rsid w:val="00D21CFC"/>
    <w:rsid w:val="00D23C09"/>
    <w:rsid w:val="00D23CED"/>
    <w:rsid w:val="00D24BD2"/>
    <w:rsid w:val="00D260A2"/>
    <w:rsid w:val="00D30CC6"/>
    <w:rsid w:val="00D3260C"/>
    <w:rsid w:val="00D33081"/>
    <w:rsid w:val="00D35790"/>
    <w:rsid w:val="00D45C7A"/>
    <w:rsid w:val="00D45E23"/>
    <w:rsid w:val="00D5653B"/>
    <w:rsid w:val="00D62EF1"/>
    <w:rsid w:val="00D6309D"/>
    <w:rsid w:val="00D644CA"/>
    <w:rsid w:val="00D66FC2"/>
    <w:rsid w:val="00D729C8"/>
    <w:rsid w:val="00D76903"/>
    <w:rsid w:val="00D76C7E"/>
    <w:rsid w:val="00D80AA0"/>
    <w:rsid w:val="00D8176A"/>
    <w:rsid w:val="00D840E5"/>
    <w:rsid w:val="00D86680"/>
    <w:rsid w:val="00D9293F"/>
    <w:rsid w:val="00D93598"/>
    <w:rsid w:val="00D93CAA"/>
    <w:rsid w:val="00DA1E18"/>
    <w:rsid w:val="00DA2009"/>
    <w:rsid w:val="00DA5A84"/>
    <w:rsid w:val="00DA5ECD"/>
    <w:rsid w:val="00DB05B1"/>
    <w:rsid w:val="00DD512E"/>
    <w:rsid w:val="00DE1177"/>
    <w:rsid w:val="00DE2CEA"/>
    <w:rsid w:val="00DE6A3C"/>
    <w:rsid w:val="00DE7F97"/>
    <w:rsid w:val="00DF0503"/>
    <w:rsid w:val="00DF1010"/>
    <w:rsid w:val="00DF49A0"/>
    <w:rsid w:val="00DF5AEA"/>
    <w:rsid w:val="00DF63F6"/>
    <w:rsid w:val="00E02333"/>
    <w:rsid w:val="00E13747"/>
    <w:rsid w:val="00E13F4E"/>
    <w:rsid w:val="00E25AEA"/>
    <w:rsid w:val="00E30DEF"/>
    <w:rsid w:val="00E30ED2"/>
    <w:rsid w:val="00E31276"/>
    <w:rsid w:val="00E336CB"/>
    <w:rsid w:val="00E37F70"/>
    <w:rsid w:val="00E37FDB"/>
    <w:rsid w:val="00E446C1"/>
    <w:rsid w:val="00E50326"/>
    <w:rsid w:val="00E515D5"/>
    <w:rsid w:val="00E57C03"/>
    <w:rsid w:val="00E61ED4"/>
    <w:rsid w:val="00E758B9"/>
    <w:rsid w:val="00E85569"/>
    <w:rsid w:val="00E856AF"/>
    <w:rsid w:val="00E93A01"/>
    <w:rsid w:val="00E93FF8"/>
    <w:rsid w:val="00E96EAF"/>
    <w:rsid w:val="00E9732A"/>
    <w:rsid w:val="00EA1752"/>
    <w:rsid w:val="00EA5BDB"/>
    <w:rsid w:val="00EB2A34"/>
    <w:rsid w:val="00EB77F4"/>
    <w:rsid w:val="00EC132E"/>
    <w:rsid w:val="00EC142D"/>
    <w:rsid w:val="00EC1E16"/>
    <w:rsid w:val="00EC7415"/>
    <w:rsid w:val="00ED0F85"/>
    <w:rsid w:val="00ED2B5C"/>
    <w:rsid w:val="00ED3269"/>
    <w:rsid w:val="00ED6C0B"/>
    <w:rsid w:val="00EE6BD4"/>
    <w:rsid w:val="00EF15FF"/>
    <w:rsid w:val="00EF7111"/>
    <w:rsid w:val="00EF7D1A"/>
    <w:rsid w:val="00F0448F"/>
    <w:rsid w:val="00F07D56"/>
    <w:rsid w:val="00F270E9"/>
    <w:rsid w:val="00F275C0"/>
    <w:rsid w:val="00F36145"/>
    <w:rsid w:val="00F37647"/>
    <w:rsid w:val="00F37BDD"/>
    <w:rsid w:val="00F41503"/>
    <w:rsid w:val="00F466C8"/>
    <w:rsid w:val="00F469A9"/>
    <w:rsid w:val="00F50B46"/>
    <w:rsid w:val="00F50D1F"/>
    <w:rsid w:val="00F52638"/>
    <w:rsid w:val="00F63D03"/>
    <w:rsid w:val="00F65E2F"/>
    <w:rsid w:val="00F67DF1"/>
    <w:rsid w:val="00F8309B"/>
    <w:rsid w:val="00F833C9"/>
    <w:rsid w:val="00F83E1F"/>
    <w:rsid w:val="00F90064"/>
    <w:rsid w:val="00F924A1"/>
    <w:rsid w:val="00F92641"/>
    <w:rsid w:val="00F96AFD"/>
    <w:rsid w:val="00FA1398"/>
    <w:rsid w:val="00FA2E19"/>
    <w:rsid w:val="00FA697F"/>
    <w:rsid w:val="00FB04B1"/>
    <w:rsid w:val="00FB610D"/>
    <w:rsid w:val="00FC3978"/>
    <w:rsid w:val="00FC53D9"/>
    <w:rsid w:val="00FD2BD3"/>
    <w:rsid w:val="00FD4CCA"/>
    <w:rsid w:val="00FE2A9E"/>
    <w:rsid w:val="00FF5D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1672B"/>
  <w14:defaultImageDpi w14:val="0"/>
  <w15:docId w15:val="{57FFB893-0311-45C0-BAB3-702636CD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pPr>
    <w:rPr>
      <w:rFonts w:ascii="Arial" w:hAnsi="Arial"/>
      <w:szCs w:val="24"/>
      <w:lang w:val="de-DE" w:eastAsia="en-US"/>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 w:val="22"/>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22EC"/>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de-DE"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de-D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szCs w:val="24"/>
      <w:lang w:val="de-DE" w:eastAsia="en-US"/>
    </w:rPr>
  </w:style>
  <w:style w:type="paragraph" w:styleId="Footer">
    <w:name w:val="footer"/>
    <w:basedOn w:val="Normal"/>
    <w:link w:val="FooterChar"/>
    <w:uiPriority w:val="99"/>
    <w:pPr>
      <w:tabs>
        <w:tab w:val="right" w:pos="7083"/>
        <w:tab w:val="right" w:pos="8640"/>
      </w:tabs>
      <w:spacing w:line="180" w:lineRule="atLeast"/>
    </w:pPr>
    <w:rPr>
      <w:b/>
      <w:color w:val="E1000F"/>
      <w:sz w:val="14"/>
    </w:rPr>
  </w:style>
  <w:style w:type="character" w:customStyle="1" w:styleId="NichtaufgelsteErwhnung">
    <w:name w:val="Nicht aufgelöste Erwähnung"/>
    <w:uiPriority w:val="99"/>
    <w:semiHidden/>
    <w:unhideWhenUsed/>
    <w:rsid w:val="000C210A"/>
    <w:rPr>
      <w:color w:val="605E5C"/>
      <w:shd w:val="clear" w:color="auto" w:fill="E1DFDD"/>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customStyle="1" w:styleId="Heading1Char">
    <w:name w:val="Heading 1 Char"/>
    <w:link w:val="Heading1"/>
    <w:uiPriority w:val="99"/>
    <w:locked/>
    <w:rsid w:val="00B422EC"/>
    <w:rPr>
      <w:rFonts w:ascii="Arial" w:hAnsi="Arial"/>
      <w:b/>
      <w:kern w:val="32"/>
      <w:sz w:val="32"/>
      <w:lang w:val="de-DE" w:eastAsia="x-non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1379F"/>
    <w:pPr>
      <w:spacing w:line="240" w:lineRule="auto"/>
    </w:pPr>
    <w:rPr>
      <w:rFonts w:ascii="Times New Roman" w:hAnsi="Times New Roman"/>
      <w:sz w:val="18"/>
      <w:szCs w:val="18"/>
    </w:rPr>
  </w:style>
  <w:style w:type="paragraph" w:customStyle="1" w:styleId="MittlereListe2-Akzent21">
    <w:name w:val="Mittlere Liste 2 - Akzent 21"/>
    <w:hidden/>
    <w:uiPriority w:val="99"/>
    <w:semiHidden/>
    <w:rsid w:val="002E0B17"/>
    <w:rPr>
      <w:rFonts w:ascii="Arial" w:hAnsi="Arial"/>
      <w:szCs w:val="24"/>
      <w:lang w:val="de-DE" w:eastAsia="en-US"/>
    </w:rPr>
  </w:style>
  <w:style w:type="character" w:customStyle="1" w:styleId="BalloonTextChar">
    <w:name w:val="Balloon Text Char"/>
    <w:link w:val="BalloonText"/>
    <w:locked/>
    <w:rsid w:val="0031379F"/>
    <w:rPr>
      <w:sz w:val="18"/>
      <w:lang w:val="x-none" w:eastAsia="en-US"/>
    </w:rPr>
  </w:style>
  <w:style w:type="character" w:customStyle="1" w:styleId="FooterChar">
    <w:name w:val="Footer Char"/>
    <w:link w:val="Footer"/>
    <w:uiPriority w:val="99"/>
    <w:locked/>
    <w:rsid w:val="00A66DB1"/>
    <w:rPr>
      <w:rFonts w:ascii="Arial" w:hAnsi="Arial"/>
      <w:b/>
      <w:color w:val="E1000F"/>
      <w:sz w:val="24"/>
      <w:lang w:val="x-none" w:eastAsia="en-US"/>
    </w:rPr>
  </w:style>
  <w:style w:type="character" w:styleId="Strong">
    <w:name w:val="Strong"/>
    <w:basedOn w:val="DefaultParagraphFont"/>
    <w:uiPriority w:val="22"/>
    <w:qFormat/>
    <w:rsid w:val="00E515D5"/>
    <w:rPr>
      <w:b/>
    </w:rPr>
  </w:style>
  <w:style w:type="character" w:styleId="CommentReference">
    <w:name w:val="annotation reference"/>
    <w:basedOn w:val="DefaultParagraphFont"/>
    <w:uiPriority w:val="99"/>
    <w:rsid w:val="00CF0A95"/>
    <w:rPr>
      <w:sz w:val="16"/>
    </w:rPr>
  </w:style>
  <w:style w:type="paragraph" w:styleId="CommentText">
    <w:name w:val="annotation text"/>
    <w:basedOn w:val="Normal"/>
    <w:link w:val="CommentTextChar"/>
    <w:uiPriority w:val="99"/>
    <w:rsid w:val="00CF0A95"/>
    <w:rPr>
      <w:szCs w:val="20"/>
    </w:rPr>
  </w:style>
  <w:style w:type="paragraph" w:styleId="CommentSubject">
    <w:name w:val="annotation subject"/>
    <w:basedOn w:val="CommentText"/>
    <w:next w:val="CommentText"/>
    <w:link w:val="CommentSubjectChar"/>
    <w:uiPriority w:val="99"/>
    <w:rsid w:val="00CF0A95"/>
    <w:rPr>
      <w:b/>
      <w:bCs/>
    </w:rPr>
  </w:style>
  <w:style w:type="character" w:customStyle="1" w:styleId="CommentTextChar">
    <w:name w:val="Comment Text Char"/>
    <w:link w:val="CommentText"/>
    <w:locked/>
    <w:rsid w:val="00CF0A95"/>
    <w:rPr>
      <w:rFonts w:ascii="Arial" w:hAnsi="Arial"/>
      <w:lang w:val="x-none" w:eastAsia="en-US"/>
    </w:rPr>
  </w:style>
  <w:style w:type="paragraph" w:customStyle="1" w:styleId="Default">
    <w:name w:val="Default"/>
    <w:rsid w:val="00382F5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hAnsi="Helvetica Neue" w:cs="Arial Unicode MS"/>
      <w:color w:val="000000"/>
      <w:sz w:val="22"/>
      <w:szCs w:val="22"/>
      <w:u w:color="000000"/>
      <w:lang w:val="de-DE" w:eastAsia="en-GB"/>
    </w:rPr>
  </w:style>
  <w:style w:type="character" w:customStyle="1" w:styleId="CommentSubjectChar">
    <w:name w:val="Comment Subject Char"/>
    <w:link w:val="CommentSubject"/>
    <w:locked/>
    <w:rsid w:val="00CF0A95"/>
    <w:rPr>
      <w:rFonts w:ascii="Arial" w:hAnsi="Arial"/>
      <w:b/>
      <w:lang w:val="x-none" w:eastAsia="en-US"/>
    </w:rPr>
  </w:style>
  <w:style w:type="character" w:customStyle="1" w:styleId="BesuchterLink">
    <w:name w:val="BesuchterLink"/>
    <w:rsid w:val="00AC3875"/>
    <w:rPr>
      <w:color w:val="954F72"/>
      <w:u w:val="single"/>
    </w:rPr>
  </w:style>
  <w:style w:type="character" w:styleId="FollowedHyperlink">
    <w:name w:val="FollowedHyperlink"/>
    <w:basedOn w:val="DefaultParagraphFont"/>
    <w:rsid w:val="00F924A1"/>
    <w:rPr>
      <w:color w:val="800080" w:themeColor="followedHyperlink"/>
      <w:u w:val="single"/>
    </w:rPr>
  </w:style>
  <w:style w:type="character" w:styleId="UnresolvedMention">
    <w:name w:val="Unresolved Mention"/>
    <w:basedOn w:val="DefaultParagraphFont"/>
    <w:uiPriority w:val="99"/>
    <w:semiHidden/>
    <w:unhideWhenUsed/>
    <w:rsid w:val="002341CE"/>
    <w:rPr>
      <w:color w:val="605E5C"/>
      <w:shd w:val="clear" w:color="auto" w:fill="E1DFDD"/>
    </w:rPr>
  </w:style>
  <w:style w:type="paragraph" w:styleId="BodyText2">
    <w:name w:val="Body Text 2"/>
    <w:basedOn w:val="Normal"/>
    <w:link w:val="BodyText2Char"/>
    <w:uiPriority w:val="99"/>
    <w:unhideWhenUsed/>
    <w:rsid w:val="00933AB2"/>
    <w:pPr>
      <w:spacing w:after="120" w:line="480" w:lineRule="auto"/>
    </w:pPr>
  </w:style>
  <w:style w:type="character" w:customStyle="1" w:styleId="BodyText2Char">
    <w:name w:val="Body Text 2 Char"/>
    <w:basedOn w:val="DefaultParagraphFont"/>
    <w:link w:val="BodyText2"/>
    <w:uiPriority w:val="99"/>
    <w:rsid w:val="00933AB2"/>
    <w:rPr>
      <w:rFonts w:ascii="Arial" w:hAnsi="Arial"/>
      <w:szCs w:val="24"/>
      <w:lang w:val="de-DE" w:eastAsia="en-US"/>
    </w:rPr>
  </w:style>
  <w:style w:type="paragraph" w:styleId="ListParagraph">
    <w:name w:val="List Paragraph"/>
    <w:basedOn w:val="Normal"/>
    <w:uiPriority w:val="34"/>
    <w:qFormat/>
    <w:rsid w:val="006D6484"/>
    <w:pPr>
      <w:spacing w:line="240" w:lineRule="auto"/>
      <w:ind w:left="720"/>
      <w:contextualSpacing/>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741251">
      <w:bodyDiv w:val="1"/>
      <w:marLeft w:val="0"/>
      <w:marRight w:val="0"/>
      <w:marTop w:val="0"/>
      <w:marBottom w:val="0"/>
      <w:divBdr>
        <w:top w:val="none" w:sz="0" w:space="0" w:color="auto"/>
        <w:left w:val="none" w:sz="0" w:space="0" w:color="auto"/>
        <w:bottom w:val="none" w:sz="0" w:space="0" w:color="auto"/>
        <w:right w:val="none" w:sz="0" w:space="0" w:color="auto"/>
      </w:divBdr>
      <w:divsChild>
        <w:div w:id="823157702">
          <w:marLeft w:val="0"/>
          <w:marRight w:val="0"/>
          <w:marTop w:val="0"/>
          <w:marBottom w:val="360"/>
          <w:divBdr>
            <w:top w:val="none" w:sz="0" w:space="0" w:color="auto"/>
            <w:left w:val="none" w:sz="0" w:space="0" w:color="auto"/>
            <w:bottom w:val="none" w:sz="0" w:space="0" w:color="auto"/>
            <w:right w:val="none" w:sz="0" w:space="0" w:color="auto"/>
          </w:divBdr>
        </w:div>
        <w:div w:id="797379569">
          <w:marLeft w:val="0"/>
          <w:marRight w:val="0"/>
          <w:marTop w:val="0"/>
          <w:marBottom w:val="0"/>
          <w:divBdr>
            <w:top w:val="none" w:sz="0" w:space="0" w:color="auto"/>
            <w:left w:val="none" w:sz="0" w:space="0" w:color="auto"/>
            <w:bottom w:val="none" w:sz="0" w:space="0" w:color="auto"/>
            <w:right w:val="none" w:sz="0" w:space="0" w:color="auto"/>
          </w:divBdr>
          <w:divsChild>
            <w:div w:id="964506873">
              <w:marLeft w:val="0"/>
              <w:marRight w:val="0"/>
              <w:marTop w:val="0"/>
              <w:marBottom w:val="0"/>
              <w:divBdr>
                <w:top w:val="none" w:sz="0" w:space="0" w:color="auto"/>
                <w:left w:val="none" w:sz="0" w:space="0" w:color="auto"/>
                <w:bottom w:val="none" w:sz="0" w:space="0" w:color="auto"/>
                <w:right w:val="none" w:sz="0" w:space="0" w:color="auto"/>
              </w:divBdr>
            </w:div>
            <w:div w:id="1423841094">
              <w:marLeft w:val="0"/>
              <w:marRight w:val="0"/>
              <w:marTop w:val="0"/>
              <w:marBottom w:val="0"/>
              <w:divBdr>
                <w:top w:val="none" w:sz="0" w:space="0" w:color="auto"/>
                <w:left w:val="none" w:sz="0" w:space="0" w:color="auto"/>
                <w:bottom w:val="none" w:sz="0" w:space="0" w:color="auto"/>
                <w:right w:val="none" w:sz="0" w:space="0" w:color="auto"/>
              </w:divBdr>
            </w:div>
            <w:div w:id="1600793030">
              <w:marLeft w:val="0"/>
              <w:marRight w:val="0"/>
              <w:marTop w:val="0"/>
              <w:marBottom w:val="0"/>
              <w:divBdr>
                <w:top w:val="none" w:sz="0" w:space="0" w:color="auto"/>
                <w:left w:val="none" w:sz="0" w:space="0" w:color="auto"/>
                <w:bottom w:val="none" w:sz="0" w:space="0" w:color="auto"/>
                <w:right w:val="none" w:sz="0" w:space="0" w:color="auto"/>
              </w:divBdr>
            </w:div>
            <w:div w:id="864292194">
              <w:marLeft w:val="0"/>
              <w:marRight w:val="0"/>
              <w:marTop w:val="0"/>
              <w:marBottom w:val="0"/>
              <w:divBdr>
                <w:top w:val="none" w:sz="0" w:space="0" w:color="auto"/>
                <w:left w:val="none" w:sz="0" w:space="0" w:color="auto"/>
                <w:bottom w:val="none" w:sz="0" w:space="0" w:color="auto"/>
                <w:right w:val="none" w:sz="0" w:space="0" w:color="auto"/>
              </w:divBdr>
            </w:div>
            <w:div w:id="1775058433">
              <w:marLeft w:val="0"/>
              <w:marRight w:val="0"/>
              <w:marTop w:val="0"/>
              <w:marBottom w:val="0"/>
              <w:divBdr>
                <w:top w:val="none" w:sz="0" w:space="0" w:color="auto"/>
                <w:left w:val="none" w:sz="0" w:space="0" w:color="auto"/>
                <w:bottom w:val="none" w:sz="0" w:space="0" w:color="auto"/>
                <w:right w:val="none" w:sz="0" w:space="0" w:color="auto"/>
              </w:divBdr>
            </w:div>
            <w:div w:id="956064029">
              <w:marLeft w:val="0"/>
              <w:marRight w:val="0"/>
              <w:marTop w:val="0"/>
              <w:marBottom w:val="0"/>
              <w:divBdr>
                <w:top w:val="none" w:sz="0" w:space="0" w:color="auto"/>
                <w:left w:val="none" w:sz="0" w:space="0" w:color="auto"/>
                <w:bottom w:val="none" w:sz="0" w:space="0" w:color="auto"/>
                <w:right w:val="none" w:sz="0" w:space="0" w:color="auto"/>
              </w:divBdr>
            </w:div>
            <w:div w:id="671420059">
              <w:marLeft w:val="0"/>
              <w:marRight w:val="0"/>
              <w:marTop w:val="0"/>
              <w:marBottom w:val="0"/>
              <w:divBdr>
                <w:top w:val="none" w:sz="0" w:space="0" w:color="auto"/>
                <w:left w:val="none" w:sz="0" w:space="0" w:color="auto"/>
                <w:bottom w:val="none" w:sz="0" w:space="0" w:color="auto"/>
                <w:right w:val="none" w:sz="0" w:space="0" w:color="auto"/>
              </w:divBdr>
            </w:div>
            <w:div w:id="1642005526">
              <w:marLeft w:val="0"/>
              <w:marRight w:val="0"/>
              <w:marTop w:val="0"/>
              <w:marBottom w:val="0"/>
              <w:divBdr>
                <w:top w:val="none" w:sz="0" w:space="0" w:color="auto"/>
                <w:left w:val="none" w:sz="0" w:space="0" w:color="auto"/>
                <w:bottom w:val="none" w:sz="0" w:space="0" w:color="auto"/>
                <w:right w:val="none" w:sz="0" w:space="0" w:color="auto"/>
              </w:divBdr>
            </w:div>
            <w:div w:id="1450201785">
              <w:marLeft w:val="0"/>
              <w:marRight w:val="0"/>
              <w:marTop w:val="0"/>
              <w:marBottom w:val="0"/>
              <w:divBdr>
                <w:top w:val="none" w:sz="0" w:space="0" w:color="auto"/>
                <w:left w:val="none" w:sz="0" w:space="0" w:color="auto"/>
                <w:bottom w:val="none" w:sz="0" w:space="0" w:color="auto"/>
                <w:right w:val="none" w:sz="0" w:space="0" w:color="auto"/>
              </w:divBdr>
            </w:div>
            <w:div w:id="415907557">
              <w:marLeft w:val="0"/>
              <w:marRight w:val="0"/>
              <w:marTop w:val="0"/>
              <w:marBottom w:val="0"/>
              <w:divBdr>
                <w:top w:val="none" w:sz="0" w:space="0" w:color="auto"/>
                <w:left w:val="none" w:sz="0" w:space="0" w:color="auto"/>
                <w:bottom w:val="none" w:sz="0" w:space="0" w:color="auto"/>
                <w:right w:val="none" w:sz="0" w:space="0" w:color="auto"/>
              </w:divBdr>
            </w:div>
            <w:div w:id="1611546749">
              <w:marLeft w:val="0"/>
              <w:marRight w:val="0"/>
              <w:marTop w:val="0"/>
              <w:marBottom w:val="0"/>
              <w:divBdr>
                <w:top w:val="none" w:sz="0" w:space="0" w:color="auto"/>
                <w:left w:val="none" w:sz="0" w:space="0" w:color="auto"/>
                <w:bottom w:val="none" w:sz="0" w:space="0" w:color="auto"/>
                <w:right w:val="none" w:sz="0" w:space="0" w:color="auto"/>
              </w:divBdr>
            </w:div>
            <w:div w:id="2813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0930">
      <w:bodyDiv w:val="1"/>
      <w:marLeft w:val="0"/>
      <w:marRight w:val="0"/>
      <w:marTop w:val="0"/>
      <w:marBottom w:val="0"/>
      <w:divBdr>
        <w:top w:val="none" w:sz="0" w:space="0" w:color="auto"/>
        <w:left w:val="none" w:sz="0" w:space="0" w:color="auto"/>
        <w:bottom w:val="none" w:sz="0" w:space="0" w:color="auto"/>
        <w:right w:val="none" w:sz="0" w:space="0" w:color="auto"/>
      </w:divBdr>
      <w:divsChild>
        <w:div w:id="1419861026">
          <w:marLeft w:val="300"/>
          <w:marRight w:val="0"/>
          <w:marTop w:val="75"/>
          <w:marBottom w:val="300"/>
          <w:divBdr>
            <w:top w:val="none" w:sz="0" w:space="0" w:color="auto"/>
            <w:left w:val="none" w:sz="0" w:space="0" w:color="auto"/>
            <w:bottom w:val="none" w:sz="0" w:space="0" w:color="auto"/>
            <w:right w:val="none" w:sz="0" w:space="0" w:color="auto"/>
          </w:divBdr>
        </w:div>
      </w:divsChild>
    </w:div>
    <w:div w:id="1017658385">
      <w:bodyDiv w:val="1"/>
      <w:marLeft w:val="0"/>
      <w:marRight w:val="0"/>
      <w:marTop w:val="0"/>
      <w:marBottom w:val="0"/>
      <w:divBdr>
        <w:top w:val="none" w:sz="0" w:space="0" w:color="auto"/>
        <w:left w:val="none" w:sz="0" w:space="0" w:color="auto"/>
        <w:bottom w:val="none" w:sz="0" w:space="0" w:color="auto"/>
        <w:right w:val="none" w:sz="0" w:space="0" w:color="auto"/>
      </w:divBdr>
    </w:div>
    <w:div w:id="1423912518">
      <w:marLeft w:val="0"/>
      <w:marRight w:val="0"/>
      <w:marTop w:val="0"/>
      <w:marBottom w:val="0"/>
      <w:divBdr>
        <w:top w:val="none" w:sz="0" w:space="0" w:color="auto"/>
        <w:left w:val="none" w:sz="0" w:space="0" w:color="auto"/>
        <w:bottom w:val="none" w:sz="0" w:space="0" w:color="auto"/>
        <w:right w:val="none" w:sz="0" w:space="0" w:color="auto"/>
      </w:divBdr>
    </w:div>
    <w:div w:id="1423912519">
      <w:marLeft w:val="0"/>
      <w:marRight w:val="0"/>
      <w:marTop w:val="0"/>
      <w:marBottom w:val="0"/>
      <w:divBdr>
        <w:top w:val="none" w:sz="0" w:space="0" w:color="auto"/>
        <w:left w:val="none" w:sz="0" w:space="0" w:color="auto"/>
        <w:bottom w:val="none" w:sz="0" w:space="0" w:color="auto"/>
        <w:right w:val="none" w:sz="0" w:space="0" w:color="auto"/>
      </w:divBdr>
    </w:div>
    <w:div w:id="1423912520">
      <w:marLeft w:val="0"/>
      <w:marRight w:val="0"/>
      <w:marTop w:val="0"/>
      <w:marBottom w:val="0"/>
      <w:divBdr>
        <w:top w:val="none" w:sz="0" w:space="0" w:color="auto"/>
        <w:left w:val="none" w:sz="0" w:space="0" w:color="auto"/>
        <w:bottom w:val="none" w:sz="0" w:space="0" w:color="auto"/>
        <w:right w:val="none" w:sz="0" w:space="0" w:color="auto"/>
      </w:divBdr>
    </w:div>
    <w:div w:id="1423912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cilia.deGuarinoni@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via.vergani@b-story.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3EE7B6C43C72B49B67DF114194831B5" ma:contentTypeVersion="9" ma:contentTypeDescription="Create a new document." ma:contentTypeScope="" ma:versionID="6d573e8980cc0931be4ae61b06307de4">
  <xsd:schema xmlns:xsd="http://www.w3.org/2001/XMLSchema" xmlns:xs="http://www.w3.org/2001/XMLSchema" xmlns:p="http://schemas.microsoft.com/office/2006/metadata/properties" xmlns:ns3="7cf932ab-adbc-4ab2-9e94-f7bae10c3acc" xmlns:ns4="f8e2cc86-5c3a-4f1d-af42-2e8352fc0168" targetNamespace="http://schemas.microsoft.com/office/2006/metadata/properties" ma:root="true" ma:fieldsID="815313515e9ba6e50db2f694fc214770" ns3:_="" ns4:_="">
    <xsd:import namespace="7cf932ab-adbc-4ab2-9e94-f7bae10c3acc"/>
    <xsd:import namespace="f8e2cc86-5c3a-4f1d-af42-2e8352fc01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932ab-adbc-4ab2-9e94-f7bae10c3a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2cc86-5c3a-4f1d-af42-2e8352fc01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0403-7024-4FFE-A274-03C9BDC1557C}">
  <ds:schemaRefs>
    <ds:schemaRef ds:uri="http://schemas.microsoft.com/sharepoint/v3/contenttype/forms"/>
  </ds:schemaRefs>
</ds:datastoreItem>
</file>

<file path=customXml/itemProps2.xml><?xml version="1.0" encoding="utf-8"?>
<ds:datastoreItem xmlns:ds="http://schemas.openxmlformats.org/officeDocument/2006/customXml" ds:itemID="{DD28F1C8-60A1-4976-89FC-243C53207ACF}">
  <ds:schemaRefs>
    <ds:schemaRef ds:uri="Microsoft.SharePoint.Taxonomy.ContentTypeSync"/>
  </ds:schemaRefs>
</ds:datastoreItem>
</file>

<file path=customXml/itemProps3.xml><?xml version="1.0" encoding="utf-8"?>
<ds:datastoreItem xmlns:ds="http://schemas.openxmlformats.org/officeDocument/2006/customXml" ds:itemID="{53DFE674-4E44-46C7-94B5-BFEEAAE73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932ab-adbc-4ab2-9e94-f7bae10c3acc"/>
    <ds:schemaRef ds:uri="f8e2cc86-5c3a-4f1d-af42-2e8352fc0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66C65-E443-4D7A-BB9D-1B30AC78BEC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ECBDEDC-77E9-4035-AA14-8341BD76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1371</Words>
  <Characters>7818</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 AG &amp; Co. KGaA</dc:creator>
  <cp:keywords/>
  <dc:description/>
  <cp:lastModifiedBy>Silvia Vergani</cp:lastModifiedBy>
  <cp:revision>3</cp:revision>
  <cp:lastPrinted>2016-11-16T08:11:00Z</cp:lastPrinted>
  <dcterms:created xsi:type="dcterms:W3CDTF">2020-01-20T15:23:00Z</dcterms:created>
  <dcterms:modified xsi:type="dcterms:W3CDTF">2020-01-20T15:59:00Z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0x01010013EE7B6C43C72B49B67DF114194831B5</vt:lpwstr>
  </property>
</Properties>
</file>