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9D4F" w14:textId="02BEF9D6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március </w:t>
      </w:r>
      <w:r w:rsidR="00267B66">
        <w:rPr>
          <w:sz w:val="24"/>
          <w:lang w:val="hu"/>
        </w:rPr>
        <w:t>9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78F92212" w14:textId="151702A2" w:rsidR="00267B66" w:rsidRPr="00267B66" w:rsidRDefault="00267B66" w:rsidP="00267B66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A fenntarthatóság területén szerzett tapasztalat</w:t>
      </w:r>
      <w:r w:rsidR="00E5029C">
        <w:rPr>
          <w:rStyle w:val="Norml"/>
          <w:sz w:val="24"/>
          <w:lang w:val="hu-HU"/>
        </w:rPr>
        <w:t>okra</w:t>
      </w:r>
      <w:r w:rsidRPr="00267B66">
        <w:rPr>
          <w:rStyle w:val="Norml"/>
          <w:sz w:val="24"/>
          <w:lang w:val="hu-HU"/>
        </w:rPr>
        <w:t xml:space="preserve"> épít</w:t>
      </w:r>
      <w:r w:rsidR="00E5029C">
        <w:rPr>
          <w:rStyle w:val="Norml"/>
          <w:sz w:val="24"/>
          <w:lang w:val="hu-HU"/>
        </w:rPr>
        <w:t>ve</w:t>
      </w:r>
      <w:r w:rsidRPr="00267B66">
        <w:rPr>
          <w:rStyle w:val="Norml"/>
          <w:sz w:val="24"/>
          <w:lang w:val="hu-HU"/>
        </w:rPr>
        <w:t xml:space="preserve"> </w:t>
      </w:r>
    </w:p>
    <w:p w14:paraId="089D1031" w14:textId="77777777" w:rsidR="00267B66" w:rsidRPr="00267B66" w:rsidRDefault="00267B66" w:rsidP="00267B66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0C82E0D3" w14:textId="77777777" w:rsidR="00267B66" w:rsidRPr="00267B66" w:rsidRDefault="00267B66" w:rsidP="00267B66">
      <w:pPr>
        <w:outlineLvl w:val="0"/>
        <w:rPr>
          <w:b/>
          <w:sz w:val="32"/>
          <w:szCs w:val="32"/>
          <w:lang w:val="hu-HU"/>
        </w:rPr>
      </w:pPr>
      <w:r w:rsidRPr="00267B66">
        <w:rPr>
          <w:rStyle w:val="Norml"/>
          <w:b/>
          <w:sz w:val="32"/>
          <w:lang w:val="hu-HU"/>
        </w:rPr>
        <w:t>A Henkel új és ambiciózus célokat tűz ki a fenntartható csomagolás és a klímavédelem területén</w:t>
      </w:r>
    </w:p>
    <w:p w14:paraId="13F7BAE6" w14:textId="77777777" w:rsidR="00267B66" w:rsidRPr="00267B66" w:rsidRDefault="00267B66" w:rsidP="00267B66">
      <w:pPr>
        <w:spacing w:before="120" w:line="240" w:lineRule="auto"/>
        <w:rPr>
          <w:b/>
          <w:sz w:val="24"/>
          <w:lang w:val="hu-HU"/>
        </w:rPr>
      </w:pPr>
    </w:p>
    <w:p w14:paraId="21C9BE88" w14:textId="5B53A4E6" w:rsidR="00267B66" w:rsidRPr="00267B66" w:rsidRDefault="00267B66" w:rsidP="00267B66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Komoly előrelépés a 2020-as fenntarthatósági célok elérése érdekében</w:t>
      </w:r>
    </w:p>
    <w:p w14:paraId="539F2AFE" w14:textId="77777777" w:rsidR="00267B66" w:rsidRPr="00267B66" w:rsidRDefault="00267B66" w:rsidP="00267B66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 xml:space="preserve">A műanyag hulladék elkerülése és csökkentése érdekében új csomagolási célok 2025-re, </w:t>
      </w:r>
    </w:p>
    <w:p w14:paraId="1C4125F9" w14:textId="385196DD" w:rsidR="00267B66" w:rsidRPr="00267B66" w:rsidRDefault="00267B66" w:rsidP="00267B66">
      <w:pPr>
        <w:numPr>
          <w:ilvl w:val="0"/>
          <w:numId w:val="10"/>
        </w:numPr>
        <w:spacing w:before="120" w:line="240" w:lineRule="auto"/>
        <w:ind w:left="284" w:hanging="284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2040-re szeretnénk klíma</w:t>
      </w:r>
      <w:r w:rsidR="00E5029C">
        <w:rPr>
          <w:rStyle w:val="Norml"/>
          <w:sz w:val="24"/>
          <w:lang w:val="hu-HU"/>
        </w:rPr>
        <w:t>-</w:t>
      </w:r>
      <w:r w:rsidRPr="00267B66">
        <w:rPr>
          <w:rStyle w:val="Norml"/>
          <w:sz w:val="24"/>
          <w:lang w:val="hu-HU"/>
        </w:rPr>
        <w:t>pozitív céggé válni</w:t>
      </w:r>
    </w:p>
    <w:p w14:paraId="0A5A70D1" w14:textId="77777777" w:rsidR="00267B66" w:rsidRPr="00267B66" w:rsidRDefault="00267B66" w:rsidP="00267B66">
      <w:pPr>
        <w:spacing w:before="120" w:line="240" w:lineRule="auto"/>
        <w:ind w:left="720"/>
        <w:rPr>
          <w:b/>
          <w:sz w:val="24"/>
          <w:lang w:val="hu-HU"/>
        </w:rPr>
      </w:pPr>
    </w:p>
    <w:p w14:paraId="4AA6AD9C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A Henkel közzétette a 29.</w:t>
      </w:r>
      <w:r w:rsidRPr="00267B66">
        <w:rPr>
          <w:rStyle w:val="Norml"/>
          <w:lang w:val="hu-HU"/>
        </w:rPr>
        <w:t xml:space="preserve"> </w:t>
      </w:r>
      <w:r w:rsidRPr="00267B66">
        <w:rPr>
          <w:rStyle w:val="Norml"/>
          <w:sz w:val="24"/>
          <w:lang w:val="hu-HU"/>
        </w:rPr>
        <w:t>fenntarthatósági jelentését, amely részletezi a vállalat teljesítményét és előrehaladását a fenntarthatóság különböző területein. A Henkel ezzel együtt bemutatta a jövőre vonatkozó stratégiai céljait és új célokat fogalmazott meg olyan kulcsfontosságú területeken, mint a fenntartható csomagolás és a klímavédelem.</w:t>
      </w:r>
    </w:p>
    <w:p w14:paraId="775F0F89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14E4011E" w14:textId="2D156F4F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rFonts w:cs="Arial"/>
          <w:sz w:val="24"/>
          <w:cs/>
          <w:lang w:val="hu-HU"/>
        </w:rPr>
        <w:t>„</w:t>
      </w:r>
      <w:r w:rsidRPr="00267B66">
        <w:rPr>
          <w:rStyle w:val="Norml"/>
          <w:sz w:val="24"/>
          <w:lang w:val="hu-HU"/>
        </w:rPr>
        <w:t>A fenntarthatóság iránti elkötelezettségünk évtizedek óta szerves részét képezi vállalati kultúránknak. Elszántan dolgozunk a 2020-ra kitűzött célok elérése érdekében, mindemellett új mérföldkövekkel erősítjük jövőbeli céljainkat, és szeretnénk aktívan hozzájárulni a klímavédelméhez, a körkörös gazdasághoz és a társadalmi fejlődéshez. A fenntarthatóság szerves részét képezi új stratégiai keretünknek, és ez versenyképességünk egyik mozgatórugója</w:t>
      </w:r>
      <w:r w:rsidRPr="00267B66">
        <w:rPr>
          <w:rStyle w:val="Norml"/>
          <w:rFonts w:cs="Arial"/>
          <w:sz w:val="24"/>
          <w:cs/>
          <w:lang w:val="hu-HU"/>
        </w:rPr>
        <w:t xml:space="preserve">” </w:t>
      </w:r>
      <w:r w:rsidRPr="00267B66">
        <w:rPr>
          <w:sz w:val="24"/>
          <w:lang w:val="hu-HU"/>
        </w:rPr>
        <w:t>–</w:t>
      </w:r>
      <w:r w:rsidRPr="00267B66">
        <w:rPr>
          <w:rStyle w:val="Norml"/>
          <w:sz w:val="24"/>
          <w:lang w:val="hu-HU"/>
        </w:rPr>
        <w:t xml:space="preserve"> mondta </w:t>
      </w:r>
      <w:proofErr w:type="spellStart"/>
      <w:r w:rsidRPr="00267B66">
        <w:rPr>
          <w:rStyle w:val="Norml"/>
          <w:sz w:val="24"/>
          <w:lang w:val="hu-HU"/>
        </w:rPr>
        <w:t>Carsten</w:t>
      </w:r>
      <w:proofErr w:type="spellEnd"/>
      <w:r w:rsidRPr="00267B66">
        <w:rPr>
          <w:rStyle w:val="Norml"/>
          <w:sz w:val="24"/>
          <w:lang w:val="hu-HU"/>
        </w:rPr>
        <w:t xml:space="preserve"> </w:t>
      </w:r>
      <w:proofErr w:type="spellStart"/>
      <w:r w:rsidRPr="00267B66">
        <w:rPr>
          <w:rStyle w:val="Norml"/>
          <w:sz w:val="24"/>
          <w:lang w:val="hu-HU"/>
        </w:rPr>
        <w:t>Knobel</w:t>
      </w:r>
      <w:proofErr w:type="spellEnd"/>
      <w:r w:rsidRPr="00267B66">
        <w:rPr>
          <w:rStyle w:val="Norml"/>
          <w:sz w:val="24"/>
          <w:lang w:val="hu-HU"/>
        </w:rPr>
        <w:t xml:space="preserve">, a Henkel igazgatóságának elnöke. </w:t>
      </w:r>
    </w:p>
    <w:p w14:paraId="0A0BA99A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7C763A48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rFonts w:cs="Arial"/>
          <w:sz w:val="24"/>
          <w:cs/>
          <w:lang w:val="hu-HU"/>
        </w:rPr>
        <w:t>„</w:t>
      </w:r>
      <w:r w:rsidRPr="00267B66">
        <w:rPr>
          <w:rStyle w:val="Norml"/>
          <w:sz w:val="24"/>
          <w:lang w:val="hu-HU"/>
        </w:rPr>
        <w:t>A következő öt év meghatározó lesz, globális szinten és vállalati szinten egyaránt. Figyelnünk kell rá, hogy jó úton haladjunk a globális felmelegedés korlátozása, és az Egyesült Nemzetek fenntartható fejlődési céljainak elérése érdekében</w:t>
      </w:r>
      <w:r w:rsidRPr="00267B66">
        <w:rPr>
          <w:rStyle w:val="Norml"/>
          <w:rFonts w:cs="Arial"/>
          <w:sz w:val="24"/>
          <w:cs/>
          <w:lang w:val="hu-HU"/>
        </w:rPr>
        <w:t>”</w:t>
      </w:r>
      <w:r w:rsidRPr="00267B66">
        <w:rPr>
          <w:sz w:val="24"/>
          <w:lang w:val="hu-HU"/>
        </w:rPr>
        <w:t xml:space="preserve"> –</w:t>
      </w:r>
      <w:r w:rsidRPr="00267B66">
        <w:rPr>
          <w:rStyle w:val="Norml"/>
          <w:sz w:val="24"/>
          <w:lang w:val="hu-HU"/>
        </w:rPr>
        <w:t xml:space="preserve"> tette hozzá </w:t>
      </w:r>
      <w:proofErr w:type="spellStart"/>
      <w:r w:rsidRPr="00267B66">
        <w:rPr>
          <w:rStyle w:val="Norml"/>
          <w:sz w:val="24"/>
          <w:lang w:val="hu-HU"/>
        </w:rPr>
        <w:t>Sylvie</w:t>
      </w:r>
      <w:proofErr w:type="spellEnd"/>
      <w:r w:rsidRPr="00267B66">
        <w:rPr>
          <w:rStyle w:val="Norml"/>
          <w:sz w:val="24"/>
          <w:lang w:val="hu-HU"/>
        </w:rPr>
        <w:t xml:space="preserve"> </w:t>
      </w:r>
      <w:proofErr w:type="spellStart"/>
      <w:r w:rsidRPr="00267B66">
        <w:rPr>
          <w:rStyle w:val="Norml"/>
          <w:sz w:val="24"/>
          <w:lang w:val="hu-HU"/>
        </w:rPr>
        <w:t>Nicol</w:t>
      </w:r>
      <w:proofErr w:type="spellEnd"/>
      <w:r w:rsidRPr="00267B66">
        <w:rPr>
          <w:rStyle w:val="Norml"/>
          <w:sz w:val="24"/>
          <w:lang w:val="hu-HU"/>
        </w:rPr>
        <w:t>, a Henkel igazgatóság emberi erőforrásokért és a fenntarthatóságért felelős tagja.</w:t>
      </w:r>
    </w:p>
    <w:p w14:paraId="5EA6C4FB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64B01406" w14:textId="254F2226" w:rsidR="00267B66" w:rsidRPr="00267B66" w:rsidRDefault="00267B66" w:rsidP="00267B66">
      <w:pPr>
        <w:spacing w:after="120" w:line="271" w:lineRule="auto"/>
        <w:jc w:val="both"/>
        <w:rPr>
          <w:b/>
          <w:bCs/>
          <w:sz w:val="24"/>
          <w:lang w:val="hu-HU"/>
        </w:rPr>
      </w:pPr>
      <w:r w:rsidRPr="00267B66">
        <w:rPr>
          <w:rStyle w:val="Norml"/>
          <w:b/>
          <w:sz w:val="24"/>
          <w:lang w:val="hu-HU"/>
        </w:rPr>
        <w:t>Komoly előrelépés a 2020-as fenntarthatósági célok elérése érdekében</w:t>
      </w:r>
    </w:p>
    <w:p w14:paraId="51FD0EE2" w14:textId="0E88A9A8" w:rsidR="00267B66" w:rsidRPr="00267B66" w:rsidRDefault="00267B66" w:rsidP="00267B66">
      <w:pPr>
        <w:spacing w:after="120" w:line="271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2030-ra a Henkel azt a célt tűzte ki, hogy üzleti tevékenysége háromszor hatékonyabb</w:t>
      </w:r>
      <w:r w:rsidR="00E5029C">
        <w:rPr>
          <w:rStyle w:val="Norml"/>
          <w:sz w:val="24"/>
          <w:lang w:val="hu-HU"/>
        </w:rPr>
        <w:t xml:space="preserve"> lesz </w:t>
      </w:r>
      <w:r w:rsidRPr="00267B66">
        <w:rPr>
          <w:rStyle w:val="Norml"/>
          <w:sz w:val="24"/>
          <w:lang w:val="hu-HU"/>
        </w:rPr>
        <w:t xml:space="preserve">a 2010-es bázisév környezeti lábnyomához viszonyítva. Ez a Henkel </w:t>
      </w:r>
      <w:r w:rsidRPr="00267B66">
        <w:rPr>
          <w:rStyle w:val="Norml"/>
          <w:sz w:val="24"/>
          <w:lang w:val="hu-HU"/>
        </w:rPr>
        <w:lastRenderedPageBreak/>
        <w:t xml:space="preserve">fenntarthatósági stratégiájának sarokköve. 2019 végére a Henkel már 56%-kal növelte teljes hatékonyságát (2010-hez viszonyítva). </w:t>
      </w:r>
    </w:p>
    <w:p w14:paraId="7430D2BC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10115FF3" w14:textId="2BB98B99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A Henkel a 2020-ra kitűzött célok közül már hármat korábban elért: a CO</w:t>
      </w:r>
      <w:r w:rsidRPr="00267B66">
        <w:rPr>
          <w:rStyle w:val="Norml"/>
          <w:lang w:val="hu-HU"/>
        </w:rPr>
        <w:t>2</w:t>
      </w:r>
      <w:r w:rsidRPr="00267B66">
        <w:rPr>
          <w:rStyle w:val="Norml"/>
          <w:sz w:val="24"/>
          <w:lang w:val="hu-HU"/>
        </w:rPr>
        <w:t xml:space="preserve"> kibocsátás 31 százalékkal csökkent és az egy tonnára jutó hulladék 40 százalékkal csökkent.</w:t>
      </w:r>
      <w:r w:rsidR="00E5029C">
        <w:rPr>
          <w:rStyle w:val="Norml"/>
          <w:sz w:val="24"/>
          <w:lang w:val="hu-HU"/>
        </w:rPr>
        <w:br/>
      </w:r>
      <w:r w:rsidRPr="00267B66">
        <w:rPr>
          <w:rStyle w:val="Norml"/>
          <w:sz w:val="24"/>
          <w:lang w:val="hu-HU"/>
        </w:rPr>
        <w:t xml:space="preserve">A munkahelyi egészségvédelem és biztonság 42%-os javításával a Henkel túlteljesítette a 2020-ra kitűzött célokat. A termék előállításához szükséges </w:t>
      </w:r>
      <w:proofErr w:type="spellStart"/>
      <w:r w:rsidRPr="00267B66">
        <w:rPr>
          <w:rStyle w:val="Norml"/>
          <w:sz w:val="24"/>
          <w:lang w:val="hu-HU"/>
        </w:rPr>
        <w:t>tonnánkénti</w:t>
      </w:r>
      <w:proofErr w:type="spellEnd"/>
      <w:r w:rsidRPr="00267B66">
        <w:rPr>
          <w:rStyle w:val="Norml"/>
          <w:sz w:val="24"/>
          <w:lang w:val="hu-HU"/>
        </w:rPr>
        <w:t xml:space="preserve"> vízfogyasztás 28 százalékkal csökkent 2010-hez viszonyítva. Ez pedig azt jelenti, hogy a kitűzött 30%-os cél egyértelműen elérhető. </w:t>
      </w:r>
    </w:p>
    <w:p w14:paraId="059AA541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18C25607" w14:textId="77777777" w:rsidR="00267B66" w:rsidRPr="00267B66" w:rsidRDefault="00267B66" w:rsidP="00267B66">
      <w:pPr>
        <w:spacing w:line="360" w:lineRule="auto"/>
        <w:jc w:val="both"/>
        <w:rPr>
          <w:b/>
          <w:sz w:val="24"/>
          <w:lang w:val="hu-HU"/>
        </w:rPr>
      </w:pPr>
      <w:r w:rsidRPr="00267B66">
        <w:rPr>
          <w:rStyle w:val="Norml"/>
          <w:b/>
          <w:sz w:val="24"/>
          <w:lang w:val="hu-HU"/>
        </w:rPr>
        <w:t>Világos célok a klímavédelemmel kapcsolatban</w:t>
      </w:r>
    </w:p>
    <w:p w14:paraId="726B12D9" w14:textId="4A1084A2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A CO</w:t>
      </w:r>
      <w:r w:rsidRPr="00267B66">
        <w:rPr>
          <w:rStyle w:val="Norml"/>
          <w:sz w:val="24"/>
          <w:vertAlign w:val="subscript"/>
          <w:lang w:val="hu-HU"/>
        </w:rPr>
        <w:t>2</w:t>
      </w:r>
      <w:r w:rsidRPr="00267B66">
        <w:rPr>
          <w:rStyle w:val="Norml"/>
          <w:lang w:val="hu-HU"/>
        </w:rPr>
        <w:t xml:space="preserve"> </w:t>
      </w:r>
      <w:r w:rsidRPr="00267B66">
        <w:rPr>
          <w:rStyle w:val="Norml"/>
          <w:sz w:val="24"/>
          <w:lang w:val="hu-HU"/>
        </w:rPr>
        <w:t>kibocsátás csökkentése egyértelmű cél a globális felmelegedés korlátozása érdekében, ezért a Henkel tovább erősítette hosszú távú céljait, hogy klíma</w:t>
      </w:r>
      <w:r w:rsidR="00676E67">
        <w:rPr>
          <w:rStyle w:val="Norml"/>
          <w:sz w:val="24"/>
          <w:lang w:val="hu-HU"/>
        </w:rPr>
        <w:t>-</w:t>
      </w:r>
      <w:r w:rsidRPr="00267B66">
        <w:rPr>
          <w:rStyle w:val="Norml"/>
          <w:sz w:val="24"/>
          <w:lang w:val="hu-HU"/>
        </w:rPr>
        <w:t xml:space="preserve">pozitív vállalattá váljon és haladást érjen el az értéklánc mentén. </w:t>
      </w:r>
    </w:p>
    <w:p w14:paraId="10BEF38A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0891AD68" w14:textId="4F0359A5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rFonts w:cs="Arial"/>
          <w:sz w:val="24"/>
          <w:cs/>
          <w:lang w:val="hu-HU"/>
        </w:rPr>
        <w:t xml:space="preserve">„Azzal a </w:t>
      </w:r>
      <w:r w:rsidRPr="00267B66">
        <w:rPr>
          <w:rStyle w:val="Norml"/>
          <w:sz w:val="24"/>
          <w:lang w:val="hu-HU"/>
        </w:rPr>
        <w:t>jövőképünkkel, hogy 2040-re klíma</w:t>
      </w:r>
      <w:r w:rsidR="00676E67">
        <w:rPr>
          <w:rStyle w:val="Norml"/>
          <w:sz w:val="24"/>
          <w:lang w:val="hu-HU"/>
        </w:rPr>
        <w:t>-</w:t>
      </w:r>
      <w:r w:rsidRPr="00267B66">
        <w:rPr>
          <w:rStyle w:val="Norml"/>
          <w:sz w:val="24"/>
          <w:lang w:val="hu-HU"/>
        </w:rPr>
        <w:t>pozitív vállalattá válunk, kifejezetten tovább lépünk attól, hogy csupán karbonsemlegesek legyünk, ezzel is kifejezve elköteleződésünket, miszerint a fenntarthatóság területén vezető szerepet kívánunk betölteni. Szeretnénk haladást elérni a saját működési területünkön, és együttműködni az értékláncunkban lévő partnereinkkel annak érdekében, hogy megóvjuk bolygónkat</w:t>
      </w:r>
      <w:r w:rsidRPr="00267B66">
        <w:rPr>
          <w:rStyle w:val="Norml"/>
          <w:rFonts w:cs="Arial"/>
          <w:sz w:val="24"/>
          <w:cs/>
          <w:lang w:val="hu-HU"/>
        </w:rPr>
        <w:t>”</w:t>
      </w:r>
      <w:r w:rsidRPr="00267B66">
        <w:rPr>
          <w:sz w:val="24"/>
          <w:lang w:val="hu-HU"/>
        </w:rPr>
        <w:t xml:space="preserve"> –</w:t>
      </w:r>
      <w:r w:rsidRPr="00267B66">
        <w:rPr>
          <w:rStyle w:val="Norml"/>
          <w:sz w:val="24"/>
          <w:lang w:val="hu-HU"/>
        </w:rPr>
        <w:t xml:space="preserve"> mondta </w:t>
      </w:r>
      <w:proofErr w:type="spellStart"/>
      <w:r w:rsidRPr="00267B66">
        <w:rPr>
          <w:rStyle w:val="Norml"/>
          <w:sz w:val="24"/>
          <w:lang w:val="hu-HU"/>
        </w:rPr>
        <w:t>Sylvie</w:t>
      </w:r>
      <w:proofErr w:type="spellEnd"/>
      <w:r w:rsidRPr="00267B66">
        <w:rPr>
          <w:rStyle w:val="Norml"/>
          <w:sz w:val="24"/>
          <w:lang w:val="hu-HU"/>
        </w:rPr>
        <w:t xml:space="preserve"> </w:t>
      </w:r>
      <w:proofErr w:type="spellStart"/>
      <w:r w:rsidRPr="00267B66">
        <w:rPr>
          <w:rStyle w:val="Norml"/>
          <w:sz w:val="24"/>
          <w:lang w:val="hu-HU"/>
        </w:rPr>
        <w:t>Nicol</w:t>
      </w:r>
      <w:proofErr w:type="spellEnd"/>
      <w:r w:rsidRPr="00267B66">
        <w:rPr>
          <w:rStyle w:val="Norml"/>
          <w:sz w:val="24"/>
          <w:lang w:val="hu-HU"/>
        </w:rPr>
        <w:t xml:space="preserve">. </w:t>
      </w:r>
    </w:p>
    <w:p w14:paraId="57B63211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03AB945D" w14:textId="75498EB4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2040-re klíma</w:t>
      </w:r>
      <w:r w:rsidR="00676E67">
        <w:rPr>
          <w:rStyle w:val="Norml"/>
          <w:sz w:val="24"/>
          <w:lang w:val="hu-HU"/>
        </w:rPr>
        <w:t>-</w:t>
      </w:r>
      <w:r w:rsidRPr="00267B66">
        <w:rPr>
          <w:rStyle w:val="Norml"/>
          <w:sz w:val="24"/>
          <w:lang w:val="hu-HU"/>
        </w:rPr>
        <w:t xml:space="preserve">pozitív vállalattá válás érdekében a Henkel azt tervezi, hogy 2025-re 65%-kal csökkenti termelésének szénlábnyomát. A vállalat ezt energiahatékonyságának folyamatos javításával és megújuló energiaforrásokból előállított villamos energia felhasználásával kívánja elérni. 2040-re a Henkel célja az, hogy a termelés során felhasznált összes fosszilis tüzelőanyagot klíma-semleges alternatívával helyettesítse, és a többlet szén-semleges energiát átadja harmadik felek számára. </w:t>
      </w:r>
    </w:p>
    <w:p w14:paraId="6867739F" w14:textId="77777777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63CB91AC" w14:textId="4DED6892" w:rsidR="00267B66" w:rsidRPr="00267B66" w:rsidRDefault="00267B66" w:rsidP="00267B66">
      <w:pPr>
        <w:spacing w:after="120" w:line="271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 xml:space="preserve">Ezen kívül márkáin és technológiáin keresztül a Henkel támogatni kívánja vevőit, fogyasztóit és beszállítóit, hogy (10 év alatt) 2025-ig összesen 100 millió tonna szén-dioxid kibocsátást takarítsanak meg. </w:t>
      </w:r>
    </w:p>
    <w:p w14:paraId="13A05771" w14:textId="53129624" w:rsidR="00267B66" w:rsidRPr="00267B66" w:rsidRDefault="00267B66" w:rsidP="00267B66">
      <w:pPr>
        <w:spacing w:line="271" w:lineRule="auto"/>
        <w:jc w:val="both"/>
        <w:rPr>
          <w:sz w:val="24"/>
          <w:lang w:val="hu-HU"/>
        </w:rPr>
      </w:pPr>
    </w:p>
    <w:p w14:paraId="0947495E" w14:textId="66AB5557" w:rsidR="00267B66" w:rsidRPr="00267B66" w:rsidRDefault="00267B66" w:rsidP="00267B66">
      <w:pPr>
        <w:spacing w:after="120" w:line="271" w:lineRule="auto"/>
        <w:jc w:val="both"/>
        <w:rPr>
          <w:b/>
          <w:sz w:val="24"/>
          <w:lang w:val="hu-HU"/>
        </w:rPr>
      </w:pPr>
      <w:r w:rsidRPr="00267B66">
        <w:rPr>
          <w:rStyle w:val="Norml"/>
          <w:b/>
          <w:sz w:val="24"/>
          <w:lang w:val="hu-HU"/>
        </w:rPr>
        <w:t>Új csomagolási célok 2025-re</w:t>
      </w:r>
    </w:p>
    <w:p w14:paraId="0ED66149" w14:textId="13D5B55C" w:rsidR="00267B66" w:rsidRPr="00267B66" w:rsidRDefault="00267B66" w:rsidP="00267B66">
      <w:pPr>
        <w:spacing w:after="120" w:line="276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A Henkel a körkörös gazdaság előmozdítása érdekében a fenntartható csomagolás terén elért haladására és tevékenységeire építve új, még ambiciózusabb fenntartható csomagolási célokkal tűzött ki 2025-re:</w:t>
      </w:r>
    </w:p>
    <w:p w14:paraId="515EE198" w14:textId="089B4F6F" w:rsidR="00267B66" w:rsidRPr="00267B66" w:rsidRDefault="00A1712B" w:rsidP="00267B66">
      <w:pPr>
        <w:numPr>
          <w:ilvl w:val="0"/>
          <w:numId w:val="11"/>
        </w:numPr>
        <w:spacing w:after="120" w:line="276" w:lineRule="auto"/>
        <w:jc w:val="both"/>
        <w:rPr>
          <w:sz w:val="24"/>
          <w:lang w:val="hu-HU"/>
        </w:rPr>
      </w:pPr>
      <w:r w:rsidRPr="00A1712B">
        <w:rPr>
          <w:rStyle w:val="Norml"/>
          <w:noProof/>
          <w:sz w:val="24"/>
          <w:lang w:val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62409" wp14:editId="16B31CF1">
                <wp:simplePos x="0" y="0"/>
                <wp:positionH relativeFrom="margin">
                  <wp:posOffset>-90805</wp:posOffset>
                </wp:positionH>
                <wp:positionV relativeFrom="page">
                  <wp:posOffset>9525000</wp:posOffset>
                </wp:positionV>
                <wp:extent cx="5829300" cy="238125"/>
                <wp:effectExtent l="0" t="0" r="0" b="952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634A" w14:textId="77777777" w:rsidR="00A1712B" w:rsidRPr="00A4547F" w:rsidRDefault="00A1712B" w:rsidP="00A1712B">
                            <w:pPr>
                              <w:pStyle w:val="Nincstrkz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u"/>
                              </w:rPr>
                              <w:t xml:space="preserve">*kivéve a ragasztóanyagokat, amelyeknél a maradék anyag hatással lehet az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u"/>
                              </w:rPr>
                              <w:t>újrafeldolgozhatóságra</w:t>
                            </w:r>
                            <w:proofErr w:type="spellEnd"/>
                          </w:p>
                          <w:p w14:paraId="2ACAC7E1" w14:textId="77777777" w:rsidR="00A1712B" w:rsidRDefault="00A1712B" w:rsidP="00A17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240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7.15pt;margin-top:750pt;width:459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" stroked="f">
                <v:textbox>
                  <w:txbxContent>
                    <w:p w14:paraId="1C81634A" w14:textId="77777777" w:rsidR="00A1712B" w:rsidRPr="00A4547F" w:rsidRDefault="00A1712B" w:rsidP="00A1712B">
                      <w:pPr>
                        <w:pStyle w:val="Nincstrkz"/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hu"/>
                        </w:rPr>
                        <w:t xml:space="preserve">*kivéve a ragasztóanyagokat, amelyeknél a maradék anyag hatással lehet az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hu"/>
                        </w:rPr>
                        <w:t>újrafeldolgozhatóságra</w:t>
                      </w:r>
                      <w:proofErr w:type="spellEnd"/>
                    </w:p>
                    <w:p w14:paraId="2ACAC7E1" w14:textId="77777777" w:rsidR="00A1712B" w:rsidRDefault="00A1712B" w:rsidP="00A1712B"/>
                  </w:txbxContent>
                </v:textbox>
                <w10:wrap anchorx="margin" anchory="page"/>
              </v:shape>
            </w:pict>
          </mc:Fallback>
        </mc:AlternateContent>
      </w:r>
      <w:r w:rsidR="00267B66" w:rsidRPr="00267B66">
        <w:rPr>
          <w:rStyle w:val="Norml"/>
          <w:b/>
          <w:sz w:val="24"/>
          <w:lang w:val="hu-HU"/>
        </w:rPr>
        <w:t>100%-ban újrahasznosítható vagy újra felhasználható*</w:t>
      </w:r>
      <w:r w:rsidR="00267B66" w:rsidRPr="00267B66">
        <w:rPr>
          <w:rStyle w:val="Norml"/>
          <w:sz w:val="24"/>
          <w:lang w:val="hu-HU"/>
        </w:rPr>
        <w:t>: A Henkel összes csomagolása újrahasznosítható vagy újra felhasználható lesz*.</w:t>
      </w:r>
    </w:p>
    <w:p w14:paraId="40016746" w14:textId="77777777" w:rsidR="00267B66" w:rsidRPr="00267B66" w:rsidRDefault="00267B66" w:rsidP="00267B66">
      <w:pPr>
        <w:numPr>
          <w:ilvl w:val="0"/>
          <w:numId w:val="11"/>
        </w:numPr>
        <w:spacing w:after="120" w:line="276" w:lineRule="auto"/>
        <w:jc w:val="both"/>
        <w:rPr>
          <w:sz w:val="24"/>
          <w:lang w:val="hu-HU"/>
        </w:rPr>
      </w:pPr>
      <w:r w:rsidRPr="00267B66">
        <w:rPr>
          <w:rStyle w:val="Norml"/>
          <w:b/>
          <w:sz w:val="24"/>
          <w:lang w:val="hu-HU"/>
        </w:rPr>
        <w:lastRenderedPageBreak/>
        <w:t>A fosszilis műanyagok 50%-kal</w:t>
      </w:r>
      <w:r w:rsidRPr="00267B66">
        <w:rPr>
          <w:rStyle w:val="Norml"/>
          <w:lang w:val="hu-HU"/>
        </w:rPr>
        <w:t xml:space="preserve"> </w:t>
      </w:r>
      <w:r w:rsidRPr="00267B66">
        <w:rPr>
          <w:rStyle w:val="Norml"/>
          <w:b/>
          <w:sz w:val="24"/>
          <w:lang w:val="hu-HU"/>
        </w:rPr>
        <w:t>történő csökkentése:</w:t>
      </w:r>
      <w:r w:rsidRPr="00267B66">
        <w:rPr>
          <w:rStyle w:val="Norml"/>
          <w:sz w:val="24"/>
          <w:lang w:val="hu-HU"/>
        </w:rPr>
        <w:t xml:space="preserve"> A Henkel célja a fosszilis forrásokból származó szűz műanyagok mennyiségének 50%-kal történő csökkentése a fogyasztási termékei csomagolásában. Ezt úgy éri el, hogy a fogyasztási cikkekben használt újrahasznosított műanyag arányát világszerte több mint 30%-kal növeli, csökkenti a műanyag mennyiségét, és egyre több </w:t>
      </w:r>
      <w:proofErr w:type="spellStart"/>
      <w:r w:rsidRPr="00267B66">
        <w:rPr>
          <w:rStyle w:val="Norml"/>
          <w:sz w:val="24"/>
          <w:lang w:val="hu-HU"/>
        </w:rPr>
        <w:t>bio</w:t>
      </w:r>
      <w:proofErr w:type="spellEnd"/>
      <w:r w:rsidRPr="00267B66">
        <w:rPr>
          <w:rStyle w:val="Norml"/>
          <w:sz w:val="24"/>
          <w:lang w:val="hu-HU"/>
        </w:rPr>
        <w:t xml:space="preserve"> alapú műanyagot használ.</w:t>
      </w:r>
    </w:p>
    <w:p w14:paraId="10E3C738" w14:textId="79EC46EC" w:rsidR="00267B66" w:rsidRPr="00267B66" w:rsidRDefault="00267B66" w:rsidP="00267B66">
      <w:pPr>
        <w:numPr>
          <w:ilvl w:val="0"/>
          <w:numId w:val="11"/>
        </w:numPr>
        <w:spacing w:after="120" w:line="276" w:lineRule="auto"/>
        <w:jc w:val="both"/>
        <w:rPr>
          <w:sz w:val="24"/>
          <w:lang w:val="hu-HU"/>
        </w:rPr>
      </w:pPr>
      <w:r w:rsidRPr="00267B66">
        <w:rPr>
          <w:rStyle w:val="Norml"/>
          <w:b/>
          <w:sz w:val="24"/>
          <w:lang w:val="hu-HU"/>
        </w:rPr>
        <w:t>Zéró hulladék</w:t>
      </w:r>
      <w:r w:rsidRPr="00267B66">
        <w:rPr>
          <w:rStyle w:val="Norml"/>
          <w:sz w:val="24"/>
          <w:lang w:val="hu-HU"/>
        </w:rPr>
        <w:t xml:space="preserve">: A Henkel szeretne hozzájárulni ahhoz, hogy a hulladékok ne jussanak a környezetbe. A vállalat ezért a hulladékgyűjtési és </w:t>
      </w:r>
      <w:proofErr w:type="spellStart"/>
      <w:r w:rsidRPr="00267B66">
        <w:rPr>
          <w:rStyle w:val="Norml"/>
          <w:sz w:val="24"/>
          <w:lang w:val="hu-HU"/>
        </w:rPr>
        <w:t>újrahasznosítási</w:t>
      </w:r>
      <w:proofErr w:type="spellEnd"/>
      <w:r w:rsidRPr="00267B66">
        <w:rPr>
          <w:rStyle w:val="Norml"/>
          <w:sz w:val="24"/>
          <w:lang w:val="hu-HU"/>
        </w:rPr>
        <w:t xml:space="preserve"> kezdeményezéseket</w:t>
      </w:r>
      <w:r w:rsidR="00676E67" w:rsidRPr="00676E67">
        <w:rPr>
          <w:rStyle w:val="Norml"/>
          <w:sz w:val="24"/>
          <w:lang w:val="hu-HU"/>
        </w:rPr>
        <w:t xml:space="preserve"> </w:t>
      </w:r>
      <w:r w:rsidR="00676E67" w:rsidRPr="00267B66">
        <w:rPr>
          <w:rStyle w:val="Norml"/>
          <w:sz w:val="24"/>
          <w:lang w:val="hu-HU"/>
        </w:rPr>
        <w:t>támogat</w:t>
      </w:r>
      <w:r w:rsidRPr="00267B66">
        <w:rPr>
          <w:rStyle w:val="Norml"/>
          <w:sz w:val="24"/>
          <w:lang w:val="hu-HU"/>
        </w:rPr>
        <w:t xml:space="preserve">, valamint pénzt fektet innovatív megoldásokba és technológiákba, hogy előmozdítsa a zártkörű </w:t>
      </w:r>
      <w:proofErr w:type="spellStart"/>
      <w:r w:rsidRPr="00267B66">
        <w:rPr>
          <w:rStyle w:val="Norml"/>
          <w:sz w:val="24"/>
          <w:lang w:val="hu-HU"/>
        </w:rPr>
        <w:t>újrahasznosítást</w:t>
      </w:r>
      <w:proofErr w:type="spellEnd"/>
      <w:r w:rsidRPr="00267B66">
        <w:rPr>
          <w:rStyle w:val="Norml"/>
          <w:sz w:val="24"/>
          <w:lang w:val="hu-HU"/>
        </w:rPr>
        <w:t xml:space="preserve">. A Henkel célja, hogy évente több mint 2 milliárd fogyasztót érjen el </w:t>
      </w:r>
      <w:proofErr w:type="spellStart"/>
      <w:r w:rsidRPr="00267B66">
        <w:rPr>
          <w:rStyle w:val="Norml"/>
          <w:sz w:val="24"/>
          <w:lang w:val="hu-HU"/>
        </w:rPr>
        <w:t>újrahasznosításról</w:t>
      </w:r>
      <w:proofErr w:type="spellEnd"/>
      <w:r w:rsidRPr="00267B66">
        <w:rPr>
          <w:rStyle w:val="Norml"/>
          <w:sz w:val="24"/>
          <w:lang w:val="hu-HU"/>
        </w:rPr>
        <w:t xml:space="preserve"> szóló célzott információval.</w:t>
      </w:r>
    </w:p>
    <w:p w14:paraId="0D5E5A35" w14:textId="77777777" w:rsidR="00267B66" w:rsidRPr="00267B66" w:rsidRDefault="00267B66" w:rsidP="00267B66">
      <w:pPr>
        <w:spacing w:after="120" w:line="276" w:lineRule="auto"/>
        <w:jc w:val="both"/>
        <w:rPr>
          <w:b/>
          <w:bCs/>
          <w:sz w:val="24"/>
          <w:lang w:val="hu-HU"/>
        </w:rPr>
      </w:pPr>
      <w:r w:rsidRPr="00267B66">
        <w:rPr>
          <w:rStyle w:val="Norml"/>
          <w:sz w:val="24"/>
          <w:lang w:val="hu-HU"/>
        </w:rPr>
        <w:t xml:space="preserve">2019 végén a Henkel csomagolásának 85%-a újrahasznosítható vagy </w:t>
      </w:r>
      <w:proofErr w:type="spellStart"/>
      <w:r w:rsidRPr="00267B66">
        <w:rPr>
          <w:rStyle w:val="Norml"/>
          <w:sz w:val="24"/>
          <w:lang w:val="hu-HU"/>
        </w:rPr>
        <w:t>újrafelhasználható</w:t>
      </w:r>
      <w:proofErr w:type="spellEnd"/>
      <w:r w:rsidRPr="00267B66">
        <w:rPr>
          <w:rStyle w:val="Norml"/>
          <w:sz w:val="24"/>
          <w:lang w:val="hu-HU"/>
        </w:rPr>
        <w:t xml:space="preserve"> volt*. A Henkel európai fogyasztói termékeinek csomagolásában az újrahasznosított műanyag felhasználása 12%-ot tett ki.</w:t>
      </w:r>
    </w:p>
    <w:p w14:paraId="77B752D5" w14:textId="77777777" w:rsidR="00267B66" w:rsidRPr="00267B66" w:rsidRDefault="00267B66" w:rsidP="00267B66">
      <w:pPr>
        <w:spacing w:after="120" w:line="276" w:lineRule="auto"/>
        <w:jc w:val="both"/>
        <w:rPr>
          <w:b/>
          <w:bCs/>
          <w:sz w:val="24"/>
          <w:lang w:val="hu-HU"/>
        </w:rPr>
      </w:pPr>
      <w:bookmarkStart w:id="0" w:name="_Hlk34131949"/>
      <w:r w:rsidRPr="00267B66">
        <w:rPr>
          <w:lang w:val="hu-HU"/>
        </w:rPr>
        <w:br/>
      </w:r>
      <w:bookmarkEnd w:id="0"/>
      <w:r w:rsidRPr="00267B66">
        <w:rPr>
          <w:rStyle w:val="Norml"/>
          <w:b/>
          <w:sz w:val="24"/>
          <w:lang w:val="hu-HU"/>
        </w:rPr>
        <w:t>Pozitív társadalmi hatás a közösségekre</w:t>
      </w:r>
    </w:p>
    <w:p w14:paraId="4EF19C54" w14:textId="572FA3D8" w:rsidR="00267B66" w:rsidRPr="00267B66" w:rsidRDefault="00267B66" w:rsidP="00267B66">
      <w:pPr>
        <w:spacing w:line="276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 xml:space="preserve">A társadalmi előrehaladáshoz való hozzájárulás a Henkel </w:t>
      </w:r>
      <w:r w:rsidR="00A1712B" w:rsidRPr="00267B66">
        <w:rPr>
          <w:rStyle w:val="Norml"/>
          <w:sz w:val="24"/>
          <w:lang w:val="hu-HU"/>
        </w:rPr>
        <w:t xml:space="preserve">fenntarthatósági </w:t>
      </w:r>
      <w:r w:rsidRPr="00267B66">
        <w:rPr>
          <w:rStyle w:val="Norml"/>
          <w:sz w:val="24"/>
          <w:lang w:val="hu-HU"/>
        </w:rPr>
        <w:t>stratégi</w:t>
      </w:r>
      <w:r w:rsidR="00A1712B">
        <w:rPr>
          <w:rStyle w:val="Norml"/>
          <w:sz w:val="24"/>
          <w:lang w:val="hu-HU"/>
        </w:rPr>
        <w:t xml:space="preserve">ájának az </w:t>
      </w:r>
      <w:r w:rsidRPr="00267B66">
        <w:rPr>
          <w:rStyle w:val="Norml"/>
          <w:sz w:val="24"/>
          <w:lang w:val="hu-HU"/>
        </w:rPr>
        <w:t>egyike a hat közül. A Henkel 2025-ig tovább kívánja növelni a közösségekre gyakorolt pozitív társadalmi hatását: 100%-ban felelősségteljes beszerzéssel, több mint 50 000 fenntarthatósági nagykövetté képzett munkavállalóinak bevonásával, illetve segítve 20 millió ember életkörülményének javítását világszerte.</w:t>
      </w:r>
    </w:p>
    <w:p w14:paraId="26073289" w14:textId="77777777" w:rsidR="00267B66" w:rsidRPr="00267B66" w:rsidRDefault="00267B66" w:rsidP="00267B66">
      <w:pPr>
        <w:spacing w:line="360" w:lineRule="auto"/>
        <w:jc w:val="both"/>
        <w:rPr>
          <w:b/>
          <w:bCs/>
          <w:sz w:val="24"/>
          <w:lang w:val="hu-HU"/>
        </w:rPr>
      </w:pPr>
      <w:r w:rsidRPr="00267B66">
        <w:rPr>
          <w:lang w:val="hu-HU"/>
        </w:rPr>
        <w:br/>
      </w:r>
      <w:r w:rsidRPr="00267B66">
        <w:rPr>
          <w:rStyle w:val="Norml"/>
          <w:b/>
          <w:sz w:val="24"/>
          <w:lang w:val="hu-HU"/>
        </w:rPr>
        <w:t>Felelősségteljes beszerzés</w:t>
      </w:r>
    </w:p>
    <w:p w14:paraId="7D2A7A72" w14:textId="36B28465" w:rsidR="00267B66" w:rsidRPr="00267B66" w:rsidRDefault="00267B66" w:rsidP="00267B66">
      <w:pPr>
        <w:spacing w:line="276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 xml:space="preserve">A Henkel </w:t>
      </w:r>
      <w:r w:rsidR="00A1712B" w:rsidRPr="00267B66">
        <w:rPr>
          <w:rStyle w:val="Norml"/>
          <w:sz w:val="24"/>
          <w:lang w:val="hu-HU"/>
        </w:rPr>
        <w:t>az értéklánc mentén</w:t>
      </w:r>
      <w:r w:rsidR="00A1712B" w:rsidRPr="00267B66">
        <w:rPr>
          <w:rStyle w:val="Norml"/>
          <w:sz w:val="24"/>
          <w:lang w:val="hu-HU"/>
        </w:rPr>
        <w:t xml:space="preserve"> </w:t>
      </w:r>
      <w:r w:rsidRPr="00267B66">
        <w:rPr>
          <w:rStyle w:val="Norml"/>
          <w:sz w:val="24"/>
          <w:lang w:val="hu-HU"/>
        </w:rPr>
        <w:t>aktív párbeszédet folytat beszállítóival a fenntartható gyakorlatok és az emberi jogok tiszteletben tartásának előmozdítása érdekében.</w:t>
      </w:r>
      <w:r w:rsidR="00A1712B">
        <w:rPr>
          <w:rStyle w:val="Norml"/>
          <w:sz w:val="24"/>
          <w:lang w:val="hu-HU"/>
        </w:rPr>
        <w:br/>
      </w:r>
      <w:r w:rsidRPr="00267B66">
        <w:rPr>
          <w:rStyle w:val="Norml"/>
          <w:sz w:val="24"/>
          <w:lang w:val="hu-HU"/>
        </w:rPr>
        <w:t>A Henkel felelősségteljes beszerzési stratégiájának kulcseleme a hat lépcsőből álló felelős beszerzési folyamat, amelyet a beszállítói fenntarthatósági teljesítmény értékeléséhez használ, és amely fontos részét képezi a vállalat beszerzési tevékenységeinek. 2019-ben a vállalat beszerzési mennyiségének kb. 86%-át tette ki a csomagolás, az alapanyagok és a szerződéses gyártás.</w:t>
      </w:r>
    </w:p>
    <w:p w14:paraId="61A86EF5" w14:textId="77777777" w:rsidR="00267B66" w:rsidRPr="00267B66" w:rsidRDefault="00267B66" w:rsidP="00267B66">
      <w:pPr>
        <w:spacing w:line="276" w:lineRule="auto"/>
        <w:jc w:val="both"/>
        <w:rPr>
          <w:sz w:val="24"/>
          <w:lang w:val="hu-HU"/>
        </w:rPr>
      </w:pPr>
    </w:p>
    <w:p w14:paraId="15B59D79" w14:textId="798DE669" w:rsidR="00267B66" w:rsidRPr="00267B66" w:rsidRDefault="00A1712B" w:rsidP="00267B66">
      <w:pPr>
        <w:spacing w:line="276" w:lineRule="auto"/>
        <w:jc w:val="both"/>
        <w:rPr>
          <w:sz w:val="24"/>
          <w:lang w:val="hu-HU"/>
        </w:rPr>
      </w:pPr>
      <w:r w:rsidRPr="00A1712B">
        <w:rPr>
          <w:rStyle w:val="Norml"/>
          <w:noProof/>
          <w:sz w:val="24"/>
          <w:lang w:val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E670A" wp14:editId="5BB01AD6">
                <wp:simplePos x="0" y="0"/>
                <wp:positionH relativeFrom="page">
                  <wp:align>center</wp:align>
                </wp:positionH>
                <wp:positionV relativeFrom="page">
                  <wp:posOffset>9563100</wp:posOffset>
                </wp:positionV>
                <wp:extent cx="5829300" cy="238125"/>
                <wp:effectExtent l="0" t="0" r="0" b="952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40C9" w14:textId="76F1C924" w:rsidR="00A1712B" w:rsidRPr="00A4547F" w:rsidRDefault="00A1712B" w:rsidP="00A1712B">
                            <w:pPr>
                              <w:pStyle w:val="Nincstrkz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u"/>
                              </w:rPr>
                              <w:t>*</w:t>
                            </w:r>
                            <w:bookmarkStart w:id="1" w:name="_Hlk52332330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u"/>
                              </w:rPr>
                              <w:t xml:space="preserve">kivéve a ragasztóanyagokat, amelyeknél a maradék anyag hatással lehet az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u"/>
                              </w:rPr>
                              <w:t>újrafeldolgozhatóságra</w:t>
                            </w:r>
                            <w:bookmarkEnd w:id="1"/>
                            <w:proofErr w:type="spellEnd"/>
                          </w:p>
                          <w:p w14:paraId="0975296E" w14:textId="7F6F969C" w:rsidR="00A1712B" w:rsidRDefault="00A17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670A" id="_x0000_s1027" type="#_x0000_t202" style="position:absolute;left:0;text-align:left;margin-left:0;margin-top:753pt;width:45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" stroked="f">
                <v:textbox>
                  <w:txbxContent>
                    <w:p w14:paraId="7DC840C9" w14:textId="76F1C924" w:rsidR="00A1712B" w:rsidRPr="00A4547F" w:rsidRDefault="00A1712B" w:rsidP="00A1712B">
                      <w:pPr>
                        <w:pStyle w:val="Nincstrkz"/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hu"/>
                        </w:rPr>
                        <w:t>*</w:t>
                      </w:r>
                      <w:bookmarkStart w:id="2" w:name="_Hlk523323308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hu"/>
                        </w:rPr>
                        <w:t xml:space="preserve">kivéve a ragasztóanyagokat, amelyeknél a maradék anyag hatással lehet az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hu"/>
                        </w:rPr>
                        <w:t>újrafeldolgozhatóságra</w:t>
                      </w:r>
                      <w:bookmarkEnd w:id="2"/>
                      <w:proofErr w:type="spellEnd"/>
                    </w:p>
                    <w:p w14:paraId="0975296E" w14:textId="7F6F969C" w:rsidR="00A1712B" w:rsidRDefault="00A1712B"/>
                  </w:txbxContent>
                </v:textbox>
                <w10:wrap anchorx="page" anchory="page"/>
              </v:shape>
            </w:pict>
          </mc:Fallback>
        </mc:AlternateContent>
      </w:r>
      <w:r w:rsidR="00267B66" w:rsidRPr="00267B66">
        <w:rPr>
          <w:rStyle w:val="Norml"/>
          <w:sz w:val="24"/>
          <w:lang w:val="hu-HU"/>
        </w:rPr>
        <w:t xml:space="preserve">A Henkel felelősségteljes beszerzés iránti elkötelezettségének ékes példája a </w:t>
      </w:r>
      <w:proofErr w:type="spellStart"/>
      <w:r w:rsidR="00267B66" w:rsidRPr="00267B66">
        <w:rPr>
          <w:sz w:val="24"/>
          <w:lang w:val="hu-HU"/>
        </w:rPr>
        <w:t>Together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for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Sustainability</w:t>
      </w:r>
      <w:proofErr w:type="spellEnd"/>
      <w:r w:rsidR="00267B66" w:rsidRPr="00267B66">
        <w:rPr>
          <w:sz w:val="24"/>
          <w:lang w:val="hu-HU"/>
        </w:rPr>
        <w:t xml:space="preserve"> – The </w:t>
      </w:r>
      <w:proofErr w:type="spellStart"/>
      <w:r w:rsidR="00267B66" w:rsidRPr="00267B66">
        <w:rPr>
          <w:sz w:val="24"/>
          <w:lang w:val="hu-HU"/>
        </w:rPr>
        <w:t>Chemical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Initiative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for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Sustainable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Supply</w:t>
      </w:r>
      <w:proofErr w:type="spellEnd"/>
      <w:r w:rsidR="00267B66" w:rsidRPr="00267B66">
        <w:rPr>
          <w:sz w:val="24"/>
          <w:lang w:val="hu-HU"/>
        </w:rPr>
        <w:t xml:space="preserve"> </w:t>
      </w:r>
      <w:proofErr w:type="spellStart"/>
      <w:r w:rsidR="00267B66" w:rsidRPr="00267B66">
        <w:rPr>
          <w:sz w:val="24"/>
          <w:lang w:val="hu-HU"/>
        </w:rPr>
        <w:t>Chains</w:t>
      </w:r>
      <w:proofErr w:type="spellEnd"/>
      <w:r w:rsidR="00267B66" w:rsidRPr="00267B66">
        <w:rPr>
          <w:sz w:val="24"/>
          <w:lang w:val="hu-HU"/>
        </w:rPr>
        <w:t xml:space="preserve"> (</w:t>
      </w:r>
      <w:proofErr w:type="spellStart"/>
      <w:r w:rsidR="00267B66" w:rsidRPr="00267B66">
        <w:rPr>
          <w:sz w:val="24"/>
          <w:lang w:val="hu-HU"/>
        </w:rPr>
        <w:t>TfS</w:t>
      </w:r>
      <w:proofErr w:type="spellEnd"/>
      <w:r w:rsidR="00267B66" w:rsidRPr="00267B66">
        <w:rPr>
          <w:sz w:val="24"/>
          <w:lang w:val="hu-HU"/>
        </w:rPr>
        <w:t>)</w:t>
      </w:r>
      <w:r w:rsidR="00267B66" w:rsidRPr="00267B66">
        <w:rPr>
          <w:rStyle w:val="Norml"/>
          <w:sz w:val="24"/>
          <w:lang w:val="hu-HU"/>
        </w:rPr>
        <w:t xml:space="preserve"> kezdeményezés, amelyet a Henkel 2011-ben alapított. A kezdeményezésben a vegyipar 23 partnere egyesíti erőit az egyre összetettebb ellátási lánc menedzsment folyamatok harmonizálása érdekében a fenntarthatóság szempontjából. A </w:t>
      </w:r>
      <w:proofErr w:type="spellStart"/>
      <w:r w:rsidR="00267B66" w:rsidRPr="00267B66">
        <w:rPr>
          <w:rStyle w:val="Norml"/>
          <w:sz w:val="24"/>
          <w:lang w:val="hu-HU"/>
        </w:rPr>
        <w:t>TfS</w:t>
      </w:r>
      <w:proofErr w:type="spellEnd"/>
      <w:r w:rsidR="00267B66" w:rsidRPr="00267B66">
        <w:rPr>
          <w:rStyle w:val="Norml"/>
          <w:sz w:val="24"/>
          <w:lang w:val="hu-HU"/>
        </w:rPr>
        <w:t xml:space="preserve"> kezdeményezés alapvető eleme az ellenőrzés és az online értékelés, amelyeket kiválasztott, független könyvvizsgáló társaságok és az </w:t>
      </w:r>
      <w:proofErr w:type="spellStart"/>
      <w:r w:rsidR="00267B66" w:rsidRPr="00267B66">
        <w:rPr>
          <w:rStyle w:val="Norml"/>
          <w:sz w:val="24"/>
          <w:lang w:val="hu-HU"/>
        </w:rPr>
        <w:t>EcoVadis</w:t>
      </w:r>
      <w:proofErr w:type="spellEnd"/>
      <w:r w:rsidR="00267B66" w:rsidRPr="00267B66">
        <w:rPr>
          <w:rStyle w:val="Norml"/>
          <w:sz w:val="24"/>
          <w:lang w:val="hu-HU"/>
        </w:rPr>
        <w:t xml:space="preserve"> végez, ami egy fenntarthatósági elemzésre szakosodott szolgáltató.</w:t>
      </w:r>
    </w:p>
    <w:p w14:paraId="7366F715" w14:textId="5EE823DA" w:rsidR="00267B66" w:rsidRPr="00267B66" w:rsidRDefault="00267B66" w:rsidP="00267B66">
      <w:pPr>
        <w:spacing w:line="276" w:lineRule="auto"/>
        <w:jc w:val="both"/>
        <w:rPr>
          <w:sz w:val="24"/>
          <w:lang w:val="hu-HU"/>
        </w:rPr>
      </w:pPr>
    </w:p>
    <w:p w14:paraId="5021CF72" w14:textId="741EC241" w:rsidR="00267B66" w:rsidRPr="00267B66" w:rsidRDefault="00267B66" w:rsidP="00267B66">
      <w:pPr>
        <w:spacing w:after="120" w:line="360" w:lineRule="auto"/>
        <w:jc w:val="both"/>
        <w:rPr>
          <w:b/>
          <w:bCs/>
          <w:sz w:val="24"/>
          <w:lang w:val="hu-HU"/>
        </w:rPr>
      </w:pPr>
      <w:r w:rsidRPr="00267B66">
        <w:rPr>
          <w:rStyle w:val="Norml"/>
          <w:b/>
          <w:sz w:val="24"/>
          <w:lang w:val="hu-HU"/>
        </w:rPr>
        <w:t xml:space="preserve">A fenntarthatóság, ami megkülönböztet </w:t>
      </w:r>
      <w:r w:rsidR="002E51EA">
        <w:rPr>
          <w:rStyle w:val="Norml"/>
          <w:b/>
          <w:sz w:val="24"/>
          <w:lang w:val="hu-HU"/>
        </w:rPr>
        <w:t>bennünket</w:t>
      </w:r>
    </w:p>
    <w:p w14:paraId="3C203B21" w14:textId="340AEAF0" w:rsidR="00267B66" w:rsidRPr="00267B66" w:rsidRDefault="00267B66" w:rsidP="00267B66">
      <w:pPr>
        <w:autoSpaceDE w:val="0"/>
        <w:autoSpaceDN w:val="0"/>
        <w:spacing w:line="276" w:lineRule="auto"/>
        <w:jc w:val="both"/>
        <w:rPr>
          <w:sz w:val="24"/>
          <w:lang w:val="hu-HU"/>
        </w:rPr>
      </w:pPr>
      <w:r w:rsidRPr="00267B66">
        <w:rPr>
          <w:rStyle w:val="Norml"/>
          <w:rFonts w:cs="Arial"/>
          <w:sz w:val="24"/>
          <w:cs/>
          <w:lang w:val="hu-HU"/>
        </w:rPr>
        <w:t>„</w:t>
      </w:r>
      <w:r w:rsidRPr="00267B66">
        <w:rPr>
          <w:rStyle w:val="Norml"/>
          <w:sz w:val="24"/>
          <w:lang w:val="hu-HU"/>
        </w:rPr>
        <w:t xml:space="preserve">A Henkelnél azt szeretnénk, hogy minden tevékenységünkben erősen megnyilvánuljon a fenntarthatóság, </w:t>
      </w:r>
      <w:r w:rsidR="002E51EA">
        <w:rPr>
          <w:rStyle w:val="Norml"/>
          <w:sz w:val="24"/>
          <w:lang w:val="hu-HU"/>
        </w:rPr>
        <w:t>és biztosítsuk</w:t>
      </w:r>
      <w:r w:rsidRPr="00267B66">
        <w:rPr>
          <w:rStyle w:val="Norml"/>
          <w:sz w:val="24"/>
          <w:lang w:val="hu-HU"/>
        </w:rPr>
        <w:t xml:space="preserve">, hogy ez központi pillére </w:t>
      </w:r>
      <w:r w:rsidR="002E51EA">
        <w:rPr>
          <w:rStyle w:val="Norml"/>
          <w:sz w:val="24"/>
          <w:lang w:val="hu-HU"/>
        </w:rPr>
        <w:t xml:space="preserve">legyen </w:t>
      </w:r>
      <w:r w:rsidRPr="00267B66">
        <w:rPr>
          <w:rStyle w:val="Norml"/>
          <w:sz w:val="24"/>
          <w:lang w:val="hu-HU"/>
        </w:rPr>
        <w:t>mindegyik üzletágunk innovációs stratégiájának. Ez elősegíti, hogy a Henkel hatékonyabb legyen az erőforrások területén, és növelje versenyképességét</w:t>
      </w:r>
      <w:r w:rsidRPr="00267B66">
        <w:rPr>
          <w:rStyle w:val="Norml"/>
          <w:rFonts w:cs="Arial"/>
          <w:sz w:val="24"/>
          <w:cs/>
          <w:lang w:val="hu-HU"/>
        </w:rPr>
        <w:t xml:space="preserve">” </w:t>
      </w:r>
      <w:r w:rsidRPr="00267B66">
        <w:rPr>
          <w:rStyle w:val="Norml"/>
          <w:sz w:val="24"/>
          <w:lang w:val="hu-HU"/>
        </w:rPr>
        <w:t xml:space="preserve">– mondta </w:t>
      </w:r>
      <w:proofErr w:type="spellStart"/>
      <w:r w:rsidRPr="00267B66">
        <w:rPr>
          <w:rStyle w:val="Norml"/>
          <w:sz w:val="24"/>
          <w:lang w:val="hu-HU"/>
        </w:rPr>
        <w:t>Carsten</w:t>
      </w:r>
      <w:proofErr w:type="spellEnd"/>
      <w:r w:rsidRPr="00267B66">
        <w:rPr>
          <w:rStyle w:val="Norml"/>
          <w:sz w:val="24"/>
          <w:lang w:val="hu-HU"/>
        </w:rPr>
        <w:t xml:space="preserve"> </w:t>
      </w:r>
      <w:proofErr w:type="spellStart"/>
      <w:r w:rsidRPr="00267B66">
        <w:rPr>
          <w:rStyle w:val="Norml"/>
          <w:sz w:val="24"/>
          <w:lang w:val="hu-HU"/>
        </w:rPr>
        <w:t>Knobel</w:t>
      </w:r>
      <w:proofErr w:type="spellEnd"/>
      <w:r w:rsidRPr="00267B66">
        <w:rPr>
          <w:rStyle w:val="Norml"/>
          <w:sz w:val="24"/>
          <w:lang w:val="hu-HU"/>
        </w:rPr>
        <w:t>.</w:t>
      </w:r>
    </w:p>
    <w:p w14:paraId="3B893E59" w14:textId="77777777" w:rsidR="00267B66" w:rsidRPr="00267B66" w:rsidRDefault="00267B66" w:rsidP="00267B66">
      <w:pPr>
        <w:autoSpaceDE w:val="0"/>
        <w:autoSpaceDN w:val="0"/>
        <w:spacing w:line="276" w:lineRule="auto"/>
        <w:jc w:val="both"/>
        <w:rPr>
          <w:sz w:val="24"/>
          <w:lang w:val="hu-HU"/>
        </w:rPr>
      </w:pPr>
    </w:p>
    <w:p w14:paraId="1B29C29D" w14:textId="54BAC205" w:rsidR="00267B66" w:rsidRPr="00267B66" w:rsidRDefault="00267B66" w:rsidP="00267B66">
      <w:pPr>
        <w:autoSpaceDE w:val="0"/>
        <w:autoSpaceDN w:val="0"/>
        <w:spacing w:line="276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 xml:space="preserve">A </w:t>
      </w:r>
      <w:proofErr w:type="spellStart"/>
      <w:r w:rsidRPr="00267B66">
        <w:rPr>
          <w:rStyle w:val="Norml"/>
          <w:sz w:val="24"/>
          <w:lang w:val="hu-HU"/>
        </w:rPr>
        <w:t>Beauty</w:t>
      </w:r>
      <w:proofErr w:type="spellEnd"/>
      <w:r w:rsidRPr="00267B66">
        <w:rPr>
          <w:rStyle w:val="Norml"/>
          <w:sz w:val="24"/>
          <w:lang w:val="hu-HU"/>
        </w:rPr>
        <w:t xml:space="preserve"> </w:t>
      </w:r>
      <w:proofErr w:type="spellStart"/>
      <w:r w:rsidRPr="00267B66">
        <w:rPr>
          <w:rStyle w:val="Norml"/>
          <w:sz w:val="24"/>
          <w:lang w:val="hu-HU"/>
        </w:rPr>
        <w:t>Care</w:t>
      </w:r>
      <w:proofErr w:type="spellEnd"/>
      <w:r w:rsidRPr="00267B66">
        <w:rPr>
          <w:rStyle w:val="Norml"/>
          <w:sz w:val="24"/>
          <w:lang w:val="hu-HU"/>
        </w:rPr>
        <w:t xml:space="preserve"> és a </w:t>
      </w:r>
      <w:proofErr w:type="spellStart"/>
      <w:r w:rsidRPr="00267B66">
        <w:rPr>
          <w:rStyle w:val="Norml"/>
          <w:sz w:val="24"/>
          <w:lang w:val="hu-HU"/>
        </w:rPr>
        <w:t>Laundry</w:t>
      </w:r>
      <w:proofErr w:type="spellEnd"/>
      <w:r w:rsidRPr="00267B66">
        <w:rPr>
          <w:rStyle w:val="Norml"/>
          <w:sz w:val="24"/>
          <w:lang w:val="hu-HU"/>
        </w:rPr>
        <w:t xml:space="preserve"> &amp; Home </w:t>
      </w:r>
      <w:proofErr w:type="spellStart"/>
      <w:r w:rsidRPr="00267B66">
        <w:rPr>
          <w:rStyle w:val="Norml"/>
          <w:sz w:val="24"/>
          <w:lang w:val="hu-HU"/>
        </w:rPr>
        <w:t>Care</w:t>
      </w:r>
      <w:proofErr w:type="spellEnd"/>
      <w:r w:rsidRPr="00267B66">
        <w:rPr>
          <w:rStyle w:val="Norml"/>
          <w:sz w:val="24"/>
          <w:lang w:val="hu-HU"/>
        </w:rPr>
        <w:t xml:space="preserve"> fogyasztói üzletágak esetében a termékportfóliók fejlesztése során különös hangsúlyt kapnak a fenntartható csomagolási megoldások és az adott céllal bevezetett fenntartható márkák. Az </w:t>
      </w:r>
      <w:proofErr w:type="spellStart"/>
      <w:r w:rsidRPr="00267B66">
        <w:rPr>
          <w:rStyle w:val="Norml"/>
          <w:sz w:val="24"/>
          <w:lang w:val="hu-HU"/>
        </w:rPr>
        <w:t>Adhesive</w:t>
      </w:r>
      <w:proofErr w:type="spellEnd"/>
      <w:r w:rsidRPr="00267B66">
        <w:rPr>
          <w:rStyle w:val="Norml"/>
          <w:sz w:val="24"/>
          <w:lang w:val="hu-HU"/>
        </w:rPr>
        <w:t xml:space="preserve"> Technologies üzletág továbbiakban is kiaknázza annak lehetőségeit, hogy innovatív termékei és technológiái révén új megoldásokat kínáljon a különféle iparágak számára. </w:t>
      </w:r>
    </w:p>
    <w:p w14:paraId="2C1BB231" w14:textId="77777777" w:rsidR="00267B66" w:rsidRPr="00267B66" w:rsidRDefault="00267B66" w:rsidP="00267B66">
      <w:pPr>
        <w:autoSpaceDE w:val="0"/>
        <w:autoSpaceDN w:val="0"/>
        <w:spacing w:line="276" w:lineRule="auto"/>
        <w:jc w:val="both"/>
        <w:rPr>
          <w:sz w:val="24"/>
          <w:lang w:val="hu-HU"/>
        </w:rPr>
      </w:pPr>
    </w:p>
    <w:p w14:paraId="3D8FBB45" w14:textId="5830F999" w:rsidR="00267B66" w:rsidRPr="00267B66" w:rsidRDefault="00267B66" w:rsidP="00267B66">
      <w:pPr>
        <w:autoSpaceDE w:val="0"/>
        <w:autoSpaceDN w:val="0"/>
        <w:spacing w:line="276" w:lineRule="auto"/>
        <w:jc w:val="both"/>
        <w:rPr>
          <w:sz w:val="24"/>
          <w:lang w:val="hu-HU"/>
        </w:rPr>
      </w:pPr>
      <w:r w:rsidRPr="00267B66">
        <w:rPr>
          <w:rStyle w:val="Norml"/>
          <w:sz w:val="24"/>
          <w:lang w:val="hu-HU"/>
        </w:rPr>
        <w:t>A Henkel fenntarthatósági stratégiájáról, teljesítményéről és előrehaladásáról további információt a következő oldalon talál</w:t>
      </w:r>
      <w:hyperlink r:id="rId8" w:history="1">
        <w:r w:rsidRPr="00267B66">
          <w:rPr>
            <w:lang w:val="hu-HU"/>
          </w:rPr>
          <w:t xml:space="preserve"> </w:t>
        </w:r>
        <w:r w:rsidRPr="00267B66">
          <w:rPr>
            <w:rStyle w:val="Hiperhivatkozs"/>
            <w:sz w:val="24"/>
            <w:lang w:val="hu-HU"/>
          </w:rPr>
          <w:t>www.henkel.com/sustainability</w:t>
        </w:r>
      </w:hyperlink>
      <w:r w:rsidRPr="00267B66">
        <w:rPr>
          <w:lang w:val="hu-HU"/>
        </w:rPr>
        <w:t xml:space="preserve"> </w:t>
      </w:r>
      <w:r w:rsidRPr="00267B66">
        <w:rPr>
          <w:rStyle w:val="Norml"/>
          <w:sz w:val="24"/>
          <w:lang w:val="hu-HU"/>
        </w:rPr>
        <w:t>.</w:t>
      </w:r>
    </w:p>
    <w:p w14:paraId="4E102C1E" w14:textId="499B5A3D" w:rsidR="00267B66" w:rsidRPr="00267B66" w:rsidRDefault="00267B66" w:rsidP="00267B66">
      <w:pPr>
        <w:spacing w:line="360" w:lineRule="auto"/>
        <w:jc w:val="both"/>
        <w:rPr>
          <w:sz w:val="24"/>
          <w:lang w:val="hu-HU"/>
        </w:rPr>
      </w:pPr>
    </w:p>
    <w:p w14:paraId="5D7963DF" w14:textId="15ACD962" w:rsidR="00267B66" w:rsidRPr="00267B66" w:rsidRDefault="00267B66" w:rsidP="00267B66">
      <w:pPr>
        <w:spacing w:line="276" w:lineRule="auto"/>
        <w:jc w:val="both"/>
        <w:rPr>
          <w:rStyle w:val="Norml"/>
          <w:b/>
          <w:lang w:val="hu-HU"/>
        </w:rPr>
      </w:pPr>
      <w:r w:rsidRPr="00267B66">
        <w:rPr>
          <w:rStyle w:val="Norml"/>
          <w:b/>
          <w:lang w:val="hu-HU"/>
        </w:rPr>
        <w:t>A Henkelről</w:t>
      </w:r>
    </w:p>
    <w:p w14:paraId="018E5F78" w14:textId="77777777" w:rsidR="00C11D57" w:rsidRDefault="00267B66" w:rsidP="00C11D57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267B66">
        <w:rPr>
          <w:lang w:val="hu-HU"/>
        </w:rPr>
        <w:t>A Henkel világszerte kiegyensúlyozott és változatos portfólió</w:t>
      </w:r>
      <w:r w:rsidR="00C11D57">
        <w:rPr>
          <w:lang w:val="hu-HU"/>
        </w:rPr>
        <w:t>val működik</w:t>
      </w:r>
      <w:r w:rsidRPr="00267B66">
        <w:rPr>
          <w:lang w:val="hu-HU"/>
        </w:rPr>
        <w:t>.</w:t>
      </w:r>
      <w:r w:rsidR="00C11D57">
        <w:rPr>
          <w:lang w:val="hu-HU"/>
        </w:rPr>
        <w:t xml:space="preserve"> </w:t>
      </w:r>
      <w:r w:rsidR="0029009C" w:rsidRPr="008C21D2">
        <w:rPr>
          <w:lang w:val="hu-HU"/>
        </w:rPr>
        <w:t>Az erőteljes márkáknak, innovációknak és technológiáknak köszönhetően a társaság vezető pozíciókat foglal el három üzletágával mind az ipari, mind a fogyasztási cikkek terén.</w:t>
      </w:r>
      <w:r w:rsidRPr="00267B66">
        <w:rPr>
          <w:lang w:val="hu-HU"/>
        </w:rPr>
        <w:t xml:space="preserve"> A Henkel </w:t>
      </w:r>
      <w:proofErr w:type="spellStart"/>
      <w:r w:rsidRPr="00267B66">
        <w:rPr>
          <w:lang w:val="hu-HU"/>
        </w:rPr>
        <w:t>Adhesive</w:t>
      </w:r>
      <w:proofErr w:type="spellEnd"/>
      <w:r w:rsidRPr="00267B66">
        <w:rPr>
          <w:lang w:val="hu-HU"/>
        </w:rPr>
        <w:t xml:space="preserve"> Technologies</w:t>
      </w:r>
      <w:r w:rsidR="005D5B59">
        <w:rPr>
          <w:lang w:val="hu-HU"/>
        </w:rPr>
        <w:t xml:space="preserve"> üzletága globális vezető szerepet tölt be</w:t>
      </w:r>
      <w:r w:rsidR="002E51EA">
        <w:rPr>
          <w:lang w:val="hu-HU"/>
        </w:rPr>
        <w:t xml:space="preserve"> a </w:t>
      </w:r>
      <w:r w:rsidRPr="00267B66">
        <w:rPr>
          <w:lang w:val="hu-HU"/>
        </w:rPr>
        <w:t>ragasztó</w:t>
      </w:r>
      <w:r w:rsidR="005D5B59">
        <w:rPr>
          <w:lang w:val="hu-HU"/>
        </w:rPr>
        <w:t>k piacán</w:t>
      </w:r>
      <w:r w:rsidRPr="00267B66">
        <w:rPr>
          <w:lang w:val="hu-HU"/>
        </w:rPr>
        <w:t xml:space="preserve"> –</w:t>
      </w:r>
      <w:r w:rsidR="005D5B59">
        <w:rPr>
          <w:lang w:val="hu-HU"/>
        </w:rPr>
        <w:t xml:space="preserve"> </w:t>
      </w:r>
      <w:r w:rsidRPr="00267B66">
        <w:rPr>
          <w:lang w:val="hu-HU"/>
        </w:rPr>
        <w:t>valamennyi iparági szegmensben</w:t>
      </w:r>
      <w:r w:rsidR="00C11D57">
        <w:rPr>
          <w:lang w:val="hu-HU"/>
        </w:rPr>
        <w:t>,</w:t>
      </w:r>
      <w:r w:rsidR="005D5B59">
        <w:rPr>
          <w:lang w:val="hu-HU"/>
        </w:rPr>
        <w:t xml:space="preserve"> világszerte</w:t>
      </w:r>
      <w:r w:rsidRPr="00267B66">
        <w:rPr>
          <w:lang w:val="hu-HU"/>
        </w:rPr>
        <w:t xml:space="preserve">. </w:t>
      </w:r>
      <w:r w:rsidR="00C11D57" w:rsidRPr="008C21D2">
        <w:rPr>
          <w:lang w:val="hu-HU"/>
        </w:rPr>
        <w:t xml:space="preserve">A Henkel </w:t>
      </w:r>
      <w:proofErr w:type="spellStart"/>
      <w:r w:rsidR="00C11D57" w:rsidRPr="008C21D2">
        <w:rPr>
          <w:lang w:val="hu-HU"/>
        </w:rPr>
        <w:t>Laundry</w:t>
      </w:r>
      <w:proofErr w:type="spellEnd"/>
      <w:r w:rsidR="00C11D57" w:rsidRPr="008C21D2">
        <w:rPr>
          <w:lang w:val="hu-HU"/>
        </w:rPr>
        <w:t xml:space="preserve"> &amp; Home </w:t>
      </w:r>
      <w:proofErr w:type="spellStart"/>
      <w:r w:rsidR="00C11D57" w:rsidRPr="008C21D2">
        <w:rPr>
          <w:lang w:val="hu-HU"/>
        </w:rPr>
        <w:t>Care</w:t>
      </w:r>
      <w:proofErr w:type="spellEnd"/>
      <w:r w:rsidR="00C11D57" w:rsidRPr="008C21D2">
        <w:rPr>
          <w:lang w:val="hu-HU"/>
        </w:rPr>
        <w:t xml:space="preserve"> és a </w:t>
      </w:r>
      <w:proofErr w:type="spellStart"/>
      <w:r w:rsidR="00C11D57" w:rsidRPr="008C21D2">
        <w:rPr>
          <w:lang w:val="hu-HU"/>
        </w:rPr>
        <w:t>Beauty</w:t>
      </w:r>
      <w:proofErr w:type="spellEnd"/>
      <w:r w:rsidR="00C11D57" w:rsidRPr="008C21D2">
        <w:rPr>
          <w:lang w:val="hu-HU"/>
        </w:rPr>
        <w:t xml:space="preserve"> </w:t>
      </w:r>
      <w:proofErr w:type="spellStart"/>
      <w:r w:rsidR="00C11D57" w:rsidRPr="008C21D2">
        <w:rPr>
          <w:lang w:val="hu-HU"/>
        </w:rPr>
        <w:t>Care</w:t>
      </w:r>
      <w:proofErr w:type="spellEnd"/>
      <w:r w:rsidR="00C11D57" w:rsidRPr="008C21D2">
        <w:rPr>
          <w:lang w:val="hu-HU"/>
        </w:rPr>
        <w:t xml:space="preserve"> üzletágaival számos piacon és kategóriában vezető szerepet tölt be</w:t>
      </w:r>
      <w:r w:rsidR="00C11D57">
        <w:rPr>
          <w:lang w:val="hu-HU"/>
        </w:rPr>
        <w:t>,</w:t>
      </w:r>
      <w:r w:rsidR="00C11D57" w:rsidRPr="008C21D2">
        <w:rPr>
          <w:lang w:val="hu-HU"/>
        </w:rPr>
        <w:t xml:space="preserve"> szerte a világon. Az 1876-ban alapított Henkel több mint 140 éves sikert tudhat maga mögött.</w:t>
      </w:r>
      <w:r w:rsidRPr="00267B66">
        <w:rPr>
          <w:lang w:val="hu-HU"/>
        </w:rPr>
        <w:t xml:space="preserve"> </w:t>
      </w:r>
      <w:r w:rsidR="00C11D57">
        <w:rPr>
          <w:lang w:val="hu"/>
        </w:rPr>
        <w:t>A Henkel 2019-ben több mint 20 milliárd euró árbevételt</w:t>
      </w:r>
      <w:r w:rsidR="00C11D57">
        <w:rPr>
          <w:color w:val="000000"/>
          <w:lang w:val="hu"/>
        </w:rPr>
        <w:t xml:space="preserve"> </w:t>
      </w:r>
      <w:r w:rsidR="00C11D57">
        <w:rPr>
          <w:lang w:val="hu"/>
        </w:rPr>
        <w:t xml:space="preserve">és több mint 3,2 milliárd euró korrigált üzemi eredményt ért el. </w:t>
      </w:r>
      <w:r w:rsidR="00C11D57" w:rsidRPr="003E32D6">
        <w:rPr>
          <w:rFonts w:cs="Arial"/>
          <w:szCs w:val="20"/>
          <w:lang w:val="hu-HU"/>
        </w:rPr>
        <w:t>A Henkel világszerte több mint 5</w:t>
      </w:r>
      <w:r w:rsidR="00C11D57">
        <w:rPr>
          <w:rFonts w:cs="Arial"/>
          <w:szCs w:val="20"/>
          <w:lang w:val="hu-HU"/>
        </w:rPr>
        <w:t>2</w:t>
      </w:r>
      <w:r w:rsidR="00C11D57" w:rsidRPr="003E32D6">
        <w:rPr>
          <w:rFonts w:cs="Arial"/>
          <w:szCs w:val="20"/>
          <w:lang w:val="hu-HU"/>
        </w:rPr>
        <w:t xml:space="preserve"> 000 embert foglalkoztat – lelkes és sokszínű csapat, amelyet erős vállalati kultúra, a fenntartható érték létrehozásának közös célja és </w:t>
      </w:r>
      <w:r w:rsidR="00C11D57">
        <w:rPr>
          <w:rFonts w:cs="Arial"/>
          <w:szCs w:val="20"/>
          <w:lang w:val="hu-HU"/>
        </w:rPr>
        <w:t>azonos</w:t>
      </w:r>
      <w:r w:rsidR="00C11D57" w:rsidRPr="003E32D6">
        <w:rPr>
          <w:rFonts w:cs="Arial"/>
          <w:szCs w:val="20"/>
          <w:lang w:val="hu-HU"/>
        </w:rPr>
        <w:t xml:space="preserve"> értékek egyesítenek.</w:t>
      </w:r>
      <w:r w:rsidR="00C11D57">
        <w:rPr>
          <w:rFonts w:cs="Arial"/>
          <w:szCs w:val="20"/>
          <w:lang w:val="hu-HU"/>
        </w:rPr>
        <w:t xml:space="preserve"> Mint a fenntarthatóság terén </w:t>
      </w:r>
      <w:r w:rsidR="00C11D57" w:rsidRPr="003E32D6">
        <w:rPr>
          <w:rFonts w:cs="Arial"/>
          <w:szCs w:val="20"/>
          <w:lang w:val="hu-HU"/>
        </w:rPr>
        <w:t>elismert vezető</w:t>
      </w:r>
      <w:r w:rsidR="00C11D57">
        <w:rPr>
          <w:rFonts w:cs="Arial"/>
          <w:szCs w:val="20"/>
          <w:lang w:val="hu-HU"/>
        </w:rPr>
        <w:t xml:space="preserve"> vállalat a</w:t>
      </w:r>
      <w:r w:rsidR="00C11D57" w:rsidRPr="003E32D6">
        <w:rPr>
          <w:rFonts w:cs="Arial"/>
          <w:szCs w:val="20"/>
          <w:lang w:val="hu-HU"/>
        </w:rPr>
        <w:t xml:space="preserve"> Henkel számos nemzetközi indexben és rangsorban az első helyet foglalja el. A Henkel elsőbbségi részvényeit a német DAX tőzsdeindexben jegyzik. További információért kérjük, látogasson el a Henkel ango</w:t>
      </w:r>
      <w:bookmarkStart w:id="3" w:name="_GoBack"/>
      <w:bookmarkEnd w:id="3"/>
      <w:r w:rsidR="00C11D57" w:rsidRPr="003E32D6">
        <w:rPr>
          <w:rFonts w:cs="Arial"/>
          <w:szCs w:val="20"/>
          <w:lang w:val="hu-HU"/>
        </w:rPr>
        <w:t xml:space="preserve">l nyelvű honlapjára: </w:t>
      </w:r>
      <w:hyperlink r:id="rId9" w:history="1">
        <w:r w:rsidR="00C11D57" w:rsidRPr="001B238D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="00C11D57" w:rsidRPr="003E32D6">
        <w:rPr>
          <w:rFonts w:cs="Arial"/>
          <w:szCs w:val="20"/>
          <w:lang w:val="hu-HU"/>
        </w:rPr>
        <w:t>.</w:t>
      </w:r>
    </w:p>
    <w:p w14:paraId="3B3A2C2F" w14:textId="4DF13FDB" w:rsidR="00267B66" w:rsidRPr="00267B66" w:rsidRDefault="00267B66" w:rsidP="00267B66">
      <w:pPr>
        <w:spacing w:line="276" w:lineRule="auto"/>
        <w:jc w:val="both"/>
        <w:rPr>
          <w:lang w:val="hu-HU"/>
        </w:rPr>
      </w:pPr>
    </w:p>
    <w:p w14:paraId="41BDD440" w14:textId="77777777" w:rsidR="00267B66" w:rsidRPr="00267B66" w:rsidRDefault="00267B66" w:rsidP="00267B66">
      <w:pPr>
        <w:rPr>
          <w:rFonts w:cs="Arial"/>
          <w:lang w:val="hu-HU"/>
        </w:rPr>
      </w:pPr>
      <w:r w:rsidRPr="00267B66">
        <w:rPr>
          <w:rFonts w:cs="Arial"/>
          <w:b/>
          <w:lang w:val="hu-HU"/>
        </w:rPr>
        <w:t>A fotóanyag elérhető a www.henkel.com/press honlapon.</w:t>
      </w:r>
    </w:p>
    <w:p w14:paraId="2A84788A" w14:textId="77777777" w:rsidR="00267B66" w:rsidRPr="00267B66" w:rsidRDefault="00267B66" w:rsidP="00267B66">
      <w:pPr>
        <w:rPr>
          <w:rFonts w:cs="Arial"/>
          <w:lang w:val="hu-HU"/>
        </w:rPr>
      </w:pPr>
    </w:p>
    <w:p w14:paraId="3710FF14" w14:textId="77777777" w:rsidR="00267B66" w:rsidRPr="00267B66" w:rsidRDefault="00267B66" w:rsidP="00267B66">
      <w:pPr>
        <w:tabs>
          <w:tab w:val="left" w:pos="1080"/>
          <w:tab w:val="left" w:pos="4500"/>
        </w:tabs>
        <w:rPr>
          <w:rFonts w:cs="Arial"/>
          <w:szCs w:val="22"/>
          <w:lang w:val="hu-HU"/>
        </w:rPr>
      </w:pPr>
      <w:r w:rsidRPr="00267B66">
        <w:rPr>
          <w:rStyle w:val="Norml"/>
          <w:lang w:val="hu-HU"/>
        </w:rPr>
        <w:t>Kapcsolat</w:t>
      </w:r>
      <w:r w:rsidRPr="00267B66">
        <w:rPr>
          <w:rStyle w:val="Norml"/>
          <w:lang w:val="hu-HU"/>
        </w:rPr>
        <w:tab/>
        <w:t>Jennifer Ott</w:t>
      </w:r>
      <w:r w:rsidRPr="00267B66">
        <w:rPr>
          <w:rStyle w:val="Norml"/>
          <w:lang w:val="hu-HU"/>
        </w:rPr>
        <w:tab/>
        <w:t>Hanna Philipps</w:t>
      </w:r>
    </w:p>
    <w:p w14:paraId="22167DE8" w14:textId="77777777" w:rsidR="00267B66" w:rsidRPr="00267B66" w:rsidRDefault="00267B66" w:rsidP="00267B66">
      <w:pPr>
        <w:tabs>
          <w:tab w:val="left" w:pos="1080"/>
          <w:tab w:val="left" w:pos="4500"/>
        </w:tabs>
        <w:rPr>
          <w:rFonts w:cs="Arial"/>
          <w:szCs w:val="22"/>
          <w:lang w:val="hu-HU"/>
        </w:rPr>
      </w:pPr>
      <w:r w:rsidRPr="00267B66">
        <w:rPr>
          <w:rStyle w:val="Norml"/>
          <w:lang w:val="hu-HU"/>
        </w:rPr>
        <w:t>Tel.</w:t>
      </w:r>
      <w:r w:rsidRPr="00267B66">
        <w:rPr>
          <w:rStyle w:val="Norml"/>
          <w:lang w:val="hu-HU"/>
        </w:rPr>
        <w:tab/>
        <w:t>+49 211 797-2756</w:t>
      </w:r>
      <w:r w:rsidRPr="00267B66">
        <w:rPr>
          <w:rStyle w:val="Norml"/>
          <w:lang w:val="hu-HU"/>
        </w:rPr>
        <w:tab/>
        <w:t>+49 211 797-3626</w:t>
      </w:r>
    </w:p>
    <w:p w14:paraId="53E8E660" w14:textId="77777777" w:rsidR="00267B66" w:rsidRPr="00267B66" w:rsidRDefault="00267B66" w:rsidP="00267B66">
      <w:pPr>
        <w:tabs>
          <w:tab w:val="left" w:pos="1080"/>
          <w:tab w:val="left" w:pos="4500"/>
        </w:tabs>
        <w:rPr>
          <w:rFonts w:cs="Arial"/>
          <w:szCs w:val="22"/>
          <w:lang w:val="hu-HU"/>
        </w:rPr>
      </w:pPr>
      <w:r w:rsidRPr="00267B66">
        <w:rPr>
          <w:rStyle w:val="Norml"/>
          <w:lang w:val="hu-HU"/>
        </w:rPr>
        <w:t>Email</w:t>
      </w:r>
      <w:r w:rsidRPr="00267B66">
        <w:rPr>
          <w:rStyle w:val="Norml"/>
          <w:lang w:val="hu-HU"/>
        </w:rPr>
        <w:tab/>
        <w:t>jennifer.ott@henkel.com</w:t>
      </w:r>
      <w:r w:rsidRPr="00267B66">
        <w:rPr>
          <w:rStyle w:val="Norml"/>
          <w:lang w:val="hu-HU"/>
        </w:rPr>
        <w:tab/>
        <w:t xml:space="preserve">hanna.philipps@henkel.com                              </w:t>
      </w:r>
    </w:p>
    <w:p w14:paraId="28DADA73" w14:textId="77777777" w:rsidR="00267B66" w:rsidRPr="00267B66" w:rsidRDefault="00267B66" w:rsidP="00267B66">
      <w:pPr>
        <w:rPr>
          <w:rFonts w:cs="Arial"/>
          <w:szCs w:val="22"/>
          <w:lang w:val="hu-HU"/>
        </w:rPr>
      </w:pPr>
    </w:p>
    <w:p w14:paraId="6EFB44FE" w14:textId="77777777" w:rsidR="00267B66" w:rsidRPr="00267B66" w:rsidRDefault="00267B66" w:rsidP="00267B66">
      <w:pPr>
        <w:rPr>
          <w:rFonts w:cs="Arial"/>
          <w:szCs w:val="22"/>
          <w:lang w:val="hu-HU"/>
        </w:rPr>
      </w:pPr>
    </w:p>
    <w:p w14:paraId="3892AE99" w14:textId="77777777" w:rsidR="00267B66" w:rsidRPr="00267B66" w:rsidRDefault="00267B66" w:rsidP="00267B66">
      <w:pPr>
        <w:rPr>
          <w:rFonts w:cs="Arial"/>
          <w:szCs w:val="22"/>
          <w:lang w:val="hu-HU"/>
        </w:rPr>
      </w:pPr>
      <w:r w:rsidRPr="00267B66">
        <w:rPr>
          <w:rStyle w:val="Norml"/>
          <w:lang w:val="hu-HU"/>
        </w:rPr>
        <w:t xml:space="preserve">Henkel AG &amp; Co. </w:t>
      </w:r>
      <w:proofErr w:type="spellStart"/>
      <w:r w:rsidRPr="00267B66">
        <w:rPr>
          <w:rStyle w:val="Norml"/>
          <w:lang w:val="hu-HU"/>
        </w:rPr>
        <w:t>KGaA</w:t>
      </w:r>
      <w:proofErr w:type="spellEnd"/>
    </w:p>
    <w:p w14:paraId="6E40F3D4" w14:textId="77777777" w:rsidR="00267B66" w:rsidRPr="00267B66" w:rsidRDefault="00267B66" w:rsidP="00267B66">
      <w:pPr>
        <w:spacing w:line="276" w:lineRule="auto"/>
        <w:jc w:val="both"/>
        <w:rPr>
          <w:lang w:val="hu-HU"/>
        </w:rPr>
      </w:pPr>
    </w:p>
    <w:p w14:paraId="78459118" w14:textId="77777777" w:rsidR="00A86132" w:rsidRPr="00267B66" w:rsidRDefault="00A86132" w:rsidP="00A86132">
      <w:pPr>
        <w:spacing w:line="280" w:lineRule="exact"/>
        <w:rPr>
          <w:lang w:val="hu-HU" w:eastAsia="de-DE"/>
        </w:rPr>
      </w:pPr>
      <w:r w:rsidRPr="00267B66">
        <w:rPr>
          <w:lang w:val="hu-HU" w:eastAsia="de-DE"/>
        </w:rPr>
        <w:t>Dispiter Dorottya</w:t>
      </w:r>
    </w:p>
    <w:p w14:paraId="1FDC476C" w14:textId="77777777" w:rsidR="00A86132" w:rsidRPr="00267B66" w:rsidRDefault="00A86132" w:rsidP="00A86132">
      <w:pPr>
        <w:spacing w:line="280" w:lineRule="exact"/>
        <w:rPr>
          <w:rFonts w:cs="Arial"/>
          <w:lang w:val="hu-HU" w:eastAsia="de-DE"/>
        </w:rPr>
      </w:pPr>
      <w:r w:rsidRPr="00267B66">
        <w:rPr>
          <w:rFonts w:cs="Arial"/>
          <w:lang w:val="hu-HU" w:eastAsia="de-DE"/>
        </w:rPr>
        <w:t>Tel.</w:t>
      </w:r>
      <w:r w:rsidRPr="00267B66">
        <w:rPr>
          <w:rFonts w:cs="Arial"/>
          <w:lang w:val="hu-HU" w:eastAsia="de-DE"/>
        </w:rPr>
        <w:tab/>
        <w:t>(1) 372-5555</w:t>
      </w:r>
    </w:p>
    <w:p w14:paraId="60ACBDE5" w14:textId="77777777" w:rsidR="00A86132" w:rsidRPr="00267B66" w:rsidRDefault="00A86132" w:rsidP="00A86132">
      <w:pPr>
        <w:spacing w:line="280" w:lineRule="exact"/>
        <w:rPr>
          <w:rFonts w:cs="Arial"/>
          <w:color w:val="000000"/>
          <w:lang w:val="hu-HU" w:eastAsia="de-DE"/>
        </w:rPr>
      </w:pPr>
      <w:r w:rsidRPr="00267B66">
        <w:rPr>
          <w:rFonts w:cs="Arial"/>
          <w:color w:val="000000"/>
          <w:lang w:val="hu-HU" w:eastAsia="de-DE"/>
        </w:rPr>
        <w:t xml:space="preserve">Email: </w:t>
      </w:r>
      <w:hyperlink r:id="rId10" w:history="1">
        <w:r w:rsidRPr="00267B6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DFDD4DA" w14:textId="77777777" w:rsidR="00A86132" w:rsidRPr="00267B66" w:rsidRDefault="00A86132" w:rsidP="00A8613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267B66">
        <w:rPr>
          <w:rFonts w:cs="Arial"/>
          <w:szCs w:val="20"/>
          <w:lang w:val="hu-HU"/>
        </w:rPr>
        <w:t>Henkel Magyarország Kft.</w:t>
      </w:r>
    </w:p>
    <w:p w14:paraId="67007E0D" w14:textId="3A82D2C7" w:rsidR="003C6A25" w:rsidRPr="00267B66" w:rsidRDefault="00A86132" w:rsidP="00A86132">
      <w:pPr>
        <w:pStyle w:val="lfej"/>
        <w:jc w:val="both"/>
        <w:rPr>
          <w:lang w:val="hu-HU"/>
        </w:rPr>
      </w:pPr>
      <w:r w:rsidRPr="00267B66">
        <w:rPr>
          <w:rFonts w:cs="Arial"/>
          <w:szCs w:val="20"/>
          <w:lang w:val="hu-HU"/>
        </w:rPr>
        <w:t>Vállalati kommunikáció</w:t>
      </w:r>
    </w:p>
    <w:sectPr w:rsidR="003C6A25" w:rsidRPr="00267B66" w:rsidSect="0078213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89D8" w14:textId="77777777" w:rsidR="00910BAE" w:rsidRDefault="00910BAE">
      <w:r>
        <w:separator/>
      </w:r>
    </w:p>
  </w:endnote>
  <w:endnote w:type="continuationSeparator" w:id="0">
    <w:p w14:paraId="43854E32" w14:textId="77777777" w:rsidR="00910BAE" w:rsidRDefault="0091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1861" w14:textId="77777777" w:rsidR="00910BAE" w:rsidRDefault="00910BAE">
      <w:r>
        <w:separator/>
      </w:r>
    </w:p>
  </w:footnote>
  <w:footnote w:type="continuationSeparator" w:id="0">
    <w:p w14:paraId="09752FFA" w14:textId="77777777" w:rsidR="00910BAE" w:rsidRDefault="0091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652E"/>
    <w:multiLevelType w:val="hybridMultilevel"/>
    <w:tmpl w:val="A3628CC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23505"/>
    <w:multiLevelType w:val="hybridMultilevel"/>
    <w:tmpl w:val="60842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37F62"/>
    <w:rsid w:val="0024586A"/>
    <w:rsid w:val="00253042"/>
    <w:rsid w:val="00262C05"/>
    <w:rsid w:val="00267B66"/>
    <w:rsid w:val="00270F6D"/>
    <w:rsid w:val="00285B75"/>
    <w:rsid w:val="0029009C"/>
    <w:rsid w:val="0029735B"/>
    <w:rsid w:val="002A0DF7"/>
    <w:rsid w:val="002A45C8"/>
    <w:rsid w:val="002A60E0"/>
    <w:rsid w:val="002A6AB9"/>
    <w:rsid w:val="002B6C10"/>
    <w:rsid w:val="002C252E"/>
    <w:rsid w:val="002C6773"/>
    <w:rsid w:val="002E0B17"/>
    <w:rsid w:val="002E272F"/>
    <w:rsid w:val="002E51EA"/>
    <w:rsid w:val="002E7DED"/>
    <w:rsid w:val="002F7E11"/>
    <w:rsid w:val="00304087"/>
    <w:rsid w:val="00310ACD"/>
    <w:rsid w:val="0031379F"/>
    <w:rsid w:val="00320A26"/>
    <w:rsid w:val="00321344"/>
    <w:rsid w:val="00326717"/>
    <w:rsid w:val="0034015C"/>
    <w:rsid w:val="00340508"/>
    <w:rsid w:val="00341FA4"/>
    <w:rsid w:val="00353705"/>
    <w:rsid w:val="003562E8"/>
    <w:rsid w:val="0036357D"/>
    <w:rsid w:val="0036554D"/>
    <w:rsid w:val="00367AA1"/>
    <w:rsid w:val="00367F22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22F6"/>
    <w:rsid w:val="005D5B59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76E67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42D16"/>
    <w:rsid w:val="007507B5"/>
    <w:rsid w:val="00753A24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0BAE"/>
    <w:rsid w:val="00911B05"/>
    <w:rsid w:val="00917162"/>
    <w:rsid w:val="009251CC"/>
    <w:rsid w:val="0092714E"/>
    <w:rsid w:val="009318D6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6026"/>
    <w:rsid w:val="00A044D6"/>
    <w:rsid w:val="00A04ADB"/>
    <w:rsid w:val="00A11E0F"/>
    <w:rsid w:val="00A1712B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04A99"/>
    <w:rsid w:val="00C11D57"/>
    <w:rsid w:val="00C24C17"/>
    <w:rsid w:val="00C24C2F"/>
    <w:rsid w:val="00C40B88"/>
    <w:rsid w:val="00C47D87"/>
    <w:rsid w:val="00C5376E"/>
    <w:rsid w:val="00C60BCE"/>
    <w:rsid w:val="00C76F73"/>
    <w:rsid w:val="00C83A21"/>
    <w:rsid w:val="00C97091"/>
    <w:rsid w:val="00CA2001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5029C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/sustainabilit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F3C8-9F0B-437F-AE36-6018DC8E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1198</Words>
  <Characters>8269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9449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7</cp:revision>
  <cp:lastPrinted>2016-11-16T08:11:00Z</cp:lastPrinted>
  <dcterms:created xsi:type="dcterms:W3CDTF">2020-03-09T10:57:00Z</dcterms:created>
  <dcterms:modified xsi:type="dcterms:W3CDTF">2020-03-09T12:08:00Z</dcterms:modified>
</cp:coreProperties>
</file>