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52C0" w:rsidRPr="006D25FB" w:rsidRDefault="009452C0" w:rsidP="009452C0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452C0" w:rsidRPr="006D25FB" w:rsidRDefault="009452C0" w:rsidP="009452C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D25FB">
        <w:rPr>
          <w:rFonts w:ascii="Arial" w:eastAsia="Arial" w:hAnsi="Arial" w:cs="Arial"/>
          <w:b/>
          <w:color w:val="000000"/>
          <w:sz w:val="28"/>
          <w:szCs w:val="28"/>
        </w:rPr>
        <w:t>Компанія «</w:t>
      </w:r>
      <w:proofErr w:type="spellStart"/>
      <w:r w:rsidRPr="006D25FB">
        <w:rPr>
          <w:rFonts w:ascii="Arial" w:eastAsia="Arial" w:hAnsi="Arial" w:cs="Arial"/>
          <w:b/>
          <w:color w:val="000000"/>
          <w:sz w:val="28"/>
          <w:szCs w:val="28"/>
        </w:rPr>
        <w:t>Хенкель</w:t>
      </w:r>
      <w:proofErr w:type="spellEnd"/>
      <w:r w:rsidRPr="006D25FB">
        <w:rPr>
          <w:rFonts w:ascii="Arial" w:eastAsia="Arial" w:hAnsi="Arial" w:cs="Arial"/>
          <w:b/>
          <w:color w:val="000000"/>
          <w:sz w:val="28"/>
          <w:szCs w:val="28"/>
        </w:rPr>
        <w:t xml:space="preserve"> в Україні» та її </w:t>
      </w:r>
      <w:r w:rsidRPr="000E4BB7">
        <w:rPr>
          <w:rFonts w:ascii="Arial" w:eastAsia="Arial" w:hAnsi="Arial" w:cs="Arial"/>
          <w:b/>
          <w:color w:val="000000"/>
          <w:sz w:val="28"/>
          <w:szCs w:val="28"/>
        </w:rPr>
        <w:t>бренд «</w:t>
      </w:r>
      <w:proofErr w:type="spellStart"/>
      <w:r w:rsidRPr="000E4BB7">
        <w:rPr>
          <w:rFonts w:ascii="Arial" w:eastAsia="Arial" w:hAnsi="Arial" w:cs="Arial"/>
          <w:b/>
          <w:color w:val="000000"/>
          <w:sz w:val="28"/>
          <w:szCs w:val="28"/>
        </w:rPr>
        <w:t>Fa</w:t>
      </w:r>
      <w:proofErr w:type="spellEnd"/>
      <w:r w:rsidRPr="000E4BB7">
        <w:rPr>
          <w:rFonts w:ascii="Arial" w:eastAsia="Arial" w:hAnsi="Arial" w:cs="Arial"/>
          <w:b/>
          <w:color w:val="000000"/>
          <w:sz w:val="28"/>
          <w:szCs w:val="28"/>
        </w:rPr>
        <w:t>»</w:t>
      </w:r>
      <w:r w:rsidRPr="006D25FB">
        <w:rPr>
          <w:rFonts w:ascii="Arial" w:eastAsia="Arial" w:hAnsi="Arial" w:cs="Arial"/>
          <w:b/>
          <w:color w:val="000000"/>
          <w:sz w:val="28"/>
          <w:szCs w:val="28"/>
        </w:rPr>
        <w:t xml:space="preserve"> спрямували 500 тис</w:t>
      </w:r>
      <w:r w:rsidR="006D25FB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Pr="006D25FB">
        <w:rPr>
          <w:rFonts w:ascii="Arial" w:eastAsia="Arial" w:hAnsi="Arial" w:cs="Arial"/>
          <w:b/>
          <w:color w:val="000000"/>
          <w:sz w:val="28"/>
          <w:szCs w:val="28"/>
        </w:rPr>
        <w:t xml:space="preserve"> грн</w:t>
      </w:r>
      <w:r w:rsidR="00362069" w:rsidRPr="006D25FB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Pr="006D25FB">
        <w:rPr>
          <w:rFonts w:ascii="Arial" w:eastAsia="Arial" w:hAnsi="Arial" w:cs="Arial"/>
          <w:b/>
          <w:color w:val="000000"/>
          <w:sz w:val="28"/>
          <w:szCs w:val="28"/>
        </w:rPr>
        <w:t xml:space="preserve"> на боротьбу з </w:t>
      </w:r>
      <w:r w:rsidR="005A4203" w:rsidRPr="003122D6">
        <w:rPr>
          <w:rFonts w:ascii="Arial" w:eastAsia="Arial" w:hAnsi="Arial" w:cs="Arial"/>
          <w:b/>
          <w:color w:val="000000"/>
          <w:sz w:val="28"/>
          <w:szCs w:val="28"/>
        </w:rPr>
        <w:t>пандем</w:t>
      </w:r>
      <w:r w:rsidR="005A4203">
        <w:rPr>
          <w:rFonts w:ascii="Arial" w:eastAsia="Arial" w:hAnsi="Arial" w:cs="Arial"/>
          <w:b/>
          <w:color w:val="000000"/>
          <w:sz w:val="28"/>
          <w:szCs w:val="28"/>
        </w:rPr>
        <w:t>ією</w:t>
      </w:r>
      <w:r w:rsidRPr="006D25FB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6D25FB">
        <w:rPr>
          <w:rFonts w:ascii="Arial" w:eastAsia="Arial" w:hAnsi="Arial" w:cs="Arial"/>
          <w:b/>
          <w:color w:val="000000"/>
          <w:sz w:val="28"/>
          <w:szCs w:val="28"/>
        </w:rPr>
        <w:t>коронавірусу</w:t>
      </w:r>
      <w:proofErr w:type="spellEnd"/>
    </w:p>
    <w:p w:rsidR="009452C0" w:rsidRPr="006D25FB" w:rsidRDefault="009452C0" w:rsidP="0094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4842EA" w:rsidRPr="006D25FB" w:rsidRDefault="004842EA" w:rsidP="009452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52C0" w:rsidRPr="009452C0" w:rsidRDefault="009452C0" w:rsidP="009452C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25FB">
        <w:rPr>
          <w:rFonts w:ascii="Arial" w:eastAsia="Arial" w:hAnsi="Arial" w:cs="Arial"/>
          <w:color w:val="000000"/>
          <w:sz w:val="22"/>
          <w:szCs w:val="22"/>
        </w:rPr>
        <w:t>Компанія «</w:t>
      </w:r>
      <w:proofErr w:type="spellStart"/>
      <w:r w:rsidRPr="006D25FB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6D25FB">
        <w:rPr>
          <w:rFonts w:ascii="Arial" w:eastAsia="Arial" w:hAnsi="Arial" w:cs="Arial"/>
          <w:color w:val="000000"/>
          <w:sz w:val="22"/>
          <w:szCs w:val="22"/>
        </w:rPr>
        <w:t xml:space="preserve"> в Україні» та її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бренд</w:t>
      </w:r>
      <w:r w:rsidRPr="006D25FB">
        <w:rPr>
          <w:rFonts w:ascii="Arial" w:eastAsia="Arial" w:hAnsi="Arial" w:cs="Arial"/>
          <w:color w:val="000000"/>
          <w:sz w:val="22"/>
          <w:szCs w:val="22"/>
        </w:rPr>
        <w:t xml:space="preserve"> продукції з догляду за тілом та гігієни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«</w:t>
      </w:r>
      <w:proofErr w:type="spellStart"/>
      <w:r w:rsidRPr="000E4BB7">
        <w:rPr>
          <w:rFonts w:ascii="Arial" w:eastAsia="Arial" w:hAnsi="Arial" w:cs="Arial"/>
          <w:color w:val="000000"/>
          <w:sz w:val="22"/>
          <w:szCs w:val="22"/>
        </w:rPr>
        <w:t>Fa</w:t>
      </w:r>
      <w:proofErr w:type="spellEnd"/>
      <w:r w:rsidRPr="000E4BB7">
        <w:rPr>
          <w:rFonts w:ascii="Arial" w:eastAsia="Arial" w:hAnsi="Arial" w:cs="Arial"/>
          <w:color w:val="000000"/>
          <w:sz w:val="22"/>
          <w:szCs w:val="22"/>
        </w:rPr>
        <w:t>»</w:t>
      </w:r>
      <w:r w:rsidRPr="006D25FB">
        <w:rPr>
          <w:rFonts w:ascii="Arial" w:eastAsia="Arial" w:hAnsi="Arial" w:cs="Arial"/>
          <w:color w:val="000000"/>
          <w:sz w:val="22"/>
          <w:szCs w:val="22"/>
        </w:rPr>
        <w:t xml:space="preserve"> переказали 500 тис</w:t>
      </w:r>
      <w:r w:rsidR="006D25FB">
        <w:rPr>
          <w:rFonts w:ascii="Arial" w:eastAsia="Arial" w:hAnsi="Arial" w:cs="Arial"/>
          <w:color w:val="000000"/>
          <w:sz w:val="22"/>
          <w:szCs w:val="22"/>
        </w:rPr>
        <w:t>.</w:t>
      </w:r>
      <w:r w:rsidRPr="006D25FB">
        <w:rPr>
          <w:rFonts w:ascii="Arial" w:eastAsia="Arial" w:hAnsi="Arial" w:cs="Arial"/>
          <w:color w:val="000000"/>
          <w:sz w:val="22"/>
          <w:szCs w:val="22"/>
        </w:rPr>
        <w:t xml:space="preserve"> грн. на забезпечен</w:t>
      </w:r>
      <w:r w:rsidRPr="009452C0">
        <w:rPr>
          <w:rFonts w:ascii="Arial" w:eastAsia="Arial" w:hAnsi="Arial" w:cs="Arial"/>
          <w:color w:val="000000"/>
          <w:sz w:val="22"/>
          <w:szCs w:val="22"/>
        </w:rPr>
        <w:t>ня медиків засобами індивідуального захисту.</w:t>
      </w:r>
    </w:p>
    <w:p w:rsidR="009452C0" w:rsidRPr="009452C0" w:rsidRDefault="00B42FC6" w:rsidP="00436D17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B318F6">
        <w:rPr>
          <w:rFonts w:ascii="Arial" w:eastAsia="Arial" w:hAnsi="Arial" w:cs="Arial"/>
          <w:color w:val="000000"/>
          <w:sz w:val="22"/>
          <w:szCs w:val="22"/>
          <w:lang w:val="ru-RU"/>
        </w:rPr>
        <w:t>Це</w:t>
      </w:r>
      <w:proofErr w:type="spellEnd"/>
      <w:r w:rsidR="009452C0" w:rsidRPr="00B318F6">
        <w:rPr>
          <w:rFonts w:ascii="Arial" w:eastAsia="Arial" w:hAnsi="Arial" w:cs="Arial"/>
          <w:color w:val="000000"/>
          <w:sz w:val="22"/>
          <w:szCs w:val="22"/>
        </w:rPr>
        <w:t xml:space="preserve"> частина</w:t>
      </w:r>
      <w:r w:rsidR="009452C0" w:rsidRPr="006D25FB">
        <w:rPr>
          <w:rFonts w:ascii="Arial" w:eastAsia="Arial" w:hAnsi="Arial" w:cs="Arial"/>
          <w:color w:val="000000"/>
          <w:sz w:val="22"/>
          <w:szCs w:val="22"/>
        </w:rPr>
        <w:t xml:space="preserve"> прибутку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 компанії розмір</w:t>
      </w:r>
      <w:r w:rsidR="00362069">
        <w:rPr>
          <w:rFonts w:ascii="Arial" w:eastAsia="Arial" w:hAnsi="Arial" w:cs="Arial"/>
          <w:color w:val="000000"/>
          <w:sz w:val="22"/>
          <w:szCs w:val="22"/>
        </w:rPr>
        <w:t>ом</w:t>
      </w:r>
      <w:r w:rsidR="006D25F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10% від продажів </w:t>
      </w:r>
      <w:r w:rsidR="009452C0" w:rsidRPr="000E4BB7">
        <w:rPr>
          <w:rFonts w:ascii="Arial" w:eastAsia="Arial" w:hAnsi="Arial" w:cs="Arial"/>
          <w:color w:val="000000"/>
          <w:sz w:val="22"/>
          <w:szCs w:val="22"/>
        </w:rPr>
        <w:t>продукції «</w:t>
      </w:r>
      <w:proofErr w:type="spellStart"/>
      <w:r w:rsidR="009452C0" w:rsidRPr="000E4BB7">
        <w:rPr>
          <w:rFonts w:ascii="Arial" w:eastAsia="Arial" w:hAnsi="Arial" w:cs="Arial"/>
          <w:color w:val="000000"/>
          <w:sz w:val="22"/>
          <w:szCs w:val="22"/>
        </w:rPr>
        <w:t>Fa</w:t>
      </w:r>
      <w:proofErr w:type="spellEnd"/>
      <w:r w:rsidR="009452C0" w:rsidRPr="000E4BB7">
        <w:rPr>
          <w:rFonts w:ascii="Arial" w:eastAsia="Arial" w:hAnsi="Arial" w:cs="Arial"/>
          <w:color w:val="000000"/>
          <w:sz w:val="22"/>
          <w:szCs w:val="22"/>
        </w:rPr>
        <w:t>»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52C0" w:rsidRPr="00B318F6">
        <w:rPr>
          <w:rFonts w:ascii="Arial" w:eastAsia="Arial" w:hAnsi="Arial" w:cs="Arial"/>
          <w:color w:val="000000"/>
          <w:sz w:val="22"/>
          <w:szCs w:val="22"/>
        </w:rPr>
        <w:t xml:space="preserve">у </w:t>
      </w:r>
      <w:r w:rsidR="007D52D1" w:rsidRPr="00B318F6">
        <w:rPr>
          <w:rFonts w:ascii="Arial" w:eastAsia="Arial" w:hAnsi="Arial" w:cs="Arial"/>
          <w:color w:val="000000"/>
          <w:sz w:val="22"/>
          <w:szCs w:val="22"/>
        </w:rPr>
        <w:t>лінії магазинів</w:t>
      </w:r>
      <w:r w:rsidR="007D52D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EVA з 20 березня </w:t>
      </w:r>
      <w:r w:rsidR="006D25FB">
        <w:rPr>
          <w:rFonts w:ascii="Arial" w:eastAsia="Arial" w:hAnsi="Arial" w:cs="Arial"/>
          <w:color w:val="000000"/>
          <w:sz w:val="22"/>
          <w:szCs w:val="22"/>
        </w:rPr>
        <w:t xml:space="preserve">до 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>10 квітня.</w:t>
      </w:r>
      <w:r w:rsidR="006D25F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62069" w:rsidRPr="00DB5A48">
        <w:rPr>
          <w:rFonts w:ascii="Arial" w:eastAsia="Arial" w:hAnsi="Arial" w:cs="Arial"/>
          <w:color w:val="000000"/>
          <w:sz w:val="22"/>
          <w:szCs w:val="22"/>
        </w:rPr>
        <w:t>П</w:t>
      </w:r>
      <w:r w:rsidR="009452C0" w:rsidRPr="00DB5A48">
        <w:rPr>
          <w:rFonts w:ascii="Arial" w:eastAsia="Arial" w:hAnsi="Arial" w:cs="Arial"/>
          <w:color w:val="000000"/>
          <w:sz w:val="22"/>
          <w:szCs w:val="22"/>
        </w:rPr>
        <w:t>ів</w:t>
      </w:r>
      <w:r w:rsidR="006D25FB" w:rsidRPr="00DB5A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52C0" w:rsidRPr="00DB5A48">
        <w:rPr>
          <w:rFonts w:ascii="Arial" w:eastAsia="Arial" w:hAnsi="Arial" w:cs="Arial"/>
          <w:color w:val="000000"/>
          <w:sz w:val="22"/>
          <w:szCs w:val="22"/>
        </w:rPr>
        <w:t>мільйона</w:t>
      </w:r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 гривень компанія «</w:t>
      </w:r>
      <w:proofErr w:type="spellStart"/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 xml:space="preserve"> в Україні» переказала благодійному фонду «Фундація CEO </w:t>
      </w:r>
      <w:proofErr w:type="spellStart"/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>Club</w:t>
      </w:r>
      <w:proofErr w:type="spellEnd"/>
      <w:r w:rsidR="009452C0" w:rsidRPr="009452C0">
        <w:rPr>
          <w:rFonts w:ascii="Arial" w:eastAsia="Arial" w:hAnsi="Arial" w:cs="Arial"/>
          <w:color w:val="000000"/>
          <w:sz w:val="22"/>
          <w:szCs w:val="22"/>
        </w:rPr>
        <w:t>».</w:t>
      </w:r>
    </w:p>
    <w:p w:rsidR="009452C0" w:rsidRPr="009452C0" w:rsidRDefault="00776E8D" w:rsidP="00436D17">
      <w:pPr>
        <w:pStyle w:val="HTML"/>
        <w:jc w:val="both"/>
        <w:rPr>
          <w:rFonts w:ascii="Arial" w:eastAsia="Arial" w:hAnsi="Arial" w:cs="Arial"/>
          <w:color w:val="000000"/>
          <w:sz w:val="22"/>
          <w:szCs w:val="22"/>
          <w:lang w:val="uk-UA"/>
        </w:rPr>
      </w:pPr>
      <w:r>
        <w:rPr>
          <w:rFonts w:ascii="Arial" w:eastAsia="Arial" w:hAnsi="Arial" w:cs="Arial"/>
          <w:color w:val="000000"/>
          <w:sz w:val="22"/>
          <w:szCs w:val="22"/>
          <w:lang w:val="uk-UA"/>
        </w:rPr>
        <w:tab/>
      </w:r>
      <w:r w:rsidR="00B42FC6" w:rsidRPr="00B318F6">
        <w:rPr>
          <w:rFonts w:ascii="Arial" w:eastAsia="Arial" w:hAnsi="Arial" w:cs="Arial"/>
          <w:color w:val="000000"/>
          <w:sz w:val="22"/>
          <w:szCs w:val="22"/>
          <w:lang w:val="uk-UA"/>
        </w:rPr>
        <w:t>Г</w:t>
      </w:r>
      <w:r w:rsidR="00826839" w:rsidRPr="00B318F6">
        <w:rPr>
          <w:rFonts w:ascii="Arial" w:eastAsia="Arial" w:hAnsi="Arial" w:cs="Arial"/>
          <w:color w:val="000000"/>
          <w:sz w:val="22"/>
          <w:szCs w:val="22"/>
          <w:lang w:val="uk-UA"/>
        </w:rPr>
        <w:t>роші спрям</w:t>
      </w:r>
      <w:r w:rsidR="007B612E" w:rsidRPr="00B318F6">
        <w:rPr>
          <w:rFonts w:ascii="Arial" w:eastAsia="Arial" w:hAnsi="Arial" w:cs="Arial"/>
          <w:color w:val="000000"/>
          <w:sz w:val="22"/>
          <w:szCs w:val="22"/>
          <w:lang w:val="uk-UA"/>
        </w:rPr>
        <w:t>ували</w:t>
      </w:r>
      <w:r w:rsidR="007B612E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на закупівлю засобів індивідуального захисту для лікарів: одноразов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их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захисн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их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костюм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ів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із </w:t>
      </w:r>
      <w:proofErr w:type="spellStart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бахілами</w:t>
      </w:r>
      <w:proofErr w:type="spellEnd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, захисн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их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мас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о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SSP2 та медичн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их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стерильн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их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рукавич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о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</w:t>
      </w:r>
      <w:r w:rsidR="006D25FB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. Так</w:t>
      </w:r>
      <w:r w:rsidR="007B612E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у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продукці</w:t>
      </w:r>
      <w:r w:rsidR="007B612E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ю отримали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медик</w:t>
      </w:r>
      <w:r w:rsidR="007B612E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и, </w:t>
      </w:r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які </w:t>
      </w:r>
      <w:proofErr w:type="spellStart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протистоять</w:t>
      </w:r>
      <w:proofErr w:type="spellEnd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поширенню </w:t>
      </w:r>
      <w:r w:rsidR="00336A60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пандемії </w:t>
      </w:r>
      <w:proofErr w:type="spellStart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коронавірусу</w:t>
      </w:r>
      <w:proofErr w:type="spellEnd"/>
      <w:r w:rsidR="009452C0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та її наслідкам 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у М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іськ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ій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клінічн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ій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лікарн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№ 21 імені проф. Є.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Г. </w:t>
      </w:r>
      <w:proofErr w:type="spellStart"/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Попкової</w:t>
      </w:r>
      <w:proofErr w:type="spellEnd"/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в Дніпрі </w:t>
      </w:r>
      <w:r w:rsidR="00362069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та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Київськ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ій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міськ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ій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клінічн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ій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лікарн</w:t>
      </w:r>
      <w:r w:rsidR="00825453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і </w:t>
      </w:r>
      <w:r w:rsidR="00436D17" w:rsidRPr="000E4BB7">
        <w:rPr>
          <w:rFonts w:ascii="Arial" w:eastAsia="Arial" w:hAnsi="Arial" w:cs="Arial"/>
          <w:color w:val="000000"/>
          <w:sz w:val="22"/>
          <w:szCs w:val="22"/>
          <w:lang w:val="uk-UA"/>
        </w:rPr>
        <w:t>№ 9.</w:t>
      </w:r>
    </w:p>
    <w:p w:rsidR="009452C0" w:rsidRDefault="009452C0" w:rsidP="009452C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52C0">
        <w:rPr>
          <w:rFonts w:ascii="Arial" w:eastAsia="Arial" w:hAnsi="Arial" w:cs="Arial"/>
          <w:color w:val="000000"/>
          <w:sz w:val="22"/>
          <w:szCs w:val="22"/>
        </w:rPr>
        <w:t>Таким чином, сумарний внесок компанії «</w:t>
      </w:r>
      <w:proofErr w:type="spellStart"/>
      <w:r w:rsidRPr="009452C0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 в Україні» у протистояння </w:t>
      </w:r>
      <w:r w:rsidR="00336A60">
        <w:rPr>
          <w:rFonts w:ascii="Arial" w:eastAsia="Arial" w:hAnsi="Arial" w:cs="Arial"/>
          <w:color w:val="000000"/>
          <w:sz w:val="22"/>
          <w:szCs w:val="22"/>
        </w:rPr>
        <w:t xml:space="preserve">пандемії </w:t>
      </w:r>
      <w:proofErr w:type="spellStart"/>
      <w:r w:rsidRPr="009452C0">
        <w:rPr>
          <w:rFonts w:ascii="Arial" w:eastAsia="Arial" w:hAnsi="Arial" w:cs="Arial"/>
          <w:color w:val="000000"/>
          <w:sz w:val="22"/>
          <w:szCs w:val="22"/>
        </w:rPr>
        <w:t>коронавірусу</w:t>
      </w:r>
      <w:proofErr w:type="spellEnd"/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 сягнув </w:t>
      </w:r>
      <w:r w:rsidRPr="00B318F6">
        <w:rPr>
          <w:rFonts w:ascii="Arial" w:eastAsia="Arial" w:hAnsi="Arial" w:cs="Arial"/>
          <w:color w:val="000000"/>
          <w:sz w:val="22"/>
          <w:szCs w:val="22"/>
        </w:rPr>
        <w:t>750 тисяч</w:t>
      </w:r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 гривень. Раніше компанія надала для восьми столичних медичних закладів засоби для прання, миття, чищення та дезінфекції – усього 14 800 одиниць своєї продукції. Майже дві тисячі одиниць продукції </w:t>
      </w:r>
      <w:proofErr w:type="spellStart"/>
      <w:r w:rsidRPr="009452C0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 волонтери компанії доставили до Олександрівської лікарні, де перебувають хворі на </w:t>
      </w:r>
      <w:proofErr w:type="spellStart"/>
      <w:r w:rsidRPr="009452C0">
        <w:rPr>
          <w:rFonts w:ascii="Arial" w:eastAsia="Arial" w:hAnsi="Arial" w:cs="Arial"/>
          <w:color w:val="000000"/>
          <w:sz w:val="22"/>
          <w:szCs w:val="22"/>
        </w:rPr>
        <w:t>коронавірус</w:t>
      </w:r>
      <w:proofErr w:type="spellEnd"/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. Також допомогу </w:t>
      </w:r>
      <w:r w:rsidR="00C8304B">
        <w:rPr>
          <w:rFonts w:ascii="Arial" w:eastAsia="Arial" w:hAnsi="Arial" w:cs="Arial"/>
          <w:color w:val="000000"/>
          <w:sz w:val="22"/>
          <w:szCs w:val="22"/>
        </w:rPr>
        <w:t xml:space="preserve">одержали </w:t>
      </w:r>
      <w:r w:rsidRPr="009452C0">
        <w:rPr>
          <w:rFonts w:ascii="Arial" w:eastAsia="Arial" w:hAnsi="Arial" w:cs="Arial"/>
          <w:color w:val="000000"/>
          <w:sz w:val="22"/>
          <w:szCs w:val="22"/>
        </w:rPr>
        <w:t xml:space="preserve">дитячі лікарні столиці № 1 і № 2 та ще п’ять київських міських клінічних лікарень — № 4, 5, 8, 9 і 17. </w:t>
      </w:r>
    </w:p>
    <w:p w:rsidR="00F24284" w:rsidRPr="009452C0" w:rsidRDefault="00C8304B" w:rsidP="00F24284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8304B">
        <w:rPr>
          <w:rFonts w:ascii="Arial" w:eastAsia="Arial" w:hAnsi="Arial" w:cs="Arial"/>
          <w:color w:val="000000"/>
          <w:sz w:val="22"/>
          <w:szCs w:val="22"/>
        </w:rPr>
        <w:t xml:space="preserve">Медики </w:t>
      </w:r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столичної клініки «Охматдит»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і </w:t>
      </w:r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Київського обласного </w:t>
      </w:r>
      <w:proofErr w:type="spellStart"/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>онкодиспансеру</w:t>
      </w:r>
      <w:proofErr w:type="spellEnd"/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24284" w:rsidRPr="00B318F6">
        <w:rPr>
          <w:rFonts w:ascii="Arial" w:eastAsia="Arial" w:hAnsi="Arial" w:cs="Arial"/>
          <w:color w:val="000000"/>
          <w:sz w:val="22"/>
          <w:szCs w:val="22"/>
        </w:rPr>
        <w:t>отримали</w:t>
      </w:r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 змогу своєчасно потрапляти на роботу в умовах обмеженого руху громадського транспорту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в </w:t>
      </w:r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столиці завдяки допомозі </w:t>
      </w:r>
      <w:r w:rsidR="00F24284" w:rsidRPr="00B318F6">
        <w:rPr>
          <w:rFonts w:ascii="Arial" w:eastAsia="Arial" w:hAnsi="Arial" w:cs="Arial"/>
          <w:color w:val="000000"/>
          <w:sz w:val="22"/>
          <w:szCs w:val="22"/>
        </w:rPr>
        <w:t>компанії «</w:t>
      </w:r>
      <w:proofErr w:type="spellStart"/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 в Україні»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яка </w:t>
      </w:r>
      <w:r w:rsidR="00F24284" w:rsidRPr="00BE1AD0">
        <w:rPr>
          <w:rFonts w:ascii="Arial" w:eastAsia="Arial" w:hAnsi="Arial" w:cs="Arial"/>
          <w:color w:val="000000"/>
          <w:sz w:val="22"/>
          <w:szCs w:val="22"/>
        </w:rPr>
        <w:t xml:space="preserve">передала 100 тисяч гривень столичній службі «Еліт-Таксі» для оплати </w:t>
      </w:r>
      <w:r w:rsidR="00F24284" w:rsidRPr="00B318F6">
        <w:rPr>
          <w:rFonts w:ascii="Arial" w:eastAsia="Arial" w:hAnsi="Arial" w:cs="Arial"/>
          <w:color w:val="000000"/>
          <w:sz w:val="22"/>
          <w:szCs w:val="22"/>
        </w:rPr>
        <w:t>поїздок лікарів.</w:t>
      </w:r>
    </w:p>
    <w:p w:rsidR="004E4C27" w:rsidRDefault="004E4C27" w:rsidP="004E4C27">
      <w:pPr>
        <w:jc w:val="both"/>
        <w:rPr>
          <w:rFonts w:ascii="Arial" w:hAnsi="Arial" w:cs="Arial"/>
          <w:b/>
          <w:bCs/>
        </w:rPr>
      </w:pPr>
    </w:p>
    <w:p w:rsidR="004E4C27" w:rsidRPr="00AC58B2" w:rsidRDefault="004E4C27" w:rsidP="004E4C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Компанія </w:t>
      </w:r>
      <w:proofErr w:type="spellStart"/>
      <w:r w:rsidRPr="00AC58B2">
        <w:rPr>
          <w:rFonts w:ascii="Arial" w:hAnsi="Arial" w:cs="Arial"/>
          <w:b/>
          <w:bCs/>
        </w:rPr>
        <w:t>Henkel</w:t>
      </w:r>
      <w:proofErr w:type="spellEnd"/>
      <w:r w:rsidRPr="00AC58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як провідний міжнародний виробник також має глобальну програму протидії </w:t>
      </w:r>
      <w:r w:rsidR="00336A60" w:rsidRPr="00B318F6">
        <w:rPr>
          <w:rFonts w:ascii="Arial" w:eastAsia="Arial" w:hAnsi="Arial" w:cs="Arial"/>
          <w:b/>
          <w:bCs/>
          <w:color w:val="000000"/>
        </w:rPr>
        <w:t xml:space="preserve">пандемії </w:t>
      </w:r>
      <w:proofErr w:type="spellStart"/>
      <w:r w:rsidRPr="00B318F6">
        <w:rPr>
          <w:rFonts w:ascii="Arial" w:hAnsi="Arial" w:cs="Arial"/>
          <w:b/>
          <w:bCs/>
        </w:rPr>
        <w:t>коронавірусу</w:t>
      </w:r>
      <w:proofErr w:type="spellEnd"/>
      <w:r>
        <w:rPr>
          <w:rFonts w:ascii="Arial" w:hAnsi="Arial" w:cs="Arial"/>
          <w:b/>
          <w:bCs/>
        </w:rPr>
        <w:t xml:space="preserve">, яка </w:t>
      </w:r>
      <w:r w:rsidRPr="00AC58B2">
        <w:rPr>
          <w:rFonts w:ascii="Arial" w:hAnsi="Arial" w:cs="Arial"/>
          <w:b/>
          <w:bCs/>
        </w:rPr>
        <w:t xml:space="preserve">складається </w:t>
      </w:r>
      <w:r>
        <w:rPr>
          <w:rFonts w:ascii="Arial" w:hAnsi="Arial" w:cs="Arial"/>
          <w:b/>
          <w:bCs/>
        </w:rPr>
        <w:t>і</w:t>
      </w:r>
      <w:r w:rsidRPr="00AC58B2">
        <w:rPr>
          <w:rFonts w:ascii="Arial" w:hAnsi="Arial" w:cs="Arial"/>
          <w:b/>
          <w:bCs/>
        </w:rPr>
        <w:t>з таких заходів</w:t>
      </w:r>
      <w:r w:rsidRPr="00C8304B">
        <w:rPr>
          <w:rFonts w:ascii="Arial" w:hAnsi="Arial" w:cs="Arial"/>
          <w:b/>
        </w:rPr>
        <w:t>:</w:t>
      </w:r>
    </w:p>
    <w:p w:rsidR="004E4C27" w:rsidRPr="00AC58B2" w:rsidRDefault="004E4C27" w:rsidP="004E4C27">
      <w:pPr>
        <w:jc w:val="both"/>
        <w:rPr>
          <w:rFonts w:ascii="Arial" w:hAnsi="Arial" w:cs="Arial"/>
          <w:sz w:val="16"/>
          <w:szCs w:val="16"/>
        </w:rPr>
      </w:pPr>
    </w:p>
    <w:p w:rsidR="004E4C27" w:rsidRPr="00AC58B2" w:rsidRDefault="004E4C27" w:rsidP="004E4C27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1.</w:t>
      </w:r>
      <w:r w:rsidRPr="0039369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Пожертва Фонду ВООЗ/ООН та іншим організаціям</w:t>
      </w:r>
      <w:r w:rsidRPr="00C8304B">
        <w:rPr>
          <w:rFonts w:ascii="Arial" w:hAnsi="Arial" w:cs="Arial"/>
          <w:b/>
        </w:rPr>
        <w:t>.</w:t>
      </w:r>
      <w:r w:rsidRPr="00AC58B2">
        <w:rPr>
          <w:rFonts w:ascii="Arial" w:hAnsi="Arial" w:cs="Arial"/>
        </w:rPr>
        <w:t xml:space="preserve"> 2 млн євро будуть передані різним фондам і організаціям для боротьби із пандемією. Фонд Фріца </w:t>
      </w:r>
      <w:proofErr w:type="spellStart"/>
      <w:r w:rsidRPr="00AC58B2">
        <w:rPr>
          <w:rFonts w:ascii="Arial" w:hAnsi="Arial" w:cs="Arial"/>
        </w:rPr>
        <w:t>Хенкеля</w:t>
      </w:r>
      <w:proofErr w:type="spellEnd"/>
      <w:r w:rsidRPr="00AC58B2">
        <w:rPr>
          <w:rFonts w:ascii="Arial" w:hAnsi="Arial" w:cs="Arial"/>
        </w:rPr>
        <w:t xml:space="preserve"> пожертвує 1 млн </w:t>
      </w:r>
      <w:r w:rsidRPr="00AC58B2">
        <w:rPr>
          <w:rFonts w:ascii="Arial" w:hAnsi="Arial" w:cs="Arial"/>
        </w:rPr>
        <w:lastRenderedPageBreak/>
        <w:t xml:space="preserve">євро безпосередньо Фонду солідарного реагування на COVID-19, заснованому Всесвітньою організацією охорони здоров'я (ВООЗ) і Фондом ООН. Ці кошти  використають для того, щоб закупити захисне спорядження для медичних працівників, обладнати діагностичні лабораторії, покращити збирання  й аналіз даних, створити та підтримувати відділення інтенсивної терапії, а також прискорити дослідження та розробку потенційних вакцин і терапевтичних препаратів. Ще 1 млн євро буде </w:t>
      </w:r>
      <w:proofErr w:type="spellStart"/>
      <w:r w:rsidRPr="00AC58B2">
        <w:rPr>
          <w:rFonts w:ascii="Arial" w:hAnsi="Arial" w:cs="Arial"/>
        </w:rPr>
        <w:t>розподілено</w:t>
      </w:r>
      <w:proofErr w:type="spellEnd"/>
      <w:r w:rsidRPr="00AC58B2">
        <w:rPr>
          <w:rFonts w:ascii="Arial" w:hAnsi="Arial" w:cs="Arial"/>
        </w:rPr>
        <w:t xml:space="preserve"> Фондом Фріца </w:t>
      </w:r>
      <w:proofErr w:type="spellStart"/>
      <w:r w:rsidRPr="00AC58B2">
        <w:rPr>
          <w:rFonts w:ascii="Arial" w:hAnsi="Arial" w:cs="Arial"/>
        </w:rPr>
        <w:t>Хенкеля</w:t>
      </w:r>
      <w:proofErr w:type="spellEnd"/>
      <w:r w:rsidRPr="00AC58B2">
        <w:rPr>
          <w:rFonts w:ascii="Arial" w:hAnsi="Arial" w:cs="Arial"/>
        </w:rPr>
        <w:t xml:space="preserve"> між різними </w:t>
      </w:r>
      <w:r w:rsidRPr="00B318F6">
        <w:rPr>
          <w:rFonts w:ascii="Arial" w:hAnsi="Arial" w:cs="Arial"/>
        </w:rPr>
        <w:t>організаціями</w:t>
      </w:r>
      <w:r w:rsidR="0042336A" w:rsidRPr="00B318F6">
        <w:rPr>
          <w:rFonts w:ascii="Arial" w:eastAsia="Arial" w:hAnsi="Arial" w:cs="Arial"/>
          <w:color w:val="000000"/>
        </w:rPr>
        <w:t>, такими як вищезазначені в Україні</w:t>
      </w:r>
      <w:r w:rsidR="0042336A" w:rsidRPr="00232219">
        <w:rPr>
          <w:rFonts w:ascii="Arial" w:eastAsia="Arial" w:hAnsi="Arial" w:cs="Arial"/>
          <w:color w:val="000000"/>
          <w:highlight w:val="darkYellow"/>
        </w:rPr>
        <w:t>,</w:t>
      </w:r>
      <w:r w:rsidRPr="00AC58B2">
        <w:rPr>
          <w:rFonts w:ascii="Arial" w:hAnsi="Arial" w:cs="Arial"/>
        </w:rPr>
        <w:t xml:space="preserve"> та партнерами в усьому світі, а також використано для підтримки особистої ініціативи та добровільного залучення працівників, які борються з кризою.</w:t>
      </w:r>
    </w:p>
    <w:p w:rsidR="004E4C27" w:rsidRPr="00AC58B2" w:rsidRDefault="004E4C27" w:rsidP="004E4C27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2.</w:t>
      </w:r>
      <w:r w:rsidRPr="00AC58B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Пожертвування засобів особистої гігієни та побутової хімії</w:t>
      </w:r>
      <w:r w:rsidRPr="00C8304B">
        <w:rPr>
          <w:rFonts w:ascii="Arial" w:hAnsi="Arial" w:cs="Arial"/>
          <w:b/>
        </w:rPr>
        <w:t>.</w:t>
      </w:r>
      <w:r w:rsidRPr="00AC58B2">
        <w:rPr>
          <w:rFonts w:ascii="Arial" w:hAnsi="Arial" w:cs="Arial"/>
        </w:rPr>
        <w:t xml:space="preserve"> Компанія «</w:t>
      </w:r>
      <w:r>
        <w:rPr>
          <w:rFonts w:ascii="Arial" w:hAnsi="Arial" w:cs="Arial"/>
          <w:lang w:val="en-US"/>
        </w:rPr>
        <w:t>Henkel</w:t>
      </w:r>
      <w:r w:rsidRPr="00AC58B2">
        <w:rPr>
          <w:rFonts w:ascii="Arial" w:hAnsi="Arial" w:cs="Arial"/>
        </w:rPr>
        <w:t>» також пожертвує 5 млн одиниць засобів особистої гігієни та побутової хімії в усьому світі. Сюди входять засоби для дезінфекції рук, мило та захисне спорядження, а також мийні засоби, дезінфекційні засоби й інші побутові засоби для чищення. Команда з соціальної активності компанії «</w:t>
      </w:r>
      <w:r>
        <w:rPr>
          <w:rFonts w:ascii="Arial" w:hAnsi="Arial" w:cs="Arial"/>
          <w:lang w:val="en-US"/>
        </w:rPr>
        <w:t>Henkel</w:t>
      </w:r>
      <w:r w:rsidRPr="00AC58B2">
        <w:rPr>
          <w:rFonts w:ascii="Arial" w:hAnsi="Arial" w:cs="Arial"/>
        </w:rPr>
        <w:t>» надаватиме ці пожертви у тісній співпраці з благодійними організаціями, місцевою владою та партнерами по всьому світу.</w:t>
      </w:r>
    </w:p>
    <w:p w:rsidR="004E4C27" w:rsidRPr="00AC58B2" w:rsidRDefault="004E4C27" w:rsidP="004E4C27">
      <w:pPr>
        <w:ind w:firstLine="720"/>
        <w:jc w:val="both"/>
        <w:rPr>
          <w:rFonts w:ascii="Arial" w:hAnsi="Arial" w:cs="Arial"/>
        </w:rPr>
      </w:pPr>
      <w:r w:rsidRPr="00AC58B2">
        <w:rPr>
          <w:rFonts w:ascii="Arial" w:hAnsi="Arial" w:cs="Arial"/>
          <w:b/>
        </w:rPr>
        <w:t>3.</w:t>
      </w:r>
      <w:r w:rsidRPr="0039369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 xml:space="preserve">Перепрофілювання </w:t>
      </w:r>
      <w:proofErr w:type="spellStart"/>
      <w:r w:rsidRPr="00AC58B2">
        <w:rPr>
          <w:rFonts w:ascii="Arial" w:hAnsi="Arial" w:cs="Arial"/>
          <w:b/>
          <w:bCs/>
        </w:rPr>
        <w:t>потужностей</w:t>
      </w:r>
      <w:proofErr w:type="spellEnd"/>
      <w:r w:rsidRPr="00AC58B2">
        <w:rPr>
          <w:rFonts w:ascii="Arial" w:hAnsi="Arial" w:cs="Arial"/>
          <w:b/>
          <w:bCs/>
        </w:rPr>
        <w:t xml:space="preserve"> для виробництва дезінфекційних засобів</w:t>
      </w:r>
      <w:r w:rsidRPr="00C8304B">
        <w:rPr>
          <w:rFonts w:ascii="Arial" w:hAnsi="Arial" w:cs="Arial"/>
          <w:b/>
        </w:rPr>
        <w:t>.</w:t>
      </w:r>
      <w:r w:rsidRPr="00A30D6F">
        <w:rPr>
          <w:rFonts w:ascii="Arial" w:hAnsi="Arial" w:cs="Arial"/>
        </w:rPr>
        <w:t xml:space="preserve"> Крім того, компанія «</w:t>
      </w:r>
      <w:r w:rsidR="00C64677">
        <w:rPr>
          <w:rFonts w:ascii="Arial" w:hAnsi="Arial" w:cs="Arial"/>
          <w:lang w:val="en-US"/>
        </w:rPr>
        <w:t>Henkel</w:t>
      </w:r>
      <w:r w:rsidRPr="00A30D6F">
        <w:rPr>
          <w:rFonts w:ascii="Arial" w:hAnsi="Arial" w:cs="Arial"/>
        </w:rPr>
        <w:t>» виробля</w:t>
      </w:r>
      <w:r w:rsidR="00992703">
        <w:rPr>
          <w:rFonts w:ascii="Arial" w:hAnsi="Arial" w:cs="Arial"/>
        </w:rPr>
        <w:t>є</w:t>
      </w:r>
      <w:r w:rsidRPr="00A30D6F">
        <w:rPr>
          <w:rFonts w:ascii="Arial" w:hAnsi="Arial" w:cs="Arial"/>
        </w:rPr>
        <w:t xml:space="preserve"> дезінфекційні засоби на деяких своїх підприємствах. Цю продукцію </w:t>
      </w:r>
      <w:r w:rsidRPr="00B318F6">
        <w:rPr>
          <w:rFonts w:ascii="Arial" w:hAnsi="Arial" w:cs="Arial"/>
        </w:rPr>
        <w:t>постача</w:t>
      </w:r>
      <w:r w:rsidR="00BA0680" w:rsidRPr="00B318F6">
        <w:rPr>
          <w:rFonts w:ascii="Arial" w:hAnsi="Arial" w:cs="Arial"/>
        </w:rPr>
        <w:t>ють</w:t>
      </w:r>
      <w:r w:rsidR="00BA0680">
        <w:rPr>
          <w:rFonts w:ascii="Arial" w:hAnsi="Arial" w:cs="Arial"/>
        </w:rPr>
        <w:t xml:space="preserve"> </w:t>
      </w:r>
      <w:r w:rsidRPr="00A30D6F">
        <w:rPr>
          <w:rFonts w:ascii="Arial" w:hAnsi="Arial" w:cs="Arial"/>
        </w:rPr>
        <w:t>для допомоги державним установам і професійним групам</w:t>
      </w:r>
      <w:r w:rsidRPr="00AC58B2">
        <w:rPr>
          <w:rFonts w:ascii="Arial" w:hAnsi="Arial" w:cs="Arial"/>
        </w:rPr>
        <w:t xml:space="preserve"> у боротьбі з </w:t>
      </w:r>
      <w:proofErr w:type="spellStart"/>
      <w:r w:rsidRPr="00AC58B2">
        <w:rPr>
          <w:rFonts w:ascii="Arial" w:hAnsi="Arial" w:cs="Arial"/>
        </w:rPr>
        <w:t>коронавірусом</w:t>
      </w:r>
      <w:proofErr w:type="spellEnd"/>
      <w:r w:rsidRPr="00AC58B2">
        <w:rPr>
          <w:rFonts w:ascii="Arial" w:hAnsi="Arial" w:cs="Arial"/>
        </w:rPr>
        <w:t>.</w:t>
      </w:r>
    </w:p>
    <w:p w:rsidR="004E4C27" w:rsidRPr="009C2E32" w:rsidRDefault="004E4C27" w:rsidP="004E4C27">
      <w:pPr>
        <w:ind w:firstLine="720"/>
        <w:jc w:val="both"/>
      </w:pPr>
      <w:r w:rsidRPr="00393692">
        <w:rPr>
          <w:rFonts w:ascii="Arial" w:hAnsi="Arial" w:cs="Arial"/>
          <w:b/>
        </w:rPr>
        <w:t>4</w:t>
      </w:r>
      <w:r w:rsidRPr="00AC58B2">
        <w:rPr>
          <w:rFonts w:ascii="Arial" w:hAnsi="Arial" w:cs="Arial"/>
          <w:b/>
        </w:rPr>
        <w:t>.</w:t>
      </w:r>
      <w:r w:rsidRPr="00393692">
        <w:rPr>
          <w:rFonts w:ascii="Arial" w:hAnsi="Arial" w:cs="Arial"/>
        </w:rPr>
        <w:t xml:space="preserve"> </w:t>
      </w:r>
      <w:r w:rsidRPr="00AC58B2">
        <w:rPr>
          <w:rFonts w:ascii="Arial" w:hAnsi="Arial" w:cs="Arial"/>
          <w:b/>
          <w:bCs/>
        </w:rPr>
        <w:t>Постійні заходи боротьби із кризовими ситуаціями та гарантування безпеки працівників</w:t>
      </w:r>
      <w:r w:rsidRPr="008B4EE9">
        <w:rPr>
          <w:rFonts w:ascii="Arial" w:hAnsi="Arial" w:cs="Arial"/>
          <w:b/>
        </w:rPr>
        <w:t>.</w:t>
      </w:r>
      <w:r w:rsidRPr="00AC58B2">
        <w:rPr>
          <w:rFonts w:ascii="Arial" w:hAnsi="Arial" w:cs="Arial"/>
        </w:rPr>
        <w:t xml:space="preserve"> З моменту настання кризи компанія «</w:t>
      </w:r>
      <w:r w:rsidR="00C64677">
        <w:rPr>
          <w:rFonts w:ascii="Arial" w:hAnsi="Arial" w:cs="Arial"/>
          <w:lang w:val="en-US"/>
        </w:rPr>
        <w:t>Henkel</w:t>
      </w:r>
      <w:r w:rsidRPr="00AC58B2">
        <w:rPr>
          <w:rFonts w:ascii="Arial" w:hAnsi="Arial" w:cs="Arial"/>
        </w:rPr>
        <w:t>» активно вживає заходів для боротьби з нею, залучаючи команди з управління кризовими ситуаціями на національному, регіональному та глобальному рівнях. Основна мета антикризового управління полягає у тому, щоб зробити все можливе для гарантування безпеки працівників, клієнтів і ділових партнерів, а також для підтримання діяльності за таких складних обставин.</w:t>
      </w:r>
    </w:p>
    <w:p w:rsidR="009E5B49" w:rsidRPr="00362069" w:rsidRDefault="009E5B49" w:rsidP="009F51CF">
      <w:pPr>
        <w:ind w:firstLine="720"/>
        <w:jc w:val="both"/>
        <w:rPr>
          <w:rFonts w:ascii="Arial" w:hAnsi="Arial" w:cs="Arial"/>
        </w:rPr>
      </w:pPr>
      <w:r w:rsidRPr="00362069">
        <w:rPr>
          <w:rFonts w:ascii="Arial" w:hAnsi="Arial" w:cs="Arial"/>
        </w:rPr>
        <w:t>.</w:t>
      </w:r>
    </w:p>
    <w:p w:rsidR="00270BA1" w:rsidRPr="007606B6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Про компанію «</w:t>
      </w:r>
      <w:proofErr w:type="spellStart"/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Хенкель</w:t>
      </w:r>
      <w:proofErr w:type="spellEnd"/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»</w:t>
      </w:r>
    </w:p>
    <w:p w:rsidR="00B82251" w:rsidRPr="00393692" w:rsidRDefault="007F576B" w:rsidP="00393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393692">
        <w:rPr>
          <w:rFonts w:ascii="Arial" w:eastAsia="Arial" w:hAnsi="Arial" w:cs="Arial"/>
          <w:color w:val="000000"/>
          <w:sz w:val="18"/>
          <w:szCs w:val="18"/>
        </w:rPr>
        <w:t>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має збалансований і диверсифікований портфель активів, що охоплює різні країни світу. Компанія, діяльність якої ведеться у трьох основних бізнес-напрямках, займає лідируючі позиції в промисловому і споживчому сегментах бізнесу завдяки успішним брендам, інноваціям і технологіям. Бізнес-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 «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Клейові технології»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» посідає першість на світовому ринку клейової продукції у всіх сегментах цієї галузі в різних країнах світу. 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Б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«Засоби для прання та догляду за оселею» і «Косметичні засоби»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лідирує у багатьох країнах і галузях по всьому світу. З часу заснування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у 1876 році вона веде успішну діяльність вже понад 140 років. У 2019 році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повідомила про обсяг збуту розміром приблизно 20 млрд євро і скоригований операційний прибуток розміром близько 3,2 млрд євро. Штат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нараховує приблизно 52 000 співробітників у різних країнах світу — це віддана і дуже різноманітна команда, об'єднана гарною корпоративною культурою, спільною метою забезпечувати стійкий розвиток і спільними цінностями. Як визнаний лідер стійкого розвитку,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займає провідні позиції по багатьох міжнародних показниках та в багатьох міжнародних рейтингах. Привілейовані акції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» котируються на фондовій біржі Німеччини (фондовий індекс — DAX). Для отримання додаткової інформації просимо відвідати 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вебсайт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компанії за цим гіперпосиланням: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4F5E">
        <w:rPr>
          <w:rFonts w:ascii="Arial" w:eastAsia="Arial" w:hAnsi="Arial" w:cs="Arial"/>
          <w:color w:val="000000"/>
          <w:sz w:val="18"/>
          <w:szCs w:val="18"/>
        </w:rPr>
        <w:t>www.henkel.</w:t>
      </w:r>
      <w:r w:rsidR="005B662A">
        <w:rPr>
          <w:rFonts w:ascii="Arial" w:eastAsia="Arial" w:hAnsi="Arial" w:cs="Arial"/>
          <w:color w:val="000000"/>
          <w:sz w:val="18"/>
          <w:szCs w:val="18"/>
        </w:rPr>
        <w:t>с</w:t>
      </w:r>
      <w:r w:rsidR="005B662A">
        <w:rPr>
          <w:rFonts w:ascii="Arial" w:eastAsia="Arial" w:hAnsi="Arial" w:cs="Arial"/>
          <w:color w:val="000000"/>
          <w:sz w:val="18"/>
          <w:szCs w:val="18"/>
          <w:lang w:val="en-US"/>
        </w:rPr>
        <w:t>om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E7CB0" w:rsidRPr="00AC58B2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58B2">
        <w:rPr>
          <w:rFonts w:ascii="Arial" w:eastAsia="Arial" w:hAnsi="Arial" w:cs="Arial"/>
          <w:b/>
          <w:color w:val="000000"/>
        </w:rPr>
        <w:t xml:space="preserve">З фотоматеріалами можна ознайомитися за посиланням </w:t>
      </w:r>
      <w:hyperlink r:id="rId8" w:history="1">
        <w:r w:rsidR="00AE7CB0" w:rsidRPr="00AC58B2">
          <w:rPr>
            <w:rStyle w:val="af1"/>
            <w:rFonts w:ascii="Arial" w:eastAsia="Arial" w:hAnsi="Arial" w:cs="Arial"/>
            <w:b/>
          </w:rPr>
          <w:t>https://www.henkel.ua/press-and-media</w:t>
        </w:r>
      </w:hyperlink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70BA1" w:rsidRPr="00AC58B2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0AC58B2"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За додатковою інформацією, будь ласка, звертайтеся до:</w:t>
      </w: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0BA1" w:rsidRPr="00AC58B2">
        <w:trPr>
          <w:trHeight w:val="615"/>
        </w:trPr>
        <w:tc>
          <w:tcPr>
            <w:tcW w:w="4644" w:type="dxa"/>
          </w:tcPr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Андрощук,</w:t>
            </w:r>
          </w:p>
          <w:p w:rsidR="00270BA1" w:rsidRPr="0039369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Україні</w:t>
            </w:r>
            <w:r w:rsidR="00A6648C" w:rsidRPr="0039369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Україна» 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389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Факс: +38 044 247-51-00 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: elena.androschuk@henkel.com</w:t>
            </w:r>
          </w:p>
        </w:tc>
        <w:tc>
          <w:tcPr>
            <w:tcW w:w="4678" w:type="dxa"/>
          </w:tcPr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Хмари,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про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є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ктів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./факс: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044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501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Моб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: a.khmara@pr-service.com.ua</w:t>
            </w:r>
          </w:p>
        </w:tc>
      </w:tr>
    </w:tbl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500"/>
        </w:tabs>
        <w:rPr>
          <w:rFonts w:ascii="Arial" w:eastAsia="Arial" w:hAnsi="Arial" w:cs="Arial"/>
          <w:color w:val="000000"/>
        </w:rPr>
      </w:pPr>
    </w:p>
    <w:sectPr w:rsidR="00270BA1" w:rsidRPr="00AC58B2" w:rsidSect="00B84BC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418" w:bottom="1985" w:left="1418" w:header="1247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EE" w:rsidRDefault="005C60EE">
      <w:r>
        <w:separator/>
      </w:r>
    </w:p>
  </w:endnote>
  <w:endnote w:type="continuationSeparator" w:id="0">
    <w:p w:rsidR="005C60EE" w:rsidRDefault="005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57"/>
      </w:tabs>
      <w:rPr>
        <w:rFonts w:ascii="Arial" w:eastAsia="Arial" w:hAnsi="Arial" w:cs="Arial"/>
        <w:color w:val="000000"/>
        <w:sz w:val="14"/>
        <w:szCs w:val="14"/>
      </w:rPr>
    </w:pPr>
    <w:proofErr w:type="spellStart"/>
    <w:r>
      <w:rPr>
        <w:rFonts w:ascii="Arial" w:eastAsia="Arial" w:hAnsi="Arial" w:cs="Arial"/>
        <w:color w:val="000000"/>
        <w:sz w:val="14"/>
        <w:szCs w:val="14"/>
      </w:rPr>
      <w:t>Henkel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AG &amp;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Co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.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KGaA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color w:val="000000"/>
        <w:sz w:val="14"/>
        <w:szCs w:val="14"/>
      </w:rPr>
      <w:t>Page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050DB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9F4BA5">
      <w:rPr>
        <w:rFonts w:ascii="Arial" w:eastAsia="Arial" w:hAnsi="Arial" w:cs="Arial"/>
        <w:noProof/>
        <w:color w:val="000000"/>
        <w:sz w:val="14"/>
        <w:szCs w:val="14"/>
      </w:rPr>
      <w:t>2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050DB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9F4BA5">
      <w:rPr>
        <w:rFonts w:ascii="Arial" w:eastAsia="Arial" w:hAnsi="Arial" w:cs="Arial"/>
        <w:noProof/>
        <w:color w:val="000000"/>
        <w:sz w:val="14"/>
        <w:szCs w:val="14"/>
      </w:rPr>
      <w:t>2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bookmarkStart w:id="1" w:name="_30j0zll" w:colFirst="0" w:colLast="0"/>
    <w:bookmarkEnd w:id="1"/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583565" cy="103505"/>
          <wp:effectExtent l="0" t="0" r="0" b="0"/>
          <wp:docPr id="2" name="image10.jpg" descr="Loct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ct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988695" cy="104140"/>
          <wp:effectExtent l="0" t="0" r="0" b="0"/>
          <wp:docPr id="1" name="image2.jpg" descr="LOGO_TECHNOMELT_3C_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TECHNOMELT_3C_6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0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775335" cy="110490"/>
          <wp:effectExtent l="0" t="0" r="0" b="0"/>
          <wp:docPr id="4" name="image1.png" descr="BONDER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NDERI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11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617855" cy="282575"/>
          <wp:effectExtent l="0" t="0" r="0" b="0"/>
          <wp:docPr id="3" name="image8.png" descr="SK_Logo_2014_Event_100mm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K_Logo_2014_Event_100mm_blac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354965" cy="282575"/>
          <wp:effectExtent l="0" t="0" r="0" b="0"/>
          <wp:docPr id="6" name="image6.jpg" descr="Dial_Logo_0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ial_Logo_0207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496570" cy="128905"/>
          <wp:effectExtent l="0" t="0" r="0" b="0"/>
          <wp:docPr id="5" name="image7.jpg" descr="Logo_Syo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Logo_Syos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128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415925" cy="153670"/>
          <wp:effectExtent l="0" t="0" r="0" b="0"/>
          <wp:docPr id="8" name="image3.jpg" descr="Persil Logo 2007_RG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ersil Logo 2007_RGB1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925" cy="153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251460" cy="250825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0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E1000F"/>
        <w:sz w:val="40"/>
        <w:szCs w:val="40"/>
        <w:lang w:val="ru-RU"/>
      </w:rPr>
      <w:drawing>
        <wp:inline distT="0" distB="0" distL="114300" distR="114300">
          <wp:extent cx="335915" cy="152400"/>
          <wp:effectExtent l="0" t="0" r="0" b="0"/>
          <wp:docPr id="10" name="image9.png" descr="bref_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bref_logo (002)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r>
      <w:rPr>
        <w:rFonts w:ascii="Arial" w:eastAsia="Arial" w:hAnsi="Arial" w:cs="Arial"/>
        <w:color w:val="E1000F"/>
        <w:sz w:val="14"/>
        <w:szCs w:val="14"/>
      </w:rPr>
      <w:t xml:space="preserve"> </w:t>
    </w:r>
    <w:r>
      <w:rPr>
        <w:rFonts w:ascii="Arial" w:eastAsia="Arial" w:hAnsi="Arial" w:cs="Arial"/>
        <w:b/>
        <w:color w:val="E1000F"/>
        <w:sz w:val="14"/>
        <w:szCs w:val="14"/>
      </w:rPr>
      <w:t xml:space="preserve">  </w:t>
    </w:r>
    <w:r>
      <w:rPr>
        <w:rFonts w:ascii="Arial" w:eastAsia="Arial" w:hAnsi="Arial" w:cs="Arial"/>
        <w:color w:val="E1000F"/>
        <w:sz w:val="14"/>
        <w:szCs w:val="14"/>
      </w:rPr>
      <w:t xml:space="preserve">     </w:t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jc w:val="both"/>
      <w:rPr>
        <w:rFonts w:ascii="Arial" w:eastAsia="Arial" w:hAnsi="Arial" w:cs="Arial"/>
        <w:color w:val="E1000F"/>
        <w:sz w:val="14"/>
        <w:szCs w:val="14"/>
      </w:rPr>
    </w:pP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b/>
        <w:color w:val="E1000F"/>
        <w:sz w:val="14"/>
        <w:szCs w:val="14"/>
      </w:rPr>
      <w:tab/>
    </w:r>
    <w:proofErr w:type="spellStart"/>
    <w:r>
      <w:rPr>
        <w:rFonts w:ascii="Arial" w:eastAsia="Arial" w:hAnsi="Arial" w:cs="Arial"/>
        <w:color w:val="000000"/>
        <w:sz w:val="14"/>
        <w:szCs w:val="14"/>
      </w:rPr>
      <w:t>Page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050DB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9F4BA5">
      <w:rPr>
        <w:rFonts w:ascii="Arial" w:eastAsia="Arial" w:hAnsi="Arial" w:cs="Arial"/>
        <w:noProof/>
        <w:color w:val="000000"/>
        <w:sz w:val="14"/>
        <w:szCs w:val="14"/>
      </w:rPr>
      <w:t>1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050DB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9F4BA5">
      <w:rPr>
        <w:rFonts w:ascii="Arial" w:eastAsia="Arial" w:hAnsi="Arial" w:cs="Arial"/>
        <w:noProof/>
        <w:color w:val="000000"/>
        <w:sz w:val="14"/>
        <w:szCs w:val="14"/>
      </w:rPr>
      <w:t>2</w:t>
    </w:r>
    <w:r w:rsidR="00050DB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EE" w:rsidRDefault="005C60EE">
      <w:r>
        <w:separator/>
      </w:r>
    </w:p>
  </w:footnote>
  <w:footnote w:type="continuationSeparator" w:id="0">
    <w:p w:rsidR="005C60EE" w:rsidRDefault="005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70BA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4982210</wp:posOffset>
          </wp:positionH>
          <wp:positionV relativeFrom="paragraph">
            <wp:posOffset>0</wp:posOffset>
          </wp:positionV>
          <wp:extent cx="1166495" cy="789305"/>
          <wp:effectExtent l="0" t="0" r="0" b="0"/>
          <wp:wrapSquare wrapText="bothSides" distT="0" distB="0" distL="114300" distR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Arial" w:eastAsia="Arial" w:hAnsi="Arial" w:cs="Arial"/>
        <w:color w:val="3E3C3C"/>
        <w:sz w:val="40"/>
        <w:szCs w:val="40"/>
      </w:rPr>
    </w:pPr>
    <w:proofErr w:type="spellStart"/>
    <w:r>
      <w:rPr>
        <w:rFonts w:ascii="Arial" w:eastAsia="Arial" w:hAnsi="Arial" w:cs="Arial"/>
        <w:b/>
        <w:color w:val="3E3C3C"/>
        <w:sz w:val="40"/>
        <w:szCs w:val="40"/>
      </w:rPr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4E0"/>
    <w:multiLevelType w:val="multilevel"/>
    <w:tmpl w:val="BAC47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201A"/>
    <w:multiLevelType w:val="multilevel"/>
    <w:tmpl w:val="84483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Mze2tLSwNDI2MTNR0lEKTi0uzszPAykwrAUA/AH/EiwAAAA="/>
  </w:docVars>
  <w:rsids>
    <w:rsidRoot w:val="00270BA1"/>
    <w:rsid w:val="000353EF"/>
    <w:rsid w:val="00046B0F"/>
    <w:rsid w:val="00050DB3"/>
    <w:rsid w:val="00050F92"/>
    <w:rsid w:val="00052DD3"/>
    <w:rsid w:val="00064DAB"/>
    <w:rsid w:val="00095E97"/>
    <w:rsid w:val="000B13FB"/>
    <w:rsid w:val="000D09C5"/>
    <w:rsid w:val="000D2F35"/>
    <w:rsid w:val="000D3FDB"/>
    <w:rsid w:val="000E4BB7"/>
    <w:rsid w:val="00100136"/>
    <w:rsid w:val="00110F38"/>
    <w:rsid w:val="00132C9D"/>
    <w:rsid w:val="00156C92"/>
    <w:rsid w:val="00195705"/>
    <w:rsid w:val="001C1052"/>
    <w:rsid w:val="001D272A"/>
    <w:rsid w:val="001E471A"/>
    <w:rsid w:val="00204A02"/>
    <w:rsid w:val="0022328D"/>
    <w:rsid w:val="00227EA8"/>
    <w:rsid w:val="00232219"/>
    <w:rsid w:val="002458BC"/>
    <w:rsid w:val="00246BEA"/>
    <w:rsid w:val="002505BE"/>
    <w:rsid w:val="00270BA1"/>
    <w:rsid w:val="00284DC1"/>
    <w:rsid w:val="002A1C92"/>
    <w:rsid w:val="002B41EA"/>
    <w:rsid w:val="002B7CBA"/>
    <w:rsid w:val="002C30AE"/>
    <w:rsid w:val="002C7C56"/>
    <w:rsid w:val="002E488D"/>
    <w:rsid w:val="002E7E5A"/>
    <w:rsid w:val="003122D6"/>
    <w:rsid w:val="00327E9D"/>
    <w:rsid w:val="003314F2"/>
    <w:rsid w:val="00336A60"/>
    <w:rsid w:val="00362069"/>
    <w:rsid w:val="003753B2"/>
    <w:rsid w:val="003836FE"/>
    <w:rsid w:val="00393692"/>
    <w:rsid w:val="003A2627"/>
    <w:rsid w:val="00412CDD"/>
    <w:rsid w:val="0042336A"/>
    <w:rsid w:val="00436D17"/>
    <w:rsid w:val="004842EA"/>
    <w:rsid w:val="004A2634"/>
    <w:rsid w:val="004A30E5"/>
    <w:rsid w:val="004A62F9"/>
    <w:rsid w:val="004A661B"/>
    <w:rsid w:val="004B143E"/>
    <w:rsid w:val="004B5F24"/>
    <w:rsid w:val="004D3565"/>
    <w:rsid w:val="004E4685"/>
    <w:rsid w:val="004E4C27"/>
    <w:rsid w:val="0050137A"/>
    <w:rsid w:val="005027EB"/>
    <w:rsid w:val="00502C31"/>
    <w:rsid w:val="00513BAA"/>
    <w:rsid w:val="00520774"/>
    <w:rsid w:val="005473BB"/>
    <w:rsid w:val="00553D02"/>
    <w:rsid w:val="00577A54"/>
    <w:rsid w:val="00580388"/>
    <w:rsid w:val="00594452"/>
    <w:rsid w:val="005A4203"/>
    <w:rsid w:val="005A7EB2"/>
    <w:rsid w:val="005B11B0"/>
    <w:rsid w:val="005B15AA"/>
    <w:rsid w:val="005B2D26"/>
    <w:rsid w:val="005B662A"/>
    <w:rsid w:val="005C60EE"/>
    <w:rsid w:val="005E17D4"/>
    <w:rsid w:val="005F5806"/>
    <w:rsid w:val="00607096"/>
    <w:rsid w:val="006072EB"/>
    <w:rsid w:val="0062269D"/>
    <w:rsid w:val="00633936"/>
    <w:rsid w:val="00635E82"/>
    <w:rsid w:val="0064449E"/>
    <w:rsid w:val="00680C1B"/>
    <w:rsid w:val="00684E3D"/>
    <w:rsid w:val="00685075"/>
    <w:rsid w:val="00692E8A"/>
    <w:rsid w:val="006B232A"/>
    <w:rsid w:val="006B3B9C"/>
    <w:rsid w:val="006D25FB"/>
    <w:rsid w:val="00703ECA"/>
    <w:rsid w:val="00704D7B"/>
    <w:rsid w:val="00706608"/>
    <w:rsid w:val="00707D80"/>
    <w:rsid w:val="007110F3"/>
    <w:rsid w:val="00717C2A"/>
    <w:rsid w:val="007318C4"/>
    <w:rsid w:val="00735175"/>
    <w:rsid w:val="00741746"/>
    <w:rsid w:val="0074314B"/>
    <w:rsid w:val="00744441"/>
    <w:rsid w:val="007606B6"/>
    <w:rsid w:val="007650CC"/>
    <w:rsid w:val="00774573"/>
    <w:rsid w:val="00776E8D"/>
    <w:rsid w:val="00785316"/>
    <w:rsid w:val="007975F3"/>
    <w:rsid w:val="007B4D18"/>
    <w:rsid w:val="007B612E"/>
    <w:rsid w:val="007D52D1"/>
    <w:rsid w:val="007E5C15"/>
    <w:rsid w:val="007E5D9A"/>
    <w:rsid w:val="007F151C"/>
    <w:rsid w:val="007F22C3"/>
    <w:rsid w:val="007F2C57"/>
    <w:rsid w:val="007F576B"/>
    <w:rsid w:val="00804757"/>
    <w:rsid w:val="008132ED"/>
    <w:rsid w:val="00825453"/>
    <w:rsid w:val="00826839"/>
    <w:rsid w:val="00826B88"/>
    <w:rsid w:val="00840605"/>
    <w:rsid w:val="00872A73"/>
    <w:rsid w:val="00875459"/>
    <w:rsid w:val="00886112"/>
    <w:rsid w:val="008875D6"/>
    <w:rsid w:val="008B4EE9"/>
    <w:rsid w:val="008C0EC9"/>
    <w:rsid w:val="008C60A6"/>
    <w:rsid w:val="008E0113"/>
    <w:rsid w:val="008E13EA"/>
    <w:rsid w:val="008F4E5A"/>
    <w:rsid w:val="009017B9"/>
    <w:rsid w:val="009321B6"/>
    <w:rsid w:val="009364F9"/>
    <w:rsid w:val="009452C0"/>
    <w:rsid w:val="00945443"/>
    <w:rsid w:val="00980414"/>
    <w:rsid w:val="00992703"/>
    <w:rsid w:val="009B551A"/>
    <w:rsid w:val="009C087D"/>
    <w:rsid w:val="009C34E0"/>
    <w:rsid w:val="009E5B49"/>
    <w:rsid w:val="009E6A41"/>
    <w:rsid w:val="009F4BA5"/>
    <w:rsid w:val="009F51CF"/>
    <w:rsid w:val="00A070EB"/>
    <w:rsid w:val="00A30D6F"/>
    <w:rsid w:val="00A6648C"/>
    <w:rsid w:val="00A83F8E"/>
    <w:rsid w:val="00AA2DBC"/>
    <w:rsid w:val="00AB7AE9"/>
    <w:rsid w:val="00AC58B2"/>
    <w:rsid w:val="00AE3D4C"/>
    <w:rsid w:val="00AE7CB0"/>
    <w:rsid w:val="00AF59A0"/>
    <w:rsid w:val="00B06499"/>
    <w:rsid w:val="00B06557"/>
    <w:rsid w:val="00B22236"/>
    <w:rsid w:val="00B26B8C"/>
    <w:rsid w:val="00B318F6"/>
    <w:rsid w:val="00B37ADB"/>
    <w:rsid w:val="00B41D2A"/>
    <w:rsid w:val="00B42FC6"/>
    <w:rsid w:val="00B82251"/>
    <w:rsid w:val="00B82C0D"/>
    <w:rsid w:val="00B84BCD"/>
    <w:rsid w:val="00BA0680"/>
    <w:rsid w:val="00BC1F70"/>
    <w:rsid w:val="00BD62A4"/>
    <w:rsid w:val="00BF6267"/>
    <w:rsid w:val="00C31775"/>
    <w:rsid w:val="00C64677"/>
    <w:rsid w:val="00C77085"/>
    <w:rsid w:val="00C8155B"/>
    <w:rsid w:val="00C8304B"/>
    <w:rsid w:val="00C84EE3"/>
    <w:rsid w:val="00C9170F"/>
    <w:rsid w:val="00CB19E7"/>
    <w:rsid w:val="00CD7D43"/>
    <w:rsid w:val="00D15FD5"/>
    <w:rsid w:val="00D343E1"/>
    <w:rsid w:val="00DA0898"/>
    <w:rsid w:val="00DA740C"/>
    <w:rsid w:val="00DB5A48"/>
    <w:rsid w:val="00DB7175"/>
    <w:rsid w:val="00DC5FA3"/>
    <w:rsid w:val="00E32821"/>
    <w:rsid w:val="00E612E1"/>
    <w:rsid w:val="00E96AAD"/>
    <w:rsid w:val="00EA262A"/>
    <w:rsid w:val="00EA553E"/>
    <w:rsid w:val="00EB051A"/>
    <w:rsid w:val="00F01A40"/>
    <w:rsid w:val="00F24284"/>
    <w:rsid w:val="00F24861"/>
    <w:rsid w:val="00F55EFF"/>
    <w:rsid w:val="00F642E2"/>
    <w:rsid w:val="00F6469B"/>
    <w:rsid w:val="00F71768"/>
    <w:rsid w:val="00F76AA6"/>
    <w:rsid w:val="00F80D2F"/>
    <w:rsid w:val="00FC1AA2"/>
    <w:rsid w:val="00FC35FD"/>
    <w:rsid w:val="00FC4241"/>
    <w:rsid w:val="00FD4F5E"/>
    <w:rsid w:val="00FE345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F968-FC2C-4CB0-9680-17F5CD9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4BCD"/>
  </w:style>
  <w:style w:type="paragraph" w:styleId="1">
    <w:name w:val="heading 1"/>
    <w:basedOn w:val="a"/>
    <w:next w:val="a"/>
    <w:rsid w:val="00B84B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4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4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4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4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4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B84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4B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4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84BC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42EA"/>
  </w:style>
  <w:style w:type="paragraph" w:styleId="a8">
    <w:name w:val="footer"/>
    <w:basedOn w:val="a"/>
    <w:link w:val="a9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2EA"/>
  </w:style>
  <w:style w:type="paragraph" w:styleId="aa">
    <w:name w:val="Balloon Text"/>
    <w:basedOn w:val="a"/>
    <w:link w:val="ab"/>
    <w:uiPriority w:val="99"/>
    <w:semiHidden/>
    <w:unhideWhenUsed/>
    <w:rsid w:val="002E48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88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13B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3BAA"/>
  </w:style>
  <w:style w:type="character" w:customStyle="1" w:styleId="ae">
    <w:name w:val="Текст примечания Знак"/>
    <w:basedOn w:val="a0"/>
    <w:link w:val="ad"/>
    <w:uiPriority w:val="99"/>
    <w:semiHidden/>
    <w:rsid w:val="00513B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3B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3BAA"/>
    <w:rPr>
      <w:b/>
      <w:bCs/>
    </w:rPr>
  </w:style>
  <w:style w:type="character" w:styleId="af1">
    <w:name w:val="Hyperlink"/>
    <w:basedOn w:val="a0"/>
    <w:uiPriority w:val="99"/>
    <w:unhideWhenUsed/>
    <w:rsid w:val="00AE7CB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7CB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04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04757"/>
    <w:rPr>
      <w:rFonts w:ascii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ua/press-and-med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1C64-12CD-48E5-9A33-5AB73459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Алена</cp:lastModifiedBy>
  <cp:revision>4</cp:revision>
  <cp:lastPrinted>2020-05-04T14:33:00Z</cp:lastPrinted>
  <dcterms:created xsi:type="dcterms:W3CDTF">2020-05-05T05:36:00Z</dcterms:created>
  <dcterms:modified xsi:type="dcterms:W3CDTF">2020-05-05T08:49:00Z</dcterms:modified>
</cp:coreProperties>
</file>