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B2539" w14:textId="1580DCD6" w:rsidR="00EF66C1" w:rsidRPr="002A36FB" w:rsidRDefault="004655EF" w:rsidP="00060210">
      <w:pPr>
        <w:pStyle w:val="Standard12pt"/>
        <w:spacing w:line="240" w:lineRule="auto"/>
        <w:jc w:val="right"/>
        <w:rPr>
          <w:rFonts w:asciiTheme="minorHAnsi" w:hAnsiTheme="minorHAnsi"/>
          <w:lang w:val="de-AT"/>
        </w:rPr>
      </w:pPr>
      <w:r w:rsidRPr="002A36FB">
        <w:rPr>
          <w:rFonts w:asciiTheme="minorHAnsi" w:hAnsiTheme="minorHAnsi"/>
          <w:lang w:val="de-AT"/>
        </w:rPr>
        <w:t>Juni 2020</w:t>
      </w:r>
    </w:p>
    <w:p w14:paraId="423FE129" w14:textId="77777777" w:rsidR="00EF66C1" w:rsidRPr="002A36FB" w:rsidRDefault="00EF66C1" w:rsidP="00060210">
      <w:pPr>
        <w:pStyle w:val="Standard12pt"/>
        <w:spacing w:line="240" w:lineRule="auto"/>
        <w:rPr>
          <w:rFonts w:asciiTheme="minorHAnsi" w:hAnsiTheme="minorHAnsi"/>
          <w:lang w:val="de-AT"/>
        </w:rPr>
      </w:pPr>
    </w:p>
    <w:p w14:paraId="27ADB9A3" w14:textId="77777777" w:rsidR="00EF66C1" w:rsidRPr="002A36FB" w:rsidRDefault="00EF66C1" w:rsidP="00060210">
      <w:pPr>
        <w:pStyle w:val="Standard12pt"/>
        <w:spacing w:line="240" w:lineRule="auto"/>
        <w:rPr>
          <w:rFonts w:asciiTheme="minorHAnsi" w:hAnsiTheme="minorHAnsi"/>
          <w:lang w:val="de-AT"/>
        </w:rPr>
      </w:pPr>
    </w:p>
    <w:p w14:paraId="4EB77097" w14:textId="336E32A2" w:rsidR="00A20C24" w:rsidRPr="002A36FB" w:rsidRDefault="002A36FB" w:rsidP="00A20C24">
      <w:pPr>
        <w:spacing w:line="240" w:lineRule="auto"/>
        <w:rPr>
          <w:rFonts w:asciiTheme="minorHAnsi" w:hAnsiTheme="minorHAnsi"/>
          <w:sz w:val="24"/>
          <w:lang w:val="de-AT" w:eastAsia="de-DE"/>
        </w:rPr>
      </w:pPr>
      <w:r>
        <w:rPr>
          <w:rFonts w:asciiTheme="minorHAnsi" w:hAnsiTheme="minorHAnsi"/>
          <w:sz w:val="24"/>
          <w:lang w:val="de-AT" w:eastAsia="de-DE"/>
        </w:rPr>
        <w:t>Produktion von Gesichtsschutzvisieren gestartet</w:t>
      </w:r>
    </w:p>
    <w:p w14:paraId="6E672A8B" w14:textId="77777777" w:rsidR="00EF66C1" w:rsidRPr="002A36FB" w:rsidRDefault="00EF66C1" w:rsidP="00060210">
      <w:pPr>
        <w:spacing w:line="240" w:lineRule="auto"/>
        <w:rPr>
          <w:rFonts w:asciiTheme="minorHAnsi" w:hAnsiTheme="minorHAnsi"/>
          <w:sz w:val="24"/>
          <w:lang w:val="de-AT" w:eastAsia="de-DE"/>
        </w:rPr>
      </w:pPr>
    </w:p>
    <w:p w14:paraId="06D80099" w14:textId="7BD12E60" w:rsidR="00C43327" w:rsidRPr="002A36FB" w:rsidRDefault="002A36FB" w:rsidP="00060210">
      <w:pPr>
        <w:spacing w:line="240" w:lineRule="auto"/>
        <w:jc w:val="both"/>
        <w:rPr>
          <w:rFonts w:asciiTheme="minorHAnsi" w:hAnsiTheme="minorHAnsi" w:cs="Arial"/>
          <w:b/>
          <w:bCs/>
          <w:kern w:val="32"/>
          <w:sz w:val="32"/>
          <w:lang w:val="de-AT"/>
        </w:rPr>
      </w:pPr>
      <w:r w:rsidRPr="002A36FB">
        <w:rPr>
          <w:rFonts w:asciiTheme="minorHAnsi" w:hAnsiTheme="minorHAnsi" w:cs="Arial"/>
          <w:b/>
          <w:bCs/>
          <w:kern w:val="32"/>
          <w:sz w:val="32"/>
          <w:lang w:val="de-AT"/>
        </w:rPr>
        <w:t>He</w:t>
      </w:r>
      <w:r>
        <w:rPr>
          <w:rFonts w:asciiTheme="minorHAnsi" w:hAnsiTheme="minorHAnsi" w:cs="Arial"/>
          <w:b/>
          <w:bCs/>
          <w:kern w:val="32"/>
          <w:sz w:val="32"/>
          <w:lang w:val="de-AT"/>
        </w:rPr>
        <w:t xml:space="preserve">nkel versorgt TU-Wien mit Loctite-Klebstoff </w:t>
      </w:r>
    </w:p>
    <w:p w14:paraId="279BA8DA" w14:textId="77777777" w:rsidR="0013498C" w:rsidRPr="002A36FB" w:rsidRDefault="0013498C" w:rsidP="00060210">
      <w:pPr>
        <w:spacing w:line="240" w:lineRule="auto"/>
        <w:jc w:val="both"/>
        <w:rPr>
          <w:rFonts w:asciiTheme="minorHAnsi" w:eastAsiaTheme="minorHAnsi" w:hAnsiTheme="minorHAnsi" w:cs="Arial"/>
          <w:sz w:val="24"/>
          <w:lang w:val="de-AT"/>
        </w:rPr>
      </w:pPr>
    </w:p>
    <w:p w14:paraId="19A980AD" w14:textId="196C63F9" w:rsidR="003E6306" w:rsidRPr="002A36FB" w:rsidRDefault="00D439D4" w:rsidP="00660392">
      <w:pPr>
        <w:spacing w:line="240" w:lineRule="auto"/>
        <w:jc w:val="both"/>
        <w:rPr>
          <w:rFonts w:asciiTheme="minorHAnsi" w:hAnsiTheme="minorHAnsi"/>
          <w:b/>
          <w:sz w:val="24"/>
          <w:lang w:val="de-AT"/>
        </w:rPr>
      </w:pPr>
      <w:r w:rsidRPr="00D05CEC">
        <w:rPr>
          <w:rFonts w:asciiTheme="minorHAnsi" w:hAnsiTheme="minorHAnsi"/>
          <w:b/>
          <w:sz w:val="24"/>
          <w:lang w:val="de-AT"/>
        </w:rPr>
        <w:t>Kürzlich</w:t>
      </w:r>
      <w:r w:rsidR="002A36FB" w:rsidRPr="00D05CEC">
        <w:rPr>
          <w:rFonts w:asciiTheme="minorHAnsi" w:hAnsiTheme="minorHAnsi"/>
          <w:b/>
          <w:sz w:val="24"/>
          <w:lang w:val="de-AT"/>
        </w:rPr>
        <w:t xml:space="preserve"> </w:t>
      </w:r>
      <w:r w:rsidRPr="00D05CEC">
        <w:rPr>
          <w:rFonts w:asciiTheme="minorHAnsi" w:hAnsiTheme="minorHAnsi"/>
          <w:b/>
          <w:sz w:val="24"/>
          <w:lang w:val="de-AT"/>
        </w:rPr>
        <w:t>wurde</w:t>
      </w:r>
      <w:r w:rsidR="002A36FB" w:rsidRPr="00D05CEC">
        <w:rPr>
          <w:rFonts w:asciiTheme="minorHAnsi" w:hAnsiTheme="minorHAnsi"/>
          <w:b/>
          <w:sz w:val="24"/>
          <w:lang w:val="de-AT"/>
        </w:rPr>
        <w:t xml:space="preserve"> am Institut für Fertigungstechnik und Photonische Technologien</w:t>
      </w:r>
      <w:r w:rsidR="00925CBD" w:rsidRPr="00D05CEC">
        <w:rPr>
          <w:rFonts w:asciiTheme="minorHAnsi" w:hAnsiTheme="minorHAnsi"/>
          <w:b/>
          <w:sz w:val="24"/>
          <w:lang w:val="de-AT"/>
        </w:rPr>
        <w:t xml:space="preserve"> (IFT)</w:t>
      </w:r>
      <w:r w:rsidR="002A36FB" w:rsidRPr="00D05CEC">
        <w:rPr>
          <w:rFonts w:asciiTheme="minorHAnsi" w:hAnsiTheme="minorHAnsi"/>
          <w:b/>
          <w:sz w:val="24"/>
          <w:lang w:val="de-AT"/>
        </w:rPr>
        <w:t xml:space="preserve"> der Technischen Universität </w:t>
      </w:r>
      <w:r w:rsidR="00925CBD" w:rsidRPr="00D05CEC">
        <w:rPr>
          <w:rFonts w:asciiTheme="minorHAnsi" w:hAnsiTheme="minorHAnsi"/>
          <w:b/>
          <w:sz w:val="24"/>
          <w:lang w:val="de-AT"/>
        </w:rPr>
        <w:t xml:space="preserve">(TU) </w:t>
      </w:r>
      <w:r w:rsidR="002A36FB" w:rsidRPr="00D05CEC">
        <w:rPr>
          <w:rFonts w:asciiTheme="minorHAnsi" w:hAnsiTheme="minorHAnsi"/>
          <w:b/>
          <w:sz w:val="24"/>
          <w:lang w:val="de-AT"/>
        </w:rPr>
        <w:t>Wien die Produktion von 3.000 Stück Gesichtsschutzvisieren</w:t>
      </w:r>
      <w:r w:rsidRPr="00D05CEC">
        <w:rPr>
          <w:rFonts w:asciiTheme="minorHAnsi" w:hAnsiTheme="minorHAnsi"/>
          <w:b/>
          <w:sz w:val="24"/>
          <w:lang w:val="de-AT"/>
        </w:rPr>
        <w:t xml:space="preserve"> in Angriff genommen</w:t>
      </w:r>
      <w:r w:rsidR="002A36FB" w:rsidRPr="00D05CEC">
        <w:rPr>
          <w:rFonts w:asciiTheme="minorHAnsi" w:hAnsiTheme="minorHAnsi"/>
          <w:b/>
          <w:sz w:val="24"/>
          <w:lang w:val="de-AT"/>
        </w:rPr>
        <w:t xml:space="preserve">. </w:t>
      </w:r>
      <w:r w:rsidR="00925CBD" w:rsidRPr="00D05CEC">
        <w:rPr>
          <w:rFonts w:asciiTheme="minorHAnsi" w:hAnsiTheme="minorHAnsi"/>
          <w:b/>
          <w:sz w:val="24"/>
          <w:lang w:val="de-AT"/>
        </w:rPr>
        <w:t>Henkel unterstützt diese Eigeninitiative der IFT-Mitarbeiter mit dem Zwei-Komponenten-Sofortklebstoff LOCTITE 3090.</w:t>
      </w:r>
    </w:p>
    <w:p w14:paraId="16BA1948" w14:textId="77777777" w:rsidR="00297A64" w:rsidRPr="002A36FB" w:rsidRDefault="00297A64" w:rsidP="0097006C">
      <w:pPr>
        <w:spacing w:line="240" w:lineRule="auto"/>
        <w:jc w:val="both"/>
        <w:rPr>
          <w:rFonts w:asciiTheme="minorHAnsi" w:hAnsiTheme="minorHAnsi"/>
          <w:sz w:val="24"/>
          <w:lang w:val="de-AT"/>
        </w:rPr>
      </w:pPr>
    </w:p>
    <w:p w14:paraId="72ED63F8" w14:textId="5BF8F386" w:rsidR="00EC3892" w:rsidRDefault="00925CBD" w:rsidP="0097006C">
      <w:pPr>
        <w:spacing w:line="240" w:lineRule="auto"/>
        <w:jc w:val="both"/>
        <w:rPr>
          <w:rFonts w:asciiTheme="minorHAnsi" w:hAnsiTheme="minorHAnsi"/>
          <w:sz w:val="24"/>
        </w:rPr>
      </w:pPr>
      <w:r>
        <w:rPr>
          <w:rFonts w:asciiTheme="minorHAnsi" w:hAnsiTheme="minorHAnsi"/>
          <w:sz w:val="24"/>
        </w:rPr>
        <w:t xml:space="preserve">Der Klebstoff wird dazu eingesetzt, </w:t>
      </w:r>
      <w:r w:rsidR="00DA1D1C">
        <w:rPr>
          <w:rFonts w:asciiTheme="minorHAnsi" w:hAnsiTheme="minorHAnsi"/>
          <w:sz w:val="24"/>
        </w:rPr>
        <w:t xml:space="preserve">das transparente Frontschild des Visiers mit einem Schaumstoff zu verkleben. Das Gesichtsschutzvisier </w:t>
      </w:r>
      <w:r w:rsidR="001A30FE">
        <w:rPr>
          <w:rFonts w:asciiTheme="minorHAnsi" w:hAnsiTheme="minorHAnsi"/>
          <w:sz w:val="24"/>
        </w:rPr>
        <w:t xml:space="preserve">ist besonders leicht, es wiegt nur 25 g, und </w:t>
      </w:r>
      <w:r w:rsidR="00DA1D1C">
        <w:rPr>
          <w:rFonts w:asciiTheme="minorHAnsi" w:hAnsiTheme="minorHAnsi"/>
          <w:sz w:val="24"/>
        </w:rPr>
        <w:t>zeichnet sich durch einen hohen Tragekomfort aus</w:t>
      </w:r>
      <w:r w:rsidR="001A30FE">
        <w:rPr>
          <w:rFonts w:asciiTheme="minorHAnsi" w:hAnsiTheme="minorHAnsi"/>
          <w:sz w:val="24"/>
        </w:rPr>
        <w:t xml:space="preserve">. </w:t>
      </w:r>
      <w:r w:rsidR="00DA1D1C">
        <w:rPr>
          <w:rFonts w:asciiTheme="minorHAnsi" w:hAnsiTheme="minorHAnsi"/>
          <w:sz w:val="24"/>
        </w:rPr>
        <w:t xml:space="preserve">Dem Produktionsstart </w:t>
      </w:r>
      <w:r w:rsidR="001A30FE">
        <w:rPr>
          <w:rFonts w:asciiTheme="minorHAnsi" w:hAnsiTheme="minorHAnsi"/>
          <w:sz w:val="24"/>
        </w:rPr>
        <w:t xml:space="preserve">ging ein </w:t>
      </w:r>
      <w:r w:rsidR="00DA1D1C">
        <w:rPr>
          <w:rFonts w:asciiTheme="minorHAnsi" w:hAnsiTheme="minorHAnsi"/>
          <w:sz w:val="24"/>
        </w:rPr>
        <w:t>Test mit Musterteilen im Klebstofflabor von Henkel in Wien vora</w:t>
      </w:r>
      <w:r w:rsidR="001A30FE">
        <w:rPr>
          <w:rFonts w:asciiTheme="minorHAnsi" w:hAnsiTheme="minorHAnsi"/>
          <w:sz w:val="24"/>
        </w:rPr>
        <w:t>us, bei dem sich</w:t>
      </w:r>
      <w:r w:rsidR="00DA1D1C">
        <w:rPr>
          <w:rFonts w:asciiTheme="minorHAnsi" w:hAnsiTheme="minorHAnsi"/>
          <w:sz w:val="24"/>
        </w:rPr>
        <w:t xml:space="preserve"> </w:t>
      </w:r>
      <w:r w:rsidR="001A30FE">
        <w:rPr>
          <w:rFonts w:asciiTheme="minorHAnsi" w:hAnsiTheme="minorHAnsi"/>
          <w:sz w:val="24"/>
        </w:rPr>
        <w:t xml:space="preserve">sehr schnell </w:t>
      </w:r>
      <w:r w:rsidR="00DA1D1C">
        <w:rPr>
          <w:rFonts w:asciiTheme="minorHAnsi" w:hAnsiTheme="minorHAnsi"/>
          <w:sz w:val="24"/>
        </w:rPr>
        <w:t>der Zwei-Komponenten-Klebstoff LOCTITE 3090</w:t>
      </w:r>
      <w:r w:rsidR="001A30FE">
        <w:rPr>
          <w:rFonts w:asciiTheme="minorHAnsi" w:hAnsiTheme="minorHAnsi"/>
          <w:sz w:val="24"/>
        </w:rPr>
        <w:t xml:space="preserve"> als beste Lösung zeigte</w:t>
      </w:r>
      <w:r w:rsidR="00DA1D1C">
        <w:rPr>
          <w:rFonts w:asciiTheme="minorHAnsi" w:hAnsiTheme="minorHAnsi"/>
          <w:sz w:val="24"/>
        </w:rPr>
        <w:t>.</w:t>
      </w:r>
      <w:r w:rsidR="001A30FE">
        <w:rPr>
          <w:rFonts w:asciiTheme="minorHAnsi" w:hAnsiTheme="minorHAnsi"/>
          <w:sz w:val="24"/>
        </w:rPr>
        <w:t xml:space="preserve"> </w:t>
      </w:r>
      <w:r w:rsidR="007908CF">
        <w:rPr>
          <w:rFonts w:asciiTheme="minorHAnsi" w:hAnsiTheme="minorHAnsi"/>
          <w:sz w:val="24"/>
        </w:rPr>
        <w:t>Henkel stellte daraufhin umgehend 130 Produktmuster zur Verfügung.</w:t>
      </w:r>
    </w:p>
    <w:p w14:paraId="78A34CAB" w14:textId="7A50C486" w:rsidR="00D439D4" w:rsidRDefault="00D439D4" w:rsidP="0097006C">
      <w:pPr>
        <w:spacing w:line="240" w:lineRule="auto"/>
        <w:jc w:val="both"/>
        <w:rPr>
          <w:rFonts w:asciiTheme="minorHAnsi" w:hAnsiTheme="minorHAnsi"/>
          <w:sz w:val="24"/>
        </w:rPr>
      </w:pPr>
    </w:p>
    <w:p w14:paraId="07903973" w14:textId="08DA6ACC" w:rsidR="00D439D4" w:rsidRPr="00BA088C" w:rsidRDefault="001A53D8" w:rsidP="0097006C">
      <w:pPr>
        <w:spacing w:line="240" w:lineRule="auto"/>
        <w:jc w:val="both"/>
        <w:rPr>
          <w:rFonts w:asciiTheme="minorHAnsi" w:hAnsiTheme="minorHAnsi"/>
          <w:sz w:val="24"/>
          <w:lang w:val="de-AT"/>
        </w:rPr>
      </w:pPr>
      <w:r>
        <w:rPr>
          <w:rFonts w:asciiTheme="minorHAnsi" w:hAnsiTheme="minorHAnsi"/>
          <w:sz w:val="24"/>
        </w:rPr>
        <w:t>„</w:t>
      </w:r>
      <w:r w:rsidRPr="001A53D8">
        <w:rPr>
          <w:rFonts w:asciiTheme="minorHAnsi" w:hAnsiTheme="minorHAnsi"/>
          <w:sz w:val="24"/>
        </w:rPr>
        <w:t>Als Weltmarktführer bei Klebstoffen haben wir für alle Klebe-Herausforderungen eine Lösung parat</w:t>
      </w:r>
      <w:r w:rsidR="00A104AA">
        <w:rPr>
          <w:rFonts w:asciiTheme="minorHAnsi" w:hAnsiTheme="minorHAnsi"/>
          <w:sz w:val="24"/>
        </w:rPr>
        <w:t xml:space="preserve">“, </w:t>
      </w:r>
      <w:r w:rsidR="009A2001">
        <w:rPr>
          <w:rFonts w:asciiTheme="minorHAnsi" w:hAnsiTheme="minorHAnsi"/>
          <w:sz w:val="24"/>
        </w:rPr>
        <w:t xml:space="preserve">erklärt </w:t>
      </w:r>
      <w:r w:rsidR="00A0716C">
        <w:rPr>
          <w:rFonts w:asciiTheme="minorHAnsi" w:hAnsiTheme="minorHAnsi"/>
          <w:sz w:val="24"/>
        </w:rPr>
        <w:t xml:space="preserve">Mag. </w:t>
      </w:r>
      <w:r w:rsidR="00A0716C" w:rsidRPr="00A0716C">
        <w:rPr>
          <w:rFonts w:asciiTheme="minorHAnsi" w:hAnsiTheme="minorHAnsi"/>
          <w:sz w:val="24"/>
          <w:lang w:val="en-US"/>
        </w:rPr>
        <w:t xml:space="preserve">Barbara </w:t>
      </w:r>
      <w:proofErr w:type="spellStart"/>
      <w:r w:rsidR="00A0716C" w:rsidRPr="00A0716C">
        <w:rPr>
          <w:rFonts w:asciiTheme="minorHAnsi" w:hAnsiTheme="minorHAnsi"/>
          <w:sz w:val="24"/>
          <w:lang w:val="en-US"/>
        </w:rPr>
        <w:t>Hösch</w:t>
      </w:r>
      <w:proofErr w:type="spellEnd"/>
      <w:r w:rsidR="00A0716C" w:rsidRPr="00A0716C">
        <w:rPr>
          <w:rFonts w:asciiTheme="minorHAnsi" w:hAnsiTheme="minorHAnsi"/>
          <w:sz w:val="24"/>
          <w:lang w:val="en-US"/>
        </w:rPr>
        <w:t>, Market Strategy Austria &amp; S</w:t>
      </w:r>
      <w:r w:rsidR="00A0716C">
        <w:rPr>
          <w:rFonts w:asciiTheme="minorHAnsi" w:hAnsiTheme="minorHAnsi"/>
          <w:sz w:val="24"/>
          <w:lang w:val="en-US"/>
        </w:rPr>
        <w:t>lovenia Adhesive Technologies Henkel CEE</w:t>
      </w:r>
      <w:r w:rsidR="002121A6">
        <w:rPr>
          <w:rFonts w:asciiTheme="minorHAnsi" w:hAnsiTheme="minorHAnsi"/>
          <w:sz w:val="24"/>
          <w:lang w:val="en-US"/>
        </w:rPr>
        <w:t>.</w:t>
      </w:r>
      <w:r w:rsidR="00907F7E">
        <w:rPr>
          <w:rFonts w:asciiTheme="minorHAnsi" w:hAnsiTheme="minorHAnsi"/>
          <w:sz w:val="24"/>
          <w:lang w:val="en-US"/>
        </w:rPr>
        <w:t xml:space="preserve"> </w:t>
      </w:r>
      <w:r w:rsidR="009F7A9A">
        <w:rPr>
          <w:rFonts w:asciiTheme="minorHAnsi" w:hAnsiTheme="minorHAnsi"/>
          <w:sz w:val="24"/>
        </w:rPr>
        <w:t>„</w:t>
      </w:r>
      <w:r w:rsidR="00907F7E" w:rsidRPr="00BA088C">
        <w:rPr>
          <w:rFonts w:asciiTheme="minorHAnsi" w:hAnsiTheme="minorHAnsi"/>
          <w:sz w:val="24"/>
          <w:lang w:val="de-AT"/>
        </w:rPr>
        <w:t xml:space="preserve">Für uns </w:t>
      </w:r>
      <w:r w:rsidR="0051701D">
        <w:rPr>
          <w:rFonts w:asciiTheme="minorHAnsi" w:hAnsiTheme="minorHAnsi"/>
          <w:sz w:val="24"/>
          <w:lang w:val="de-AT"/>
        </w:rPr>
        <w:t>ist</w:t>
      </w:r>
      <w:r w:rsidR="00907F7E" w:rsidRPr="00BA088C">
        <w:rPr>
          <w:rFonts w:asciiTheme="minorHAnsi" w:hAnsiTheme="minorHAnsi"/>
          <w:sz w:val="24"/>
          <w:lang w:val="de-AT"/>
        </w:rPr>
        <w:t xml:space="preserve"> es selbstverständlich</w:t>
      </w:r>
      <w:r w:rsidR="00BA088C" w:rsidRPr="00BA088C">
        <w:rPr>
          <w:rFonts w:asciiTheme="minorHAnsi" w:hAnsiTheme="minorHAnsi"/>
          <w:sz w:val="24"/>
          <w:lang w:val="de-AT"/>
        </w:rPr>
        <w:t xml:space="preserve">, </w:t>
      </w:r>
      <w:r w:rsidR="0051701D">
        <w:rPr>
          <w:rFonts w:asciiTheme="minorHAnsi" w:hAnsiTheme="minorHAnsi"/>
          <w:sz w:val="24"/>
          <w:lang w:val="de-AT"/>
        </w:rPr>
        <w:t xml:space="preserve">unsere </w:t>
      </w:r>
      <w:r w:rsidR="00054373">
        <w:rPr>
          <w:rFonts w:asciiTheme="minorHAnsi" w:hAnsiTheme="minorHAnsi"/>
          <w:sz w:val="24"/>
          <w:lang w:val="de-AT"/>
        </w:rPr>
        <w:t xml:space="preserve">Kunden und </w:t>
      </w:r>
      <w:r w:rsidR="0051701D">
        <w:rPr>
          <w:rFonts w:asciiTheme="minorHAnsi" w:hAnsiTheme="minorHAnsi"/>
          <w:sz w:val="24"/>
          <w:lang w:val="de-AT"/>
        </w:rPr>
        <w:t>Partner</w:t>
      </w:r>
      <w:r w:rsidR="003E7A6F">
        <w:rPr>
          <w:rFonts w:asciiTheme="minorHAnsi" w:hAnsiTheme="minorHAnsi"/>
          <w:sz w:val="24"/>
          <w:lang w:val="de-AT"/>
        </w:rPr>
        <w:t xml:space="preserve"> </w:t>
      </w:r>
      <w:r w:rsidR="00A016AB">
        <w:rPr>
          <w:rFonts w:asciiTheme="minorHAnsi" w:hAnsiTheme="minorHAnsi"/>
          <w:sz w:val="24"/>
          <w:lang w:val="de-AT"/>
        </w:rPr>
        <w:t>bestmöglich</w:t>
      </w:r>
      <w:r w:rsidR="00362F18">
        <w:rPr>
          <w:rFonts w:asciiTheme="minorHAnsi" w:hAnsiTheme="minorHAnsi"/>
          <w:sz w:val="24"/>
          <w:lang w:val="de-AT"/>
        </w:rPr>
        <w:t xml:space="preserve"> mit Know-how und individuellen Produktlösungen</w:t>
      </w:r>
      <w:r w:rsidR="00A016AB">
        <w:rPr>
          <w:rFonts w:asciiTheme="minorHAnsi" w:hAnsiTheme="minorHAnsi"/>
          <w:sz w:val="24"/>
          <w:lang w:val="de-AT"/>
        </w:rPr>
        <w:t xml:space="preserve"> zu unterstützen</w:t>
      </w:r>
      <w:r w:rsidR="00C9098D">
        <w:rPr>
          <w:rFonts w:asciiTheme="minorHAnsi" w:hAnsiTheme="minorHAnsi"/>
          <w:sz w:val="24"/>
          <w:lang w:val="de-AT"/>
        </w:rPr>
        <w:t xml:space="preserve"> – speziell in diesen </w:t>
      </w:r>
      <w:r w:rsidR="0084704C">
        <w:rPr>
          <w:rFonts w:asciiTheme="minorHAnsi" w:hAnsiTheme="minorHAnsi"/>
          <w:sz w:val="24"/>
          <w:lang w:val="de-AT"/>
        </w:rPr>
        <w:t>herausfordernden Zeiten</w:t>
      </w:r>
      <w:r w:rsidR="00D915E5">
        <w:rPr>
          <w:rFonts w:asciiTheme="minorHAnsi" w:hAnsiTheme="minorHAnsi"/>
          <w:sz w:val="24"/>
          <w:lang w:val="de-AT"/>
        </w:rPr>
        <w:t xml:space="preserve">. </w:t>
      </w:r>
      <w:r w:rsidR="001758C4">
        <w:rPr>
          <w:rFonts w:asciiTheme="minorHAnsi" w:hAnsiTheme="minorHAnsi"/>
          <w:sz w:val="24"/>
          <w:lang w:val="de-AT"/>
        </w:rPr>
        <w:t xml:space="preserve">Wir freuen uns, </w:t>
      </w:r>
      <w:r w:rsidR="00707951">
        <w:rPr>
          <w:rFonts w:asciiTheme="minorHAnsi" w:hAnsiTheme="minorHAnsi"/>
          <w:sz w:val="24"/>
          <w:lang w:val="de-AT"/>
        </w:rPr>
        <w:t>nun auch</w:t>
      </w:r>
      <w:r w:rsidR="001758C4">
        <w:rPr>
          <w:rFonts w:asciiTheme="minorHAnsi" w:hAnsiTheme="minorHAnsi"/>
          <w:sz w:val="24"/>
          <w:lang w:val="de-AT"/>
        </w:rPr>
        <w:t xml:space="preserve"> einen solidarischen Beitrag für d</w:t>
      </w:r>
      <w:r w:rsidR="00B15E9A">
        <w:rPr>
          <w:rFonts w:asciiTheme="minorHAnsi" w:hAnsiTheme="minorHAnsi"/>
          <w:sz w:val="24"/>
          <w:lang w:val="de-AT"/>
        </w:rPr>
        <w:t>ie Sicherheit und Gesundheit der TU Wien-Belegschaft leisten zu können.</w:t>
      </w:r>
      <w:r w:rsidR="005F1F86">
        <w:rPr>
          <w:rFonts w:asciiTheme="minorHAnsi" w:hAnsiTheme="minorHAnsi"/>
          <w:sz w:val="24"/>
          <w:lang w:val="de-AT"/>
        </w:rPr>
        <w:t>“</w:t>
      </w:r>
    </w:p>
    <w:p w14:paraId="0D617C39" w14:textId="77777777" w:rsidR="00EC3892" w:rsidRPr="00BA088C" w:rsidRDefault="00EC3892" w:rsidP="0097006C">
      <w:pPr>
        <w:spacing w:line="240" w:lineRule="auto"/>
        <w:jc w:val="both"/>
        <w:rPr>
          <w:rFonts w:asciiTheme="minorHAnsi" w:hAnsiTheme="minorHAnsi"/>
          <w:sz w:val="24"/>
          <w:lang w:val="de-AT"/>
        </w:rPr>
      </w:pPr>
    </w:p>
    <w:p w14:paraId="7C68ADFA" w14:textId="6473FD58" w:rsidR="0052336C" w:rsidRDefault="007908CF" w:rsidP="0097006C">
      <w:pPr>
        <w:spacing w:line="240" w:lineRule="auto"/>
        <w:jc w:val="both"/>
        <w:rPr>
          <w:rFonts w:asciiTheme="minorHAnsi" w:hAnsiTheme="minorHAnsi"/>
          <w:sz w:val="24"/>
        </w:rPr>
      </w:pPr>
      <w:r>
        <w:rPr>
          <w:rFonts w:asciiTheme="minorHAnsi" w:hAnsiTheme="minorHAnsi"/>
          <w:sz w:val="24"/>
        </w:rPr>
        <w:t xml:space="preserve">Die Gesichtsschutzvisiere werden von den IFT-Mitarbeitern aus einer Eigeninitiative heraus hergestellt und für die Belegschaft der TU Wien kostenlos zur Verfügung gestellt. </w:t>
      </w:r>
    </w:p>
    <w:p w14:paraId="5F106209" w14:textId="77777777" w:rsidR="0097006C" w:rsidRDefault="0097006C" w:rsidP="0097006C">
      <w:pPr>
        <w:spacing w:line="240" w:lineRule="auto"/>
        <w:jc w:val="both"/>
        <w:rPr>
          <w:rFonts w:asciiTheme="minorHAnsi" w:hAnsiTheme="minorHAnsi"/>
          <w:sz w:val="24"/>
        </w:rPr>
      </w:pPr>
    </w:p>
    <w:p w14:paraId="128DC9D1" w14:textId="77777777" w:rsidR="009B5380" w:rsidRDefault="007C08DA" w:rsidP="00060210">
      <w:pPr>
        <w:spacing w:line="240" w:lineRule="auto"/>
        <w:outlineLvl w:val="0"/>
        <w:rPr>
          <w:rStyle w:val="Hyperlink"/>
          <w:rFonts w:asciiTheme="minorHAnsi" w:hAnsiTheme="minorHAnsi" w:cstheme="minorHAnsi"/>
          <w:sz w:val="22"/>
          <w:szCs w:val="22"/>
          <w:lang w:val="de-AT"/>
        </w:rPr>
      </w:pPr>
      <w:r w:rsidRPr="00307BE2">
        <w:rPr>
          <w:rFonts w:asciiTheme="minorHAnsi" w:hAnsiTheme="minorHAnsi" w:cstheme="minorHAnsi"/>
          <w:bCs/>
          <w:sz w:val="22"/>
          <w:szCs w:val="22"/>
        </w:rPr>
        <w:t xml:space="preserve">Fotomaterial finden Sie im Internet unter </w:t>
      </w:r>
      <w:hyperlink r:id="rId11" w:history="1">
        <w:r w:rsidRPr="00307BE2">
          <w:rPr>
            <w:rStyle w:val="Hyperlink"/>
            <w:rFonts w:asciiTheme="minorHAnsi" w:hAnsiTheme="minorHAnsi" w:cstheme="minorHAnsi"/>
            <w:sz w:val="22"/>
            <w:szCs w:val="22"/>
            <w:lang w:val="de-AT"/>
          </w:rPr>
          <w:t>http://news.henkel.at</w:t>
        </w:r>
      </w:hyperlink>
      <w:r w:rsidRPr="00307BE2">
        <w:rPr>
          <w:rStyle w:val="Hyperlink"/>
          <w:rFonts w:asciiTheme="minorHAnsi" w:hAnsiTheme="minorHAnsi" w:cstheme="minorHAnsi"/>
          <w:sz w:val="22"/>
          <w:szCs w:val="22"/>
          <w:lang w:val="de-AT"/>
        </w:rPr>
        <w:t>.</w:t>
      </w:r>
    </w:p>
    <w:p w14:paraId="64840288" w14:textId="77777777" w:rsidR="00BC1A96" w:rsidRPr="00BC1A96" w:rsidRDefault="00BC1A96" w:rsidP="00060210">
      <w:pPr>
        <w:spacing w:line="240" w:lineRule="auto"/>
        <w:outlineLvl w:val="0"/>
        <w:rPr>
          <w:rFonts w:asciiTheme="minorHAnsi" w:hAnsiTheme="minorHAnsi"/>
          <w:sz w:val="24"/>
        </w:rPr>
      </w:pPr>
    </w:p>
    <w:p w14:paraId="376210AB" w14:textId="77777777" w:rsidR="00CC16CA" w:rsidRPr="005678BC" w:rsidRDefault="00CC16CA" w:rsidP="00CC16CA">
      <w:pPr>
        <w:jc w:val="both"/>
        <w:rPr>
          <w:rFonts w:asciiTheme="minorHAnsi" w:hAnsiTheme="minorHAnsi"/>
          <w:sz w:val="24"/>
        </w:rPr>
      </w:pPr>
      <w:r w:rsidRPr="005678BC">
        <w:rPr>
          <w:rFonts w:asciiTheme="minorHAnsi" w:hAnsiTheme="minorHAnsi"/>
          <w:sz w:val="24"/>
        </w:rPr>
        <w:t xml:space="preserve">Die Osteuropa-Zentrale von Henkel befindet sich in Wien. Das Unternehmen hält in der Region eine führende Marktposition in den Geschäftsbereichen </w:t>
      </w:r>
      <w:proofErr w:type="spellStart"/>
      <w:r w:rsidRPr="005678BC">
        <w:rPr>
          <w:rFonts w:asciiTheme="minorHAnsi" w:hAnsiTheme="minorHAnsi"/>
          <w:sz w:val="24"/>
        </w:rPr>
        <w:t>Laundry</w:t>
      </w:r>
      <w:proofErr w:type="spellEnd"/>
      <w:r w:rsidRPr="005678BC">
        <w:rPr>
          <w:rFonts w:asciiTheme="minorHAnsi" w:hAnsiTheme="minorHAnsi"/>
          <w:sz w:val="24"/>
        </w:rPr>
        <w:t xml:space="preserve"> &amp; Home Care, </w:t>
      </w:r>
      <w:proofErr w:type="spellStart"/>
      <w:r w:rsidRPr="005678BC">
        <w:rPr>
          <w:rFonts w:asciiTheme="minorHAnsi" w:hAnsiTheme="minorHAnsi"/>
          <w:sz w:val="24"/>
        </w:rPr>
        <w:t>Adhesive</w:t>
      </w:r>
      <w:proofErr w:type="spellEnd"/>
      <w:r w:rsidRPr="005678BC">
        <w:rPr>
          <w:rFonts w:asciiTheme="minorHAnsi" w:hAnsiTheme="minorHAnsi"/>
          <w:sz w:val="24"/>
        </w:rPr>
        <w:t xml:space="preserve"> Technologies und Beauty Care. In Österreich gibt es Henkel-Produkte seit 13</w:t>
      </w:r>
      <w:r>
        <w:rPr>
          <w:rFonts w:asciiTheme="minorHAnsi" w:hAnsiTheme="minorHAnsi"/>
          <w:sz w:val="24"/>
        </w:rPr>
        <w:t>4</w:t>
      </w:r>
      <w:r w:rsidRPr="005678BC">
        <w:rPr>
          <w:rFonts w:asciiTheme="minorHAnsi" w:hAnsiTheme="minorHAnsi"/>
          <w:sz w:val="24"/>
        </w:rPr>
        <w:t xml:space="preserve"> Jahren. Am Standort Wien wird seit 1927 produziert. Zu den Top-Marken von Henkel in Österreich zählen Blue Star, </w:t>
      </w:r>
      <w:proofErr w:type="spellStart"/>
      <w:r w:rsidRPr="005678BC">
        <w:rPr>
          <w:rFonts w:asciiTheme="minorHAnsi" w:hAnsiTheme="minorHAnsi"/>
          <w:sz w:val="24"/>
        </w:rPr>
        <w:t>Cimsec</w:t>
      </w:r>
      <w:proofErr w:type="spellEnd"/>
      <w:r w:rsidRPr="005678BC">
        <w:rPr>
          <w:rFonts w:asciiTheme="minorHAnsi" w:hAnsiTheme="minorHAnsi"/>
          <w:sz w:val="24"/>
        </w:rPr>
        <w:t xml:space="preserve">, Fa, Loctite, Pattex, Persil, Schwarzkopf, </w:t>
      </w:r>
      <w:proofErr w:type="spellStart"/>
      <w:r w:rsidRPr="005678BC">
        <w:rPr>
          <w:rFonts w:asciiTheme="minorHAnsi" w:hAnsiTheme="minorHAnsi"/>
          <w:sz w:val="24"/>
        </w:rPr>
        <w:t>Somat</w:t>
      </w:r>
      <w:proofErr w:type="spellEnd"/>
      <w:r w:rsidRPr="005678BC">
        <w:rPr>
          <w:rFonts w:asciiTheme="minorHAnsi" w:hAnsiTheme="minorHAnsi"/>
          <w:sz w:val="24"/>
        </w:rPr>
        <w:t xml:space="preserve"> und </w:t>
      </w:r>
      <w:proofErr w:type="spellStart"/>
      <w:r w:rsidRPr="005678BC">
        <w:rPr>
          <w:rFonts w:asciiTheme="minorHAnsi" w:hAnsiTheme="minorHAnsi"/>
          <w:sz w:val="24"/>
        </w:rPr>
        <w:t>Syoss</w:t>
      </w:r>
      <w:proofErr w:type="spellEnd"/>
      <w:r w:rsidRPr="005678BC">
        <w:rPr>
          <w:rFonts w:asciiTheme="minorHAnsi" w:hAnsiTheme="minorHAnsi"/>
          <w:sz w:val="24"/>
        </w:rPr>
        <w:t>.</w:t>
      </w:r>
    </w:p>
    <w:p w14:paraId="4826543A" w14:textId="77777777" w:rsidR="00CC16CA" w:rsidRPr="005678BC" w:rsidRDefault="00CC16CA" w:rsidP="00CC16CA">
      <w:pPr>
        <w:autoSpaceDE w:val="0"/>
        <w:autoSpaceDN w:val="0"/>
        <w:adjustRightInd w:val="0"/>
        <w:spacing w:line="300" w:lineRule="atLeast"/>
        <w:jc w:val="both"/>
        <w:rPr>
          <w:rFonts w:asciiTheme="minorHAnsi" w:hAnsiTheme="minorHAnsi"/>
          <w:sz w:val="24"/>
        </w:rPr>
      </w:pPr>
    </w:p>
    <w:p w14:paraId="017A0253" w14:textId="77777777" w:rsidR="00CC16CA" w:rsidRDefault="00CC16CA" w:rsidP="00CC16CA">
      <w:pPr>
        <w:spacing w:line="240" w:lineRule="auto"/>
        <w:jc w:val="both"/>
        <w:rPr>
          <w:rFonts w:asciiTheme="minorHAnsi" w:hAnsiTheme="minorHAnsi"/>
          <w:sz w:val="24"/>
        </w:rPr>
      </w:pPr>
      <w:r w:rsidRPr="00C27A2D">
        <w:rPr>
          <w:rFonts w:asciiTheme="minorHAnsi" w:hAnsiTheme="minorHAnsi"/>
          <w:sz w:val="24"/>
        </w:rPr>
        <w:lastRenderedPageBreak/>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C27A2D">
        <w:rPr>
          <w:rFonts w:asciiTheme="minorHAnsi" w:hAnsiTheme="minorHAnsi"/>
          <w:sz w:val="24"/>
        </w:rPr>
        <w:t>Adhesive</w:t>
      </w:r>
      <w:proofErr w:type="spellEnd"/>
      <w:r w:rsidRPr="00C27A2D">
        <w:rPr>
          <w:rFonts w:asciiTheme="minorHAnsi" w:hAnsiTheme="minorHAnsi"/>
          <w:sz w:val="24"/>
        </w:rPr>
        <w:t xml:space="preserve"> Technologies globaler Marktführer im Klebstoffbereich. Auch mit den Unternehmensbereichen </w:t>
      </w:r>
      <w:proofErr w:type="spellStart"/>
      <w:r w:rsidRPr="00C27A2D">
        <w:rPr>
          <w:rFonts w:asciiTheme="minorHAnsi" w:hAnsiTheme="minorHAnsi"/>
          <w:sz w:val="24"/>
        </w:rPr>
        <w:t>Laundry</w:t>
      </w:r>
      <w:proofErr w:type="spellEnd"/>
      <w:r w:rsidRPr="00C27A2D">
        <w:rPr>
          <w:rFonts w:asciiTheme="minorHAnsi" w:hAnsiTheme="minorHAnsi"/>
          <w:sz w:val="24"/>
        </w:rPr>
        <w:t xml:space="preserve">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t>
      </w:r>
    </w:p>
    <w:p w14:paraId="40B7E80B" w14:textId="77777777" w:rsidR="00CC16CA" w:rsidRPr="005678BC" w:rsidRDefault="00CC16CA" w:rsidP="00CC16CA">
      <w:pPr>
        <w:spacing w:line="240" w:lineRule="auto"/>
        <w:jc w:val="both"/>
        <w:rPr>
          <w:rFonts w:asciiTheme="minorHAnsi" w:hAnsiTheme="minorHAnsi" w:cs="Arial"/>
          <w:color w:val="000000"/>
        </w:rPr>
      </w:pPr>
      <w:r w:rsidRPr="005678BC">
        <w:rPr>
          <w:rFonts w:asciiTheme="minorHAnsi" w:hAnsiTheme="minorHAnsi" w:cs="Arial"/>
          <w:color w:val="000000"/>
        </w:rPr>
        <w:t>Verwendete Sammelbezeichnungen wie Konsumenten, Verbraucher, Mitarbeiter, Manager, Kunden, Teilnehmer oder Aktionäre sind als geschlechtsneutral anzusehen. Die Produktnamen sind eingetragene Marken.</w:t>
      </w:r>
    </w:p>
    <w:p w14:paraId="6A4DC92F" w14:textId="77777777" w:rsidR="00B70866" w:rsidRPr="00CC16CA" w:rsidRDefault="00B70866" w:rsidP="00060210">
      <w:pPr>
        <w:tabs>
          <w:tab w:val="left" w:pos="1080"/>
          <w:tab w:val="left" w:pos="5245"/>
        </w:tabs>
        <w:spacing w:line="240" w:lineRule="auto"/>
        <w:rPr>
          <w:rFonts w:asciiTheme="minorHAnsi" w:hAnsiTheme="minorHAnsi" w:cs="Arial"/>
          <w:sz w:val="18"/>
          <w:szCs w:val="18"/>
        </w:rPr>
      </w:pPr>
    </w:p>
    <w:p w14:paraId="452BF78D" w14:textId="77777777" w:rsidR="00B70866" w:rsidRDefault="00B70866" w:rsidP="00060210">
      <w:pPr>
        <w:tabs>
          <w:tab w:val="left" w:pos="1080"/>
          <w:tab w:val="left" w:pos="5245"/>
        </w:tabs>
        <w:spacing w:line="240" w:lineRule="auto"/>
        <w:rPr>
          <w:rFonts w:asciiTheme="minorHAnsi" w:hAnsiTheme="minorHAnsi" w:cs="Arial"/>
          <w:sz w:val="18"/>
          <w:szCs w:val="18"/>
          <w:lang w:val="it-IT"/>
        </w:rPr>
      </w:pPr>
    </w:p>
    <w:p w14:paraId="42C4B024" w14:textId="77777777" w:rsidR="00F94D52" w:rsidRPr="00B70866" w:rsidRDefault="00B70866" w:rsidP="00060210">
      <w:pPr>
        <w:tabs>
          <w:tab w:val="left" w:pos="1080"/>
          <w:tab w:val="left" w:pos="5245"/>
        </w:tabs>
        <w:spacing w:line="240" w:lineRule="auto"/>
        <w:rPr>
          <w:rFonts w:asciiTheme="minorHAnsi" w:hAnsiTheme="minorHAnsi" w:cs="Arial"/>
          <w:sz w:val="18"/>
          <w:szCs w:val="18"/>
          <w:lang w:val="it-IT"/>
        </w:rPr>
      </w:pPr>
      <w:proofErr w:type="spellStart"/>
      <w:r w:rsidRPr="00B70866">
        <w:rPr>
          <w:rFonts w:asciiTheme="minorHAnsi" w:hAnsiTheme="minorHAnsi" w:cs="Arial"/>
          <w:sz w:val="18"/>
          <w:szCs w:val="18"/>
          <w:lang w:val="it-IT"/>
        </w:rPr>
        <w:t>Kontakt</w:t>
      </w:r>
      <w:proofErr w:type="spellEnd"/>
      <w:r w:rsidR="00F94D52" w:rsidRPr="00B70866">
        <w:rPr>
          <w:rFonts w:asciiTheme="minorHAnsi" w:hAnsiTheme="minorHAnsi" w:cs="Arial"/>
          <w:sz w:val="18"/>
          <w:szCs w:val="18"/>
          <w:lang w:val="it-IT"/>
        </w:rPr>
        <w:tab/>
      </w:r>
      <w:r w:rsidRPr="00B70866">
        <w:rPr>
          <w:rFonts w:asciiTheme="minorHAnsi" w:hAnsiTheme="minorHAnsi" w:cs="Arial"/>
          <w:sz w:val="18"/>
          <w:szCs w:val="18"/>
          <w:lang w:val="it-IT"/>
        </w:rPr>
        <w:t>Mag. Michael Sgiarovello</w:t>
      </w:r>
      <w:r w:rsidRPr="00B70866">
        <w:rPr>
          <w:rFonts w:asciiTheme="minorHAnsi" w:hAnsiTheme="minorHAnsi" w:cs="Arial"/>
          <w:sz w:val="18"/>
          <w:szCs w:val="18"/>
          <w:lang w:val="it-IT"/>
        </w:rPr>
        <w:tab/>
      </w:r>
      <w:r w:rsidR="003E6306">
        <w:rPr>
          <w:rFonts w:asciiTheme="minorHAnsi" w:hAnsiTheme="minorHAnsi" w:cs="Arial"/>
          <w:sz w:val="18"/>
          <w:szCs w:val="18"/>
          <w:lang w:val="it-IT"/>
        </w:rPr>
        <w:t>Ulrike Gloyer</w:t>
      </w:r>
    </w:p>
    <w:p w14:paraId="0EA63FB4" w14:textId="77777777" w:rsidR="00B70866" w:rsidRDefault="00B70866" w:rsidP="00060210">
      <w:pPr>
        <w:tabs>
          <w:tab w:val="left" w:pos="1080"/>
          <w:tab w:val="left" w:pos="5245"/>
        </w:tabs>
        <w:spacing w:line="240" w:lineRule="auto"/>
        <w:rPr>
          <w:rFonts w:asciiTheme="minorHAnsi" w:hAnsiTheme="minorHAnsi" w:cs="Arial"/>
          <w:sz w:val="18"/>
          <w:szCs w:val="18"/>
          <w:lang w:val="it-IT"/>
        </w:rPr>
      </w:pPr>
      <w:proofErr w:type="spellStart"/>
      <w:r>
        <w:rPr>
          <w:rFonts w:asciiTheme="minorHAnsi" w:hAnsiTheme="minorHAnsi" w:cs="Arial"/>
          <w:sz w:val="18"/>
          <w:szCs w:val="18"/>
          <w:lang w:val="it-IT"/>
        </w:rPr>
        <w:t>Telefon</w:t>
      </w:r>
      <w:proofErr w:type="spellEnd"/>
      <w:r>
        <w:rPr>
          <w:rFonts w:asciiTheme="minorHAnsi" w:hAnsiTheme="minorHAnsi" w:cs="Arial"/>
          <w:sz w:val="18"/>
          <w:szCs w:val="18"/>
          <w:lang w:val="it-IT"/>
        </w:rPr>
        <w:tab/>
        <w:t>+43 (0)1 71104-2744</w:t>
      </w:r>
      <w:r>
        <w:rPr>
          <w:rFonts w:asciiTheme="minorHAnsi" w:hAnsiTheme="minorHAnsi" w:cs="Arial"/>
          <w:sz w:val="18"/>
          <w:szCs w:val="18"/>
          <w:lang w:val="it-IT"/>
        </w:rPr>
        <w:tab/>
        <w:t>+43 (0)1 71104-2</w:t>
      </w:r>
      <w:r w:rsidR="003E6306">
        <w:rPr>
          <w:rFonts w:asciiTheme="minorHAnsi" w:hAnsiTheme="minorHAnsi" w:cs="Arial"/>
          <w:sz w:val="18"/>
          <w:szCs w:val="18"/>
          <w:lang w:val="it-IT"/>
        </w:rPr>
        <w:t>251</w:t>
      </w:r>
    </w:p>
    <w:p w14:paraId="1AE6A214" w14:textId="77777777" w:rsidR="00F94D52" w:rsidRPr="00B70866" w:rsidRDefault="00F94D52" w:rsidP="00060210">
      <w:pPr>
        <w:tabs>
          <w:tab w:val="left" w:pos="1080"/>
          <w:tab w:val="left" w:pos="5245"/>
        </w:tabs>
        <w:spacing w:line="240" w:lineRule="auto"/>
        <w:rPr>
          <w:rFonts w:asciiTheme="minorHAnsi" w:hAnsiTheme="minorHAnsi" w:cs="Arial"/>
          <w:sz w:val="18"/>
          <w:szCs w:val="18"/>
          <w:lang w:val="it-IT"/>
        </w:rPr>
      </w:pPr>
      <w:r w:rsidRPr="00B70866">
        <w:rPr>
          <w:rFonts w:asciiTheme="minorHAnsi" w:hAnsiTheme="minorHAnsi" w:cs="Arial"/>
          <w:sz w:val="18"/>
          <w:szCs w:val="18"/>
          <w:lang w:val="it-IT"/>
        </w:rPr>
        <w:t>Telefax</w:t>
      </w:r>
      <w:r w:rsidRPr="00B70866">
        <w:rPr>
          <w:rFonts w:asciiTheme="minorHAnsi" w:hAnsiTheme="minorHAnsi" w:cs="Arial"/>
          <w:sz w:val="18"/>
          <w:szCs w:val="18"/>
          <w:lang w:val="it-IT"/>
        </w:rPr>
        <w:tab/>
        <w:t>+43 (0)1 711 04-2650</w:t>
      </w:r>
      <w:r w:rsidRPr="00B70866">
        <w:rPr>
          <w:rFonts w:asciiTheme="minorHAnsi" w:hAnsiTheme="minorHAnsi" w:cs="Arial"/>
          <w:sz w:val="18"/>
          <w:szCs w:val="18"/>
          <w:lang w:val="it-IT"/>
        </w:rPr>
        <w:tab/>
        <w:t>+43 (0)1 711 04-2650</w:t>
      </w:r>
    </w:p>
    <w:p w14:paraId="1CE489E6" w14:textId="77777777" w:rsidR="00F94D52" w:rsidRPr="00B70866" w:rsidRDefault="00F94D52" w:rsidP="00060210">
      <w:pPr>
        <w:tabs>
          <w:tab w:val="left" w:pos="1080"/>
          <w:tab w:val="left" w:pos="5245"/>
        </w:tabs>
        <w:spacing w:line="240" w:lineRule="auto"/>
        <w:rPr>
          <w:rFonts w:asciiTheme="minorHAnsi" w:hAnsiTheme="minorHAnsi" w:cs="Arial"/>
          <w:sz w:val="18"/>
          <w:szCs w:val="18"/>
          <w:lang w:val="it-IT"/>
        </w:rPr>
      </w:pPr>
      <w:r w:rsidRPr="00B70866">
        <w:rPr>
          <w:rFonts w:asciiTheme="minorHAnsi" w:hAnsiTheme="minorHAnsi" w:cs="Arial"/>
          <w:sz w:val="18"/>
          <w:szCs w:val="18"/>
          <w:lang w:val="it-IT"/>
        </w:rPr>
        <w:t>E-Mail</w:t>
      </w:r>
      <w:r w:rsidRPr="00B70866">
        <w:rPr>
          <w:rFonts w:asciiTheme="minorHAnsi" w:hAnsiTheme="minorHAnsi" w:cs="Arial"/>
          <w:sz w:val="18"/>
          <w:szCs w:val="18"/>
          <w:lang w:val="it-IT"/>
        </w:rPr>
        <w:tab/>
        <w:t>michael.sgiarovello@henkel.com</w:t>
      </w:r>
      <w:r w:rsidRPr="00B70866">
        <w:rPr>
          <w:rFonts w:asciiTheme="minorHAnsi" w:hAnsiTheme="minorHAnsi" w:cs="Arial"/>
          <w:sz w:val="18"/>
          <w:szCs w:val="18"/>
          <w:lang w:val="it-IT"/>
        </w:rPr>
        <w:tab/>
      </w:r>
      <w:r w:rsidR="003E6306">
        <w:rPr>
          <w:rFonts w:asciiTheme="minorHAnsi" w:hAnsiTheme="minorHAnsi" w:cs="Arial"/>
          <w:sz w:val="18"/>
          <w:szCs w:val="18"/>
          <w:lang w:val="it-IT"/>
        </w:rPr>
        <w:t>ulrike.gloyer</w:t>
      </w:r>
      <w:r w:rsidRPr="00B70866">
        <w:rPr>
          <w:rFonts w:asciiTheme="minorHAnsi" w:hAnsiTheme="minorHAnsi" w:cs="Arial"/>
          <w:sz w:val="18"/>
          <w:szCs w:val="18"/>
          <w:lang w:val="it-IT"/>
        </w:rPr>
        <w:t>@henkel.com</w:t>
      </w:r>
    </w:p>
    <w:p w14:paraId="068AEB9D" w14:textId="77777777" w:rsidR="00F94D52" w:rsidRPr="00B70866" w:rsidRDefault="00F94D52" w:rsidP="00060210">
      <w:pPr>
        <w:pStyle w:val="Standard12pt"/>
        <w:spacing w:line="240" w:lineRule="auto"/>
        <w:rPr>
          <w:rFonts w:asciiTheme="minorHAnsi" w:hAnsiTheme="minorHAnsi" w:cs="Arial"/>
          <w:sz w:val="18"/>
          <w:szCs w:val="18"/>
          <w:lang w:val="it-IT"/>
        </w:rPr>
      </w:pPr>
    </w:p>
    <w:p w14:paraId="1A7D9C36" w14:textId="77777777" w:rsidR="00F94D52" w:rsidRPr="00060210" w:rsidRDefault="00F94D52" w:rsidP="00060210">
      <w:pPr>
        <w:spacing w:line="240" w:lineRule="auto"/>
        <w:rPr>
          <w:rFonts w:asciiTheme="minorHAnsi" w:hAnsiTheme="minorHAnsi" w:cs="Arial"/>
          <w:sz w:val="24"/>
          <w:lang w:val="it-IT"/>
        </w:rPr>
      </w:pPr>
    </w:p>
    <w:p w14:paraId="5FDE839B" w14:textId="77777777" w:rsidR="00F94D52" w:rsidRPr="00060210" w:rsidRDefault="00F94D52" w:rsidP="00060210">
      <w:pPr>
        <w:spacing w:line="240" w:lineRule="auto"/>
        <w:rPr>
          <w:rFonts w:asciiTheme="minorHAnsi" w:hAnsiTheme="minorHAnsi" w:cs="Arial"/>
          <w:sz w:val="24"/>
          <w:lang w:val="it-IT"/>
        </w:rPr>
      </w:pPr>
    </w:p>
    <w:p w14:paraId="766BAFCA" w14:textId="77777777" w:rsidR="00CD130F" w:rsidRPr="00060210" w:rsidRDefault="00F94D52" w:rsidP="00060210">
      <w:pPr>
        <w:spacing w:line="240" w:lineRule="auto"/>
        <w:rPr>
          <w:rFonts w:asciiTheme="minorHAnsi" w:hAnsiTheme="minorHAnsi"/>
          <w:sz w:val="24"/>
          <w:lang w:val="it-IT"/>
        </w:rPr>
      </w:pPr>
      <w:r w:rsidRPr="00060210">
        <w:rPr>
          <w:rFonts w:asciiTheme="minorHAnsi" w:hAnsiTheme="minorHAnsi" w:cs="Arial"/>
          <w:sz w:val="24"/>
          <w:lang w:val="it-IT"/>
        </w:rPr>
        <w:t>Henkel Central Eastern Europe GmbH</w:t>
      </w:r>
    </w:p>
    <w:sectPr w:rsidR="00CD130F" w:rsidRPr="00060210" w:rsidSect="00901B28">
      <w:headerReference w:type="default" r:id="rId12"/>
      <w:footerReference w:type="default" r:id="rId13"/>
      <w:headerReference w:type="first" r:id="rId14"/>
      <w:footerReference w:type="first" r:id="rId15"/>
      <w:pgSz w:w="11907" w:h="16840" w:code="9"/>
      <w:pgMar w:top="3289" w:right="1418" w:bottom="1985" w:left="1418" w:header="2875"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B221E" w14:textId="77777777" w:rsidR="005D1DC6" w:rsidRDefault="005D1DC6">
      <w:r>
        <w:separator/>
      </w:r>
    </w:p>
  </w:endnote>
  <w:endnote w:type="continuationSeparator" w:id="0">
    <w:p w14:paraId="66B52451" w14:textId="77777777" w:rsidR="005D1DC6" w:rsidRDefault="005D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08D5D" w14:textId="4F365F7E" w:rsidR="007908CF" w:rsidRPr="000A1F84" w:rsidRDefault="007908CF" w:rsidP="00901B28">
    <w:pPr>
      <w:pStyle w:val="PRFooter"/>
      <w:tabs>
        <w:tab w:val="clear" w:pos="9072"/>
        <w:tab w:val="right" w:pos="8789"/>
      </w:tabs>
      <w:ind w:right="-285"/>
      <w:rPr>
        <w:lang w:val="en-US"/>
      </w:rPr>
    </w:pPr>
    <w:r>
      <w:rPr>
        <w:lang w:val="en-US"/>
      </w:rPr>
      <w:t>H</w:t>
    </w:r>
    <w:r w:rsidRPr="000A1F84">
      <w:rPr>
        <w:lang w:val="en-US"/>
      </w:rPr>
      <w:t>enkel CEE, Corporate Communications</w:t>
    </w:r>
    <w:r w:rsidRPr="000A1F84">
      <w:rPr>
        <w:lang w:val="en-US"/>
      </w:rPr>
      <w:tab/>
    </w:r>
    <w:proofErr w:type="spellStart"/>
    <w:r w:rsidRPr="000A1F84">
      <w:rPr>
        <w:lang w:val="en-US"/>
      </w:rPr>
      <w:t>Seite</w:t>
    </w:r>
    <w:proofErr w:type="spellEnd"/>
    <w:r>
      <w:rPr>
        <w:lang w:val="en-US"/>
      </w:rPr>
      <w:t xml:space="preserve"> </w:t>
    </w:r>
    <w:r>
      <w:fldChar w:fldCharType="begin"/>
    </w:r>
    <w:r w:rsidRPr="000A1F84">
      <w:rPr>
        <w:lang w:val="en-US"/>
      </w:rPr>
      <w:instrText xml:space="preserve"> PAGE  \* MERGEFORMAT </w:instrText>
    </w:r>
    <w:r>
      <w:fldChar w:fldCharType="separate"/>
    </w:r>
    <w:r>
      <w:rPr>
        <w:noProof/>
        <w:lang w:val="en-US"/>
      </w:rPr>
      <w:t>2</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6F4CC9">
      <w:rPr>
        <w:noProof/>
        <w:lang w:val="en-U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96992" w14:textId="77777777" w:rsidR="007908CF" w:rsidRPr="00344C80" w:rsidRDefault="007908CF" w:rsidP="000A1F84">
    <w:pPr>
      <w:pStyle w:val="PRLogoLine"/>
      <w:rPr>
        <w:lang w:val="en-US"/>
      </w:rPr>
    </w:pPr>
    <w:r>
      <w:rPr>
        <w:position w:val="8"/>
      </w:rPr>
      <w:drawing>
        <wp:inline distT="0" distB="0" distL="0" distR="0" wp14:anchorId="49EFE771" wp14:editId="138EAF8C">
          <wp:extent cx="476250" cy="152759"/>
          <wp:effectExtent l="0" t="0" r="0" b="0"/>
          <wp:docPr id="50" name="Bild 1" descr="Persil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il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231" cy="155319"/>
                  </a:xfrm>
                  <a:prstGeom prst="rect">
                    <a:avLst/>
                  </a:prstGeom>
                  <a:noFill/>
                  <a:ln>
                    <a:noFill/>
                  </a:ln>
                </pic:spPr>
              </pic:pic>
            </a:graphicData>
          </a:graphic>
        </wp:inline>
      </w:drawing>
    </w:r>
    <w:r>
      <w:rPr>
        <w:position w:val="12"/>
      </w:rPr>
      <w:t xml:space="preserve"> </w:t>
    </w:r>
    <w:r>
      <w:rPr>
        <w:position w:val="6"/>
      </w:rPr>
      <w:drawing>
        <wp:inline distT="0" distB="0" distL="0" distR="0" wp14:anchorId="63F14B00" wp14:editId="3AD7213B">
          <wp:extent cx="476250" cy="170731"/>
          <wp:effectExtent l="0" t="0" r="0" b="1270"/>
          <wp:docPr id="51" name="Bild 2"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at_03119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858" cy="172741"/>
                  </a:xfrm>
                  <a:prstGeom prst="rect">
                    <a:avLst/>
                  </a:prstGeom>
                  <a:noFill/>
                  <a:ln>
                    <a:noFill/>
                  </a:ln>
                </pic:spPr>
              </pic:pic>
            </a:graphicData>
          </a:graphic>
        </wp:inline>
      </w:drawing>
    </w:r>
    <w:r>
      <w:rPr>
        <w:position w:val="10"/>
      </w:rPr>
      <w:t xml:space="preserve"> </w:t>
    </w:r>
    <w:r>
      <w:rPr>
        <w:position w:val="2"/>
      </w:rPr>
      <w:drawing>
        <wp:inline distT="0" distB="0" distL="0" distR="0" wp14:anchorId="6A22B34A" wp14:editId="50451C70">
          <wp:extent cx="333375" cy="257175"/>
          <wp:effectExtent l="0" t="0" r="9525" b="9525"/>
          <wp:docPr id="52" name="Bild 3" descr="Blue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ta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Pr>
        <w:position w:val="10"/>
      </w:rPr>
      <w:t xml:space="preserve"> </w:t>
    </w:r>
    <w:r>
      <w:rPr>
        <w:position w:val="4"/>
      </w:rPr>
      <w:drawing>
        <wp:inline distT="0" distB="0" distL="0" distR="0" wp14:anchorId="0660C683" wp14:editId="49AC508D">
          <wp:extent cx="542925" cy="209550"/>
          <wp:effectExtent l="0" t="0" r="9525" b="0"/>
          <wp:docPr id="53" name="Bild 4" descr="schwarz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warzkop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t xml:space="preserve"> </w:t>
    </w:r>
    <w:r>
      <w:rPr>
        <w:position w:val="-2"/>
      </w:rPr>
      <w:drawing>
        <wp:inline distT="0" distB="0" distL="0" distR="0" wp14:anchorId="729B1D91" wp14:editId="43CA368A">
          <wp:extent cx="447675" cy="285750"/>
          <wp:effectExtent l="0" t="0" r="9525" b="0"/>
          <wp:docPr id="54" name="Bild 5" descr="GlemV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emVi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285750"/>
                  </a:xfrm>
                  <a:prstGeom prst="rect">
                    <a:avLst/>
                  </a:prstGeom>
                  <a:noFill/>
                  <a:ln>
                    <a:noFill/>
                  </a:ln>
                </pic:spPr>
              </pic:pic>
            </a:graphicData>
          </a:graphic>
        </wp:inline>
      </w:drawing>
    </w:r>
    <w:r>
      <w:rPr>
        <w:position w:val="-4"/>
      </w:rPr>
      <w:t xml:space="preserve"> </w:t>
    </w:r>
    <w:bookmarkStart w:id="0" w:name="_MON_1177163777"/>
    <w:bookmarkStart w:id="1" w:name="_MON_1192866522"/>
    <w:bookmarkEnd w:id="0"/>
    <w:bookmarkEnd w:id="1"/>
    <w:bookmarkStart w:id="2" w:name="_MON_1192866535"/>
    <w:bookmarkEnd w:id="2"/>
    <w:r>
      <w:object w:dxaOrig="390" w:dyaOrig="410" w14:anchorId="3F9B3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0.5pt" o:allowoverlap="f">
          <v:imagedata r:id="rId6" o:title=""/>
        </v:shape>
        <o:OLEObject Type="Embed" ProgID="Word.Picture.8" ShapeID="_x0000_i1025" DrawAspect="Content" ObjectID="_1653113888" r:id="rId7"/>
      </w:object>
    </w:r>
    <w:r>
      <w:t xml:space="preserve"> </w:t>
    </w:r>
    <w:r>
      <w:drawing>
        <wp:inline distT="0" distB="0" distL="0" distR="0" wp14:anchorId="40AD34DE" wp14:editId="4FD1FCCB">
          <wp:extent cx="314325" cy="257175"/>
          <wp:effectExtent l="0" t="0" r="9525" b="9525"/>
          <wp:docPr id="55" name="Bild 7" descr="Mety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ty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drawing>
        <wp:inline distT="0" distB="0" distL="0" distR="0" wp14:anchorId="45DBD0E9" wp14:editId="1CEA5A55">
          <wp:extent cx="314325" cy="257175"/>
          <wp:effectExtent l="0" t="0" r="9525" b="9525"/>
          <wp:docPr id="56" name="Bild 8" descr="Pattex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ttex_N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rPr>
        <w:position w:val="8"/>
      </w:rPr>
      <w:drawing>
        <wp:inline distT="0" distB="0" distL="0" distR="0" wp14:anchorId="659820A1" wp14:editId="1828B1B5">
          <wp:extent cx="514350" cy="142875"/>
          <wp:effectExtent l="0" t="0" r="0" b="9525"/>
          <wp:docPr id="57" name="Bild 9"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ESIT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142875"/>
                  </a:xfrm>
                  <a:prstGeom prst="rect">
                    <a:avLst/>
                  </a:prstGeom>
                  <a:noFill/>
                  <a:ln>
                    <a:noFill/>
                  </a:ln>
                </pic:spPr>
              </pic:pic>
            </a:graphicData>
          </a:graphic>
        </wp:inline>
      </w:drawing>
    </w:r>
    <w:r>
      <w:rPr>
        <w:position w:val="2"/>
      </w:rPr>
      <w:t xml:space="preserve"> </w:t>
    </w:r>
    <w:r>
      <w:rPr>
        <w:position w:val="12"/>
      </w:rPr>
      <w:drawing>
        <wp:inline distT="0" distB="0" distL="0" distR="0" wp14:anchorId="6C3631D6" wp14:editId="7622CAB6">
          <wp:extent cx="533400" cy="95250"/>
          <wp:effectExtent l="0" t="0" r="0" b="0"/>
          <wp:docPr id="58" name="Bild 10"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ct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95250"/>
                  </a:xfrm>
                  <a:prstGeom prst="rect">
                    <a:avLst/>
                  </a:prstGeom>
                  <a:noFill/>
                  <a:ln>
                    <a:noFill/>
                  </a:ln>
                </pic:spPr>
              </pic:pic>
            </a:graphicData>
          </a:graphic>
        </wp:inline>
      </w:drawing>
    </w:r>
    <w:r>
      <w:rPr>
        <w:position w:val="10"/>
      </w:rPr>
      <w:t xml:space="preserve"> </w:t>
    </w:r>
    <w:r>
      <w:rPr>
        <w:position w:val="16"/>
      </w:rPr>
      <w:drawing>
        <wp:inline distT="0" distB="0" distL="0" distR="0" wp14:anchorId="2FC79E95" wp14:editId="181B745A">
          <wp:extent cx="504825" cy="77998"/>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_TEROSON_R_3C_RGB_300dpi_373423_print_1772H_1772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7047" cy="104607"/>
                  </a:xfrm>
                  <a:prstGeom prst="rect">
                    <a:avLst/>
                  </a:prstGeom>
                </pic:spPr>
              </pic:pic>
            </a:graphicData>
          </a:graphic>
        </wp:inline>
      </w:drawing>
    </w:r>
    <w:r>
      <w:rPr>
        <w:position w:val="16"/>
      </w:rPr>
      <w:drawing>
        <wp:inline distT="0" distB="0" distL="0" distR="0" wp14:anchorId="704B5957" wp14:editId="15AF44BC">
          <wp:extent cx="605922" cy="77470"/>
          <wp:effectExtent l="0" t="0" r="381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_BONDERITE_R_3C_RGB_300dpi_373425_print_1772H_1772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3432" cy="87380"/>
                  </a:xfrm>
                  <a:prstGeom prst="rect">
                    <a:avLst/>
                  </a:prstGeom>
                </pic:spPr>
              </pic:pic>
            </a:graphicData>
          </a:graphic>
        </wp:inline>
      </w:drawing>
    </w:r>
    <w:r>
      <w:rPr>
        <w:position w:val="16"/>
        <w:lang w:val="en-US"/>
      </w:rPr>
      <w:br/>
    </w:r>
  </w:p>
  <w:p w14:paraId="7C23EE90" w14:textId="38A3BBC8" w:rsidR="007908CF" w:rsidRPr="000A1F84" w:rsidRDefault="007908CF" w:rsidP="00901B28">
    <w:pPr>
      <w:pStyle w:val="PRFooter"/>
      <w:tabs>
        <w:tab w:val="clear" w:pos="9072"/>
        <w:tab w:val="right" w:pos="8931"/>
      </w:tabs>
      <w:rPr>
        <w:lang w:val="en-US"/>
      </w:rPr>
    </w:pPr>
    <w:r>
      <w:rPr>
        <w:lang w:val="en-US"/>
      </w:rPr>
      <w:t>H</w:t>
    </w:r>
    <w:r w:rsidRPr="000A1F84">
      <w:rPr>
        <w:lang w:val="en-US"/>
      </w:rPr>
      <w:t xml:space="preserve">enkel CEE, Corporate Communications </w:t>
    </w:r>
    <w:r>
      <w:rPr>
        <w:lang w:val="en-US"/>
      </w:rPr>
      <w:tab/>
    </w:r>
    <w:proofErr w:type="spellStart"/>
    <w:r w:rsidRPr="000A1F84">
      <w:rPr>
        <w:lang w:val="en-US"/>
      </w:rPr>
      <w:t>Seite</w:t>
    </w:r>
    <w:proofErr w:type="spellEnd"/>
    <w:r w:rsidRPr="000A1F84">
      <w:rPr>
        <w:lang w:val="en-US"/>
      </w:rPr>
      <w:t xml:space="preserve"> </w:t>
    </w:r>
    <w:r>
      <w:fldChar w:fldCharType="begin"/>
    </w:r>
    <w:r w:rsidRPr="000A1F84">
      <w:rPr>
        <w:lang w:val="en-US"/>
      </w:rPr>
      <w:instrText xml:space="preserve"> PAGE  \* MERGEFORMAT </w:instrText>
    </w:r>
    <w:r>
      <w:fldChar w:fldCharType="separate"/>
    </w:r>
    <w:r>
      <w:rPr>
        <w:noProof/>
        <w:lang w:val="en-US"/>
      </w:rPr>
      <w:t>1</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6F4CC9">
      <w:rPr>
        <w:noProof/>
        <w:lang w:val="en-US"/>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E6CF6" w14:textId="77777777" w:rsidR="005D1DC6" w:rsidRDefault="005D1DC6">
      <w:r>
        <w:separator/>
      </w:r>
    </w:p>
  </w:footnote>
  <w:footnote w:type="continuationSeparator" w:id="0">
    <w:p w14:paraId="64186860" w14:textId="77777777" w:rsidR="005D1DC6" w:rsidRDefault="005D1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98184" w14:textId="77777777" w:rsidR="007908CF" w:rsidRPr="00901B28" w:rsidRDefault="007908CF" w:rsidP="00901B28">
    <w:pPr>
      <w:pStyle w:val="Kopfzeile"/>
      <w:tabs>
        <w:tab w:val="clear" w:pos="8640"/>
      </w:tabs>
      <w:spacing w:line="420" w:lineRule="atLeast"/>
      <w:rPr>
        <w:b/>
        <w:bCs/>
        <w:sz w:val="36"/>
        <w:szCs w:val="36"/>
      </w:rPr>
    </w:pPr>
    <w:r>
      <w:rPr>
        <w:b/>
        <w:bCs/>
        <w:noProof/>
        <w:sz w:val="36"/>
        <w:szCs w:val="36"/>
        <w:lang w:eastAsia="de-DE"/>
      </w:rPr>
      <w:drawing>
        <wp:anchor distT="0" distB="0" distL="114300" distR="114300" simplePos="0" relativeHeight="251662336" behindDoc="0" locked="0" layoutInCell="1" allowOverlap="1" wp14:anchorId="62AE8A7A" wp14:editId="5D03547E">
          <wp:simplePos x="0" y="0"/>
          <wp:positionH relativeFrom="margin">
            <wp:posOffset>4958715</wp:posOffset>
          </wp:positionH>
          <wp:positionV relativeFrom="margin">
            <wp:posOffset>-1717675</wp:posOffset>
          </wp:positionV>
          <wp:extent cx="1166495" cy="789305"/>
          <wp:effectExtent l="0" t="0" r="0" b="0"/>
          <wp:wrapSquare wrapText="bothSides"/>
          <wp:docPr id="49" name="Grafik 4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1312" behindDoc="0" locked="0" layoutInCell="1" allowOverlap="1" wp14:anchorId="63CD4E5F" wp14:editId="5644823B">
              <wp:simplePos x="0" y="0"/>
              <wp:positionH relativeFrom="page">
                <wp:posOffset>180340</wp:posOffset>
              </wp:positionH>
              <wp:positionV relativeFrom="page">
                <wp:posOffset>3780790</wp:posOffset>
              </wp:positionV>
              <wp:extent cx="179705" cy="3780155"/>
              <wp:effectExtent l="8890" t="8890" r="11430" b="11430"/>
              <wp:wrapNone/>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4"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AACF5F" id="Group 16" o:spid="_x0000_s1026" style="position:absolute;margin-left:14.2pt;margin-top:297.7pt;width:14.15pt;height:297.65pt;z-index:25166131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6KLwwAAANsAAAAPAAAAZHJzL2Rvd25yZXYueG1sRI9BS8RA&#10;DIXvC/sfhix4252ui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52+ii8MAAADbAAAADwAA&#10;AAAAAAAAAAAAAAAHAgAAZHJzL2Rvd25yZXYueG1sUEsFBgAAAAADAAMAtwAAAPcCA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cQwwAAANsAAAAPAAAAZHJzL2Rvd25yZXYueG1sRI9BS8RA&#10;DIXvC/sfhix4252uo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iCMHEMMAAADbAAAADwAA&#10;AAAAAAAAAAAAAAAHAgAAZHJzL2Rvd25yZXYueG1sUEsFBgAAAAADAAMAtwAAAPcCA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w10:wrap anchorx="page" anchory="page"/>
            </v:group>
          </w:pict>
        </mc:Fallback>
      </mc:AlternateContent>
    </w:r>
    <w:r>
      <w:rPr>
        <w:noProof/>
        <w:lang w:eastAsia="de-DE"/>
      </w:rPr>
      <w:t xml:space="preserve"> </w:t>
    </w:r>
    <w:r>
      <w:rPr>
        <w:noProof/>
        <w:lang w:eastAsia="de-DE"/>
      </w:rPr>
      <mc:AlternateContent>
        <mc:Choice Requires="wpg">
          <w:drawing>
            <wp:anchor distT="0" distB="0" distL="114300" distR="114300" simplePos="0" relativeHeight="251659264" behindDoc="0" locked="0" layoutInCell="1" allowOverlap="1" wp14:anchorId="1D44E49B" wp14:editId="7702D99C">
              <wp:simplePos x="0" y="0"/>
              <wp:positionH relativeFrom="page">
                <wp:posOffset>180340</wp:posOffset>
              </wp:positionH>
              <wp:positionV relativeFrom="page">
                <wp:posOffset>3780790</wp:posOffset>
              </wp:positionV>
              <wp:extent cx="183515" cy="3796030"/>
              <wp:effectExtent l="8890" t="8890" r="7620" b="5080"/>
              <wp:wrapNone/>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9"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CD2CB0" id="Group 20" o:spid="_x0000_s1026" style="position:absolute;margin-left:14.2pt;margin-top:297.7pt;width:14.45pt;height:298.9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C4252" w14:textId="77777777" w:rsidR="007908CF" w:rsidRPr="00901B28" w:rsidRDefault="007908CF" w:rsidP="00901B28">
    <w:pPr>
      <w:pStyle w:val="Kopfzeile"/>
      <w:tabs>
        <w:tab w:val="clear" w:pos="8640"/>
      </w:tabs>
      <w:spacing w:line="420" w:lineRule="atLeast"/>
      <w:jc w:val="right"/>
      <w:rPr>
        <w:b/>
        <w:bCs/>
        <w:sz w:val="36"/>
        <w:szCs w:val="36"/>
      </w:rPr>
    </w:pPr>
    <w:r>
      <w:rPr>
        <w:b/>
        <w:bCs/>
        <w:noProof/>
        <w:sz w:val="36"/>
        <w:szCs w:val="36"/>
        <w:lang w:eastAsia="de-DE"/>
      </w:rPr>
      <w:drawing>
        <wp:anchor distT="0" distB="0" distL="114300" distR="114300" simplePos="0" relativeHeight="251666432" behindDoc="0" locked="0" layoutInCell="1" allowOverlap="1" wp14:anchorId="43632491" wp14:editId="4D7EA1EC">
          <wp:simplePos x="0" y="0"/>
          <wp:positionH relativeFrom="margin">
            <wp:posOffset>4958715</wp:posOffset>
          </wp:positionH>
          <wp:positionV relativeFrom="margin">
            <wp:posOffset>-1717675</wp:posOffset>
          </wp:positionV>
          <wp:extent cx="1166495" cy="789305"/>
          <wp:effectExtent l="0" t="0" r="0" b="0"/>
          <wp:wrapSquare wrapText="bothSides"/>
          <wp:docPr id="69" name="Grafik 6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5408" behindDoc="0" locked="0" layoutInCell="1" allowOverlap="1" wp14:anchorId="0E16AD02" wp14:editId="16F7EA24">
              <wp:simplePos x="0" y="0"/>
              <wp:positionH relativeFrom="page">
                <wp:posOffset>180340</wp:posOffset>
              </wp:positionH>
              <wp:positionV relativeFrom="page">
                <wp:posOffset>3780790</wp:posOffset>
              </wp:positionV>
              <wp:extent cx="179705" cy="3780155"/>
              <wp:effectExtent l="8890" t="8890" r="11430" b="11430"/>
              <wp:wrapNone/>
              <wp:docPr id="6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62"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3"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4"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96D953" id="Group 16" o:spid="_x0000_s1026" style="position:absolute;margin-left:14.2pt;margin-top:297.7pt;width:14.15pt;height:297.65pt;z-index:25166540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EmCxAAAANsAAAAPAAAAZHJzL2Rvd25yZXYueG1sRI/BasJA&#10;EIbvQt9hmUJvZmML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DCASYLEAAAA2wAAAA8A&#10;AAAAAAAAAAAAAAAABwIAAGRycy9kb3ducmV2LnhtbFBLBQYAAAAAAwADALcAAAD4Ag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2xAAAANsAAAAPAAAAZHJzL2Rvd25yZXYueG1sRI/BasJA&#10;EIbvQt9hmUJvZmMp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L9p0fbEAAAA2wAAAA8A&#10;AAAAAAAAAAAAAAAABwIAAGRycy9kb3ducmV2LnhtbFBLBQYAAAAAAwADALcAAAD4AgAAAAA=&#10;" strokecolor="#e1000f" strokeweight=".5pt"/>
              <w10:wrap anchorx="page" anchory="page"/>
            </v:group>
          </w:pict>
        </mc:Fallback>
      </mc:AlternateContent>
    </w:r>
    <w:r w:rsidRPr="00097261">
      <w:rPr>
        <w:b/>
        <w:bCs/>
        <w:sz w:val="36"/>
        <w:szCs w:val="36"/>
      </w:rPr>
      <w:t>Pressemitteilung</w:t>
    </w:r>
    <w:r>
      <w:rPr>
        <w:noProof/>
        <w:lang w:eastAsia="de-DE"/>
      </w:rPr>
      <mc:AlternateContent>
        <mc:Choice Requires="wpg">
          <w:drawing>
            <wp:anchor distT="0" distB="0" distL="114300" distR="114300" simplePos="0" relativeHeight="251664384" behindDoc="0" locked="0" layoutInCell="1" allowOverlap="1" wp14:anchorId="3FDE1456" wp14:editId="45BEF5FE">
              <wp:simplePos x="0" y="0"/>
              <wp:positionH relativeFrom="page">
                <wp:posOffset>180340</wp:posOffset>
              </wp:positionH>
              <wp:positionV relativeFrom="page">
                <wp:posOffset>3780790</wp:posOffset>
              </wp:positionV>
              <wp:extent cx="183515" cy="3796030"/>
              <wp:effectExtent l="8890" t="8890" r="7620" b="5080"/>
              <wp:wrapNone/>
              <wp:docPr id="6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66"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7"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8"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6626E8" id="Group 20" o:spid="_x0000_s1026" style="position:absolute;margin-left:14.2pt;margin-top:297.7pt;width:14.45pt;height:298.9pt;z-index:25166438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0" w:nlCheck="1" w:checkStyle="0"/>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de-DE" w:vendorID="64" w:dllVersion="6" w:nlCheck="1" w:checkStyle="1"/>
  <w:activeWritingStyle w:appName="MSWord" w:lang="de-AT"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5EF"/>
    <w:rsid w:val="0002515C"/>
    <w:rsid w:val="00025164"/>
    <w:rsid w:val="000260F9"/>
    <w:rsid w:val="00026725"/>
    <w:rsid w:val="000316D1"/>
    <w:rsid w:val="00033073"/>
    <w:rsid w:val="000444AC"/>
    <w:rsid w:val="00050165"/>
    <w:rsid w:val="00054373"/>
    <w:rsid w:val="00057921"/>
    <w:rsid w:val="00060210"/>
    <w:rsid w:val="0006412A"/>
    <w:rsid w:val="00076177"/>
    <w:rsid w:val="00076B4A"/>
    <w:rsid w:val="00081786"/>
    <w:rsid w:val="00083E7E"/>
    <w:rsid w:val="000931B0"/>
    <w:rsid w:val="00097261"/>
    <w:rsid w:val="00097418"/>
    <w:rsid w:val="00097D28"/>
    <w:rsid w:val="000A1237"/>
    <w:rsid w:val="000A1F84"/>
    <w:rsid w:val="000B22A0"/>
    <w:rsid w:val="000B6997"/>
    <w:rsid w:val="000B7C6D"/>
    <w:rsid w:val="000C6CA3"/>
    <w:rsid w:val="000D27C0"/>
    <w:rsid w:val="000D31A9"/>
    <w:rsid w:val="000D7521"/>
    <w:rsid w:val="000E4F1B"/>
    <w:rsid w:val="00100732"/>
    <w:rsid w:val="00100985"/>
    <w:rsid w:val="001030BB"/>
    <w:rsid w:val="00104D6F"/>
    <w:rsid w:val="00110312"/>
    <w:rsid w:val="0011567B"/>
    <w:rsid w:val="00124562"/>
    <w:rsid w:val="0013498C"/>
    <w:rsid w:val="001455A2"/>
    <w:rsid w:val="0015054C"/>
    <w:rsid w:val="00154046"/>
    <w:rsid w:val="00154CE7"/>
    <w:rsid w:val="001556AB"/>
    <w:rsid w:val="001606CC"/>
    <w:rsid w:val="001615EB"/>
    <w:rsid w:val="00164BC5"/>
    <w:rsid w:val="0017420D"/>
    <w:rsid w:val="001755FB"/>
    <w:rsid w:val="001758C4"/>
    <w:rsid w:val="0017773F"/>
    <w:rsid w:val="001836EC"/>
    <w:rsid w:val="00193F91"/>
    <w:rsid w:val="001A1D01"/>
    <w:rsid w:val="001A2B25"/>
    <w:rsid w:val="001A30FE"/>
    <w:rsid w:val="001A53D8"/>
    <w:rsid w:val="001B2B07"/>
    <w:rsid w:val="001C138C"/>
    <w:rsid w:val="001C6295"/>
    <w:rsid w:val="001D3406"/>
    <w:rsid w:val="001D7942"/>
    <w:rsid w:val="001E2964"/>
    <w:rsid w:val="001F1D97"/>
    <w:rsid w:val="001F342E"/>
    <w:rsid w:val="001F5399"/>
    <w:rsid w:val="001F5BF9"/>
    <w:rsid w:val="001F699A"/>
    <w:rsid w:val="00204F73"/>
    <w:rsid w:val="00207B6A"/>
    <w:rsid w:val="002121A6"/>
    <w:rsid w:val="00212519"/>
    <w:rsid w:val="002169C3"/>
    <w:rsid w:val="00217BFF"/>
    <w:rsid w:val="00221A39"/>
    <w:rsid w:val="00222D59"/>
    <w:rsid w:val="0023010E"/>
    <w:rsid w:val="00237FEB"/>
    <w:rsid w:val="00241A2A"/>
    <w:rsid w:val="00242228"/>
    <w:rsid w:val="0024563D"/>
    <w:rsid w:val="00246008"/>
    <w:rsid w:val="00251D83"/>
    <w:rsid w:val="00253EB0"/>
    <w:rsid w:val="0026014A"/>
    <w:rsid w:val="00263EDF"/>
    <w:rsid w:val="00264085"/>
    <w:rsid w:val="002644A3"/>
    <w:rsid w:val="00272E86"/>
    <w:rsid w:val="00273840"/>
    <w:rsid w:val="00277365"/>
    <w:rsid w:val="002815BB"/>
    <w:rsid w:val="00291F03"/>
    <w:rsid w:val="00294F51"/>
    <w:rsid w:val="00297A64"/>
    <w:rsid w:val="002A36FB"/>
    <w:rsid w:val="002A4424"/>
    <w:rsid w:val="002B5955"/>
    <w:rsid w:val="002B7F3C"/>
    <w:rsid w:val="002C6E15"/>
    <w:rsid w:val="002D1DE1"/>
    <w:rsid w:val="002F003E"/>
    <w:rsid w:val="003054C0"/>
    <w:rsid w:val="0030627C"/>
    <w:rsid w:val="00307BE2"/>
    <w:rsid w:val="0032146B"/>
    <w:rsid w:val="00322180"/>
    <w:rsid w:val="00330625"/>
    <w:rsid w:val="00356AEA"/>
    <w:rsid w:val="00362F18"/>
    <w:rsid w:val="003653C0"/>
    <w:rsid w:val="00365D0B"/>
    <w:rsid w:val="00365EF2"/>
    <w:rsid w:val="00367093"/>
    <w:rsid w:val="00374564"/>
    <w:rsid w:val="00380746"/>
    <w:rsid w:val="00393DAD"/>
    <w:rsid w:val="0039784E"/>
    <w:rsid w:val="003B3011"/>
    <w:rsid w:val="003C3A25"/>
    <w:rsid w:val="003C7A7D"/>
    <w:rsid w:val="003D4CCA"/>
    <w:rsid w:val="003E0E64"/>
    <w:rsid w:val="003E6306"/>
    <w:rsid w:val="003E7A6F"/>
    <w:rsid w:val="003F46B0"/>
    <w:rsid w:val="003F6218"/>
    <w:rsid w:val="003F6C49"/>
    <w:rsid w:val="003F6DAC"/>
    <w:rsid w:val="00400393"/>
    <w:rsid w:val="004028FA"/>
    <w:rsid w:val="004102F0"/>
    <w:rsid w:val="0041435B"/>
    <w:rsid w:val="00441F15"/>
    <w:rsid w:val="004519A7"/>
    <w:rsid w:val="00453EBB"/>
    <w:rsid w:val="0045517E"/>
    <w:rsid w:val="00463669"/>
    <w:rsid w:val="004655EF"/>
    <w:rsid w:val="00471C7F"/>
    <w:rsid w:val="004741A7"/>
    <w:rsid w:val="004771F1"/>
    <w:rsid w:val="004814BC"/>
    <w:rsid w:val="0048435F"/>
    <w:rsid w:val="004A3F6E"/>
    <w:rsid w:val="004A7563"/>
    <w:rsid w:val="004B06C5"/>
    <w:rsid w:val="004B0B49"/>
    <w:rsid w:val="004B200C"/>
    <w:rsid w:val="004B376A"/>
    <w:rsid w:val="004B6762"/>
    <w:rsid w:val="004C39F0"/>
    <w:rsid w:val="004C4694"/>
    <w:rsid w:val="004C50A4"/>
    <w:rsid w:val="004D0A64"/>
    <w:rsid w:val="004E44CF"/>
    <w:rsid w:val="004E5590"/>
    <w:rsid w:val="004E7DBE"/>
    <w:rsid w:val="004F237B"/>
    <w:rsid w:val="004F3A2A"/>
    <w:rsid w:val="004F6250"/>
    <w:rsid w:val="004F7508"/>
    <w:rsid w:val="00503964"/>
    <w:rsid w:val="005124C5"/>
    <w:rsid w:val="0051364A"/>
    <w:rsid w:val="00516220"/>
    <w:rsid w:val="0051701D"/>
    <w:rsid w:val="005207DF"/>
    <w:rsid w:val="0052336C"/>
    <w:rsid w:val="005244EC"/>
    <w:rsid w:val="00530EA2"/>
    <w:rsid w:val="00570215"/>
    <w:rsid w:val="00573466"/>
    <w:rsid w:val="00576BC8"/>
    <w:rsid w:val="00583DBF"/>
    <w:rsid w:val="00595FA3"/>
    <w:rsid w:val="005A335A"/>
    <w:rsid w:val="005A6211"/>
    <w:rsid w:val="005D1DC6"/>
    <w:rsid w:val="005F1F86"/>
    <w:rsid w:val="005F42C6"/>
    <w:rsid w:val="005F48F9"/>
    <w:rsid w:val="005F70B7"/>
    <w:rsid w:val="00600582"/>
    <w:rsid w:val="006007CB"/>
    <w:rsid w:val="00602D16"/>
    <w:rsid w:val="00607EA2"/>
    <w:rsid w:val="00615553"/>
    <w:rsid w:val="00615D1A"/>
    <w:rsid w:val="006326DF"/>
    <w:rsid w:val="006361E5"/>
    <w:rsid w:val="00652EDE"/>
    <w:rsid w:val="006547D7"/>
    <w:rsid w:val="00655D8C"/>
    <w:rsid w:val="00655DA8"/>
    <w:rsid w:val="00660377"/>
    <w:rsid w:val="00660392"/>
    <w:rsid w:val="0067104C"/>
    <w:rsid w:val="00674BCF"/>
    <w:rsid w:val="00674D85"/>
    <w:rsid w:val="00680E50"/>
    <w:rsid w:val="00686200"/>
    <w:rsid w:val="00692BD4"/>
    <w:rsid w:val="006A008E"/>
    <w:rsid w:val="006A3707"/>
    <w:rsid w:val="006A37BC"/>
    <w:rsid w:val="006B02F9"/>
    <w:rsid w:val="006B0343"/>
    <w:rsid w:val="006B79D7"/>
    <w:rsid w:val="006C1488"/>
    <w:rsid w:val="006C3413"/>
    <w:rsid w:val="006C3CD9"/>
    <w:rsid w:val="006C5D7E"/>
    <w:rsid w:val="006D0FE5"/>
    <w:rsid w:val="006D18D7"/>
    <w:rsid w:val="006D7BF3"/>
    <w:rsid w:val="006E0C67"/>
    <w:rsid w:val="006E2383"/>
    <w:rsid w:val="006F1341"/>
    <w:rsid w:val="006F1596"/>
    <w:rsid w:val="006F425E"/>
    <w:rsid w:val="006F4377"/>
    <w:rsid w:val="006F4CC9"/>
    <w:rsid w:val="006F51B6"/>
    <w:rsid w:val="00707951"/>
    <w:rsid w:val="007144BF"/>
    <w:rsid w:val="00717540"/>
    <w:rsid w:val="007216EF"/>
    <w:rsid w:val="00723523"/>
    <w:rsid w:val="00723F4B"/>
    <w:rsid w:val="00730AAC"/>
    <w:rsid w:val="00742311"/>
    <w:rsid w:val="00746880"/>
    <w:rsid w:val="0075585E"/>
    <w:rsid w:val="007560B1"/>
    <w:rsid w:val="00763B4F"/>
    <w:rsid w:val="0076662B"/>
    <w:rsid w:val="00771DDE"/>
    <w:rsid w:val="00774BE1"/>
    <w:rsid w:val="007763BD"/>
    <w:rsid w:val="007767BB"/>
    <w:rsid w:val="00785B17"/>
    <w:rsid w:val="007908CF"/>
    <w:rsid w:val="00790E8E"/>
    <w:rsid w:val="007960C4"/>
    <w:rsid w:val="007A1C82"/>
    <w:rsid w:val="007A3FF7"/>
    <w:rsid w:val="007B064D"/>
    <w:rsid w:val="007B7776"/>
    <w:rsid w:val="007C08DA"/>
    <w:rsid w:val="007D5019"/>
    <w:rsid w:val="007E2B83"/>
    <w:rsid w:val="007F18B3"/>
    <w:rsid w:val="007F2612"/>
    <w:rsid w:val="007F28A6"/>
    <w:rsid w:val="007F2963"/>
    <w:rsid w:val="007F66D4"/>
    <w:rsid w:val="00801BA7"/>
    <w:rsid w:val="00802FE5"/>
    <w:rsid w:val="00803176"/>
    <w:rsid w:val="0080529B"/>
    <w:rsid w:val="00806632"/>
    <w:rsid w:val="008121F2"/>
    <w:rsid w:val="008134CB"/>
    <w:rsid w:val="00844682"/>
    <w:rsid w:val="00844DB8"/>
    <w:rsid w:val="0084704C"/>
    <w:rsid w:val="0085113B"/>
    <w:rsid w:val="008525E7"/>
    <w:rsid w:val="0085512E"/>
    <w:rsid w:val="0085516F"/>
    <w:rsid w:val="00855211"/>
    <w:rsid w:val="0086015F"/>
    <w:rsid w:val="00872E2D"/>
    <w:rsid w:val="008A2D55"/>
    <w:rsid w:val="008A4A64"/>
    <w:rsid w:val="008A5140"/>
    <w:rsid w:val="008A5285"/>
    <w:rsid w:val="008A6DFC"/>
    <w:rsid w:val="008B2C46"/>
    <w:rsid w:val="008B61E9"/>
    <w:rsid w:val="008C47F4"/>
    <w:rsid w:val="008D6FE0"/>
    <w:rsid w:val="008E7C99"/>
    <w:rsid w:val="008F1C1D"/>
    <w:rsid w:val="008F76AF"/>
    <w:rsid w:val="00900C65"/>
    <w:rsid w:val="0090108D"/>
    <w:rsid w:val="00901B28"/>
    <w:rsid w:val="009063E6"/>
    <w:rsid w:val="009069A9"/>
    <w:rsid w:val="00907F7E"/>
    <w:rsid w:val="009111C3"/>
    <w:rsid w:val="00911B96"/>
    <w:rsid w:val="00915C30"/>
    <w:rsid w:val="00916E63"/>
    <w:rsid w:val="009200B2"/>
    <w:rsid w:val="009244A7"/>
    <w:rsid w:val="00925CBD"/>
    <w:rsid w:val="00931D84"/>
    <w:rsid w:val="00934755"/>
    <w:rsid w:val="00935334"/>
    <w:rsid w:val="0094148C"/>
    <w:rsid w:val="00951837"/>
    <w:rsid w:val="009670FD"/>
    <w:rsid w:val="00967993"/>
    <w:rsid w:val="0097006C"/>
    <w:rsid w:val="00975415"/>
    <w:rsid w:val="00975471"/>
    <w:rsid w:val="0098428B"/>
    <w:rsid w:val="0098582E"/>
    <w:rsid w:val="00993B37"/>
    <w:rsid w:val="009951E1"/>
    <w:rsid w:val="009A1F7F"/>
    <w:rsid w:val="009A2001"/>
    <w:rsid w:val="009A3B95"/>
    <w:rsid w:val="009A787A"/>
    <w:rsid w:val="009B0163"/>
    <w:rsid w:val="009B5380"/>
    <w:rsid w:val="009B78CF"/>
    <w:rsid w:val="009C1BD6"/>
    <w:rsid w:val="009E04C6"/>
    <w:rsid w:val="009E19DA"/>
    <w:rsid w:val="009F0303"/>
    <w:rsid w:val="009F043B"/>
    <w:rsid w:val="009F7A9A"/>
    <w:rsid w:val="00A016AB"/>
    <w:rsid w:val="00A0716C"/>
    <w:rsid w:val="00A104AA"/>
    <w:rsid w:val="00A20C24"/>
    <w:rsid w:val="00A22158"/>
    <w:rsid w:val="00A271A1"/>
    <w:rsid w:val="00A27748"/>
    <w:rsid w:val="00A31BCC"/>
    <w:rsid w:val="00A365AD"/>
    <w:rsid w:val="00A41B30"/>
    <w:rsid w:val="00A51699"/>
    <w:rsid w:val="00A6111A"/>
    <w:rsid w:val="00A6673E"/>
    <w:rsid w:val="00A71CA4"/>
    <w:rsid w:val="00A71DF1"/>
    <w:rsid w:val="00A80A71"/>
    <w:rsid w:val="00A81534"/>
    <w:rsid w:val="00A821C3"/>
    <w:rsid w:val="00A823A0"/>
    <w:rsid w:val="00A828B1"/>
    <w:rsid w:val="00A8534C"/>
    <w:rsid w:val="00A9520D"/>
    <w:rsid w:val="00AA1929"/>
    <w:rsid w:val="00AA30D7"/>
    <w:rsid w:val="00AB2338"/>
    <w:rsid w:val="00AB3C28"/>
    <w:rsid w:val="00AD0D8D"/>
    <w:rsid w:val="00AD27C8"/>
    <w:rsid w:val="00AD6806"/>
    <w:rsid w:val="00AE5227"/>
    <w:rsid w:val="00B00D0E"/>
    <w:rsid w:val="00B15E9A"/>
    <w:rsid w:val="00B25104"/>
    <w:rsid w:val="00B357DE"/>
    <w:rsid w:val="00B36794"/>
    <w:rsid w:val="00B5537F"/>
    <w:rsid w:val="00B642C6"/>
    <w:rsid w:val="00B652DD"/>
    <w:rsid w:val="00B70866"/>
    <w:rsid w:val="00B82CDE"/>
    <w:rsid w:val="00B875BA"/>
    <w:rsid w:val="00B9022A"/>
    <w:rsid w:val="00B93257"/>
    <w:rsid w:val="00BA088C"/>
    <w:rsid w:val="00BB0901"/>
    <w:rsid w:val="00BC1438"/>
    <w:rsid w:val="00BC1A96"/>
    <w:rsid w:val="00BD232C"/>
    <w:rsid w:val="00BD5BA6"/>
    <w:rsid w:val="00BD7767"/>
    <w:rsid w:val="00BF0547"/>
    <w:rsid w:val="00BF26D8"/>
    <w:rsid w:val="00BF27FC"/>
    <w:rsid w:val="00BF282B"/>
    <w:rsid w:val="00BF53A3"/>
    <w:rsid w:val="00C32AE8"/>
    <w:rsid w:val="00C34182"/>
    <w:rsid w:val="00C3601A"/>
    <w:rsid w:val="00C43327"/>
    <w:rsid w:val="00C51F3B"/>
    <w:rsid w:val="00C56E1F"/>
    <w:rsid w:val="00C637CB"/>
    <w:rsid w:val="00C6515F"/>
    <w:rsid w:val="00C75392"/>
    <w:rsid w:val="00C76841"/>
    <w:rsid w:val="00C81680"/>
    <w:rsid w:val="00C8482E"/>
    <w:rsid w:val="00C84AAA"/>
    <w:rsid w:val="00C90643"/>
    <w:rsid w:val="00C9098D"/>
    <w:rsid w:val="00C91F70"/>
    <w:rsid w:val="00C9206A"/>
    <w:rsid w:val="00C92B24"/>
    <w:rsid w:val="00C939ED"/>
    <w:rsid w:val="00CA580B"/>
    <w:rsid w:val="00CC0986"/>
    <w:rsid w:val="00CC1020"/>
    <w:rsid w:val="00CC16CA"/>
    <w:rsid w:val="00CC6F9A"/>
    <w:rsid w:val="00CD130F"/>
    <w:rsid w:val="00CD4864"/>
    <w:rsid w:val="00CD7F9E"/>
    <w:rsid w:val="00CE12E7"/>
    <w:rsid w:val="00CE6C7B"/>
    <w:rsid w:val="00CF057C"/>
    <w:rsid w:val="00CF094B"/>
    <w:rsid w:val="00CF2D89"/>
    <w:rsid w:val="00CF52B6"/>
    <w:rsid w:val="00D04589"/>
    <w:rsid w:val="00D05CEC"/>
    <w:rsid w:val="00D153F2"/>
    <w:rsid w:val="00D25C32"/>
    <w:rsid w:val="00D2648B"/>
    <w:rsid w:val="00D271E2"/>
    <w:rsid w:val="00D304B1"/>
    <w:rsid w:val="00D33A56"/>
    <w:rsid w:val="00D439D4"/>
    <w:rsid w:val="00D57D86"/>
    <w:rsid w:val="00D6487F"/>
    <w:rsid w:val="00D65B7D"/>
    <w:rsid w:val="00D7115B"/>
    <w:rsid w:val="00D83DBD"/>
    <w:rsid w:val="00D85709"/>
    <w:rsid w:val="00D915E5"/>
    <w:rsid w:val="00DA1D1C"/>
    <w:rsid w:val="00DB1147"/>
    <w:rsid w:val="00DB1E76"/>
    <w:rsid w:val="00DC7123"/>
    <w:rsid w:val="00E01C97"/>
    <w:rsid w:val="00E02C52"/>
    <w:rsid w:val="00E046FB"/>
    <w:rsid w:val="00E0693F"/>
    <w:rsid w:val="00E0734F"/>
    <w:rsid w:val="00E124E5"/>
    <w:rsid w:val="00E14335"/>
    <w:rsid w:val="00E157EE"/>
    <w:rsid w:val="00E16246"/>
    <w:rsid w:val="00E21755"/>
    <w:rsid w:val="00E222B4"/>
    <w:rsid w:val="00E42FB8"/>
    <w:rsid w:val="00E4377B"/>
    <w:rsid w:val="00E54FA1"/>
    <w:rsid w:val="00E855C9"/>
    <w:rsid w:val="00E94412"/>
    <w:rsid w:val="00E96A17"/>
    <w:rsid w:val="00EA1232"/>
    <w:rsid w:val="00EA649F"/>
    <w:rsid w:val="00EB166C"/>
    <w:rsid w:val="00EB4DA9"/>
    <w:rsid w:val="00EC3892"/>
    <w:rsid w:val="00EC4D3C"/>
    <w:rsid w:val="00EC7DA2"/>
    <w:rsid w:val="00EE0321"/>
    <w:rsid w:val="00EE143D"/>
    <w:rsid w:val="00EE59A4"/>
    <w:rsid w:val="00EF41BF"/>
    <w:rsid w:val="00EF499F"/>
    <w:rsid w:val="00EF590E"/>
    <w:rsid w:val="00EF66C1"/>
    <w:rsid w:val="00F129A8"/>
    <w:rsid w:val="00F13F22"/>
    <w:rsid w:val="00F2140A"/>
    <w:rsid w:val="00F21DDA"/>
    <w:rsid w:val="00F221B9"/>
    <w:rsid w:val="00F25CDA"/>
    <w:rsid w:val="00F40633"/>
    <w:rsid w:val="00F40F31"/>
    <w:rsid w:val="00F44197"/>
    <w:rsid w:val="00F46EF3"/>
    <w:rsid w:val="00F55190"/>
    <w:rsid w:val="00F73CC3"/>
    <w:rsid w:val="00F7503B"/>
    <w:rsid w:val="00F81D02"/>
    <w:rsid w:val="00F94D52"/>
    <w:rsid w:val="00FA4794"/>
    <w:rsid w:val="00FB168B"/>
    <w:rsid w:val="00FB6282"/>
    <w:rsid w:val="00FC7A39"/>
    <w:rsid w:val="00FD4A19"/>
    <w:rsid w:val="00FE6172"/>
    <w:rsid w:val="00FF505C"/>
    <w:rsid w:val="00FF71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000f"/>
    </o:shapedefaults>
    <o:shapelayout v:ext="edit">
      <o:idmap v:ext="edit" data="1"/>
    </o:shapelayout>
  </w:shapeDefaults>
  <w:decimalSymbol w:val=","/>
  <w:listSeparator w:val=";"/>
  <w14:docId w14:val="3540BE52"/>
  <w15:chartTrackingRefBased/>
  <w15:docId w15:val="{2098F9A5-6A2A-4247-BB09-F96391CB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Boilerplate">
    <w:name w:val="_PR_Boilerplate"/>
    <w:basedOn w:val="Standard"/>
    <w:next w:val="Standard"/>
    <w:link w:val="PRBoilerplateZchn"/>
    <w:rsid w:val="00F21DDA"/>
    <w:pPr>
      <w:keepLines/>
      <w:spacing w:after="280" w:line="280" w:lineRule="exact"/>
      <w:jc w:val="both"/>
    </w:pPr>
    <w:rPr>
      <w:rFonts w:cs="Arial"/>
      <w:szCs w:val="20"/>
      <w:lang w:eastAsia="de-DE"/>
    </w:rPr>
  </w:style>
  <w:style w:type="paragraph" w:styleId="Dokumentstruktur">
    <w:name w:val="Document Map"/>
    <w:basedOn w:val="Standard"/>
    <w:semiHidden/>
    <w:rsid w:val="00730AAC"/>
    <w:pPr>
      <w:shd w:val="clear" w:color="auto" w:fill="000080"/>
    </w:pPr>
    <w:rPr>
      <w:rFonts w:ascii="Tahoma" w:hAnsi="Tahoma" w:cs="Tahoma"/>
      <w:szCs w:val="20"/>
    </w:rPr>
  </w:style>
  <w:style w:type="character" w:styleId="Hyperlink">
    <w:name w:val="Hyperlink"/>
    <w:rsid w:val="00730AAC"/>
    <w:rPr>
      <w:color w:val="0000FF"/>
      <w:u w:val="single"/>
    </w:rPr>
  </w:style>
  <w:style w:type="paragraph" w:customStyle="1" w:styleId="PRFooter">
    <w:name w:val="_PR_Footer"/>
    <w:basedOn w:val="Standard"/>
    <w:rsid w:val="000A1F84"/>
    <w:pPr>
      <w:tabs>
        <w:tab w:val="right" w:pos="9072"/>
      </w:tabs>
      <w:spacing w:line="240" w:lineRule="auto"/>
      <w:jc w:val="both"/>
    </w:pPr>
    <w:rPr>
      <w:sz w:val="13"/>
      <w:szCs w:val="20"/>
      <w:lang w:eastAsia="de-DE"/>
    </w:rPr>
  </w:style>
  <w:style w:type="paragraph" w:customStyle="1" w:styleId="PRLogoLine">
    <w:name w:val="_PR_LogoLine"/>
    <w:basedOn w:val="Standard"/>
    <w:next w:val="PRFooter"/>
    <w:rsid w:val="000A1F84"/>
    <w:pPr>
      <w:spacing w:before="840" w:line="280" w:lineRule="exact"/>
      <w:jc w:val="both"/>
    </w:pPr>
    <w:rPr>
      <w:noProof/>
      <w:szCs w:val="20"/>
      <w:lang w:eastAsia="de-DE"/>
    </w:rPr>
  </w:style>
  <w:style w:type="paragraph" w:customStyle="1" w:styleId="PRTopline">
    <w:name w:val="_PR_Topline"/>
    <w:basedOn w:val="Standard"/>
    <w:next w:val="Standard"/>
    <w:rsid w:val="003F6DAC"/>
    <w:pPr>
      <w:spacing w:after="280" w:line="280" w:lineRule="exact"/>
    </w:pPr>
    <w:rPr>
      <w:szCs w:val="20"/>
      <w:lang w:eastAsia="de-DE"/>
    </w:rPr>
  </w:style>
  <w:style w:type="paragraph" w:customStyle="1" w:styleId="PRHeadline">
    <w:name w:val="_PR_Headline"/>
    <w:basedOn w:val="Standard"/>
    <w:next w:val="Standard"/>
    <w:rsid w:val="003F6DAC"/>
    <w:pPr>
      <w:spacing w:after="280" w:line="280" w:lineRule="exact"/>
    </w:pPr>
    <w:rPr>
      <w:b/>
      <w:sz w:val="28"/>
      <w:szCs w:val="20"/>
      <w:lang w:eastAsia="de-DE"/>
    </w:rPr>
  </w:style>
  <w:style w:type="paragraph" w:customStyle="1" w:styleId="PRSubheadline">
    <w:name w:val="_PR_Subheadline"/>
    <w:basedOn w:val="Standard"/>
    <w:next w:val="Standard"/>
    <w:rsid w:val="003F6DAC"/>
    <w:pPr>
      <w:keepNext/>
      <w:keepLines/>
      <w:widowControl w:val="0"/>
      <w:spacing w:line="280" w:lineRule="exact"/>
    </w:pPr>
    <w:rPr>
      <w:b/>
      <w:szCs w:val="20"/>
      <w:lang w:eastAsia="de-DE"/>
    </w:rPr>
  </w:style>
  <w:style w:type="paragraph" w:customStyle="1" w:styleId="PRContact">
    <w:name w:val="_PR_Contact"/>
    <w:basedOn w:val="Standard"/>
    <w:rsid w:val="003F6DAC"/>
    <w:pPr>
      <w:keepNext/>
      <w:keepLines/>
      <w:tabs>
        <w:tab w:val="left" w:pos="284"/>
        <w:tab w:val="left" w:pos="567"/>
        <w:tab w:val="left" w:pos="4451"/>
        <w:tab w:val="left" w:pos="4734"/>
        <w:tab w:val="left" w:pos="5018"/>
      </w:tabs>
      <w:spacing w:line="280" w:lineRule="exact"/>
    </w:pPr>
    <w:rPr>
      <w:szCs w:val="20"/>
      <w:lang w:eastAsia="de-DE"/>
    </w:rPr>
  </w:style>
  <w:style w:type="paragraph" w:customStyle="1" w:styleId="PRAbstract">
    <w:name w:val="_PR_Abstract"/>
    <w:basedOn w:val="PRSubheadline"/>
    <w:next w:val="Standard"/>
    <w:rsid w:val="003F6DAC"/>
    <w:pPr>
      <w:spacing w:after="280"/>
      <w:jc w:val="both"/>
    </w:pPr>
  </w:style>
  <w:style w:type="paragraph" w:styleId="Sprechblasentext">
    <w:name w:val="Balloon Text"/>
    <w:basedOn w:val="Standard"/>
    <w:semiHidden/>
    <w:rsid w:val="00A41B30"/>
    <w:rPr>
      <w:rFonts w:ascii="Tahoma" w:hAnsi="Tahoma" w:cs="Tahoma"/>
      <w:sz w:val="16"/>
      <w:szCs w:val="16"/>
    </w:rPr>
  </w:style>
  <w:style w:type="character" w:customStyle="1" w:styleId="PRBoilerplateZchn">
    <w:name w:val="_PR_Boilerplate Zchn"/>
    <w:link w:val="PRBoilerplate"/>
    <w:rsid w:val="002D1DE1"/>
    <w:rPr>
      <w:rFonts w:ascii="Arial" w:hAnsi="Arial" w:cs="Arial"/>
      <w:lang w:val="de-DE" w:eastAsia="de-DE" w:bidi="ar-SA"/>
    </w:rPr>
  </w:style>
  <w:style w:type="character" w:customStyle="1" w:styleId="TextkrperZchn">
    <w:name w:val="Textkörper Zchn"/>
    <w:link w:val="Textkrper"/>
    <w:locked/>
    <w:rsid w:val="007F2612"/>
    <w:rPr>
      <w:rFonts w:ascii="Arial" w:hAnsi="Arial" w:cs="Arial"/>
      <w:b/>
      <w:sz w:val="36"/>
      <w:lang w:val="de-DE" w:eastAsia="de-DE" w:bidi="ar-SA"/>
    </w:rPr>
  </w:style>
  <w:style w:type="paragraph" w:styleId="Textkrper">
    <w:name w:val="Body Text"/>
    <w:basedOn w:val="Standard"/>
    <w:link w:val="TextkrperZchn"/>
    <w:rsid w:val="007F2612"/>
    <w:pPr>
      <w:spacing w:line="500" w:lineRule="exact"/>
      <w:jc w:val="both"/>
      <w:outlineLvl w:val="0"/>
    </w:pPr>
    <w:rPr>
      <w:rFonts w:cs="Arial"/>
      <w:b/>
      <w:sz w:val="36"/>
      <w:szCs w:val="20"/>
      <w:lang w:eastAsia="de-DE"/>
    </w:rPr>
  </w:style>
  <w:style w:type="character" w:styleId="BesuchterLink">
    <w:name w:val="FollowedHyperlink"/>
    <w:basedOn w:val="Absatz-Standardschriftart"/>
    <w:rsid w:val="00251D83"/>
    <w:rPr>
      <w:color w:val="954F72" w:themeColor="followedHyperlink"/>
      <w:u w:val="single"/>
    </w:rPr>
  </w:style>
  <w:style w:type="paragraph" w:styleId="StandardWeb">
    <w:name w:val="Normal (Web)"/>
    <w:basedOn w:val="Standard"/>
    <w:uiPriority w:val="99"/>
    <w:unhideWhenUsed/>
    <w:rsid w:val="00A20C24"/>
    <w:pPr>
      <w:spacing w:after="105" w:line="240" w:lineRule="auto"/>
    </w:pPr>
    <w:rPr>
      <w:rFonts w:ascii="Times New Roman" w:hAnsi="Times New Roman"/>
      <w:sz w:val="34"/>
      <w:szCs w:val="34"/>
      <w:lang w:eastAsia="de-DE"/>
    </w:rPr>
  </w:style>
  <w:style w:type="character" w:styleId="NichtaufgelsteErwhnung">
    <w:name w:val="Unresolved Mention"/>
    <w:basedOn w:val="Absatz-Standardschriftart"/>
    <w:uiPriority w:val="99"/>
    <w:semiHidden/>
    <w:unhideWhenUsed/>
    <w:rsid w:val="00A271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802478">
      <w:bodyDiv w:val="1"/>
      <w:marLeft w:val="0"/>
      <w:marRight w:val="0"/>
      <w:marTop w:val="0"/>
      <w:marBottom w:val="0"/>
      <w:divBdr>
        <w:top w:val="none" w:sz="0" w:space="0" w:color="auto"/>
        <w:left w:val="none" w:sz="0" w:space="0" w:color="auto"/>
        <w:bottom w:val="none" w:sz="0" w:space="0" w:color="auto"/>
        <w:right w:val="none" w:sz="0" w:space="0" w:color="auto"/>
      </w:divBdr>
      <w:divsChild>
        <w:div w:id="214394211">
          <w:marLeft w:val="0"/>
          <w:marRight w:val="0"/>
          <w:marTop w:val="0"/>
          <w:marBottom w:val="0"/>
          <w:divBdr>
            <w:top w:val="none" w:sz="0" w:space="0" w:color="auto"/>
            <w:left w:val="none" w:sz="0" w:space="0" w:color="auto"/>
            <w:bottom w:val="none" w:sz="0" w:space="0" w:color="auto"/>
            <w:right w:val="none" w:sz="0" w:space="0" w:color="auto"/>
          </w:divBdr>
          <w:divsChild>
            <w:div w:id="1318463121">
              <w:marLeft w:val="0"/>
              <w:marRight w:val="0"/>
              <w:marTop w:val="0"/>
              <w:marBottom w:val="0"/>
              <w:divBdr>
                <w:top w:val="none" w:sz="0" w:space="0" w:color="auto"/>
                <w:left w:val="none" w:sz="0" w:space="0" w:color="auto"/>
                <w:bottom w:val="none" w:sz="0" w:space="0" w:color="auto"/>
                <w:right w:val="none" w:sz="0" w:space="0" w:color="auto"/>
              </w:divBdr>
              <w:divsChild>
                <w:div w:id="1321276479">
                  <w:marLeft w:val="0"/>
                  <w:marRight w:val="0"/>
                  <w:marTop w:val="0"/>
                  <w:marBottom w:val="0"/>
                  <w:divBdr>
                    <w:top w:val="none" w:sz="0" w:space="0" w:color="auto"/>
                    <w:left w:val="none" w:sz="0" w:space="0" w:color="auto"/>
                    <w:bottom w:val="none" w:sz="0" w:space="0" w:color="auto"/>
                    <w:right w:val="none" w:sz="0" w:space="0" w:color="auto"/>
                  </w:divBdr>
                  <w:divsChild>
                    <w:div w:id="1811942730">
                      <w:marLeft w:val="0"/>
                      <w:marRight w:val="0"/>
                      <w:marTop w:val="0"/>
                      <w:marBottom w:val="0"/>
                      <w:divBdr>
                        <w:top w:val="none" w:sz="0" w:space="0" w:color="auto"/>
                        <w:left w:val="none" w:sz="0" w:space="0" w:color="auto"/>
                        <w:bottom w:val="none" w:sz="0" w:space="0" w:color="auto"/>
                        <w:right w:val="none" w:sz="0" w:space="0" w:color="auto"/>
                      </w:divBdr>
                      <w:divsChild>
                        <w:div w:id="1131902723">
                          <w:marLeft w:val="0"/>
                          <w:marRight w:val="0"/>
                          <w:marTop w:val="0"/>
                          <w:marBottom w:val="0"/>
                          <w:divBdr>
                            <w:top w:val="none" w:sz="0" w:space="0" w:color="auto"/>
                            <w:left w:val="none" w:sz="0" w:space="0" w:color="auto"/>
                            <w:bottom w:val="none" w:sz="0" w:space="0" w:color="auto"/>
                            <w:right w:val="none" w:sz="0" w:space="0" w:color="auto"/>
                          </w:divBdr>
                          <w:divsChild>
                            <w:div w:id="1040711758">
                              <w:marLeft w:val="0"/>
                              <w:marRight w:val="0"/>
                              <w:marTop w:val="0"/>
                              <w:marBottom w:val="0"/>
                              <w:divBdr>
                                <w:top w:val="none" w:sz="0" w:space="0" w:color="auto"/>
                                <w:left w:val="none" w:sz="0" w:space="0" w:color="auto"/>
                                <w:bottom w:val="dotted" w:sz="6" w:space="0" w:color="999999"/>
                                <w:right w:val="none" w:sz="0" w:space="0" w:color="auto"/>
                              </w:divBdr>
                              <w:divsChild>
                                <w:div w:id="371880933">
                                  <w:marLeft w:val="0"/>
                                  <w:marRight w:val="0"/>
                                  <w:marTop w:val="0"/>
                                  <w:marBottom w:val="0"/>
                                  <w:divBdr>
                                    <w:top w:val="none" w:sz="0" w:space="0" w:color="auto"/>
                                    <w:left w:val="none" w:sz="0" w:space="0" w:color="auto"/>
                                    <w:bottom w:val="none" w:sz="0" w:space="0" w:color="auto"/>
                                    <w:right w:val="none" w:sz="0" w:space="0" w:color="auto"/>
                                  </w:divBdr>
                                  <w:divsChild>
                                    <w:div w:id="11179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99864">
      <w:bodyDiv w:val="1"/>
      <w:marLeft w:val="0"/>
      <w:marRight w:val="0"/>
      <w:marTop w:val="0"/>
      <w:marBottom w:val="0"/>
      <w:divBdr>
        <w:top w:val="none" w:sz="0" w:space="0" w:color="auto"/>
        <w:left w:val="none" w:sz="0" w:space="0" w:color="auto"/>
        <w:bottom w:val="none" w:sz="0" w:space="0" w:color="auto"/>
        <w:right w:val="none" w:sz="0" w:space="0" w:color="auto"/>
      </w:divBdr>
      <w:divsChild>
        <w:div w:id="1207790911">
          <w:marLeft w:val="0"/>
          <w:marRight w:val="0"/>
          <w:marTop w:val="0"/>
          <w:marBottom w:val="0"/>
          <w:divBdr>
            <w:top w:val="none" w:sz="0" w:space="0" w:color="auto"/>
            <w:left w:val="none" w:sz="0" w:space="0" w:color="auto"/>
            <w:bottom w:val="none" w:sz="0" w:space="0" w:color="auto"/>
            <w:right w:val="none" w:sz="0" w:space="0" w:color="auto"/>
          </w:divBdr>
        </w:div>
      </w:divsChild>
    </w:div>
    <w:div w:id="1011562477">
      <w:bodyDiv w:val="1"/>
      <w:marLeft w:val="0"/>
      <w:marRight w:val="0"/>
      <w:marTop w:val="0"/>
      <w:marBottom w:val="0"/>
      <w:divBdr>
        <w:top w:val="none" w:sz="0" w:space="0" w:color="auto"/>
        <w:left w:val="none" w:sz="0" w:space="0" w:color="auto"/>
        <w:bottom w:val="none" w:sz="0" w:space="0" w:color="auto"/>
        <w:right w:val="none" w:sz="0" w:space="0" w:color="auto"/>
      </w:divBdr>
    </w:div>
    <w:div w:id="1053237030">
      <w:bodyDiv w:val="1"/>
      <w:marLeft w:val="0"/>
      <w:marRight w:val="0"/>
      <w:marTop w:val="0"/>
      <w:marBottom w:val="0"/>
      <w:divBdr>
        <w:top w:val="none" w:sz="0" w:space="0" w:color="auto"/>
        <w:left w:val="none" w:sz="0" w:space="0" w:color="auto"/>
        <w:bottom w:val="none" w:sz="0" w:space="0" w:color="auto"/>
        <w:right w:val="none" w:sz="0" w:space="0" w:color="auto"/>
      </w:divBdr>
    </w:div>
    <w:div w:id="1095438473">
      <w:bodyDiv w:val="1"/>
      <w:marLeft w:val="0"/>
      <w:marRight w:val="0"/>
      <w:marTop w:val="0"/>
      <w:marBottom w:val="0"/>
      <w:divBdr>
        <w:top w:val="none" w:sz="0" w:space="0" w:color="auto"/>
        <w:left w:val="none" w:sz="0" w:space="0" w:color="auto"/>
        <w:bottom w:val="none" w:sz="0" w:space="0" w:color="auto"/>
        <w:right w:val="none" w:sz="0" w:space="0" w:color="auto"/>
      </w:divBdr>
    </w:div>
    <w:div w:id="1130974604">
      <w:bodyDiv w:val="1"/>
      <w:marLeft w:val="0"/>
      <w:marRight w:val="0"/>
      <w:marTop w:val="0"/>
      <w:marBottom w:val="0"/>
      <w:divBdr>
        <w:top w:val="none" w:sz="0" w:space="0" w:color="auto"/>
        <w:left w:val="none" w:sz="0" w:space="0" w:color="auto"/>
        <w:bottom w:val="none" w:sz="0" w:space="0" w:color="auto"/>
        <w:right w:val="none" w:sz="0" w:space="0" w:color="auto"/>
      </w:divBdr>
    </w:div>
    <w:div w:id="1181772850">
      <w:bodyDiv w:val="1"/>
      <w:marLeft w:val="0"/>
      <w:marRight w:val="0"/>
      <w:marTop w:val="0"/>
      <w:marBottom w:val="0"/>
      <w:divBdr>
        <w:top w:val="none" w:sz="0" w:space="0" w:color="auto"/>
        <w:left w:val="none" w:sz="0" w:space="0" w:color="auto"/>
        <w:bottom w:val="none" w:sz="0" w:space="0" w:color="auto"/>
        <w:right w:val="none" w:sz="0" w:space="0" w:color="auto"/>
      </w:divBdr>
    </w:div>
    <w:div w:id="1744331815">
      <w:bodyDiv w:val="1"/>
      <w:marLeft w:val="0"/>
      <w:marRight w:val="0"/>
      <w:marTop w:val="0"/>
      <w:marBottom w:val="0"/>
      <w:divBdr>
        <w:top w:val="none" w:sz="0" w:space="0" w:color="auto"/>
        <w:left w:val="none" w:sz="0" w:space="0" w:color="auto"/>
        <w:bottom w:val="none" w:sz="0" w:space="0" w:color="auto"/>
        <w:right w:val="none" w:sz="0" w:space="0" w:color="auto"/>
      </w:divBdr>
      <w:divsChild>
        <w:div w:id="1023752285">
          <w:marLeft w:val="0"/>
          <w:marRight w:val="0"/>
          <w:marTop w:val="0"/>
          <w:marBottom w:val="0"/>
          <w:divBdr>
            <w:top w:val="none" w:sz="0" w:space="0" w:color="auto"/>
            <w:left w:val="none" w:sz="0" w:space="0" w:color="auto"/>
            <w:bottom w:val="none" w:sz="0" w:space="0" w:color="auto"/>
            <w:right w:val="none" w:sz="0" w:space="0" w:color="auto"/>
          </w:divBdr>
        </w:div>
      </w:divsChild>
    </w:div>
    <w:div w:id="1910453953">
      <w:bodyDiv w:val="1"/>
      <w:marLeft w:val="0"/>
      <w:marRight w:val="0"/>
      <w:marTop w:val="0"/>
      <w:marBottom w:val="0"/>
      <w:divBdr>
        <w:top w:val="none" w:sz="0" w:space="0" w:color="auto"/>
        <w:left w:val="none" w:sz="0" w:space="0" w:color="auto"/>
        <w:bottom w:val="none" w:sz="0" w:space="0" w:color="auto"/>
        <w:right w:val="none" w:sz="0" w:space="0" w:color="auto"/>
      </w:divBdr>
    </w:div>
    <w:div w:id="2081635909">
      <w:bodyDiv w:val="1"/>
      <w:marLeft w:val="0"/>
      <w:marRight w:val="0"/>
      <w:marTop w:val="0"/>
      <w:marBottom w:val="0"/>
      <w:divBdr>
        <w:top w:val="none" w:sz="0" w:space="0" w:color="auto"/>
        <w:left w:val="none" w:sz="0" w:space="0" w:color="auto"/>
        <w:bottom w:val="none" w:sz="0" w:space="0" w:color="auto"/>
        <w:right w:val="none" w:sz="0" w:space="0" w:color="auto"/>
      </w:divBdr>
      <w:divsChild>
        <w:div w:id="666830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s.henkel.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3" Type="http://schemas.openxmlformats.org/officeDocument/2006/relationships/image" Target="media/image4.jpeg"/><Relationship Id="rId7" Type="http://schemas.openxmlformats.org/officeDocument/2006/relationships/oleObject" Target="embeddings/oleObject1.bin"/><Relationship Id="rId12" Type="http://schemas.openxmlformats.org/officeDocument/2006/relationships/image" Target="media/image12.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wmf"/><Relationship Id="rId11" Type="http://schemas.openxmlformats.org/officeDocument/2006/relationships/image" Target="media/image11.png"/><Relationship Id="rId5" Type="http://schemas.openxmlformats.org/officeDocument/2006/relationships/image" Target="media/image6.jpeg"/><Relationship Id="rId10" Type="http://schemas.openxmlformats.org/officeDocument/2006/relationships/image" Target="media/image10.png"/><Relationship Id="rId4" Type="http://schemas.openxmlformats.org/officeDocument/2006/relationships/image" Target="media/image5.png"/><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Documents\Benutzerdefinierte%20Office-Vorlagen\PA_CC%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3C9EE735C8044A36094A1EE1BD482" ma:contentTypeVersion="15" ma:contentTypeDescription="Create a new document." ma:contentTypeScope="" ma:versionID="dcab0fc55b003cc989f34f0ae0d101e3">
  <xsd:schema xmlns:xsd="http://www.w3.org/2001/XMLSchema" xmlns:xs="http://www.w3.org/2001/XMLSchema" xmlns:p="http://schemas.microsoft.com/office/2006/metadata/properties" xmlns:ns3="1e0105d2-1cf2-4b88-b761-9317a5da7299" xmlns:ns4="dacdb627-10b0-45ca-931f-df593db43a71" targetNamespace="http://schemas.microsoft.com/office/2006/metadata/properties" ma:root="true" ma:fieldsID="fa29950cac3955aa00b03a3511802781" ns3:_="" ns4:_="">
    <xsd:import namespace="1e0105d2-1cf2-4b88-b761-9317a5da7299"/>
    <xsd:import namespace="dacdb627-10b0-45ca-931f-df593db43a7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105d2-1cf2-4b88-b761-9317a5da72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acdb627-10b0-45ca-931f-df593db43a7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AF1222E7-2C4A-4FAF-940C-59C818053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105d2-1cf2-4b88-b761-9317a5da7299"/>
    <ds:schemaRef ds:uri="dacdb627-10b0-45ca-931f-df593db43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3A2E84-B4AF-4F3C-9EDA-390CD2127D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873CF5-BD49-4772-A034-D1826A70821F}">
  <ds:schemaRefs>
    <ds:schemaRef ds:uri="http://schemas.microsoft.com/sharepoint/v3/contenttype/forms"/>
  </ds:schemaRefs>
</ds:datastoreItem>
</file>

<file path=customXml/itemProps4.xml><?xml version="1.0" encoding="utf-8"?>
<ds:datastoreItem xmlns:ds="http://schemas.openxmlformats.org/officeDocument/2006/customXml" ds:itemID="{24F664C7-867E-4103-8DFE-579332788DE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PA_CC 2020.dotx</Template>
  <TotalTime>0</TotalTime>
  <Pages>2</Pages>
  <Words>502</Words>
  <Characters>3165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35</cp:revision>
  <cp:lastPrinted>2018-05-24T09:32:00Z</cp:lastPrinted>
  <dcterms:created xsi:type="dcterms:W3CDTF">2020-06-04T05:39:00Z</dcterms:created>
  <dcterms:modified xsi:type="dcterms:W3CDTF">2020-06-08T07:32:00Z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0x0101006613C9EE735C8044A36094A1EE1BD482</vt:lpwstr>
  </property>
</Properties>
</file>