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A56EC" w14:textId="1687A393" w:rsidR="00C66C34" w:rsidRPr="00C66C34" w:rsidRDefault="00C66C34" w:rsidP="00B310AF">
      <w:pPr>
        <w:pStyle w:val="Ttulo1"/>
        <w:spacing w:before="300" w:beforeAutospacing="0" w:after="150" w:afterAutospacing="0"/>
        <w:jc w:val="center"/>
        <w:rPr>
          <w:rFonts w:asciiTheme="minorHAnsi" w:hAnsiTheme="minorHAnsi"/>
          <w:bCs w:val="0"/>
          <w:sz w:val="36"/>
          <w:szCs w:val="36"/>
        </w:rPr>
      </w:pPr>
      <w:r w:rsidRPr="00C66C34">
        <w:rPr>
          <w:rFonts w:asciiTheme="minorHAnsi" w:hAnsiTheme="minorHAnsi"/>
          <w:bCs w:val="0"/>
          <w:sz w:val="36"/>
          <w:szCs w:val="36"/>
        </w:rPr>
        <w:t>Campanha #</w:t>
      </w:r>
      <w:proofErr w:type="spellStart"/>
      <w:r w:rsidRPr="00C66C34">
        <w:rPr>
          <w:rFonts w:asciiTheme="minorHAnsi" w:hAnsiTheme="minorHAnsi"/>
          <w:bCs w:val="0"/>
          <w:sz w:val="36"/>
          <w:szCs w:val="36"/>
        </w:rPr>
        <w:t>ColaNessaCausa</w:t>
      </w:r>
      <w:proofErr w:type="spellEnd"/>
      <w:r w:rsidRPr="00C66C34">
        <w:rPr>
          <w:rFonts w:asciiTheme="minorHAnsi" w:hAnsiTheme="minorHAnsi"/>
          <w:bCs w:val="0"/>
          <w:sz w:val="36"/>
          <w:szCs w:val="36"/>
        </w:rPr>
        <w:t xml:space="preserve"> acaba </w:t>
      </w:r>
      <w:r w:rsidR="00805282">
        <w:rPr>
          <w:rFonts w:asciiTheme="minorHAnsi" w:hAnsiTheme="minorHAnsi"/>
          <w:bCs w:val="0"/>
          <w:sz w:val="36"/>
          <w:szCs w:val="36"/>
        </w:rPr>
        <w:t>no dia</w:t>
      </w:r>
      <w:r w:rsidR="00805282" w:rsidRPr="00C66C34">
        <w:rPr>
          <w:rFonts w:asciiTheme="minorHAnsi" w:hAnsiTheme="minorHAnsi"/>
          <w:bCs w:val="0"/>
          <w:sz w:val="36"/>
          <w:szCs w:val="36"/>
        </w:rPr>
        <w:t xml:space="preserve"> </w:t>
      </w:r>
      <w:r w:rsidRPr="00C66C34">
        <w:rPr>
          <w:rFonts w:asciiTheme="minorHAnsi" w:hAnsiTheme="minorHAnsi"/>
          <w:bCs w:val="0"/>
          <w:sz w:val="36"/>
          <w:szCs w:val="36"/>
        </w:rPr>
        <w:t>30 de junho</w:t>
      </w:r>
    </w:p>
    <w:p w14:paraId="52D9353D" w14:textId="68D1E9A9" w:rsidR="00B310AF" w:rsidRDefault="00DF08AA" w:rsidP="00B310AF">
      <w:pPr>
        <w:pStyle w:val="NormalWeb"/>
        <w:spacing w:before="0" w:beforeAutospacing="0" w:after="150" w:afterAutospacing="0"/>
        <w:jc w:val="center"/>
        <w:rPr>
          <w:rFonts w:asciiTheme="minorHAnsi" w:hAnsiTheme="minorHAnsi"/>
          <w:i/>
          <w:sz w:val="22"/>
          <w:szCs w:val="22"/>
        </w:rPr>
      </w:pPr>
      <w:r>
        <w:rPr>
          <w:rFonts w:asciiTheme="minorHAnsi" w:hAnsiTheme="minorHAnsi"/>
          <w:i/>
          <w:sz w:val="22"/>
          <w:szCs w:val="22"/>
        </w:rPr>
        <w:t>Ação desenvolvida pe</w:t>
      </w:r>
      <w:r w:rsidR="00752167" w:rsidRPr="000937EE">
        <w:rPr>
          <w:rFonts w:asciiTheme="minorHAnsi" w:hAnsiTheme="minorHAnsi"/>
          <w:i/>
          <w:sz w:val="22"/>
          <w:szCs w:val="22"/>
        </w:rPr>
        <w:t xml:space="preserve">las </w:t>
      </w:r>
      <w:r w:rsidR="005C6A13" w:rsidRPr="000937EE">
        <w:rPr>
          <w:rFonts w:asciiTheme="minorHAnsi" w:hAnsiTheme="minorHAnsi"/>
          <w:i/>
          <w:sz w:val="22"/>
          <w:szCs w:val="22"/>
        </w:rPr>
        <w:t xml:space="preserve">três marcas </w:t>
      </w:r>
      <w:r w:rsidR="006B3CA3" w:rsidRPr="000937EE">
        <w:rPr>
          <w:rFonts w:asciiTheme="minorHAnsi" w:hAnsiTheme="minorHAnsi"/>
          <w:i/>
          <w:sz w:val="22"/>
          <w:szCs w:val="22"/>
        </w:rPr>
        <w:t xml:space="preserve">de adesivos de consumo </w:t>
      </w:r>
      <w:r w:rsidR="003B534E" w:rsidRPr="000937EE">
        <w:rPr>
          <w:rFonts w:asciiTheme="minorHAnsi" w:hAnsiTheme="minorHAnsi"/>
          <w:i/>
          <w:sz w:val="22"/>
          <w:szCs w:val="22"/>
        </w:rPr>
        <w:t xml:space="preserve">da </w:t>
      </w:r>
      <w:r w:rsidR="00A311AB" w:rsidRPr="000937EE">
        <w:rPr>
          <w:rFonts w:asciiTheme="minorHAnsi" w:hAnsiTheme="minorHAnsi"/>
          <w:i/>
          <w:sz w:val="22"/>
          <w:szCs w:val="22"/>
        </w:rPr>
        <w:t xml:space="preserve">multinacional alemã </w:t>
      </w:r>
      <w:r w:rsidR="003B534E" w:rsidRPr="000937EE">
        <w:rPr>
          <w:rFonts w:asciiTheme="minorHAnsi" w:hAnsiTheme="minorHAnsi"/>
          <w:i/>
          <w:sz w:val="22"/>
          <w:szCs w:val="22"/>
        </w:rPr>
        <w:t>Henkel</w:t>
      </w:r>
      <w:r>
        <w:rPr>
          <w:rFonts w:asciiTheme="minorHAnsi" w:hAnsiTheme="minorHAnsi"/>
          <w:i/>
          <w:sz w:val="22"/>
          <w:szCs w:val="22"/>
        </w:rPr>
        <w:t xml:space="preserve"> visa </w:t>
      </w:r>
      <w:r w:rsidR="00B310AF" w:rsidRPr="000937EE">
        <w:rPr>
          <w:rFonts w:asciiTheme="minorHAnsi" w:hAnsiTheme="minorHAnsi"/>
          <w:i/>
          <w:sz w:val="22"/>
          <w:szCs w:val="22"/>
        </w:rPr>
        <w:t>l</w:t>
      </w:r>
      <w:r w:rsidR="0084722B" w:rsidRPr="000937EE">
        <w:rPr>
          <w:rFonts w:asciiTheme="minorHAnsi" w:hAnsiTheme="minorHAnsi"/>
          <w:i/>
          <w:sz w:val="22"/>
          <w:szCs w:val="22"/>
        </w:rPr>
        <w:t xml:space="preserve">evar </w:t>
      </w:r>
      <w:r w:rsidR="00F85806">
        <w:rPr>
          <w:rFonts w:asciiTheme="minorHAnsi" w:hAnsiTheme="minorHAnsi"/>
          <w:i/>
          <w:sz w:val="22"/>
          <w:szCs w:val="22"/>
        </w:rPr>
        <w:t>pratos de comida</w:t>
      </w:r>
      <w:r w:rsidR="00B310AF" w:rsidRPr="000937EE">
        <w:rPr>
          <w:rFonts w:asciiTheme="minorHAnsi" w:hAnsiTheme="minorHAnsi"/>
          <w:i/>
          <w:sz w:val="22"/>
          <w:szCs w:val="22"/>
        </w:rPr>
        <w:t xml:space="preserve"> para a</w:t>
      </w:r>
      <w:r w:rsidR="00A05340" w:rsidRPr="000937EE">
        <w:rPr>
          <w:rFonts w:asciiTheme="minorHAnsi" w:hAnsiTheme="minorHAnsi"/>
          <w:i/>
          <w:sz w:val="22"/>
          <w:szCs w:val="22"/>
        </w:rPr>
        <w:t xml:space="preserve">queles que mais </w:t>
      </w:r>
      <w:r w:rsidR="003B534E" w:rsidRPr="000937EE">
        <w:rPr>
          <w:rFonts w:asciiTheme="minorHAnsi" w:hAnsiTheme="minorHAnsi"/>
          <w:i/>
          <w:sz w:val="22"/>
          <w:szCs w:val="22"/>
        </w:rPr>
        <w:t>necessitam</w:t>
      </w:r>
      <w:r w:rsidR="00A05340" w:rsidRPr="000937EE">
        <w:rPr>
          <w:rFonts w:asciiTheme="minorHAnsi" w:hAnsiTheme="minorHAnsi"/>
          <w:i/>
          <w:sz w:val="22"/>
          <w:szCs w:val="22"/>
        </w:rPr>
        <w:t xml:space="preserve"> </w:t>
      </w:r>
      <w:r w:rsidR="00A311AB" w:rsidRPr="000937EE">
        <w:rPr>
          <w:rFonts w:asciiTheme="minorHAnsi" w:hAnsiTheme="minorHAnsi"/>
          <w:i/>
          <w:sz w:val="22"/>
          <w:szCs w:val="22"/>
        </w:rPr>
        <w:t>durante a pandemia</w:t>
      </w:r>
    </w:p>
    <w:p w14:paraId="5A45AC96" w14:textId="13A203D9" w:rsidR="00DF08AA" w:rsidRDefault="00816F11" w:rsidP="003A4DE7">
      <w:pPr>
        <w:pStyle w:val="NormalWeb"/>
        <w:spacing w:before="0" w:beforeAutospacing="0" w:after="150" w:afterAutospacing="0"/>
        <w:jc w:val="both"/>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5D540A4C" wp14:editId="726226AF">
            <wp:simplePos x="0" y="0"/>
            <wp:positionH relativeFrom="margin">
              <wp:align>left</wp:align>
            </wp:positionH>
            <wp:positionV relativeFrom="paragraph">
              <wp:posOffset>-635</wp:posOffset>
            </wp:positionV>
            <wp:extent cx="1880870" cy="1857375"/>
            <wp:effectExtent l="0" t="0" r="5080" b="9525"/>
            <wp:wrapTight wrapText="bothSides">
              <wp:wrapPolygon edited="0">
                <wp:start x="0" y="0"/>
                <wp:lineTo x="0" y="21489"/>
                <wp:lineTo x="21440" y="21489"/>
                <wp:lineTo x="21440"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80870" cy="1857375"/>
                    </a:xfrm>
                    <a:prstGeom prst="rect">
                      <a:avLst/>
                    </a:prstGeom>
                  </pic:spPr>
                </pic:pic>
              </a:graphicData>
            </a:graphic>
            <wp14:sizeRelH relativeFrom="margin">
              <wp14:pctWidth>0</wp14:pctWidth>
            </wp14:sizeRelH>
            <wp14:sizeRelV relativeFrom="margin">
              <wp14:pctHeight>0</wp14:pctHeight>
            </wp14:sizeRelV>
          </wp:anchor>
        </w:drawing>
      </w:r>
      <w:r w:rsidR="005C6A13">
        <w:rPr>
          <w:rFonts w:asciiTheme="minorHAnsi" w:hAnsiTheme="minorHAnsi" w:cstheme="minorHAnsi"/>
          <w:b/>
          <w:sz w:val="22"/>
          <w:szCs w:val="22"/>
        </w:rPr>
        <w:t>S</w:t>
      </w:r>
      <w:r w:rsidR="00500105" w:rsidRPr="00D825E2">
        <w:rPr>
          <w:rFonts w:asciiTheme="minorHAnsi" w:hAnsiTheme="minorHAnsi" w:cstheme="minorHAnsi"/>
          <w:b/>
          <w:sz w:val="22"/>
          <w:szCs w:val="22"/>
        </w:rPr>
        <w:t xml:space="preserve">ão Paulo, </w:t>
      </w:r>
      <w:r w:rsidR="00DF08AA">
        <w:rPr>
          <w:rFonts w:asciiTheme="minorHAnsi" w:hAnsiTheme="minorHAnsi" w:cstheme="minorHAnsi"/>
          <w:b/>
          <w:sz w:val="22"/>
          <w:szCs w:val="22"/>
        </w:rPr>
        <w:t>junho</w:t>
      </w:r>
      <w:r w:rsidR="00500105" w:rsidRPr="00D825E2">
        <w:rPr>
          <w:rFonts w:asciiTheme="minorHAnsi" w:hAnsiTheme="minorHAnsi" w:cstheme="minorHAnsi"/>
          <w:b/>
          <w:sz w:val="22"/>
          <w:szCs w:val="22"/>
        </w:rPr>
        <w:t xml:space="preserve"> de 20</w:t>
      </w:r>
      <w:r w:rsidR="005C6A13">
        <w:rPr>
          <w:rFonts w:asciiTheme="minorHAnsi" w:hAnsiTheme="minorHAnsi" w:cstheme="minorHAnsi"/>
          <w:b/>
          <w:sz w:val="22"/>
          <w:szCs w:val="22"/>
        </w:rPr>
        <w:t>20</w:t>
      </w:r>
      <w:r w:rsidR="00500105" w:rsidRPr="00D825E2">
        <w:rPr>
          <w:rFonts w:asciiTheme="minorHAnsi" w:hAnsiTheme="minorHAnsi" w:cstheme="minorHAnsi"/>
          <w:sz w:val="22"/>
          <w:szCs w:val="22"/>
        </w:rPr>
        <w:t xml:space="preserve"> –</w:t>
      </w:r>
      <w:r w:rsidR="00331635" w:rsidRPr="00D825E2">
        <w:rPr>
          <w:rFonts w:asciiTheme="minorHAnsi" w:hAnsiTheme="minorHAnsi" w:cstheme="minorHAnsi"/>
          <w:sz w:val="22"/>
          <w:szCs w:val="22"/>
        </w:rPr>
        <w:t xml:space="preserve"> </w:t>
      </w:r>
      <w:r w:rsidR="00DF08AA">
        <w:rPr>
          <w:rFonts w:asciiTheme="minorHAnsi" w:hAnsiTheme="minorHAnsi" w:cstheme="minorHAnsi"/>
          <w:sz w:val="22"/>
          <w:szCs w:val="22"/>
        </w:rPr>
        <w:t>A campanha #</w:t>
      </w:r>
      <w:proofErr w:type="spellStart"/>
      <w:r w:rsidR="00DF08AA">
        <w:rPr>
          <w:rFonts w:asciiTheme="minorHAnsi" w:hAnsiTheme="minorHAnsi" w:cstheme="minorHAnsi"/>
          <w:sz w:val="22"/>
          <w:szCs w:val="22"/>
        </w:rPr>
        <w:t>ColaNessaCausa</w:t>
      </w:r>
      <w:proofErr w:type="spellEnd"/>
      <w:r w:rsidR="00CB471B">
        <w:rPr>
          <w:rFonts w:asciiTheme="minorHAnsi" w:hAnsiTheme="minorHAnsi" w:cstheme="minorHAnsi"/>
          <w:sz w:val="22"/>
          <w:szCs w:val="22"/>
        </w:rPr>
        <w:t xml:space="preserve"> vai até o dia 30 de junho. A iniciativa foi</w:t>
      </w:r>
      <w:r w:rsidR="0057665D">
        <w:rPr>
          <w:rFonts w:asciiTheme="minorHAnsi" w:hAnsiTheme="minorHAnsi" w:cstheme="minorHAnsi"/>
          <w:sz w:val="22"/>
          <w:szCs w:val="22"/>
        </w:rPr>
        <w:t xml:space="preserve"> lançada no mês passado pelas marcas de</w:t>
      </w:r>
      <w:r w:rsidR="00DF08AA">
        <w:rPr>
          <w:rFonts w:asciiTheme="minorHAnsi" w:hAnsiTheme="minorHAnsi" w:cstheme="minorHAnsi"/>
          <w:sz w:val="22"/>
          <w:szCs w:val="22"/>
        </w:rPr>
        <w:t xml:space="preserve"> </w:t>
      </w:r>
      <w:r w:rsidR="0057665D" w:rsidRPr="000937EE">
        <w:rPr>
          <w:rFonts w:asciiTheme="minorHAnsi" w:hAnsiTheme="minorHAnsi" w:cstheme="minorHAnsi"/>
          <w:sz w:val="22"/>
          <w:szCs w:val="22"/>
        </w:rPr>
        <w:t xml:space="preserve">colas e adesivos </w:t>
      </w:r>
      <w:proofErr w:type="spellStart"/>
      <w:r w:rsidR="0057665D" w:rsidRPr="00B965D2">
        <w:rPr>
          <w:rFonts w:asciiTheme="minorHAnsi" w:hAnsiTheme="minorHAnsi" w:cstheme="minorHAnsi"/>
          <w:b/>
          <w:sz w:val="22"/>
          <w:szCs w:val="22"/>
        </w:rPr>
        <w:t>Loctite</w:t>
      </w:r>
      <w:proofErr w:type="spellEnd"/>
      <w:r w:rsidR="0057665D" w:rsidRPr="00B965D2">
        <w:rPr>
          <w:rFonts w:asciiTheme="minorHAnsi" w:hAnsiTheme="minorHAnsi" w:cstheme="minorHAnsi"/>
          <w:b/>
          <w:sz w:val="22"/>
          <w:szCs w:val="22"/>
        </w:rPr>
        <w:t xml:space="preserve"> </w:t>
      </w:r>
      <w:proofErr w:type="spellStart"/>
      <w:r w:rsidR="0057665D" w:rsidRPr="00B965D2">
        <w:rPr>
          <w:rFonts w:asciiTheme="minorHAnsi" w:hAnsiTheme="minorHAnsi" w:cstheme="minorHAnsi"/>
          <w:b/>
          <w:sz w:val="22"/>
          <w:szCs w:val="22"/>
        </w:rPr>
        <w:t>Super</w:t>
      </w:r>
      <w:proofErr w:type="spellEnd"/>
      <w:r w:rsidR="0057665D" w:rsidRPr="00B965D2">
        <w:rPr>
          <w:rFonts w:asciiTheme="minorHAnsi" w:hAnsiTheme="minorHAnsi" w:cstheme="minorHAnsi"/>
          <w:b/>
          <w:sz w:val="22"/>
          <w:szCs w:val="22"/>
        </w:rPr>
        <w:t xml:space="preserve"> </w:t>
      </w:r>
      <w:proofErr w:type="spellStart"/>
      <w:r w:rsidR="0057665D" w:rsidRPr="00B965D2">
        <w:rPr>
          <w:rFonts w:asciiTheme="minorHAnsi" w:hAnsiTheme="minorHAnsi" w:cstheme="minorHAnsi"/>
          <w:b/>
          <w:sz w:val="22"/>
          <w:szCs w:val="22"/>
        </w:rPr>
        <w:t>Bonder</w:t>
      </w:r>
      <w:proofErr w:type="spellEnd"/>
      <w:r w:rsidR="0057665D" w:rsidRPr="00B965D2">
        <w:rPr>
          <w:rFonts w:asciiTheme="minorHAnsi" w:hAnsiTheme="minorHAnsi" w:cstheme="minorHAnsi"/>
          <w:b/>
          <w:sz w:val="22"/>
          <w:szCs w:val="22"/>
        </w:rPr>
        <w:t xml:space="preserve">, </w:t>
      </w:r>
      <w:proofErr w:type="spellStart"/>
      <w:r w:rsidR="0057665D" w:rsidRPr="00B965D2">
        <w:rPr>
          <w:rFonts w:asciiTheme="minorHAnsi" w:hAnsiTheme="minorHAnsi" w:cstheme="minorHAnsi"/>
          <w:b/>
          <w:sz w:val="22"/>
          <w:szCs w:val="22"/>
        </w:rPr>
        <w:t>Pritt</w:t>
      </w:r>
      <w:proofErr w:type="spellEnd"/>
      <w:r w:rsidR="0057665D" w:rsidRPr="000937EE">
        <w:rPr>
          <w:rFonts w:asciiTheme="minorHAnsi" w:hAnsiTheme="minorHAnsi" w:cstheme="minorHAnsi"/>
          <w:sz w:val="22"/>
          <w:szCs w:val="22"/>
        </w:rPr>
        <w:t xml:space="preserve"> e </w:t>
      </w:r>
      <w:proofErr w:type="spellStart"/>
      <w:r w:rsidR="0057665D" w:rsidRPr="00B965D2">
        <w:rPr>
          <w:rFonts w:asciiTheme="minorHAnsi" w:hAnsiTheme="minorHAnsi" w:cstheme="minorHAnsi"/>
          <w:b/>
          <w:sz w:val="22"/>
          <w:szCs w:val="22"/>
        </w:rPr>
        <w:t>Cascola</w:t>
      </w:r>
      <w:proofErr w:type="spellEnd"/>
      <w:r w:rsidR="0057665D" w:rsidRPr="000937EE">
        <w:rPr>
          <w:rFonts w:asciiTheme="minorHAnsi" w:hAnsiTheme="minorHAnsi" w:cstheme="minorHAnsi"/>
          <w:b/>
          <w:sz w:val="22"/>
          <w:szCs w:val="22"/>
        </w:rPr>
        <w:t xml:space="preserve">, </w:t>
      </w:r>
      <w:r w:rsidR="0057665D" w:rsidRPr="000937EE">
        <w:rPr>
          <w:rFonts w:asciiTheme="minorHAnsi" w:hAnsiTheme="minorHAnsi" w:cstheme="minorHAnsi"/>
          <w:sz w:val="22"/>
          <w:szCs w:val="22"/>
        </w:rPr>
        <w:t>pertencentes à Henkel</w:t>
      </w:r>
      <w:r w:rsidR="0057665D">
        <w:rPr>
          <w:rFonts w:asciiTheme="minorHAnsi" w:hAnsiTheme="minorHAnsi" w:cstheme="minorHAnsi"/>
          <w:sz w:val="22"/>
          <w:szCs w:val="22"/>
        </w:rPr>
        <w:t>, para ajudar as pessoas mais impactadas pela crise atual.</w:t>
      </w:r>
    </w:p>
    <w:p w14:paraId="2DBE65E3" w14:textId="695E112C" w:rsidR="0057665D" w:rsidRDefault="0057665D" w:rsidP="0057665D">
      <w:pPr>
        <w:pStyle w:val="NormalWeb"/>
        <w:spacing w:before="0" w:beforeAutospacing="0" w:after="150" w:afterAutospacing="0"/>
        <w:jc w:val="both"/>
        <w:rPr>
          <w:rFonts w:asciiTheme="minorHAnsi" w:hAnsiTheme="minorHAnsi" w:cstheme="minorHAnsi"/>
          <w:color w:val="000000" w:themeColor="text1"/>
          <w:sz w:val="22"/>
          <w:szCs w:val="22"/>
        </w:rPr>
      </w:pPr>
      <w:r w:rsidRPr="00C003D4">
        <w:rPr>
          <w:rFonts w:asciiTheme="minorHAnsi" w:hAnsiTheme="minorHAnsi" w:cstheme="minorHAnsi"/>
          <w:color w:val="000000" w:themeColor="text1"/>
          <w:sz w:val="22"/>
          <w:szCs w:val="22"/>
        </w:rPr>
        <w:t xml:space="preserve">A </w:t>
      </w:r>
      <w:r w:rsidR="00DD6682">
        <w:rPr>
          <w:rFonts w:asciiTheme="minorHAnsi" w:hAnsiTheme="minorHAnsi" w:cstheme="minorHAnsi"/>
          <w:color w:val="000000" w:themeColor="text1"/>
          <w:sz w:val="22"/>
          <w:szCs w:val="22"/>
        </w:rPr>
        <w:t>ação</w:t>
      </w:r>
      <w:r w:rsidRPr="00C003D4">
        <w:rPr>
          <w:rFonts w:asciiTheme="minorHAnsi" w:hAnsiTheme="minorHAnsi" w:cstheme="minorHAnsi"/>
          <w:color w:val="000000" w:themeColor="text1"/>
          <w:sz w:val="22"/>
          <w:szCs w:val="22"/>
        </w:rPr>
        <w:t xml:space="preserve"> consiste na</w:t>
      </w:r>
      <w:r>
        <w:rPr>
          <w:rFonts w:asciiTheme="minorHAnsi" w:hAnsiTheme="minorHAnsi" w:cstheme="minorHAnsi"/>
          <w:color w:val="000000" w:themeColor="text1"/>
          <w:sz w:val="22"/>
          <w:szCs w:val="22"/>
        </w:rPr>
        <w:t xml:space="preserve"> arrecadação de valores </w:t>
      </w:r>
      <w:r w:rsidR="00A87C01">
        <w:rPr>
          <w:rFonts w:asciiTheme="minorHAnsi" w:hAnsiTheme="minorHAnsi" w:cstheme="minorHAnsi"/>
          <w:color w:val="000000" w:themeColor="text1"/>
          <w:sz w:val="22"/>
          <w:szCs w:val="22"/>
        </w:rPr>
        <w:t>que serão revertidos em</w:t>
      </w:r>
      <w:r w:rsidRPr="00C003D4">
        <w:rPr>
          <w:rFonts w:asciiTheme="minorHAnsi" w:hAnsiTheme="minorHAnsi" w:cstheme="minorHAnsi"/>
          <w:color w:val="000000" w:themeColor="text1"/>
          <w:sz w:val="22"/>
          <w:szCs w:val="22"/>
        </w:rPr>
        <w:t xml:space="preserve"> doação de pratos de comida via distribuição de cestas básicas com 12 itens de alimentos e higiene, composta por arroz (3kg),</w:t>
      </w:r>
      <w:r w:rsidRPr="00F85806">
        <w:rPr>
          <w:rFonts w:asciiTheme="minorHAnsi" w:hAnsiTheme="minorHAnsi" w:cstheme="minorHAnsi"/>
          <w:color w:val="000000" w:themeColor="text1"/>
          <w:sz w:val="22"/>
          <w:szCs w:val="22"/>
        </w:rPr>
        <w:t xml:space="preserve"> feijão (3kg), farinha (1kg), açúcar (1kg), macarrão (1kg), óleo (1 litro) e dois sabonetes em barra</w:t>
      </w:r>
      <w:r>
        <w:rPr>
          <w:rFonts w:asciiTheme="minorHAnsi" w:hAnsiTheme="minorHAnsi" w:cstheme="minorHAnsi"/>
          <w:color w:val="000000" w:themeColor="text1"/>
          <w:sz w:val="22"/>
          <w:szCs w:val="22"/>
        </w:rPr>
        <w:t xml:space="preserve">, </w:t>
      </w:r>
      <w:r w:rsidRPr="00F85806">
        <w:rPr>
          <w:rFonts w:asciiTheme="minorHAnsi" w:hAnsiTheme="minorHAnsi" w:cstheme="minorHAnsi"/>
          <w:color w:val="000000" w:themeColor="text1"/>
          <w:sz w:val="22"/>
          <w:szCs w:val="22"/>
        </w:rPr>
        <w:t>em vários estados do Brasil. Cada cesta básica equivale a 45 refeições.</w:t>
      </w:r>
    </w:p>
    <w:p w14:paraId="2821E2E8" w14:textId="0F36D00E" w:rsidR="005D49C2" w:rsidRPr="005D49C2" w:rsidRDefault="005D49C2" w:rsidP="005D49C2">
      <w:pPr>
        <w:jc w:val="both"/>
      </w:pPr>
      <w:r>
        <w:t xml:space="preserve">Até o momento, além dos </w:t>
      </w:r>
      <w:r w:rsidR="00E45127">
        <w:t>130.000</w:t>
      </w:r>
      <w:r>
        <w:t xml:space="preserve"> pratos de comida doados pela</w:t>
      </w:r>
      <w:r w:rsidR="00E45127">
        <w:t>s marcas e pela</w:t>
      </w:r>
      <w:r>
        <w:t xml:space="preserve"> Fundação Fritz Henkel, a </w:t>
      </w:r>
      <w:r w:rsidR="00DD6682">
        <w:t>campanha</w:t>
      </w:r>
      <w:r>
        <w:t xml:space="preserve"> já arrecadou mais de 20.000 </w:t>
      </w:r>
      <w:r w:rsidR="00E45127">
        <w:t xml:space="preserve">refeições, </w:t>
      </w:r>
      <w:r>
        <w:t xml:space="preserve">sendo 10.000 </w:t>
      </w:r>
      <w:r w:rsidR="00E45127">
        <w:t>de doadores</w:t>
      </w:r>
      <w:r>
        <w:t xml:space="preserve"> e 10.000 </w:t>
      </w:r>
      <w:r w:rsidR="00E45127">
        <w:t>referentes ao valor dobrado</w:t>
      </w:r>
      <w:r>
        <w:t xml:space="preserve"> pela Henkel</w:t>
      </w:r>
      <w:r w:rsidR="00E45127">
        <w:t xml:space="preserve">. </w:t>
      </w:r>
      <w:r w:rsidR="00E45127">
        <w:rPr>
          <w:rFonts w:cstheme="minorHAnsi"/>
        </w:rPr>
        <w:t xml:space="preserve">Vale ressaltar que </w:t>
      </w:r>
      <w:r>
        <w:rPr>
          <w:rFonts w:cstheme="minorHAnsi"/>
        </w:rPr>
        <w:t>c</w:t>
      </w:r>
      <w:r w:rsidRPr="00C003D4">
        <w:rPr>
          <w:rFonts w:cstheme="minorHAnsi"/>
        </w:rPr>
        <w:t>ada valor doado</w:t>
      </w:r>
      <w:r>
        <w:rPr>
          <w:rFonts w:cstheme="minorHAnsi"/>
        </w:rPr>
        <w:t xml:space="preserve"> por pessoas físicas é</w:t>
      </w:r>
      <w:r w:rsidRPr="00C003D4">
        <w:rPr>
          <w:rFonts w:cstheme="minorHAnsi"/>
        </w:rPr>
        <w:t xml:space="preserve"> dobrado pela </w:t>
      </w:r>
      <w:r>
        <w:rPr>
          <w:rFonts w:cstheme="minorHAnsi"/>
        </w:rPr>
        <w:t xml:space="preserve">companhia </w:t>
      </w:r>
      <w:r w:rsidRPr="00C003D4">
        <w:rPr>
          <w:rFonts w:cstheme="minorHAnsi"/>
        </w:rPr>
        <w:t>até o projeto atingir a meta de R$ 230 mil</w:t>
      </w:r>
      <w:r w:rsidR="00E45127">
        <w:rPr>
          <w:rFonts w:cstheme="minorHAnsi"/>
        </w:rPr>
        <w:t>. A</w:t>
      </w:r>
      <w:r w:rsidRPr="00C003D4">
        <w:rPr>
          <w:rFonts w:cstheme="minorHAnsi"/>
        </w:rPr>
        <w:t xml:space="preserve">pós alcançar </w:t>
      </w:r>
      <w:r w:rsidR="00E45127">
        <w:rPr>
          <w:rFonts w:cstheme="minorHAnsi"/>
        </w:rPr>
        <w:t>esse</w:t>
      </w:r>
      <w:r w:rsidR="00E45127" w:rsidRPr="00C003D4">
        <w:rPr>
          <w:rFonts w:cstheme="minorHAnsi"/>
        </w:rPr>
        <w:t xml:space="preserve"> </w:t>
      </w:r>
      <w:r w:rsidRPr="00C003D4">
        <w:rPr>
          <w:rFonts w:cstheme="minorHAnsi"/>
        </w:rPr>
        <w:t>teto, os cidadãos podem continuar d</w:t>
      </w:r>
      <w:r>
        <w:rPr>
          <w:rFonts w:cstheme="minorHAnsi"/>
        </w:rPr>
        <w:t xml:space="preserve">oando até o </w:t>
      </w:r>
      <w:r w:rsidR="00E45127">
        <w:rPr>
          <w:rFonts w:cstheme="minorHAnsi"/>
        </w:rPr>
        <w:t xml:space="preserve">próximo dia 30, data de </w:t>
      </w:r>
      <w:r>
        <w:rPr>
          <w:rFonts w:cstheme="minorHAnsi"/>
        </w:rPr>
        <w:t>término da campanha</w:t>
      </w:r>
      <w:r>
        <w:t>.</w:t>
      </w:r>
    </w:p>
    <w:p w14:paraId="65192FC7" w14:textId="07B35D83" w:rsidR="0057665D" w:rsidRDefault="0057665D" w:rsidP="0057665D">
      <w:pPr>
        <w:pStyle w:val="NormalWeb"/>
        <w:spacing w:before="0" w:beforeAutospacing="0" w:after="150" w:afterAutospacing="0"/>
        <w:jc w:val="both"/>
        <w:rPr>
          <w:rFonts w:asciiTheme="minorHAnsi" w:hAnsiTheme="minorHAnsi" w:cstheme="minorHAnsi"/>
          <w:sz w:val="22"/>
          <w:szCs w:val="22"/>
        </w:rPr>
      </w:pPr>
      <w:r>
        <w:rPr>
          <w:rFonts w:asciiTheme="minorHAnsi" w:hAnsiTheme="minorHAnsi" w:cstheme="minorHAnsi"/>
          <w:sz w:val="22"/>
          <w:szCs w:val="22"/>
        </w:rPr>
        <w:t xml:space="preserve">A </w:t>
      </w:r>
      <w:r w:rsidR="005D49C2">
        <w:rPr>
          <w:rFonts w:asciiTheme="minorHAnsi" w:hAnsiTheme="minorHAnsi" w:cstheme="minorHAnsi"/>
          <w:sz w:val="22"/>
          <w:szCs w:val="22"/>
        </w:rPr>
        <w:t>campanha #</w:t>
      </w:r>
      <w:proofErr w:type="spellStart"/>
      <w:r w:rsidR="005D49C2">
        <w:rPr>
          <w:rFonts w:asciiTheme="minorHAnsi" w:hAnsiTheme="minorHAnsi" w:cstheme="minorHAnsi"/>
          <w:sz w:val="22"/>
          <w:szCs w:val="22"/>
        </w:rPr>
        <w:t>ColaNessaCausa</w:t>
      </w:r>
      <w:proofErr w:type="spellEnd"/>
      <w:r>
        <w:rPr>
          <w:rFonts w:asciiTheme="minorHAnsi" w:hAnsiTheme="minorHAnsi" w:cstheme="minorHAnsi"/>
          <w:sz w:val="22"/>
          <w:szCs w:val="22"/>
        </w:rPr>
        <w:t xml:space="preserve"> acontece em parceria com a </w:t>
      </w:r>
      <w:hyperlink r:id="rId9" w:history="1">
        <w:r w:rsidRPr="005E72A2">
          <w:rPr>
            <w:rStyle w:val="Hyperlink"/>
            <w:rFonts w:asciiTheme="minorHAnsi" w:hAnsiTheme="minorHAnsi" w:cstheme="minorHAnsi"/>
            <w:sz w:val="22"/>
            <w:szCs w:val="22"/>
          </w:rPr>
          <w:t>Ação da Cidadania</w:t>
        </w:r>
      </w:hyperlink>
      <w:r>
        <w:rPr>
          <w:rFonts w:asciiTheme="minorHAnsi" w:hAnsiTheme="minorHAnsi" w:cstheme="minorHAnsi"/>
          <w:color w:val="FF0000"/>
          <w:sz w:val="22"/>
          <w:szCs w:val="22"/>
        </w:rPr>
        <w:t xml:space="preserve"> </w:t>
      </w:r>
      <w:r w:rsidRPr="00A87C01">
        <w:rPr>
          <w:rFonts w:asciiTheme="minorHAnsi" w:hAnsiTheme="minorHAnsi" w:cstheme="minorHAnsi"/>
          <w:sz w:val="22"/>
          <w:szCs w:val="22"/>
        </w:rPr>
        <w:t>-</w:t>
      </w:r>
      <w:r>
        <w:rPr>
          <w:rFonts w:asciiTheme="minorHAnsi" w:hAnsiTheme="minorHAnsi" w:cstheme="minorHAnsi"/>
          <w:color w:val="FF0000"/>
          <w:sz w:val="22"/>
          <w:szCs w:val="22"/>
        </w:rPr>
        <w:t xml:space="preserve"> </w:t>
      </w:r>
      <w:r w:rsidRPr="003A4DE7">
        <w:rPr>
          <w:rFonts w:asciiTheme="minorHAnsi" w:hAnsiTheme="minorHAnsi" w:cstheme="minorHAnsi"/>
          <w:sz w:val="22"/>
          <w:szCs w:val="22"/>
        </w:rPr>
        <w:t>instituição fundada</w:t>
      </w:r>
      <w:r w:rsidRPr="00177BCA">
        <w:rPr>
          <w:rFonts w:asciiTheme="minorHAnsi" w:hAnsiTheme="minorHAnsi" w:cstheme="minorHAnsi"/>
          <w:sz w:val="22"/>
          <w:szCs w:val="22"/>
        </w:rPr>
        <w:t xml:space="preserve"> </w:t>
      </w:r>
      <w:r>
        <w:rPr>
          <w:rFonts w:asciiTheme="minorHAnsi" w:hAnsiTheme="minorHAnsi" w:cstheme="minorHAnsi"/>
          <w:sz w:val="22"/>
          <w:szCs w:val="22"/>
        </w:rPr>
        <w:t xml:space="preserve">em 1993 </w:t>
      </w:r>
      <w:r w:rsidRPr="00177BCA">
        <w:rPr>
          <w:rFonts w:asciiTheme="minorHAnsi" w:hAnsiTheme="minorHAnsi" w:cstheme="minorHAnsi"/>
          <w:sz w:val="22"/>
          <w:szCs w:val="22"/>
        </w:rPr>
        <w:t>pelo sociól</w:t>
      </w:r>
      <w:r>
        <w:rPr>
          <w:rFonts w:asciiTheme="minorHAnsi" w:hAnsiTheme="minorHAnsi" w:cstheme="minorHAnsi"/>
          <w:sz w:val="22"/>
          <w:szCs w:val="22"/>
        </w:rPr>
        <w:t xml:space="preserve">ogo Herbert de Souza, conhecido como Betinho, </w:t>
      </w:r>
      <w:r w:rsidRPr="003A4DE7">
        <w:rPr>
          <w:rFonts w:asciiTheme="minorHAnsi" w:hAnsiTheme="minorHAnsi" w:cstheme="minorHAnsi"/>
          <w:sz w:val="22"/>
          <w:szCs w:val="22"/>
        </w:rPr>
        <w:t>que contribui</w:t>
      </w:r>
      <w:r w:rsidRPr="00177BCA">
        <w:rPr>
          <w:rFonts w:asciiTheme="minorHAnsi" w:hAnsiTheme="minorHAnsi" w:cstheme="minorHAnsi"/>
          <w:sz w:val="22"/>
          <w:szCs w:val="22"/>
        </w:rPr>
        <w:t xml:space="preserve"> </w:t>
      </w:r>
      <w:r>
        <w:rPr>
          <w:rFonts w:asciiTheme="minorHAnsi" w:hAnsiTheme="minorHAnsi" w:cstheme="minorHAnsi"/>
          <w:sz w:val="22"/>
          <w:szCs w:val="22"/>
        </w:rPr>
        <w:t>para o combate à</w:t>
      </w:r>
      <w:r w:rsidRPr="003A4DE7">
        <w:rPr>
          <w:rFonts w:asciiTheme="minorHAnsi" w:hAnsiTheme="minorHAnsi" w:cstheme="minorHAnsi"/>
          <w:sz w:val="22"/>
          <w:szCs w:val="22"/>
        </w:rPr>
        <w:t xml:space="preserve"> fome </w:t>
      </w:r>
      <w:r>
        <w:rPr>
          <w:rFonts w:asciiTheme="minorHAnsi" w:hAnsiTheme="minorHAnsi" w:cstheme="minorHAnsi"/>
          <w:sz w:val="22"/>
          <w:szCs w:val="22"/>
        </w:rPr>
        <w:t>e com apoio comunitá</w:t>
      </w:r>
      <w:r w:rsidRPr="003A4DE7">
        <w:rPr>
          <w:rFonts w:asciiTheme="minorHAnsi" w:hAnsiTheme="minorHAnsi" w:cstheme="minorHAnsi"/>
          <w:sz w:val="22"/>
          <w:szCs w:val="22"/>
        </w:rPr>
        <w:t>rio em todo o Brasil</w:t>
      </w:r>
      <w:r>
        <w:rPr>
          <w:rFonts w:asciiTheme="minorHAnsi" w:hAnsiTheme="minorHAnsi" w:cstheme="minorHAnsi"/>
          <w:sz w:val="22"/>
          <w:szCs w:val="22"/>
        </w:rPr>
        <w:t>.</w:t>
      </w:r>
      <w:r w:rsidRPr="003A4DE7">
        <w:rPr>
          <w:rFonts w:asciiTheme="minorHAnsi" w:hAnsiTheme="minorHAnsi" w:cstheme="minorHAnsi"/>
          <w:sz w:val="22"/>
          <w:szCs w:val="22"/>
        </w:rPr>
        <w:t xml:space="preserve"> </w:t>
      </w:r>
    </w:p>
    <w:p w14:paraId="3A774721" w14:textId="1C51D561" w:rsidR="0057665D" w:rsidRDefault="0057665D" w:rsidP="0057665D">
      <w:pPr>
        <w:pStyle w:val="NormalWeb"/>
        <w:spacing w:before="0" w:beforeAutospacing="0" w:after="150" w:afterAutospacing="0"/>
        <w:jc w:val="both"/>
        <w:rPr>
          <w:rFonts w:asciiTheme="minorHAnsi" w:hAnsiTheme="minorHAnsi" w:cstheme="minorHAnsi"/>
          <w:sz w:val="22"/>
          <w:szCs w:val="22"/>
        </w:rPr>
      </w:pPr>
      <w:r w:rsidRPr="00C003D4">
        <w:rPr>
          <w:rFonts w:asciiTheme="minorHAnsi" w:hAnsiTheme="minorHAnsi" w:cstheme="minorHAnsi"/>
          <w:sz w:val="22"/>
          <w:szCs w:val="22"/>
        </w:rPr>
        <w:t xml:space="preserve">Cidadãos </w:t>
      </w:r>
      <w:r>
        <w:rPr>
          <w:rFonts w:asciiTheme="minorHAnsi" w:hAnsiTheme="minorHAnsi" w:cstheme="minorHAnsi"/>
          <w:sz w:val="22"/>
          <w:szCs w:val="22"/>
        </w:rPr>
        <w:t xml:space="preserve">do Brasil inteiro </w:t>
      </w:r>
      <w:r w:rsidRPr="00C003D4">
        <w:rPr>
          <w:rFonts w:asciiTheme="minorHAnsi" w:hAnsiTheme="minorHAnsi" w:cstheme="minorHAnsi"/>
          <w:sz w:val="22"/>
          <w:szCs w:val="22"/>
        </w:rPr>
        <w:t xml:space="preserve">podem contribuir por meio do link que consta no hotsite </w:t>
      </w:r>
      <w:r w:rsidR="00A87C01">
        <w:rPr>
          <w:rFonts w:asciiTheme="minorHAnsi" w:hAnsiTheme="minorHAnsi" w:cstheme="minorHAnsi"/>
          <w:sz w:val="22"/>
          <w:szCs w:val="22"/>
        </w:rPr>
        <w:t xml:space="preserve">da campanha </w:t>
      </w:r>
      <w:r w:rsidRPr="00C003D4">
        <w:rPr>
          <w:rFonts w:asciiTheme="minorHAnsi" w:hAnsiTheme="minorHAnsi" w:cstheme="minorHAnsi"/>
          <w:sz w:val="22"/>
          <w:szCs w:val="22"/>
        </w:rPr>
        <w:t>(</w:t>
      </w:r>
      <w:hyperlink r:id="rId10" w:history="1">
        <w:r w:rsidRPr="00C003D4">
          <w:rPr>
            <w:rStyle w:val="Hyperlink"/>
            <w:rFonts w:asciiTheme="minorHAnsi" w:hAnsiTheme="minorHAnsi" w:cstheme="minorHAnsi"/>
            <w:sz w:val="22"/>
            <w:szCs w:val="22"/>
          </w:rPr>
          <w:t>www.colanessacausa.com.br</w:t>
        </w:r>
      </w:hyperlink>
      <w:r w:rsidRPr="00C003D4">
        <w:rPr>
          <w:rStyle w:val="Hyperlink"/>
          <w:rFonts w:asciiTheme="minorHAnsi" w:hAnsiTheme="minorHAnsi" w:cstheme="minorHAnsi"/>
          <w:color w:val="000000" w:themeColor="text1"/>
          <w:sz w:val="22"/>
          <w:szCs w:val="22"/>
          <w:u w:val="none"/>
        </w:rPr>
        <w:t>)</w:t>
      </w:r>
      <w:r w:rsidRPr="00C003D4">
        <w:rPr>
          <w:rFonts w:asciiTheme="minorHAnsi" w:hAnsiTheme="minorHAnsi" w:cstheme="minorHAnsi"/>
          <w:sz w:val="22"/>
          <w:szCs w:val="22"/>
        </w:rPr>
        <w:t>. N</w:t>
      </w:r>
      <w:r w:rsidR="00A87C01">
        <w:rPr>
          <w:rFonts w:asciiTheme="minorHAnsi" w:hAnsiTheme="minorHAnsi" w:cstheme="minorHAnsi"/>
          <w:sz w:val="22"/>
          <w:szCs w:val="22"/>
        </w:rPr>
        <w:t>o</w:t>
      </w:r>
      <w:r w:rsidRPr="00C003D4">
        <w:rPr>
          <w:rFonts w:asciiTheme="minorHAnsi" w:hAnsiTheme="minorHAnsi" w:cstheme="minorHAnsi"/>
          <w:sz w:val="22"/>
          <w:szCs w:val="22"/>
        </w:rPr>
        <w:t xml:space="preserve"> link, o </w:t>
      </w:r>
      <w:r w:rsidRPr="00C003D4">
        <w:rPr>
          <w:rFonts w:asciiTheme="minorHAnsi" w:hAnsiTheme="minorHAnsi" w:cstheme="minorHAnsi"/>
          <w:color w:val="000000" w:themeColor="text1"/>
          <w:sz w:val="22"/>
          <w:szCs w:val="22"/>
        </w:rPr>
        <w:t>doador</w:t>
      </w:r>
      <w:r w:rsidRPr="00C003D4">
        <w:rPr>
          <w:rFonts w:asciiTheme="minorHAnsi" w:hAnsiTheme="minorHAnsi" w:cstheme="minorHAnsi"/>
          <w:sz w:val="22"/>
          <w:szCs w:val="22"/>
        </w:rPr>
        <w:t xml:space="preserve"> acessa a página do projeto na Benfeitoria, onde faz a doação (o valor mínimo é de R$ 10,00) e também acompanha o progresso das arrecadações, de forma transparente, uma vez que o site fornece um contador com a quantidade atualizada de reais que já foram doados. Os parceiros da Henkel, que tiverem interesse em participar da causa, poderão entrar em contato via SAC (0800 704 2334) ou através do link Cola Nessa Parceria disponível no hotsite da campanha para fazer sua doação.</w:t>
      </w:r>
    </w:p>
    <w:p w14:paraId="5EA84DDC" w14:textId="29AF6476" w:rsidR="005A2787" w:rsidRDefault="003A7B83" w:rsidP="000142E9">
      <w:pPr>
        <w:pStyle w:val="NormalWeb"/>
        <w:spacing w:before="0" w:beforeAutospacing="0" w:after="150" w:afterAutospacing="0"/>
        <w:jc w:val="both"/>
        <w:rPr>
          <w:rFonts w:asciiTheme="minorHAnsi" w:hAnsiTheme="minorHAnsi" w:cstheme="minorHAnsi"/>
          <w:sz w:val="22"/>
          <w:szCs w:val="22"/>
        </w:rPr>
      </w:pPr>
      <w:bookmarkStart w:id="0" w:name="_GoBack"/>
      <w:bookmarkEnd w:id="0"/>
      <w:r>
        <w:rPr>
          <w:rFonts w:asciiTheme="minorHAnsi" w:hAnsiTheme="minorHAnsi" w:cstheme="minorHAnsi"/>
          <w:sz w:val="22"/>
          <w:szCs w:val="22"/>
        </w:rPr>
        <w:t>Para m</w:t>
      </w:r>
      <w:r w:rsidR="00DD37FC">
        <w:rPr>
          <w:rFonts w:asciiTheme="minorHAnsi" w:hAnsiTheme="minorHAnsi" w:cstheme="minorHAnsi"/>
          <w:sz w:val="22"/>
          <w:szCs w:val="22"/>
        </w:rPr>
        <w:t xml:space="preserve">ais informações </w:t>
      </w:r>
      <w:r>
        <w:rPr>
          <w:rFonts w:asciiTheme="minorHAnsi" w:hAnsiTheme="minorHAnsi" w:cstheme="minorHAnsi"/>
          <w:sz w:val="22"/>
          <w:szCs w:val="22"/>
        </w:rPr>
        <w:t>acesse</w:t>
      </w:r>
      <w:r w:rsidR="00DD37FC" w:rsidRPr="002161DC">
        <w:rPr>
          <w:rFonts w:asciiTheme="minorHAnsi" w:hAnsiTheme="minorHAnsi" w:cstheme="minorHAnsi"/>
          <w:sz w:val="22"/>
          <w:szCs w:val="22"/>
        </w:rPr>
        <w:t xml:space="preserve">: </w:t>
      </w:r>
      <w:hyperlink r:id="rId11" w:history="1">
        <w:r w:rsidR="002161DC" w:rsidRPr="004955C8">
          <w:rPr>
            <w:rStyle w:val="Hyperlink"/>
            <w:rFonts w:asciiTheme="minorHAnsi" w:hAnsiTheme="minorHAnsi" w:cstheme="minorHAnsi"/>
            <w:sz w:val="22"/>
            <w:szCs w:val="22"/>
          </w:rPr>
          <w:t>www.colanessacausa.com.br</w:t>
        </w:r>
      </w:hyperlink>
      <w:r w:rsidR="005B60FD">
        <w:rPr>
          <w:rFonts w:asciiTheme="minorHAnsi" w:hAnsiTheme="minorHAnsi" w:cstheme="minorHAnsi"/>
          <w:sz w:val="22"/>
          <w:szCs w:val="22"/>
        </w:rPr>
        <w:t>.</w:t>
      </w:r>
    </w:p>
    <w:p w14:paraId="70DB4E85" w14:textId="77777777" w:rsidR="008A6A0D" w:rsidRPr="008A6A0D" w:rsidRDefault="008A6A0D" w:rsidP="008A6A0D">
      <w:pPr>
        <w:jc w:val="both"/>
        <w:rPr>
          <w:rFonts w:cstheme="minorHAnsi"/>
          <w:b/>
          <w:bCs/>
          <w:i/>
          <w:color w:val="000000"/>
          <w:sz w:val="20"/>
          <w:szCs w:val="20"/>
        </w:rPr>
      </w:pPr>
      <w:r w:rsidRPr="008A6A0D">
        <w:rPr>
          <w:rFonts w:cstheme="minorHAnsi"/>
          <w:b/>
          <w:bCs/>
          <w:i/>
          <w:color w:val="000000"/>
          <w:sz w:val="20"/>
          <w:szCs w:val="20"/>
        </w:rPr>
        <w:t>Sobre a Henkel Brasil</w:t>
      </w:r>
    </w:p>
    <w:p w14:paraId="16096579" w14:textId="0D62D466" w:rsidR="008A6A0D" w:rsidRPr="008A6A0D" w:rsidRDefault="008A6A0D" w:rsidP="00471112">
      <w:pPr>
        <w:jc w:val="both"/>
        <w:rPr>
          <w:rFonts w:cstheme="minorHAnsi"/>
          <w:b/>
          <w:bCs/>
          <w:i/>
          <w:color w:val="000000"/>
          <w:sz w:val="20"/>
          <w:szCs w:val="20"/>
        </w:rPr>
      </w:pPr>
      <w:r w:rsidRPr="008A6A0D">
        <w:rPr>
          <w:rFonts w:cstheme="minorHAnsi"/>
          <w:i/>
          <w:color w:val="000000"/>
          <w:sz w:val="20"/>
          <w:szCs w:val="20"/>
        </w:rPr>
        <w:t xml:space="preserve">A Henkel está no Brasil há 64 anos e atua nas áreas de Adesivos, Selantes e Tratamento de Superfícies e </w:t>
      </w:r>
      <w:proofErr w:type="spellStart"/>
      <w:r w:rsidRPr="008A6A0D">
        <w:rPr>
          <w:rFonts w:cstheme="minorHAnsi"/>
          <w:i/>
          <w:color w:val="000000"/>
          <w:sz w:val="20"/>
          <w:szCs w:val="20"/>
        </w:rPr>
        <w:t>Beauty</w:t>
      </w:r>
      <w:proofErr w:type="spellEnd"/>
      <w:r w:rsidRPr="008A6A0D">
        <w:rPr>
          <w:rFonts w:cstheme="minorHAnsi"/>
          <w:i/>
          <w:color w:val="000000"/>
          <w:sz w:val="20"/>
          <w:szCs w:val="20"/>
        </w:rPr>
        <w:t xml:space="preserve"> </w:t>
      </w:r>
      <w:proofErr w:type="spellStart"/>
      <w:r w:rsidRPr="008A6A0D">
        <w:rPr>
          <w:rFonts w:cstheme="minorHAnsi"/>
          <w:i/>
          <w:color w:val="000000"/>
          <w:sz w:val="20"/>
          <w:szCs w:val="20"/>
        </w:rPr>
        <w:t>Care</w:t>
      </w:r>
      <w:proofErr w:type="spellEnd"/>
      <w:r w:rsidRPr="008A6A0D">
        <w:rPr>
          <w:rFonts w:cstheme="minorHAnsi"/>
          <w:i/>
          <w:color w:val="000000"/>
          <w:sz w:val="20"/>
          <w:szCs w:val="20"/>
        </w:rPr>
        <w:t xml:space="preserve">, com principais marcas como </w:t>
      </w:r>
      <w:proofErr w:type="spellStart"/>
      <w:r w:rsidRPr="008A6A0D">
        <w:rPr>
          <w:rFonts w:cstheme="minorHAnsi"/>
          <w:i/>
          <w:color w:val="000000"/>
          <w:sz w:val="20"/>
          <w:szCs w:val="20"/>
        </w:rPr>
        <w:t>Cascola</w:t>
      </w:r>
      <w:proofErr w:type="spellEnd"/>
      <w:r w:rsidRPr="008A6A0D">
        <w:rPr>
          <w:rFonts w:cstheme="minorHAnsi"/>
          <w:i/>
          <w:color w:val="000000"/>
          <w:sz w:val="20"/>
          <w:szCs w:val="20"/>
        </w:rPr>
        <w:t xml:space="preserve">, </w:t>
      </w:r>
      <w:proofErr w:type="spellStart"/>
      <w:r w:rsidRPr="008A6A0D">
        <w:rPr>
          <w:rFonts w:cstheme="minorHAnsi"/>
          <w:i/>
          <w:color w:val="000000"/>
          <w:sz w:val="20"/>
          <w:szCs w:val="20"/>
        </w:rPr>
        <w:t>Loctite</w:t>
      </w:r>
      <w:proofErr w:type="spellEnd"/>
      <w:r w:rsidRPr="008A6A0D">
        <w:rPr>
          <w:rFonts w:cstheme="minorHAnsi"/>
          <w:i/>
          <w:color w:val="000000"/>
          <w:sz w:val="20"/>
          <w:szCs w:val="20"/>
        </w:rPr>
        <w:t xml:space="preserve">, </w:t>
      </w:r>
      <w:proofErr w:type="spellStart"/>
      <w:r w:rsidRPr="008A6A0D">
        <w:rPr>
          <w:rFonts w:cstheme="minorHAnsi"/>
          <w:i/>
          <w:color w:val="000000"/>
          <w:sz w:val="20"/>
          <w:szCs w:val="20"/>
        </w:rPr>
        <w:t>Pritt</w:t>
      </w:r>
      <w:proofErr w:type="spellEnd"/>
      <w:r w:rsidRPr="008A6A0D">
        <w:rPr>
          <w:rFonts w:cstheme="minorHAnsi"/>
          <w:i/>
          <w:color w:val="000000"/>
          <w:sz w:val="20"/>
          <w:szCs w:val="20"/>
        </w:rPr>
        <w:t xml:space="preserve"> e </w:t>
      </w:r>
      <w:proofErr w:type="spellStart"/>
      <w:r w:rsidRPr="008A6A0D">
        <w:rPr>
          <w:rFonts w:cstheme="minorHAnsi"/>
          <w:i/>
          <w:color w:val="000000"/>
          <w:sz w:val="20"/>
          <w:szCs w:val="20"/>
        </w:rPr>
        <w:t>Schwarzkopf</w:t>
      </w:r>
      <w:proofErr w:type="spellEnd"/>
      <w:r w:rsidRPr="008A6A0D">
        <w:rPr>
          <w:rFonts w:cstheme="minorHAnsi"/>
          <w:i/>
          <w:color w:val="000000"/>
          <w:sz w:val="20"/>
          <w:szCs w:val="20"/>
        </w:rPr>
        <w:t xml:space="preserve"> Professional.  A Henkel Brasil conta com mais de 950 profissionais distribuídos nas plantas de Itapevi e Jundiaí, além de um Centro de Distribuição em Jundiaí, um escritório central na Lapa e uma ASK </w:t>
      </w:r>
      <w:proofErr w:type="spellStart"/>
      <w:r w:rsidRPr="008A6A0D">
        <w:rPr>
          <w:rFonts w:cstheme="minorHAnsi"/>
          <w:i/>
          <w:color w:val="000000"/>
          <w:sz w:val="20"/>
          <w:szCs w:val="20"/>
        </w:rPr>
        <w:t>Academy</w:t>
      </w:r>
      <w:proofErr w:type="spellEnd"/>
      <w:r w:rsidRPr="008A6A0D">
        <w:rPr>
          <w:rFonts w:cstheme="minorHAnsi"/>
          <w:i/>
          <w:color w:val="000000"/>
          <w:sz w:val="20"/>
          <w:szCs w:val="20"/>
        </w:rPr>
        <w:t xml:space="preserve"> localizada na Avenida Paulista, em São Paulo. </w:t>
      </w:r>
    </w:p>
    <w:p w14:paraId="68EE75F1" w14:textId="0CC5A9A2" w:rsidR="00471112" w:rsidRDefault="00471112" w:rsidP="00471112">
      <w:pPr>
        <w:jc w:val="both"/>
      </w:pPr>
      <w:r w:rsidRPr="00471112">
        <w:rPr>
          <w:rFonts w:ascii="Calibri" w:eastAsia="Calibri" w:hAnsi="Calibri"/>
          <w:b/>
          <w:i/>
          <w:sz w:val="20"/>
          <w:szCs w:val="20"/>
        </w:rPr>
        <w:t xml:space="preserve">Sobre a </w:t>
      </w:r>
      <w:proofErr w:type="spellStart"/>
      <w:r w:rsidRPr="00471112">
        <w:rPr>
          <w:rFonts w:ascii="Calibri" w:eastAsia="Calibri" w:hAnsi="Calibri"/>
          <w:b/>
          <w:i/>
          <w:sz w:val="20"/>
          <w:szCs w:val="20"/>
        </w:rPr>
        <w:t>Cascola</w:t>
      </w:r>
      <w:proofErr w:type="spellEnd"/>
    </w:p>
    <w:p w14:paraId="47D377D4" w14:textId="50145555" w:rsidR="00FC2E3E" w:rsidRPr="00471112" w:rsidRDefault="00471112" w:rsidP="00471112">
      <w:pPr>
        <w:jc w:val="both"/>
      </w:pPr>
      <w:r w:rsidRPr="00471112">
        <w:rPr>
          <w:rFonts w:ascii="Calibri" w:eastAsia="Calibri" w:hAnsi="Calibri"/>
          <w:i/>
          <w:sz w:val="20"/>
          <w:szCs w:val="20"/>
        </w:rPr>
        <w:t xml:space="preserve">Reconhecida como </w:t>
      </w:r>
      <w:proofErr w:type="spellStart"/>
      <w:r w:rsidRPr="00471112">
        <w:rPr>
          <w:rFonts w:ascii="Calibri" w:eastAsia="Calibri" w:hAnsi="Calibri"/>
          <w:i/>
          <w:sz w:val="20"/>
          <w:szCs w:val="20"/>
        </w:rPr>
        <w:t>multissolução</w:t>
      </w:r>
      <w:proofErr w:type="spellEnd"/>
      <w:r w:rsidRPr="00471112">
        <w:rPr>
          <w:rFonts w:ascii="Calibri" w:eastAsia="Calibri" w:hAnsi="Calibri"/>
          <w:i/>
          <w:sz w:val="20"/>
          <w:szCs w:val="20"/>
        </w:rPr>
        <w:t xml:space="preserve"> em adesivos e selantes, a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possui um portfólio completo de produtos voltados a profissionais e consumidores. A marca possui a linha de adesivos de contato sem </w:t>
      </w:r>
      <w:proofErr w:type="spellStart"/>
      <w:r w:rsidRPr="00471112">
        <w:rPr>
          <w:rFonts w:ascii="Calibri" w:eastAsia="Calibri" w:hAnsi="Calibri"/>
          <w:i/>
          <w:sz w:val="20"/>
          <w:szCs w:val="20"/>
        </w:rPr>
        <w:t>toluol</w:t>
      </w:r>
      <w:proofErr w:type="spellEnd"/>
      <w:r w:rsidRPr="00471112">
        <w:rPr>
          <w:rFonts w:ascii="Calibri" w:eastAsia="Calibri" w:hAnsi="Calibri"/>
          <w:i/>
          <w:sz w:val="20"/>
          <w:szCs w:val="20"/>
        </w:rPr>
        <w:t xml:space="preserve">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Tradicional,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Extra e também a versão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Base D’Água);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Monta &amp; Fixa </w:t>
      </w:r>
      <w:r w:rsidRPr="00471112">
        <w:rPr>
          <w:rFonts w:ascii="Calibri" w:eastAsia="Calibri" w:hAnsi="Calibri"/>
          <w:i/>
          <w:sz w:val="20"/>
          <w:szCs w:val="20"/>
        </w:rPr>
        <w:lastRenderedPageBreak/>
        <w:t xml:space="preserve">(adesivos de montagem que substituem a utilização de pregos e parafusos),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w:t>
      </w:r>
      <w:proofErr w:type="spellStart"/>
      <w:r w:rsidRPr="00471112">
        <w:rPr>
          <w:rFonts w:ascii="Calibri" w:eastAsia="Calibri" w:hAnsi="Calibri"/>
          <w:i/>
          <w:sz w:val="20"/>
          <w:szCs w:val="20"/>
        </w:rPr>
        <w:t>Flexite</w:t>
      </w:r>
      <w:proofErr w:type="spellEnd"/>
      <w:r w:rsidRPr="00471112">
        <w:rPr>
          <w:rFonts w:ascii="Calibri" w:eastAsia="Calibri" w:hAnsi="Calibri"/>
          <w:i/>
          <w:sz w:val="20"/>
          <w:szCs w:val="20"/>
        </w:rPr>
        <w:t xml:space="preserve"> (selantes para diversos tipos de substratos e aplicações),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w:t>
      </w:r>
      <w:proofErr w:type="spellStart"/>
      <w:r w:rsidRPr="00471112">
        <w:rPr>
          <w:rFonts w:ascii="Calibri" w:eastAsia="Calibri" w:hAnsi="Calibri"/>
          <w:i/>
          <w:sz w:val="20"/>
          <w:szCs w:val="20"/>
        </w:rPr>
        <w:t>Flextec</w:t>
      </w:r>
      <w:proofErr w:type="spellEnd"/>
      <w:r w:rsidRPr="00471112">
        <w:rPr>
          <w:rFonts w:ascii="Calibri" w:eastAsia="Calibri" w:hAnsi="Calibri"/>
          <w:i/>
          <w:sz w:val="20"/>
          <w:szCs w:val="20"/>
        </w:rPr>
        <w:t xml:space="preserve"> (adesivo e selante com tecnologia exclusiva) e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Espuma Expansiva (sela, preenche e isola). A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tem também a linha </w:t>
      </w:r>
      <w:proofErr w:type="spellStart"/>
      <w:r w:rsidRPr="00471112">
        <w:rPr>
          <w:rFonts w:ascii="Calibri" w:eastAsia="Calibri" w:hAnsi="Calibri"/>
          <w:i/>
          <w:sz w:val="20"/>
          <w:szCs w:val="20"/>
        </w:rPr>
        <w:t>Cascorez</w:t>
      </w:r>
      <w:proofErr w:type="spellEnd"/>
      <w:r w:rsidRPr="00471112">
        <w:rPr>
          <w:rFonts w:ascii="Calibri" w:eastAsia="Calibri" w:hAnsi="Calibri"/>
          <w:i/>
          <w:sz w:val="20"/>
          <w:szCs w:val="20"/>
        </w:rPr>
        <w:t>, adesivos de PVA sustentáveis à base d’água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w:t>
      </w:r>
      <w:proofErr w:type="spellStart"/>
      <w:r w:rsidRPr="00471112">
        <w:rPr>
          <w:rFonts w:ascii="Calibri" w:eastAsia="Calibri" w:hAnsi="Calibri"/>
          <w:i/>
          <w:sz w:val="20"/>
          <w:szCs w:val="20"/>
        </w:rPr>
        <w:t>Cascorez</w:t>
      </w:r>
      <w:proofErr w:type="spellEnd"/>
      <w:r w:rsidRPr="00471112">
        <w:rPr>
          <w:rFonts w:ascii="Calibri" w:eastAsia="Calibri" w:hAnsi="Calibri"/>
          <w:i/>
          <w:sz w:val="20"/>
          <w:szCs w:val="20"/>
        </w:rPr>
        <w:t xml:space="preserve"> Extra,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w:t>
      </w:r>
      <w:proofErr w:type="spellStart"/>
      <w:r w:rsidRPr="00471112">
        <w:rPr>
          <w:rFonts w:ascii="Calibri" w:eastAsia="Calibri" w:hAnsi="Calibri"/>
          <w:i/>
          <w:sz w:val="20"/>
          <w:szCs w:val="20"/>
        </w:rPr>
        <w:t>Cascorez</w:t>
      </w:r>
      <w:proofErr w:type="spellEnd"/>
      <w:r w:rsidRPr="00471112">
        <w:rPr>
          <w:rFonts w:ascii="Calibri" w:eastAsia="Calibri" w:hAnsi="Calibri"/>
          <w:i/>
          <w:sz w:val="20"/>
          <w:szCs w:val="20"/>
        </w:rPr>
        <w:t xml:space="preserve"> Universal,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w:t>
      </w:r>
      <w:proofErr w:type="spellStart"/>
      <w:r w:rsidRPr="00471112">
        <w:rPr>
          <w:rFonts w:ascii="Calibri" w:eastAsia="Calibri" w:hAnsi="Calibri"/>
          <w:i/>
          <w:sz w:val="20"/>
          <w:szCs w:val="20"/>
        </w:rPr>
        <w:t>Cascorez</w:t>
      </w:r>
      <w:proofErr w:type="spellEnd"/>
      <w:r w:rsidRPr="00471112">
        <w:rPr>
          <w:rFonts w:ascii="Calibri" w:eastAsia="Calibri" w:hAnsi="Calibri"/>
          <w:i/>
          <w:sz w:val="20"/>
          <w:szCs w:val="20"/>
        </w:rPr>
        <w:t xml:space="preserve"> Secagem Rápida,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w:t>
      </w:r>
      <w:proofErr w:type="spellStart"/>
      <w:r w:rsidRPr="00471112">
        <w:rPr>
          <w:rFonts w:ascii="Calibri" w:eastAsia="Calibri" w:hAnsi="Calibri"/>
          <w:i/>
          <w:sz w:val="20"/>
          <w:szCs w:val="20"/>
        </w:rPr>
        <w:t>Cascorez</w:t>
      </w:r>
      <w:proofErr w:type="spellEnd"/>
      <w:r w:rsidRPr="00471112">
        <w:rPr>
          <w:rFonts w:ascii="Calibri" w:eastAsia="Calibri" w:hAnsi="Calibri"/>
          <w:i/>
          <w:sz w:val="20"/>
          <w:szCs w:val="20"/>
        </w:rPr>
        <w:t xml:space="preserve"> Porcelana Fria,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w:t>
      </w:r>
      <w:proofErr w:type="spellStart"/>
      <w:r w:rsidRPr="00471112">
        <w:rPr>
          <w:rFonts w:ascii="Calibri" w:eastAsia="Calibri" w:hAnsi="Calibri"/>
          <w:i/>
          <w:sz w:val="20"/>
          <w:szCs w:val="20"/>
        </w:rPr>
        <w:t>Cascorez</w:t>
      </w:r>
      <w:proofErr w:type="spellEnd"/>
      <w:r w:rsidRPr="00471112">
        <w:rPr>
          <w:rFonts w:ascii="Calibri" w:eastAsia="Calibri" w:hAnsi="Calibri"/>
          <w:i/>
          <w:sz w:val="20"/>
          <w:szCs w:val="20"/>
        </w:rPr>
        <w:t xml:space="preserve"> Cola Taco e </w:t>
      </w:r>
      <w:proofErr w:type="spellStart"/>
      <w:r w:rsidRPr="00471112">
        <w:rPr>
          <w:rFonts w:ascii="Calibri" w:eastAsia="Calibri" w:hAnsi="Calibri"/>
          <w:i/>
          <w:sz w:val="20"/>
          <w:szCs w:val="20"/>
        </w:rPr>
        <w:t>Cascola</w:t>
      </w:r>
      <w:proofErr w:type="spellEnd"/>
      <w:r w:rsidRPr="00471112">
        <w:rPr>
          <w:rFonts w:ascii="Calibri" w:eastAsia="Calibri" w:hAnsi="Calibri"/>
          <w:i/>
          <w:sz w:val="20"/>
          <w:szCs w:val="20"/>
        </w:rPr>
        <w:t xml:space="preserve"> </w:t>
      </w:r>
      <w:proofErr w:type="spellStart"/>
      <w:r w:rsidRPr="00471112">
        <w:rPr>
          <w:rFonts w:ascii="Calibri" w:eastAsia="Calibri" w:hAnsi="Calibri"/>
          <w:i/>
          <w:sz w:val="20"/>
          <w:szCs w:val="20"/>
        </w:rPr>
        <w:t>Cascorez</w:t>
      </w:r>
      <w:proofErr w:type="spellEnd"/>
      <w:r w:rsidRPr="00471112">
        <w:rPr>
          <w:rFonts w:ascii="Calibri" w:eastAsia="Calibri" w:hAnsi="Calibri"/>
          <w:i/>
          <w:sz w:val="20"/>
          <w:szCs w:val="20"/>
        </w:rPr>
        <w:t xml:space="preserve"> Cola Madeira. </w:t>
      </w:r>
    </w:p>
    <w:p w14:paraId="5881D0C8" w14:textId="77777777" w:rsidR="00471112" w:rsidRPr="00471112" w:rsidRDefault="00471112" w:rsidP="00471112">
      <w:pPr>
        <w:spacing w:after="0" w:line="240" w:lineRule="auto"/>
        <w:rPr>
          <w:i/>
          <w:sz w:val="20"/>
          <w:szCs w:val="20"/>
        </w:rPr>
      </w:pPr>
      <w:r w:rsidRPr="00471112">
        <w:rPr>
          <w:rFonts w:cs="Calibri"/>
          <w:b/>
          <w:i/>
          <w:iCs/>
          <w:sz w:val="20"/>
          <w:szCs w:val="20"/>
        </w:rPr>
        <w:t xml:space="preserve">Sobre a </w:t>
      </w:r>
      <w:proofErr w:type="spellStart"/>
      <w:r w:rsidRPr="00471112">
        <w:rPr>
          <w:rFonts w:cs="Calibri"/>
          <w:b/>
          <w:i/>
          <w:iCs/>
          <w:sz w:val="20"/>
          <w:szCs w:val="20"/>
        </w:rPr>
        <w:t>Pritt</w:t>
      </w:r>
      <w:proofErr w:type="spellEnd"/>
      <w:r w:rsidRPr="00471112">
        <w:rPr>
          <w:rFonts w:cs="Calibri"/>
          <w:b/>
          <w:i/>
          <w:iCs/>
          <w:sz w:val="20"/>
          <w:szCs w:val="20"/>
        </w:rPr>
        <w:t xml:space="preserve"> </w:t>
      </w:r>
    </w:p>
    <w:p w14:paraId="47668E62" w14:textId="77777777" w:rsidR="00471112" w:rsidRDefault="00471112" w:rsidP="00471112">
      <w:pPr>
        <w:spacing w:after="0" w:line="240" w:lineRule="auto"/>
        <w:jc w:val="both"/>
        <w:rPr>
          <w:rFonts w:cs="Tahoma"/>
          <w:i/>
          <w:iCs/>
          <w:color w:val="000000"/>
          <w:sz w:val="20"/>
          <w:szCs w:val="20"/>
        </w:rPr>
      </w:pPr>
    </w:p>
    <w:p w14:paraId="07335FCD" w14:textId="064CD4AF" w:rsidR="00471112" w:rsidRDefault="00471112" w:rsidP="00471112">
      <w:pPr>
        <w:spacing w:after="0" w:line="240" w:lineRule="auto"/>
        <w:jc w:val="both"/>
        <w:rPr>
          <w:rFonts w:cs="Tahoma"/>
          <w:i/>
          <w:iCs/>
          <w:color w:val="000000"/>
          <w:sz w:val="20"/>
          <w:szCs w:val="20"/>
        </w:rPr>
      </w:pPr>
      <w:proofErr w:type="spellStart"/>
      <w:r w:rsidRPr="00471112">
        <w:rPr>
          <w:rFonts w:cs="Tahoma"/>
          <w:i/>
          <w:iCs/>
          <w:color w:val="000000"/>
          <w:sz w:val="20"/>
          <w:szCs w:val="20"/>
        </w:rPr>
        <w:t>Pritt</w:t>
      </w:r>
      <w:proofErr w:type="spellEnd"/>
      <w:r w:rsidRPr="00471112">
        <w:rPr>
          <w:rFonts w:cs="Tahoma"/>
          <w:i/>
          <w:iCs/>
          <w:color w:val="000000"/>
          <w:sz w:val="20"/>
          <w:szCs w:val="20"/>
        </w:rPr>
        <w:t xml:space="preserve"> é líder de mercado no segmento de colas escolares e é a primeira cola em bastão do mundo. Além das versões tradicionais, a marca também oferece outras opções de colas, como </w:t>
      </w:r>
      <w:proofErr w:type="spellStart"/>
      <w:r w:rsidRPr="00471112">
        <w:rPr>
          <w:rFonts w:cs="Tahoma"/>
          <w:i/>
          <w:iCs/>
          <w:color w:val="000000"/>
          <w:sz w:val="20"/>
          <w:szCs w:val="20"/>
        </w:rPr>
        <w:t>Pritt</w:t>
      </w:r>
      <w:proofErr w:type="spellEnd"/>
      <w:r w:rsidRPr="00471112">
        <w:rPr>
          <w:rFonts w:cs="Tahoma"/>
          <w:i/>
          <w:iCs/>
          <w:color w:val="000000"/>
          <w:sz w:val="20"/>
          <w:szCs w:val="20"/>
        </w:rPr>
        <w:t xml:space="preserve"> Líquida. A marca ainda possui outros produtos em seu portfólio, como as colas brancas </w:t>
      </w:r>
      <w:proofErr w:type="spellStart"/>
      <w:r w:rsidRPr="00471112">
        <w:rPr>
          <w:rFonts w:cs="Tahoma"/>
          <w:i/>
          <w:iCs/>
          <w:color w:val="000000"/>
          <w:sz w:val="20"/>
          <w:szCs w:val="20"/>
        </w:rPr>
        <w:t>Pritt</w:t>
      </w:r>
      <w:proofErr w:type="spellEnd"/>
      <w:r w:rsidRPr="00471112">
        <w:rPr>
          <w:rFonts w:cs="Tahoma"/>
          <w:i/>
          <w:iCs/>
          <w:color w:val="000000"/>
          <w:sz w:val="20"/>
          <w:szCs w:val="20"/>
        </w:rPr>
        <w:t xml:space="preserve"> Tenaz e a </w:t>
      </w:r>
      <w:proofErr w:type="spellStart"/>
      <w:r w:rsidRPr="00471112">
        <w:rPr>
          <w:rFonts w:cs="Tahoma"/>
          <w:i/>
          <w:iCs/>
          <w:color w:val="000000"/>
          <w:sz w:val="20"/>
          <w:szCs w:val="20"/>
        </w:rPr>
        <w:t>Cascolar</w:t>
      </w:r>
      <w:proofErr w:type="spellEnd"/>
      <w:r w:rsidRPr="00471112">
        <w:rPr>
          <w:rFonts w:cs="Tahoma"/>
          <w:i/>
          <w:iCs/>
          <w:color w:val="000000"/>
          <w:sz w:val="20"/>
          <w:szCs w:val="20"/>
        </w:rPr>
        <w:t xml:space="preserve">; os corretivos </w:t>
      </w:r>
      <w:proofErr w:type="spellStart"/>
      <w:r w:rsidRPr="00471112">
        <w:rPr>
          <w:rFonts w:cs="Tahoma"/>
          <w:i/>
          <w:iCs/>
          <w:color w:val="000000"/>
          <w:sz w:val="20"/>
          <w:szCs w:val="20"/>
        </w:rPr>
        <w:t>Pritt</w:t>
      </w:r>
      <w:proofErr w:type="spellEnd"/>
      <w:r w:rsidRPr="00471112">
        <w:rPr>
          <w:rFonts w:cs="Tahoma"/>
          <w:i/>
          <w:iCs/>
          <w:color w:val="000000"/>
          <w:sz w:val="20"/>
          <w:szCs w:val="20"/>
        </w:rPr>
        <w:t xml:space="preserve"> </w:t>
      </w:r>
      <w:proofErr w:type="spellStart"/>
      <w:r w:rsidRPr="00471112">
        <w:rPr>
          <w:rFonts w:cs="Tahoma"/>
          <w:i/>
          <w:iCs/>
          <w:color w:val="000000"/>
          <w:sz w:val="20"/>
          <w:szCs w:val="20"/>
        </w:rPr>
        <w:t>Compact</w:t>
      </w:r>
      <w:proofErr w:type="spellEnd"/>
      <w:r w:rsidRPr="00471112">
        <w:rPr>
          <w:rFonts w:cs="Tahoma"/>
          <w:i/>
          <w:iCs/>
          <w:color w:val="000000"/>
          <w:sz w:val="20"/>
          <w:szCs w:val="20"/>
        </w:rPr>
        <w:t xml:space="preserve"> </w:t>
      </w:r>
      <w:proofErr w:type="spellStart"/>
      <w:r w:rsidRPr="00471112">
        <w:rPr>
          <w:rFonts w:cs="Tahoma"/>
          <w:i/>
          <w:iCs/>
          <w:color w:val="000000"/>
          <w:sz w:val="20"/>
          <w:szCs w:val="20"/>
        </w:rPr>
        <w:t>Roller</w:t>
      </w:r>
      <w:proofErr w:type="spellEnd"/>
      <w:r w:rsidRPr="00471112">
        <w:rPr>
          <w:rFonts w:cs="Tahoma"/>
          <w:i/>
          <w:iCs/>
          <w:color w:val="000000"/>
          <w:sz w:val="20"/>
          <w:szCs w:val="20"/>
        </w:rPr>
        <w:t xml:space="preserve"> e </w:t>
      </w:r>
      <w:proofErr w:type="spellStart"/>
      <w:r w:rsidRPr="00471112">
        <w:rPr>
          <w:rFonts w:cs="Tahoma"/>
          <w:i/>
          <w:iCs/>
          <w:color w:val="000000"/>
          <w:sz w:val="20"/>
          <w:szCs w:val="20"/>
        </w:rPr>
        <w:t>Pritt</w:t>
      </w:r>
      <w:proofErr w:type="spellEnd"/>
      <w:r w:rsidRPr="00471112">
        <w:rPr>
          <w:rFonts w:cs="Tahoma"/>
          <w:i/>
          <w:iCs/>
          <w:color w:val="000000"/>
          <w:sz w:val="20"/>
          <w:szCs w:val="20"/>
        </w:rPr>
        <w:t xml:space="preserve"> Micro </w:t>
      </w:r>
      <w:proofErr w:type="spellStart"/>
      <w:r w:rsidRPr="00471112">
        <w:rPr>
          <w:rFonts w:cs="Tahoma"/>
          <w:i/>
          <w:iCs/>
          <w:color w:val="000000"/>
          <w:sz w:val="20"/>
          <w:szCs w:val="20"/>
        </w:rPr>
        <w:t>Rolly</w:t>
      </w:r>
      <w:proofErr w:type="spellEnd"/>
      <w:r w:rsidRPr="00471112">
        <w:rPr>
          <w:rFonts w:cs="Tahoma"/>
          <w:i/>
          <w:iCs/>
          <w:color w:val="000000"/>
          <w:sz w:val="20"/>
          <w:szCs w:val="20"/>
        </w:rPr>
        <w:t xml:space="preserve">; e a </w:t>
      </w:r>
      <w:proofErr w:type="spellStart"/>
      <w:r w:rsidRPr="00471112">
        <w:rPr>
          <w:rFonts w:cs="Tahoma"/>
          <w:i/>
          <w:iCs/>
          <w:color w:val="000000"/>
          <w:sz w:val="20"/>
          <w:szCs w:val="20"/>
        </w:rPr>
        <w:t>Pritt</w:t>
      </w:r>
      <w:proofErr w:type="spellEnd"/>
      <w:r w:rsidRPr="00471112">
        <w:rPr>
          <w:rFonts w:cs="Tahoma"/>
          <w:i/>
          <w:iCs/>
          <w:color w:val="000000"/>
          <w:sz w:val="20"/>
          <w:szCs w:val="20"/>
        </w:rPr>
        <w:t xml:space="preserve"> </w:t>
      </w:r>
      <w:proofErr w:type="spellStart"/>
      <w:r w:rsidRPr="00471112">
        <w:rPr>
          <w:rFonts w:cs="Tahoma"/>
          <w:i/>
          <w:iCs/>
          <w:color w:val="000000"/>
          <w:sz w:val="20"/>
          <w:szCs w:val="20"/>
        </w:rPr>
        <w:t>Multi</w:t>
      </w:r>
      <w:proofErr w:type="spellEnd"/>
      <w:r w:rsidRPr="00471112">
        <w:rPr>
          <w:rFonts w:cs="Tahoma"/>
          <w:i/>
          <w:iCs/>
          <w:color w:val="000000"/>
          <w:sz w:val="20"/>
          <w:szCs w:val="20"/>
        </w:rPr>
        <w:t xml:space="preserve"> </w:t>
      </w:r>
      <w:proofErr w:type="spellStart"/>
      <w:r w:rsidRPr="00471112">
        <w:rPr>
          <w:rFonts w:cs="Tahoma"/>
          <w:i/>
          <w:iCs/>
          <w:color w:val="000000"/>
          <w:sz w:val="20"/>
          <w:szCs w:val="20"/>
        </w:rPr>
        <w:t>Tack</w:t>
      </w:r>
      <w:proofErr w:type="spellEnd"/>
      <w:r w:rsidRPr="00471112">
        <w:rPr>
          <w:rFonts w:cs="Tahoma"/>
          <w:i/>
          <w:iCs/>
          <w:color w:val="000000"/>
          <w:sz w:val="20"/>
          <w:szCs w:val="20"/>
        </w:rPr>
        <w:t xml:space="preserve">, massinhas adesivas versáteis. Todos os produtos </w:t>
      </w:r>
      <w:proofErr w:type="spellStart"/>
      <w:r w:rsidRPr="00471112">
        <w:rPr>
          <w:rFonts w:cs="Tahoma"/>
          <w:i/>
          <w:iCs/>
          <w:color w:val="000000"/>
          <w:sz w:val="20"/>
          <w:szCs w:val="20"/>
        </w:rPr>
        <w:t>Pritt</w:t>
      </w:r>
      <w:proofErr w:type="spellEnd"/>
      <w:r w:rsidRPr="00471112">
        <w:rPr>
          <w:rFonts w:cs="Tahoma"/>
          <w:i/>
          <w:iCs/>
          <w:color w:val="000000"/>
          <w:sz w:val="20"/>
          <w:szCs w:val="20"/>
        </w:rPr>
        <w:t xml:space="preserve"> são de fácil aplicação, não possuem solventes e são totalmente seguros para as crianças. </w:t>
      </w:r>
    </w:p>
    <w:p w14:paraId="4C87E343" w14:textId="14266932" w:rsidR="00471112" w:rsidRDefault="00471112" w:rsidP="00471112">
      <w:pPr>
        <w:spacing w:after="0" w:line="240" w:lineRule="auto"/>
        <w:jc w:val="both"/>
        <w:rPr>
          <w:rFonts w:cs="Tahoma"/>
          <w:i/>
          <w:iCs/>
          <w:color w:val="000000"/>
          <w:sz w:val="20"/>
          <w:szCs w:val="20"/>
        </w:rPr>
      </w:pPr>
    </w:p>
    <w:p w14:paraId="7404738B" w14:textId="77777777" w:rsidR="00471112" w:rsidRPr="00471112" w:rsidRDefault="00471112" w:rsidP="00471112">
      <w:pPr>
        <w:spacing w:after="0" w:line="240" w:lineRule="auto"/>
        <w:jc w:val="both"/>
        <w:rPr>
          <w:rFonts w:cs="Tahoma"/>
          <w:i/>
          <w:iCs/>
          <w:color w:val="000000"/>
          <w:sz w:val="20"/>
          <w:szCs w:val="20"/>
        </w:rPr>
      </w:pPr>
      <w:r w:rsidRPr="00471112">
        <w:rPr>
          <w:rFonts w:cs="Tahoma"/>
          <w:b/>
          <w:bCs/>
          <w:i/>
          <w:sz w:val="20"/>
          <w:szCs w:val="20"/>
        </w:rPr>
        <w:t xml:space="preserve">Sobre a </w:t>
      </w:r>
      <w:proofErr w:type="spellStart"/>
      <w:r w:rsidRPr="00471112">
        <w:rPr>
          <w:rFonts w:cs="Tahoma"/>
          <w:b/>
          <w:bCs/>
          <w:i/>
          <w:sz w:val="20"/>
          <w:szCs w:val="20"/>
        </w:rPr>
        <w:t>Loctite</w:t>
      </w:r>
      <w:proofErr w:type="spellEnd"/>
    </w:p>
    <w:p w14:paraId="69D1896A" w14:textId="77777777" w:rsidR="00471112" w:rsidRDefault="00471112" w:rsidP="00471112">
      <w:pPr>
        <w:spacing w:after="0" w:line="240" w:lineRule="auto"/>
        <w:jc w:val="both"/>
        <w:rPr>
          <w:rFonts w:cs="Tahoma"/>
          <w:i/>
          <w:sz w:val="20"/>
          <w:szCs w:val="20"/>
        </w:rPr>
      </w:pPr>
    </w:p>
    <w:p w14:paraId="209E4D33" w14:textId="2AFC1683" w:rsidR="00471112" w:rsidRDefault="00471112" w:rsidP="00471112">
      <w:pPr>
        <w:spacing w:after="0" w:line="240" w:lineRule="auto"/>
        <w:jc w:val="both"/>
        <w:rPr>
          <w:rFonts w:cs="Tahoma"/>
          <w:i/>
          <w:sz w:val="20"/>
          <w:szCs w:val="20"/>
        </w:rPr>
      </w:pPr>
      <w:r w:rsidRPr="00471112">
        <w:rPr>
          <w:rFonts w:cs="Tahoma"/>
          <w:i/>
          <w:sz w:val="20"/>
          <w:szCs w:val="20"/>
        </w:rPr>
        <w:t xml:space="preserve">Líder mundial em adesivos de alta performance, </w:t>
      </w:r>
      <w:proofErr w:type="spellStart"/>
      <w:r w:rsidRPr="00471112">
        <w:rPr>
          <w:rFonts w:cs="Tahoma"/>
          <w:i/>
          <w:sz w:val="20"/>
          <w:szCs w:val="20"/>
        </w:rPr>
        <w:t>Loctite</w:t>
      </w:r>
      <w:proofErr w:type="spellEnd"/>
      <w:r w:rsidRPr="00471112">
        <w:rPr>
          <w:rFonts w:cs="Tahoma"/>
          <w:i/>
          <w:sz w:val="20"/>
          <w:szCs w:val="20"/>
        </w:rPr>
        <w:t xml:space="preserve"> destaca-se pela precisão de seus produtos em condições extremas, como as indústrias aeroespacial, automobilística, naval, entre outras. Sua tecnologia industrial também está presente nos adesivos voltados para o consumidor final, com produtos multiuso e ideais para colagem de materiais variados. </w:t>
      </w:r>
      <w:proofErr w:type="spellStart"/>
      <w:r w:rsidRPr="00471112">
        <w:rPr>
          <w:rFonts w:cs="Tahoma"/>
          <w:i/>
          <w:sz w:val="20"/>
          <w:szCs w:val="20"/>
        </w:rPr>
        <w:t>Loctite</w:t>
      </w:r>
      <w:proofErr w:type="spellEnd"/>
      <w:r w:rsidRPr="00471112">
        <w:rPr>
          <w:rFonts w:cs="Tahoma"/>
          <w:i/>
          <w:sz w:val="20"/>
          <w:szCs w:val="20"/>
        </w:rPr>
        <w:t xml:space="preserve"> oferece a linha </w:t>
      </w:r>
      <w:proofErr w:type="spellStart"/>
      <w:r w:rsidRPr="00471112">
        <w:rPr>
          <w:rFonts w:cs="Tahoma"/>
          <w:i/>
          <w:sz w:val="20"/>
          <w:szCs w:val="20"/>
        </w:rPr>
        <w:t>Super</w:t>
      </w:r>
      <w:proofErr w:type="spellEnd"/>
      <w:r w:rsidRPr="00471112">
        <w:rPr>
          <w:rFonts w:cs="Tahoma"/>
          <w:i/>
          <w:sz w:val="20"/>
          <w:szCs w:val="20"/>
        </w:rPr>
        <w:t xml:space="preserve"> </w:t>
      </w:r>
      <w:proofErr w:type="spellStart"/>
      <w:r w:rsidRPr="00471112">
        <w:rPr>
          <w:rFonts w:cs="Tahoma"/>
          <w:i/>
          <w:sz w:val="20"/>
          <w:szCs w:val="20"/>
        </w:rPr>
        <w:t>Bonder</w:t>
      </w:r>
      <w:proofErr w:type="spellEnd"/>
      <w:r w:rsidRPr="00471112">
        <w:rPr>
          <w:rFonts w:cs="Tahoma"/>
          <w:i/>
          <w:sz w:val="20"/>
          <w:szCs w:val="20"/>
        </w:rPr>
        <w:t xml:space="preserve"> nas versões Original, Precisão, Pincel, Power Flex Gel, Power Flex Gel </w:t>
      </w:r>
      <w:proofErr w:type="spellStart"/>
      <w:r w:rsidRPr="00471112">
        <w:rPr>
          <w:rFonts w:cs="Tahoma"/>
          <w:i/>
          <w:sz w:val="20"/>
          <w:szCs w:val="20"/>
        </w:rPr>
        <w:t>Control</w:t>
      </w:r>
      <w:proofErr w:type="spellEnd"/>
      <w:r w:rsidRPr="00471112">
        <w:rPr>
          <w:rFonts w:cs="Tahoma"/>
          <w:i/>
          <w:sz w:val="20"/>
          <w:szCs w:val="20"/>
        </w:rPr>
        <w:t xml:space="preserve">, Power </w:t>
      </w:r>
      <w:proofErr w:type="spellStart"/>
      <w:r w:rsidRPr="00471112">
        <w:rPr>
          <w:rFonts w:cs="Tahoma"/>
          <w:i/>
          <w:sz w:val="20"/>
          <w:szCs w:val="20"/>
        </w:rPr>
        <w:t>Easy</w:t>
      </w:r>
      <w:proofErr w:type="spellEnd"/>
      <w:r w:rsidRPr="00471112">
        <w:rPr>
          <w:rFonts w:cs="Tahoma"/>
          <w:i/>
          <w:sz w:val="20"/>
          <w:szCs w:val="20"/>
        </w:rPr>
        <w:t xml:space="preserve">, Pen e Ultra; além de outras categorias de produto como </w:t>
      </w:r>
      <w:proofErr w:type="spellStart"/>
      <w:r w:rsidRPr="00471112">
        <w:rPr>
          <w:rFonts w:cs="Tahoma"/>
          <w:i/>
          <w:sz w:val="20"/>
          <w:szCs w:val="20"/>
        </w:rPr>
        <w:t>Loctite</w:t>
      </w:r>
      <w:proofErr w:type="spellEnd"/>
      <w:r w:rsidRPr="00471112">
        <w:rPr>
          <w:rFonts w:cs="Tahoma"/>
          <w:i/>
          <w:sz w:val="20"/>
          <w:szCs w:val="20"/>
        </w:rPr>
        <w:t xml:space="preserve"> Descola Tudo, </w:t>
      </w:r>
      <w:proofErr w:type="spellStart"/>
      <w:r w:rsidRPr="00471112">
        <w:rPr>
          <w:rFonts w:cs="Tahoma"/>
          <w:i/>
          <w:sz w:val="20"/>
          <w:szCs w:val="20"/>
        </w:rPr>
        <w:t>Loctite</w:t>
      </w:r>
      <w:proofErr w:type="spellEnd"/>
      <w:r w:rsidRPr="00471112">
        <w:rPr>
          <w:rFonts w:cs="Tahoma"/>
          <w:i/>
          <w:sz w:val="20"/>
          <w:szCs w:val="20"/>
        </w:rPr>
        <w:t xml:space="preserve"> 60 Sec., </w:t>
      </w:r>
      <w:proofErr w:type="spellStart"/>
      <w:r w:rsidRPr="00471112">
        <w:rPr>
          <w:rFonts w:cs="Tahoma"/>
          <w:i/>
          <w:sz w:val="20"/>
          <w:szCs w:val="20"/>
        </w:rPr>
        <w:t>Loctite</w:t>
      </w:r>
      <w:proofErr w:type="spellEnd"/>
      <w:r w:rsidRPr="00471112">
        <w:rPr>
          <w:rFonts w:cs="Tahoma"/>
          <w:i/>
          <w:sz w:val="20"/>
          <w:szCs w:val="20"/>
        </w:rPr>
        <w:t xml:space="preserve"> </w:t>
      </w:r>
      <w:proofErr w:type="spellStart"/>
      <w:r w:rsidRPr="00471112">
        <w:rPr>
          <w:rFonts w:cs="Tahoma"/>
          <w:i/>
          <w:sz w:val="20"/>
          <w:szCs w:val="20"/>
        </w:rPr>
        <w:t>Durepoxi</w:t>
      </w:r>
      <w:proofErr w:type="spellEnd"/>
      <w:r w:rsidRPr="00471112">
        <w:rPr>
          <w:rFonts w:cs="Tahoma"/>
          <w:i/>
          <w:sz w:val="20"/>
          <w:szCs w:val="20"/>
        </w:rPr>
        <w:t xml:space="preserve">, </w:t>
      </w:r>
      <w:proofErr w:type="spellStart"/>
      <w:r w:rsidRPr="00471112">
        <w:rPr>
          <w:rFonts w:cs="Tahoma"/>
          <w:i/>
          <w:sz w:val="20"/>
          <w:szCs w:val="20"/>
        </w:rPr>
        <w:t>Loctite</w:t>
      </w:r>
      <w:proofErr w:type="spellEnd"/>
      <w:r w:rsidRPr="00471112">
        <w:rPr>
          <w:rFonts w:cs="Tahoma"/>
          <w:i/>
          <w:sz w:val="20"/>
          <w:szCs w:val="20"/>
        </w:rPr>
        <w:t xml:space="preserve"> </w:t>
      </w:r>
      <w:proofErr w:type="spellStart"/>
      <w:r w:rsidRPr="00471112">
        <w:rPr>
          <w:rFonts w:cs="Tahoma"/>
          <w:i/>
          <w:sz w:val="20"/>
          <w:szCs w:val="20"/>
        </w:rPr>
        <w:t>Durepoxi</w:t>
      </w:r>
      <w:proofErr w:type="spellEnd"/>
      <w:r w:rsidRPr="00471112">
        <w:rPr>
          <w:rFonts w:cs="Tahoma"/>
          <w:i/>
          <w:sz w:val="20"/>
          <w:szCs w:val="20"/>
        </w:rPr>
        <w:t xml:space="preserve"> Branco, </w:t>
      </w:r>
      <w:proofErr w:type="spellStart"/>
      <w:r w:rsidRPr="00471112">
        <w:rPr>
          <w:rFonts w:cs="Tahoma"/>
          <w:i/>
          <w:sz w:val="20"/>
          <w:szCs w:val="20"/>
        </w:rPr>
        <w:t>Loctite</w:t>
      </w:r>
      <w:proofErr w:type="spellEnd"/>
      <w:r w:rsidRPr="00471112">
        <w:rPr>
          <w:rFonts w:cs="Tahoma"/>
          <w:i/>
          <w:sz w:val="20"/>
          <w:szCs w:val="20"/>
        </w:rPr>
        <w:t xml:space="preserve"> </w:t>
      </w:r>
      <w:proofErr w:type="spellStart"/>
      <w:r w:rsidRPr="00471112">
        <w:rPr>
          <w:rFonts w:cs="Tahoma"/>
          <w:i/>
          <w:sz w:val="20"/>
          <w:szCs w:val="20"/>
        </w:rPr>
        <w:t>Durepoxi</w:t>
      </w:r>
      <w:proofErr w:type="spellEnd"/>
      <w:r w:rsidRPr="00471112">
        <w:rPr>
          <w:rFonts w:cs="Tahoma"/>
          <w:i/>
          <w:sz w:val="20"/>
          <w:szCs w:val="20"/>
        </w:rPr>
        <w:t xml:space="preserve"> Líquido, </w:t>
      </w:r>
      <w:proofErr w:type="spellStart"/>
      <w:r w:rsidRPr="00471112">
        <w:rPr>
          <w:rFonts w:cs="Tahoma"/>
          <w:i/>
          <w:sz w:val="20"/>
          <w:szCs w:val="20"/>
        </w:rPr>
        <w:t>Loctite</w:t>
      </w:r>
      <w:proofErr w:type="spellEnd"/>
      <w:r w:rsidRPr="00471112">
        <w:rPr>
          <w:rFonts w:cs="Tahoma"/>
          <w:i/>
          <w:sz w:val="20"/>
          <w:szCs w:val="20"/>
        </w:rPr>
        <w:t xml:space="preserve"> </w:t>
      </w:r>
      <w:proofErr w:type="spellStart"/>
      <w:r w:rsidRPr="00471112">
        <w:rPr>
          <w:rFonts w:cs="Tahoma"/>
          <w:i/>
          <w:sz w:val="20"/>
          <w:szCs w:val="20"/>
        </w:rPr>
        <w:t>Durepoxi</w:t>
      </w:r>
      <w:proofErr w:type="spellEnd"/>
      <w:r w:rsidRPr="00471112">
        <w:rPr>
          <w:rFonts w:cs="Tahoma"/>
          <w:i/>
          <w:sz w:val="20"/>
          <w:szCs w:val="20"/>
        </w:rPr>
        <w:t xml:space="preserve"> Líquido Seringa e </w:t>
      </w:r>
      <w:proofErr w:type="spellStart"/>
      <w:r w:rsidRPr="00471112">
        <w:rPr>
          <w:rFonts w:cs="Tahoma"/>
          <w:i/>
          <w:sz w:val="20"/>
          <w:szCs w:val="20"/>
        </w:rPr>
        <w:t>Loctite</w:t>
      </w:r>
      <w:proofErr w:type="spellEnd"/>
      <w:r w:rsidRPr="00471112">
        <w:rPr>
          <w:rFonts w:cs="Tahoma"/>
          <w:i/>
          <w:sz w:val="20"/>
          <w:szCs w:val="20"/>
        </w:rPr>
        <w:t xml:space="preserve"> </w:t>
      </w:r>
      <w:proofErr w:type="spellStart"/>
      <w:r w:rsidRPr="00471112">
        <w:rPr>
          <w:rFonts w:cs="Tahoma"/>
          <w:i/>
          <w:sz w:val="20"/>
          <w:szCs w:val="20"/>
        </w:rPr>
        <w:t>Super</w:t>
      </w:r>
      <w:proofErr w:type="spellEnd"/>
      <w:r w:rsidRPr="00471112">
        <w:rPr>
          <w:rFonts w:cs="Tahoma"/>
          <w:i/>
          <w:sz w:val="20"/>
          <w:szCs w:val="20"/>
        </w:rPr>
        <w:t xml:space="preserve"> </w:t>
      </w:r>
      <w:proofErr w:type="spellStart"/>
      <w:r w:rsidRPr="00471112">
        <w:rPr>
          <w:rFonts w:cs="Tahoma"/>
          <w:i/>
          <w:sz w:val="20"/>
          <w:szCs w:val="20"/>
        </w:rPr>
        <w:t>Lub</w:t>
      </w:r>
      <w:proofErr w:type="spellEnd"/>
      <w:r w:rsidRPr="00471112">
        <w:rPr>
          <w:rFonts w:cs="Tahoma"/>
          <w:i/>
          <w:sz w:val="20"/>
          <w:szCs w:val="20"/>
        </w:rPr>
        <w:t xml:space="preserve">. </w:t>
      </w:r>
    </w:p>
    <w:p w14:paraId="6850A1C4" w14:textId="77777777" w:rsidR="00031351" w:rsidRDefault="00031351" w:rsidP="00471112">
      <w:pPr>
        <w:spacing w:after="0" w:line="240" w:lineRule="auto"/>
        <w:jc w:val="both"/>
        <w:rPr>
          <w:rFonts w:cs="Tahoma"/>
          <w:i/>
          <w:sz w:val="20"/>
          <w:szCs w:val="20"/>
        </w:rPr>
      </w:pPr>
    </w:p>
    <w:p w14:paraId="2CEBAAA1" w14:textId="463E4060" w:rsidR="00031351" w:rsidRDefault="00031351" w:rsidP="00031351">
      <w:pPr>
        <w:spacing w:after="0" w:line="240" w:lineRule="auto"/>
        <w:jc w:val="both"/>
        <w:rPr>
          <w:rFonts w:cs="Tahoma"/>
          <w:b/>
          <w:bCs/>
          <w:i/>
          <w:sz w:val="20"/>
          <w:szCs w:val="20"/>
        </w:rPr>
      </w:pPr>
      <w:r w:rsidRPr="00031351">
        <w:rPr>
          <w:rFonts w:cs="Tahoma"/>
          <w:b/>
          <w:bCs/>
          <w:i/>
          <w:sz w:val="20"/>
          <w:szCs w:val="20"/>
        </w:rPr>
        <w:t>Sobre a Ação da Cidadania</w:t>
      </w:r>
    </w:p>
    <w:p w14:paraId="56DDAE52" w14:textId="77777777" w:rsidR="00031351" w:rsidRPr="00031351" w:rsidRDefault="00031351" w:rsidP="00031351">
      <w:pPr>
        <w:spacing w:after="0" w:line="240" w:lineRule="auto"/>
        <w:jc w:val="both"/>
        <w:rPr>
          <w:rFonts w:cs="Tahoma"/>
          <w:b/>
          <w:bCs/>
          <w:i/>
          <w:sz w:val="20"/>
          <w:szCs w:val="20"/>
        </w:rPr>
      </w:pPr>
    </w:p>
    <w:p w14:paraId="3AA02657" w14:textId="67FD9FDA" w:rsidR="00031351" w:rsidRDefault="00031351" w:rsidP="00031351">
      <w:pPr>
        <w:spacing w:after="0"/>
        <w:jc w:val="both"/>
      </w:pPr>
      <w:r w:rsidRPr="00031351">
        <w:rPr>
          <w:rFonts w:cs="Tahoma"/>
          <w:i/>
          <w:sz w:val="20"/>
          <w:szCs w:val="20"/>
        </w:rPr>
        <w:t>Fundada pelo sociólogo Herbert de Souza, o Betinho, a Ação da Cidadania nasceu em 1993, formando uma imensa rede de mobilização de alcance nacional para ajudar 32 milhões de brasileiros que, segundo dados do Ipea, estavam abaixo da linha da pobreza. Criada no auge do Movimento pela Ética na Política, a Ação da Cidadania contra a Fome, a Miséria e pela Vida se transformou no movimento social mais reconhecido do Brasil. Seu principal eixo de atuação é uma extensa rede de mobilização formada por comitês locais da sociedade civil organizada, em sua maioria compostos por lideranças comunitárias, mas com participação de todos os setores sociais.</w:t>
      </w:r>
    </w:p>
    <w:p w14:paraId="785AD715" w14:textId="77777777" w:rsidR="00031351" w:rsidRPr="00471112" w:rsidRDefault="00031351" w:rsidP="00471112">
      <w:pPr>
        <w:spacing w:after="0" w:line="240" w:lineRule="auto"/>
        <w:jc w:val="both"/>
        <w:rPr>
          <w:rFonts w:cs="Tahoma"/>
          <w:i/>
          <w:iCs/>
          <w:color w:val="000000"/>
          <w:sz w:val="20"/>
          <w:szCs w:val="20"/>
        </w:rPr>
      </w:pPr>
    </w:p>
    <w:p w14:paraId="13351649" w14:textId="77777777" w:rsidR="00FC2E3E" w:rsidRDefault="00FC2E3E" w:rsidP="00252D14">
      <w:pPr>
        <w:pStyle w:val="titulo"/>
        <w:spacing w:before="0" w:beforeAutospacing="0" w:after="0" w:afterAutospacing="0"/>
        <w:jc w:val="both"/>
        <w:rPr>
          <w:rFonts w:ascii="Calibri" w:hAnsi="Calibri" w:cs="Calibri"/>
          <w:b/>
          <w:bCs/>
          <w:color w:val="000000"/>
          <w:sz w:val="22"/>
          <w:szCs w:val="22"/>
        </w:rPr>
      </w:pPr>
    </w:p>
    <w:p w14:paraId="495D230D" w14:textId="5D20EBAF" w:rsidR="00FC2E3E" w:rsidRDefault="00FC2E3E" w:rsidP="00FC2E3E">
      <w:pPr>
        <w:spacing w:after="0" w:line="240" w:lineRule="auto"/>
        <w:jc w:val="both"/>
        <w:rPr>
          <w:b/>
          <w:bCs/>
        </w:rPr>
      </w:pPr>
      <w:r>
        <w:rPr>
          <w:b/>
          <w:bCs/>
        </w:rPr>
        <w:t>Contatos para imprensa:</w:t>
      </w:r>
    </w:p>
    <w:p w14:paraId="52FE8764" w14:textId="77777777" w:rsidR="00D17972" w:rsidRDefault="00D17972" w:rsidP="00FC2E3E">
      <w:pPr>
        <w:spacing w:after="0" w:line="240" w:lineRule="auto"/>
        <w:jc w:val="both"/>
        <w:rPr>
          <w:b/>
          <w:bCs/>
        </w:rPr>
      </w:pPr>
    </w:p>
    <w:p w14:paraId="15167D45" w14:textId="55AF03BF" w:rsidR="00FC2E3E" w:rsidRDefault="00FC2E3E" w:rsidP="00FC2E3E">
      <w:pPr>
        <w:spacing w:after="0" w:line="240" w:lineRule="auto"/>
        <w:jc w:val="both"/>
      </w:pPr>
      <w:r>
        <w:rPr>
          <w:noProof/>
          <w:lang w:eastAsia="pt-BR"/>
        </w:rPr>
        <w:drawing>
          <wp:inline distT="0" distB="0" distL="0" distR="0" wp14:anchorId="26238D41" wp14:editId="3CEEB448">
            <wp:extent cx="1085850" cy="685800"/>
            <wp:effectExtent l="0" t="0" r="0" b="0"/>
            <wp:docPr id="108" name="Imagem 108" descr="logo_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zu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685800"/>
                    </a:xfrm>
                    <a:prstGeom prst="rect">
                      <a:avLst/>
                    </a:prstGeom>
                    <a:noFill/>
                    <a:ln>
                      <a:noFill/>
                    </a:ln>
                  </pic:spPr>
                </pic:pic>
              </a:graphicData>
            </a:graphic>
          </wp:inline>
        </w:drawing>
      </w:r>
    </w:p>
    <w:p w14:paraId="362FA6DB" w14:textId="77777777" w:rsidR="00D17972" w:rsidRDefault="00D17972" w:rsidP="00FC2E3E">
      <w:pPr>
        <w:spacing w:after="0" w:line="240" w:lineRule="auto"/>
        <w:jc w:val="both"/>
      </w:pPr>
    </w:p>
    <w:p w14:paraId="505C5510" w14:textId="77777777" w:rsidR="00FC2E3E" w:rsidRPr="00F8695D" w:rsidRDefault="00FC2E3E" w:rsidP="00FC2E3E">
      <w:pPr>
        <w:spacing w:after="0" w:line="240" w:lineRule="auto"/>
        <w:jc w:val="both"/>
        <w:rPr>
          <w:lang w:val="en-US"/>
        </w:rPr>
      </w:pPr>
      <w:r w:rsidRPr="008E3A8E">
        <w:rPr>
          <w:lang w:val="en-US"/>
        </w:rPr>
        <w:t xml:space="preserve">Erick Paytl – 11. 3643-2919 – </w:t>
      </w:r>
      <w:hyperlink r:id="rId13" w:history="1">
        <w:r w:rsidRPr="00523C29">
          <w:rPr>
            <w:rStyle w:val="Hyperlink"/>
            <w:lang w:val="en-US"/>
          </w:rPr>
          <w:t>erick.paytl@cdn.com.br</w:t>
        </w:r>
      </w:hyperlink>
    </w:p>
    <w:p w14:paraId="1AD087DA" w14:textId="77777777" w:rsidR="00FC2E3E" w:rsidRDefault="00FC2E3E" w:rsidP="00FC2E3E">
      <w:pPr>
        <w:spacing w:after="0" w:line="240" w:lineRule="auto"/>
        <w:jc w:val="both"/>
      </w:pPr>
      <w:r>
        <w:t xml:space="preserve">Vanessa Cunha – 11. 3643-2906 – </w:t>
      </w:r>
      <w:hyperlink r:id="rId14" w:history="1">
        <w:r>
          <w:rPr>
            <w:rStyle w:val="Hyperlink"/>
          </w:rPr>
          <w:t>vanessa.cunha@cdn.com.br</w:t>
        </w:r>
      </w:hyperlink>
    </w:p>
    <w:p w14:paraId="013821A1" w14:textId="135977C6" w:rsidR="00FC2E3E" w:rsidRDefault="0057665D" w:rsidP="00FC2E3E">
      <w:pPr>
        <w:spacing w:after="0" w:line="240" w:lineRule="auto"/>
        <w:jc w:val="both"/>
      </w:pPr>
      <w:r>
        <w:t>Débora Folego</w:t>
      </w:r>
      <w:r w:rsidR="00FC2E3E">
        <w:t xml:space="preserve"> – 11. 3643-2</w:t>
      </w:r>
      <w:r>
        <w:t>748</w:t>
      </w:r>
      <w:r w:rsidR="00FC2E3E">
        <w:t xml:space="preserve"> – </w:t>
      </w:r>
      <w:hyperlink r:id="rId15" w:history="1">
        <w:r w:rsidRPr="0020488C">
          <w:rPr>
            <w:rStyle w:val="Hyperlink"/>
          </w:rPr>
          <w:t>debora.folego@cdn.com.br</w:t>
        </w:r>
      </w:hyperlink>
      <w:r>
        <w:t xml:space="preserve"> </w:t>
      </w:r>
      <w:r w:rsidR="00FC2E3E">
        <w:t xml:space="preserve"> </w:t>
      </w:r>
    </w:p>
    <w:p w14:paraId="594D5424" w14:textId="31F317F7" w:rsidR="0082258B" w:rsidRDefault="00FC2E3E" w:rsidP="0082258B">
      <w:pPr>
        <w:spacing w:after="0" w:line="240" w:lineRule="auto"/>
        <w:jc w:val="both"/>
      </w:pPr>
      <w:r>
        <w:t xml:space="preserve">Rubem Dario – 11. 3643-2824 – </w:t>
      </w:r>
      <w:hyperlink r:id="rId16" w:history="1">
        <w:r>
          <w:rPr>
            <w:rStyle w:val="Hyperlink"/>
          </w:rPr>
          <w:t>rubem.dario@cdn.com.br</w:t>
        </w:r>
      </w:hyperlink>
      <w:r>
        <w:t xml:space="preserve"> </w:t>
      </w:r>
    </w:p>
    <w:p w14:paraId="06A1D9ED" w14:textId="77777777" w:rsidR="0082258B" w:rsidRDefault="0082258B" w:rsidP="0082258B">
      <w:pPr>
        <w:spacing w:after="0" w:line="240" w:lineRule="auto"/>
        <w:jc w:val="both"/>
      </w:pPr>
    </w:p>
    <w:sectPr w:rsidR="0082258B">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4DCE" w14:textId="77777777" w:rsidR="00D109DA" w:rsidRDefault="00D109DA" w:rsidP="00500105">
      <w:pPr>
        <w:spacing w:after="0" w:line="240" w:lineRule="auto"/>
      </w:pPr>
      <w:r>
        <w:separator/>
      </w:r>
    </w:p>
  </w:endnote>
  <w:endnote w:type="continuationSeparator" w:id="0">
    <w:p w14:paraId="364AE52F" w14:textId="77777777" w:rsidR="00D109DA" w:rsidRDefault="00D109DA" w:rsidP="0050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E26E" w14:textId="3DEC79A2" w:rsidR="00885926" w:rsidRDefault="00471112">
    <w:pPr>
      <w:pStyle w:val="Rodap"/>
    </w:pPr>
    <w:r w:rsidRPr="00885926">
      <w:rPr>
        <w:noProof/>
        <w:lang w:eastAsia="pt-BR"/>
      </w:rPr>
      <w:drawing>
        <wp:anchor distT="0" distB="0" distL="114300" distR="114300" simplePos="0" relativeHeight="251661312" behindDoc="0" locked="0" layoutInCell="1" allowOverlap="1" wp14:anchorId="6DDEABCF" wp14:editId="7C7E6344">
          <wp:simplePos x="0" y="0"/>
          <wp:positionH relativeFrom="column">
            <wp:posOffset>3520826</wp:posOffset>
          </wp:positionH>
          <wp:positionV relativeFrom="paragraph">
            <wp:posOffset>-294005</wp:posOffset>
          </wp:positionV>
          <wp:extent cx="771099" cy="661917"/>
          <wp:effectExtent l="0" t="0" r="0" b="5080"/>
          <wp:wrapNone/>
          <wp:docPr id="13" name="Imagem 7" descr="Pritt Novo Logo Em Baixa copy"/>
          <wp:cNvGraphicFramePr/>
          <a:graphic xmlns:a="http://schemas.openxmlformats.org/drawingml/2006/main">
            <a:graphicData uri="http://schemas.openxmlformats.org/drawingml/2006/picture">
              <pic:pic xmlns:pic="http://schemas.openxmlformats.org/drawingml/2006/picture">
                <pic:nvPicPr>
                  <pic:cNvPr id="8" name="Imagem 7" descr="Pritt Novo Logo Em Baixa cop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099" cy="661917"/>
                  </a:xfrm>
                  <a:prstGeom prst="rect">
                    <a:avLst/>
                  </a:prstGeom>
                  <a:noFill/>
                </pic:spPr>
              </pic:pic>
            </a:graphicData>
          </a:graphic>
          <wp14:sizeRelH relativeFrom="margin">
            <wp14:pctWidth>0</wp14:pctWidth>
          </wp14:sizeRelH>
          <wp14:sizeRelV relativeFrom="margin">
            <wp14:pctHeight>0</wp14:pctHeight>
          </wp14:sizeRelV>
        </wp:anchor>
      </w:drawing>
    </w:r>
    <w:r w:rsidRPr="00885926">
      <w:rPr>
        <w:noProof/>
        <w:lang w:eastAsia="pt-BR"/>
      </w:rPr>
      <w:drawing>
        <wp:anchor distT="0" distB="0" distL="114300" distR="114300" simplePos="0" relativeHeight="251660288" behindDoc="0" locked="0" layoutInCell="1" allowOverlap="1" wp14:anchorId="5402F976" wp14:editId="514E3074">
          <wp:simplePos x="0" y="0"/>
          <wp:positionH relativeFrom="margin">
            <wp:align>center</wp:align>
          </wp:positionH>
          <wp:positionV relativeFrom="paragraph">
            <wp:posOffset>-287655</wp:posOffset>
          </wp:positionV>
          <wp:extent cx="1266825" cy="340995"/>
          <wp:effectExtent l="0" t="0" r="9525" b="1905"/>
          <wp:wrapNone/>
          <wp:docPr id="5" name="Imagem 6"/>
          <wp:cNvGraphicFramePr/>
          <a:graphic xmlns:a="http://schemas.openxmlformats.org/drawingml/2006/main">
            <a:graphicData uri="http://schemas.openxmlformats.org/drawingml/2006/picture">
              <pic:pic xmlns:pic="http://schemas.openxmlformats.org/drawingml/2006/picture">
                <pic:nvPicPr>
                  <pic:cNvPr id="7" name="Imagem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34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FCB" w:rsidRPr="00885926">
      <w:rPr>
        <w:noProof/>
        <w:lang w:eastAsia="pt-BR"/>
      </w:rPr>
      <w:drawing>
        <wp:anchor distT="0" distB="0" distL="114300" distR="114300" simplePos="0" relativeHeight="251659264" behindDoc="0" locked="0" layoutInCell="1" allowOverlap="1" wp14:anchorId="197FB2AE" wp14:editId="0C90646D">
          <wp:simplePos x="0" y="0"/>
          <wp:positionH relativeFrom="column">
            <wp:posOffset>981655</wp:posOffset>
          </wp:positionH>
          <wp:positionV relativeFrom="paragraph">
            <wp:posOffset>-287240</wp:posOffset>
          </wp:positionV>
          <wp:extent cx="869950" cy="662305"/>
          <wp:effectExtent l="0" t="0" r="6350" b="4445"/>
          <wp:wrapNone/>
          <wp:docPr id="6" name="Imagem 5" descr="http://www.tintasgr.com.br/produtos/img_g/460.jpg"/>
          <wp:cNvGraphicFramePr/>
          <a:graphic xmlns:a="http://schemas.openxmlformats.org/drawingml/2006/main">
            <a:graphicData uri="http://schemas.openxmlformats.org/drawingml/2006/picture">
              <pic:pic xmlns:pic="http://schemas.openxmlformats.org/drawingml/2006/picture">
                <pic:nvPicPr>
                  <pic:cNvPr id="6" name="Imagem 5" descr="http://www.tintasgr.com.br/produtos/img_g/460.jpg"/>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86995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E347" w14:textId="77777777" w:rsidR="00D109DA" w:rsidRDefault="00D109DA" w:rsidP="00500105">
      <w:pPr>
        <w:spacing w:after="0" w:line="240" w:lineRule="auto"/>
      </w:pPr>
      <w:r>
        <w:separator/>
      </w:r>
    </w:p>
  </w:footnote>
  <w:footnote w:type="continuationSeparator" w:id="0">
    <w:p w14:paraId="1F5A52B7" w14:textId="77777777" w:rsidR="00D109DA" w:rsidRDefault="00D109DA" w:rsidP="0050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C896" w14:textId="559EF387" w:rsidR="00500105" w:rsidRDefault="00F12E49" w:rsidP="00F12E49">
    <w:pPr>
      <w:pStyle w:val="Cabealho"/>
      <w:tabs>
        <w:tab w:val="left" w:pos="3417"/>
      </w:tabs>
    </w:pPr>
    <w:r>
      <w:tab/>
    </w:r>
    <w:r>
      <w:tab/>
    </w:r>
    <w:r>
      <w:tab/>
    </w:r>
    <w:r w:rsidR="00500105">
      <w:rPr>
        <w:noProof/>
        <w:lang w:eastAsia="pt-BR"/>
      </w:rPr>
      <w:drawing>
        <wp:inline distT="0" distB="0" distL="0" distR="0" wp14:anchorId="3D7E9FCD" wp14:editId="3DC55A2F">
          <wp:extent cx="1165860" cy="792480"/>
          <wp:effectExtent l="0" t="0" r="0" b="7620"/>
          <wp:docPr id="1" name="Imagem 1"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586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44429"/>
    <w:multiLevelType w:val="hybridMultilevel"/>
    <w:tmpl w:val="2B42EB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3C08BF"/>
    <w:multiLevelType w:val="hybridMultilevel"/>
    <w:tmpl w:val="5C047C40"/>
    <w:lvl w:ilvl="0" w:tplc="7536FB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0FB7243"/>
    <w:multiLevelType w:val="hybridMultilevel"/>
    <w:tmpl w:val="9B26A6A4"/>
    <w:lvl w:ilvl="0" w:tplc="4FB2B5CE">
      <w:start w:val="1"/>
      <w:numFmt w:val="bullet"/>
      <w:lvlText w:val="•"/>
      <w:lvlJc w:val="left"/>
      <w:pPr>
        <w:tabs>
          <w:tab w:val="num" w:pos="720"/>
        </w:tabs>
        <w:ind w:left="720" w:hanging="360"/>
      </w:pPr>
      <w:rPr>
        <w:rFonts w:ascii="Arial" w:hAnsi="Arial" w:hint="default"/>
      </w:rPr>
    </w:lvl>
    <w:lvl w:ilvl="1" w:tplc="3FDA0B24" w:tentative="1">
      <w:start w:val="1"/>
      <w:numFmt w:val="bullet"/>
      <w:lvlText w:val="•"/>
      <w:lvlJc w:val="left"/>
      <w:pPr>
        <w:tabs>
          <w:tab w:val="num" w:pos="1440"/>
        </w:tabs>
        <w:ind w:left="1440" w:hanging="360"/>
      </w:pPr>
      <w:rPr>
        <w:rFonts w:ascii="Arial" w:hAnsi="Arial" w:hint="default"/>
      </w:rPr>
    </w:lvl>
    <w:lvl w:ilvl="2" w:tplc="B328ACD0" w:tentative="1">
      <w:start w:val="1"/>
      <w:numFmt w:val="bullet"/>
      <w:lvlText w:val="•"/>
      <w:lvlJc w:val="left"/>
      <w:pPr>
        <w:tabs>
          <w:tab w:val="num" w:pos="2160"/>
        </w:tabs>
        <w:ind w:left="2160" w:hanging="360"/>
      </w:pPr>
      <w:rPr>
        <w:rFonts w:ascii="Arial" w:hAnsi="Arial" w:hint="default"/>
      </w:rPr>
    </w:lvl>
    <w:lvl w:ilvl="3" w:tplc="4BBAAC56" w:tentative="1">
      <w:start w:val="1"/>
      <w:numFmt w:val="bullet"/>
      <w:lvlText w:val="•"/>
      <w:lvlJc w:val="left"/>
      <w:pPr>
        <w:tabs>
          <w:tab w:val="num" w:pos="2880"/>
        </w:tabs>
        <w:ind w:left="2880" w:hanging="360"/>
      </w:pPr>
      <w:rPr>
        <w:rFonts w:ascii="Arial" w:hAnsi="Arial" w:hint="default"/>
      </w:rPr>
    </w:lvl>
    <w:lvl w:ilvl="4" w:tplc="DDBC38A0" w:tentative="1">
      <w:start w:val="1"/>
      <w:numFmt w:val="bullet"/>
      <w:lvlText w:val="•"/>
      <w:lvlJc w:val="left"/>
      <w:pPr>
        <w:tabs>
          <w:tab w:val="num" w:pos="3600"/>
        </w:tabs>
        <w:ind w:left="3600" w:hanging="360"/>
      </w:pPr>
      <w:rPr>
        <w:rFonts w:ascii="Arial" w:hAnsi="Arial" w:hint="default"/>
      </w:rPr>
    </w:lvl>
    <w:lvl w:ilvl="5" w:tplc="9A80C0D2" w:tentative="1">
      <w:start w:val="1"/>
      <w:numFmt w:val="bullet"/>
      <w:lvlText w:val="•"/>
      <w:lvlJc w:val="left"/>
      <w:pPr>
        <w:tabs>
          <w:tab w:val="num" w:pos="4320"/>
        </w:tabs>
        <w:ind w:left="4320" w:hanging="360"/>
      </w:pPr>
      <w:rPr>
        <w:rFonts w:ascii="Arial" w:hAnsi="Arial" w:hint="default"/>
      </w:rPr>
    </w:lvl>
    <w:lvl w:ilvl="6" w:tplc="EAB0FC7C" w:tentative="1">
      <w:start w:val="1"/>
      <w:numFmt w:val="bullet"/>
      <w:lvlText w:val="•"/>
      <w:lvlJc w:val="left"/>
      <w:pPr>
        <w:tabs>
          <w:tab w:val="num" w:pos="5040"/>
        </w:tabs>
        <w:ind w:left="5040" w:hanging="360"/>
      </w:pPr>
      <w:rPr>
        <w:rFonts w:ascii="Arial" w:hAnsi="Arial" w:hint="default"/>
      </w:rPr>
    </w:lvl>
    <w:lvl w:ilvl="7" w:tplc="A53806F0" w:tentative="1">
      <w:start w:val="1"/>
      <w:numFmt w:val="bullet"/>
      <w:lvlText w:val="•"/>
      <w:lvlJc w:val="left"/>
      <w:pPr>
        <w:tabs>
          <w:tab w:val="num" w:pos="5760"/>
        </w:tabs>
        <w:ind w:left="5760" w:hanging="360"/>
      </w:pPr>
      <w:rPr>
        <w:rFonts w:ascii="Arial" w:hAnsi="Arial" w:hint="default"/>
      </w:rPr>
    </w:lvl>
    <w:lvl w:ilvl="8" w:tplc="A53A56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4802247"/>
    <w:multiLevelType w:val="hybridMultilevel"/>
    <w:tmpl w:val="602CE4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05"/>
    <w:rsid w:val="000142E9"/>
    <w:rsid w:val="00031351"/>
    <w:rsid w:val="0003708B"/>
    <w:rsid w:val="00037992"/>
    <w:rsid w:val="000535C8"/>
    <w:rsid w:val="00060F86"/>
    <w:rsid w:val="00066859"/>
    <w:rsid w:val="00066A1C"/>
    <w:rsid w:val="00070782"/>
    <w:rsid w:val="00075AB7"/>
    <w:rsid w:val="00075FE7"/>
    <w:rsid w:val="000937EE"/>
    <w:rsid w:val="00095E14"/>
    <w:rsid w:val="000A212F"/>
    <w:rsid w:val="000B38D3"/>
    <w:rsid w:val="000C298F"/>
    <w:rsid w:val="000C6036"/>
    <w:rsid w:val="000F4C15"/>
    <w:rsid w:val="00101191"/>
    <w:rsid w:val="001032F6"/>
    <w:rsid w:val="00105AB7"/>
    <w:rsid w:val="00123B46"/>
    <w:rsid w:val="00134549"/>
    <w:rsid w:val="00137F79"/>
    <w:rsid w:val="001435EF"/>
    <w:rsid w:val="00145485"/>
    <w:rsid w:val="00160F7C"/>
    <w:rsid w:val="00165C87"/>
    <w:rsid w:val="00177BCA"/>
    <w:rsid w:val="001961FC"/>
    <w:rsid w:val="001A5E68"/>
    <w:rsid w:val="001A7174"/>
    <w:rsid w:val="001B1A00"/>
    <w:rsid w:val="001B3847"/>
    <w:rsid w:val="001B70BB"/>
    <w:rsid w:val="001D3ED6"/>
    <w:rsid w:val="001E02B1"/>
    <w:rsid w:val="001F64A1"/>
    <w:rsid w:val="002002CF"/>
    <w:rsid w:val="00202D95"/>
    <w:rsid w:val="00203B36"/>
    <w:rsid w:val="0021568D"/>
    <w:rsid w:val="002161DC"/>
    <w:rsid w:val="002319EE"/>
    <w:rsid w:val="00231EBB"/>
    <w:rsid w:val="00252D14"/>
    <w:rsid w:val="00254D21"/>
    <w:rsid w:val="0026572C"/>
    <w:rsid w:val="002874AA"/>
    <w:rsid w:val="00292FD8"/>
    <w:rsid w:val="002B2BBD"/>
    <w:rsid w:val="002B2DBB"/>
    <w:rsid w:val="002D3AF9"/>
    <w:rsid w:val="002D5CDC"/>
    <w:rsid w:val="002E0378"/>
    <w:rsid w:val="002F161E"/>
    <w:rsid w:val="00302FB2"/>
    <w:rsid w:val="003279B6"/>
    <w:rsid w:val="00330DCF"/>
    <w:rsid w:val="00331635"/>
    <w:rsid w:val="003408C0"/>
    <w:rsid w:val="00344D75"/>
    <w:rsid w:val="0035683C"/>
    <w:rsid w:val="00361087"/>
    <w:rsid w:val="00361A86"/>
    <w:rsid w:val="00381ABA"/>
    <w:rsid w:val="0038443E"/>
    <w:rsid w:val="003854BA"/>
    <w:rsid w:val="00392CFC"/>
    <w:rsid w:val="00395BF5"/>
    <w:rsid w:val="003A4DE7"/>
    <w:rsid w:val="003A7B83"/>
    <w:rsid w:val="003B534E"/>
    <w:rsid w:val="003C5958"/>
    <w:rsid w:val="003C623B"/>
    <w:rsid w:val="003C702A"/>
    <w:rsid w:val="003E19DD"/>
    <w:rsid w:val="003E279A"/>
    <w:rsid w:val="003E3544"/>
    <w:rsid w:val="003F2ED4"/>
    <w:rsid w:val="003F50B3"/>
    <w:rsid w:val="003F5470"/>
    <w:rsid w:val="004064DC"/>
    <w:rsid w:val="004067ED"/>
    <w:rsid w:val="00406D0E"/>
    <w:rsid w:val="004374F4"/>
    <w:rsid w:val="004427AB"/>
    <w:rsid w:val="00442BA7"/>
    <w:rsid w:val="004647E2"/>
    <w:rsid w:val="00471112"/>
    <w:rsid w:val="004906B7"/>
    <w:rsid w:val="00492274"/>
    <w:rsid w:val="004958CE"/>
    <w:rsid w:val="004A2DCC"/>
    <w:rsid w:val="004A6DD0"/>
    <w:rsid w:val="004B2800"/>
    <w:rsid w:val="004C2666"/>
    <w:rsid w:val="004C2CC2"/>
    <w:rsid w:val="004D3BC2"/>
    <w:rsid w:val="004D499E"/>
    <w:rsid w:val="004E0791"/>
    <w:rsid w:val="004E4D5D"/>
    <w:rsid w:val="004E7CA8"/>
    <w:rsid w:val="00500105"/>
    <w:rsid w:val="00525659"/>
    <w:rsid w:val="005367CD"/>
    <w:rsid w:val="00544810"/>
    <w:rsid w:val="005467FE"/>
    <w:rsid w:val="0056060F"/>
    <w:rsid w:val="00561955"/>
    <w:rsid w:val="00561CED"/>
    <w:rsid w:val="0057665D"/>
    <w:rsid w:val="00581A13"/>
    <w:rsid w:val="005843FC"/>
    <w:rsid w:val="005849EA"/>
    <w:rsid w:val="00592786"/>
    <w:rsid w:val="005A1820"/>
    <w:rsid w:val="005A2787"/>
    <w:rsid w:val="005B60FD"/>
    <w:rsid w:val="005C4E7C"/>
    <w:rsid w:val="005C6A13"/>
    <w:rsid w:val="005D0D09"/>
    <w:rsid w:val="005D2D06"/>
    <w:rsid w:val="005D49C2"/>
    <w:rsid w:val="005F5741"/>
    <w:rsid w:val="00600D30"/>
    <w:rsid w:val="00614D42"/>
    <w:rsid w:val="006206EB"/>
    <w:rsid w:val="0064142E"/>
    <w:rsid w:val="0065560F"/>
    <w:rsid w:val="00663F41"/>
    <w:rsid w:val="006642DE"/>
    <w:rsid w:val="006712AD"/>
    <w:rsid w:val="006812DE"/>
    <w:rsid w:val="00684110"/>
    <w:rsid w:val="006903AE"/>
    <w:rsid w:val="00690C35"/>
    <w:rsid w:val="00692643"/>
    <w:rsid w:val="006A3A3B"/>
    <w:rsid w:val="006A4554"/>
    <w:rsid w:val="006A4646"/>
    <w:rsid w:val="006A6BB1"/>
    <w:rsid w:val="006A72DB"/>
    <w:rsid w:val="006B3CA3"/>
    <w:rsid w:val="006B4BDD"/>
    <w:rsid w:val="006C6F9F"/>
    <w:rsid w:val="006D7465"/>
    <w:rsid w:val="006E1FCB"/>
    <w:rsid w:val="00716524"/>
    <w:rsid w:val="00721816"/>
    <w:rsid w:val="00726055"/>
    <w:rsid w:val="00727A73"/>
    <w:rsid w:val="00734542"/>
    <w:rsid w:val="00734AFF"/>
    <w:rsid w:val="00752167"/>
    <w:rsid w:val="007602F8"/>
    <w:rsid w:val="00767BA5"/>
    <w:rsid w:val="0077302B"/>
    <w:rsid w:val="00796CD1"/>
    <w:rsid w:val="007B51FB"/>
    <w:rsid w:val="007C71D0"/>
    <w:rsid w:val="007D07A9"/>
    <w:rsid w:val="007D22F3"/>
    <w:rsid w:val="007D5A9D"/>
    <w:rsid w:val="007E1CB5"/>
    <w:rsid w:val="007E65E5"/>
    <w:rsid w:val="007F0E1A"/>
    <w:rsid w:val="007F7CB0"/>
    <w:rsid w:val="00802DD4"/>
    <w:rsid w:val="00805282"/>
    <w:rsid w:val="008066E4"/>
    <w:rsid w:val="00816F11"/>
    <w:rsid w:val="0082258B"/>
    <w:rsid w:val="00833828"/>
    <w:rsid w:val="00835470"/>
    <w:rsid w:val="008354CD"/>
    <w:rsid w:val="0084722B"/>
    <w:rsid w:val="008570F8"/>
    <w:rsid w:val="00885926"/>
    <w:rsid w:val="00895E64"/>
    <w:rsid w:val="00897238"/>
    <w:rsid w:val="008A3999"/>
    <w:rsid w:val="008A6A0D"/>
    <w:rsid w:val="008B1B6D"/>
    <w:rsid w:val="008C0DCD"/>
    <w:rsid w:val="008C1E98"/>
    <w:rsid w:val="008E0723"/>
    <w:rsid w:val="008F4800"/>
    <w:rsid w:val="00901FE5"/>
    <w:rsid w:val="00902248"/>
    <w:rsid w:val="00902CB7"/>
    <w:rsid w:val="00913300"/>
    <w:rsid w:val="009138F9"/>
    <w:rsid w:val="00913E4F"/>
    <w:rsid w:val="00917F21"/>
    <w:rsid w:val="00917F24"/>
    <w:rsid w:val="00923E09"/>
    <w:rsid w:val="009260D3"/>
    <w:rsid w:val="009269EB"/>
    <w:rsid w:val="00931448"/>
    <w:rsid w:val="00946390"/>
    <w:rsid w:val="00950BBC"/>
    <w:rsid w:val="00961855"/>
    <w:rsid w:val="0097288F"/>
    <w:rsid w:val="0097534F"/>
    <w:rsid w:val="009806CD"/>
    <w:rsid w:val="00984190"/>
    <w:rsid w:val="009A6067"/>
    <w:rsid w:val="009A7F46"/>
    <w:rsid w:val="009B17BD"/>
    <w:rsid w:val="009C2B3A"/>
    <w:rsid w:val="009C5737"/>
    <w:rsid w:val="009C5A36"/>
    <w:rsid w:val="009D1AD2"/>
    <w:rsid w:val="009D5614"/>
    <w:rsid w:val="009D7231"/>
    <w:rsid w:val="009E1D2C"/>
    <w:rsid w:val="009E7F83"/>
    <w:rsid w:val="009F35D2"/>
    <w:rsid w:val="00A01CD7"/>
    <w:rsid w:val="00A05340"/>
    <w:rsid w:val="00A15569"/>
    <w:rsid w:val="00A311AB"/>
    <w:rsid w:val="00A336BA"/>
    <w:rsid w:val="00A50032"/>
    <w:rsid w:val="00A54282"/>
    <w:rsid w:val="00A63F2B"/>
    <w:rsid w:val="00A817D3"/>
    <w:rsid w:val="00A823DF"/>
    <w:rsid w:val="00A83000"/>
    <w:rsid w:val="00A87BCA"/>
    <w:rsid w:val="00A87C01"/>
    <w:rsid w:val="00A94BA2"/>
    <w:rsid w:val="00AA3FA2"/>
    <w:rsid w:val="00AB54B7"/>
    <w:rsid w:val="00AC0934"/>
    <w:rsid w:val="00AC2DCE"/>
    <w:rsid w:val="00AE60AB"/>
    <w:rsid w:val="00AF19F5"/>
    <w:rsid w:val="00AF2615"/>
    <w:rsid w:val="00AF437D"/>
    <w:rsid w:val="00B166BF"/>
    <w:rsid w:val="00B2154C"/>
    <w:rsid w:val="00B310AF"/>
    <w:rsid w:val="00B34567"/>
    <w:rsid w:val="00B40103"/>
    <w:rsid w:val="00B4446C"/>
    <w:rsid w:val="00B46A92"/>
    <w:rsid w:val="00B56655"/>
    <w:rsid w:val="00B6269E"/>
    <w:rsid w:val="00B93AFC"/>
    <w:rsid w:val="00B94175"/>
    <w:rsid w:val="00B965D2"/>
    <w:rsid w:val="00B9729A"/>
    <w:rsid w:val="00BA597C"/>
    <w:rsid w:val="00BA755E"/>
    <w:rsid w:val="00BC3875"/>
    <w:rsid w:val="00BD025F"/>
    <w:rsid w:val="00BD2B9E"/>
    <w:rsid w:val="00BF209F"/>
    <w:rsid w:val="00BF5792"/>
    <w:rsid w:val="00C003D4"/>
    <w:rsid w:val="00C00489"/>
    <w:rsid w:val="00C00F81"/>
    <w:rsid w:val="00C0413F"/>
    <w:rsid w:val="00C103E3"/>
    <w:rsid w:val="00C23612"/>
    <w:rsid w:val="00C2735C"/>
    <w:rsid w:val="00C335A4"/>
    <w:rsid w:val="00C41D95"/>
    <w:rsid w:val="00C42B29"/>
    <w:rsid w:val="00C468F1"/>
    <w:rsid w:val="00C543B5"/>
    <w:rsid w:val="00C558D7"/>
    <w:rsid w:val="00C57B16"/>
    <w:rsid w:val="00C66C34"/>
    <w:rsid w:val="00C809C8"/>
    <w:rsid w:val="00C87D05"/>
    <w:rsid w:val="00CA4229"/>
    <w:rsid w:val="00CB1BAD"/>
    <w:rsid w:val="00CB3EB1"/>
    <w:rsid w:val="00CB471B"/>
    <w:rsid w:val="00CB7AC4"/>
    <w:rsid w:val="00CC3FB4"/>
    <w:rsid w:val="00CC69D2"/>
    <w:rsid w:val="00CD6021"/>
    <w:rsid w:val="00D0415C"/>
    <w:rsid w:val="00D05950"/>
    <w:rsid w:val="00D109DA"/>
    <w:rsid w:val="00D17972"/>
    <w:rsid w:val="00D20093"/>
    <w:rsid w:val="00D20EFD"/>
    <w:rsid w:val="00D21A0C"/>
    <w:rsid w:val="00D22C36"/>
    <w:rsid w:val="00D323D0"/>
    <w:rsid w:val="00D46306"/>
    <w:rsid w:val="00D517AE"/>
    <w:rsid w:val="00D81E15"/>
    <w:rsid w:val="00D825E2"/>
    <w:rsid w:val="00D84A0D"/>
    <w:rsid w:val="00D854B8"/>
    <w:rsid w:val="00D85ED8"/>
    <w:rsid w:val="00D86515"/>
    <w:rsid w:val="00DC0192"/>
    <w:rsid w:val="00DD0768"/>
    <w:rsid w:val="00DD37FC"/>
    <w:rsid w:val="00DD6682"/>
    <w:rsid w:val="00DE0FA4"/>
    <w:rsid w:val="00DF08AA"/>
    <w:rsid w:val="00DF0D1F"/>
    <w:rsid w:val="00E13263"/>
    <w:rsid w:val="00E20434"/>
    <w:rsid w:val="00E41B1D"/>
    <w:rsid w:val="00E45127"/>
    <w:rsid w:val="00E50F90"/>
    <w:rsid w:val="00E53978"/>
    <w:rsid w:val="00E54CAD"/>
    <w:rsid w:val="00E573DE"/>
    <w:rsid w:val="00E61C43"/>
    <w:rsid w:val="00E63808"/>
    <w:rsid w:val="00E65D01"/>
    <w:rsid w:val="00E72108"/>
    <w:rsid w:val="00E75A09"/>
    <w:rsid w:val="00E77D38"/>
    <w:rsid w:val="00EB12E0"/>
    <w:rsid w:val="00EC4CDC"/>
    <w:rsid w:val="00ED0E26"/>
    <w:rsid w:val="00EE29C5"/>
    <w:rsid w:val="00EE7762"/>
    <w:rsid w:val="00F128C9"/>
    <w:rsid w:val="00F12E49"/>
    <w:rsid w:val="00F15E5C"/>
    <w:rsid w:val="00F36451"/>
    <w:rsid w:val="00F7250E"/>
    <w:rsid w:val="00F85806"/>
    <w:rsid w:val="00F93B1A"/>
    <w:rsid w:val="00FA4527"/>
    <w:rsid w:val="00FB2E31"/>
    <w:rsid w:val="00FC1820"/>
    <w:rsid w:val="00FC2E3E"/>
    <w:rsid w:val="00FD0545"/>
    <w:rsid w:val="00FD2544"/>
    <w:rsid w:val="00FD3C79"/>
    <w:rsid w:val="00FF0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98D3FE"/>
  <w15:docId w15:val="{EAC0C554-24DF-4018-B04C-E25095C7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00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0105"/>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5001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
    <w:name w:val="titulo"/>
    <w:basedOn w:val="Normal"/>
    <w:uiPriority w:val="99"/>
    <w:rsid w:val="00500105"/>
    <w:pPr>
      <w:spacing w:before="100" w:beforeAutospacing="1" w:after="100" w:afterAutospacing="1" w:line="240" w:lineRule="auto"/>
    </w:pPr>
    <w:rPr>
      <w:rFonts w:ascii="Times New Roman" w:eastAsia="Times New Roman" w:hAnsi="Times New Roman" w:cs="Times New Roman"/>
      <w:sz w:val="30"/>
      <w:szCs w:val="30"/>
      <w:lang w:eastAsia="pt-BR"/>
    </w:rPr>
  </w:style>
  <w:style w:type="character" w:styleId="Hyperlink">
    <w:name w:val="Hyperlink"/>
    <w:basedOn w:val="Fontepargpadro"/>
    <w:uiPriority w:val="99"/>
    <w:unhideWhenUsed/>
    <w:rsid w:val="00500105"/>
    <w:rPr>
      <w:color w:val="0563C1"/>
      <w:u w:val="single"/>
    </w:rPr>
  </w:style>
  <w:style w:type="paragraph" w:styleId="SemEspaamento">
    <w:name w:val="No Spacing"/>
    <w:basedOn w:val="Normal"/>
    <w:uiPriority w:val="1"/>
    <w:qFormat/>
    <w:rsid w:val="00500105"/>
    <w:pPr>
      <w:spacing w:after="0" w:line="240" w:lineRule="auto"/>
    </w:pPr>
    <w:rPr>
      <w:rFonts w:ascii="Calibri" w:eastAsia="Arial Unicode MS" w:hAnsi="Calibri" w:cs="Calibri"/>
    </w:rPr>
  </w:style>
  <w:style w:type="paragraph" w:styleId="Cabealho">
    <w:name w:val="header"/>
    <w:basedOn w:val="Normal"/>
    <w:link w:val="CabealhoChar"/>
    <w:uiPriority w:val="99"/>
    <w:unhideWhenUsed/>
    <w:rsid w:val="005001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0105"/>
  </w:style>
  <w:style w:type="paragraph" w:styleId="Rodap">
    <w:name w:val="footer"/>
    <w:basedOn w:val="Normal"/>
    <w:link w:val="RodapChar"/>
    <w:uiPriority w:val="99"/>
    <w:unhideWhenUsed/>
    <w:rsid w:val="00500105"/>
    <w:pPr>
      <w:tabs>
        <w:tab w:val="center" w:pos="4252"/>
        <w:tab w:val="right" w:pos="8504"/>
      </w:tabs>
      <w:spacing w:after="0" w:line="240" w:lineRule="auto"/>
    </w:pPr>
  </w:style>
  <w:style w:type="character" w:customStyle="1" w:styleId="RodapChar">
    <w:name w:val="Rodapé Char"/>
    <w:basedOn w:val="Fontepargpadro"/>
    <w:link w:val="Rodap"/>
    <w:uiPriority w:val="99"/>
    <w:rsid w:val="00500105"/>
  </w:style>
  <w:style w:type="paragraph" w:styleId="Textodebalo">
    <w:name w:val="Balloon Text"/>
    <w:basedOn w:val="Normal"/>
    <w:link w:val="TextodebaloChar"/>
    <w:uiPriority w:val="99"/>
    <w:semiHidden/>
    <w:unhideWhenUsed/>
    <w:rsid w:val="00CB1B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1BAD"/>
    <w:rPr>
      <w:rFonts w:ascii="Tahoma" w:hAnsi="Tahoma" w:cs="Tahoma"/>
      <w:sz w:val="16"/>
      <w:szCs w:val="16"/>
    </w:rPr>
  </w:style>
  <w:style w:type="paragraph" w:styleId="PargrafodaLista">
    <w:name w:val="List Paragraph"/>
    <w:basedOn w:val="Normal"/>
    <w:uiPriority w:val="34"/>
    <w:qFormat/>
    <w:rsid w:val="00CB1BAD"/>
    <w:pPr>
      <w:ind w:left="720"/>
      <w:contextualSpacing/>
    </w:pPr>
  </w:style>
  <w:style w:type="character" w:customStyle="1" w:styleId="downloadlinklink">
    <w:name w:val="download_link_link"/>
    <w:basedOn w:val="Fontepargpadro"/>
    <w:rsid w:val="00E20434"/>
  </w:style>
  <w:style w:type="character" w:styleId="Refdecomentrio">
    <w:name w:val="annotation reference"/>
    <w:basedOn w:val="Fontepargpadro"/>
    <w:uiPriority w:val="99"/>
    <w:semiHidden/>
    <w:unhideWhenUsed/>
    <w:rsid w:val="00692643"/>
    <w:rPr>
      <w:sz w:val="16"/>
      <w:szCs w:val="16"/>
    </w:rPr>
  </w:style>
  <w:style w:type="paragraph" w:styleId="Textodecomentrio">
    <w:name w:val="annotation text"/>
    <w:basedOn w:val="Normal"/>
    <w:link w:val="TextodecomentrioChar"/>
    <w:uiPriority w:val="99"/>
    <w:semiHidden/>
    <w:unhideWhenUsed/>
    <w:rsid w:val="0069264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2643"/>
    <w:rPr>
      <w:sz w:val="20"/>
      <w:szCs w:val="20"/>
    </w:rPr>
  </w:style>
  <w:style w:type="paragraph" w:styleId="Assuntodocomentrio">
    <w:name w:val="annotation subject"/>
    <w:basedOn w:val="Textodecomentrio"/>
    <w:next w:val="Textodecomentrio"/>
    <w:link w:val="AssuntodocomentrioChar"/>
    <w:uiPriority w:val="99"/>
    <w:semiHidden/>
    <w:unhideWhenUsed/>
    <w:rsid w:val="00692643"/>
    <w:rPr>
      <w:b/>
      <w:bCs/>
    </w:rPr>
  </w:style>
  <w:style w:type="character" w:customStyle="1" w:styleId="AssuntodocomentrioChar">
    <w:name w:val="Assunto do comentário Char"/>
    <w:basedOn w:val="TextodecomentrioChar"/>
    <w:link w:val="Assuntodocomentrio"/>
    <w:uiPriority w:val="99"/>
    <w:semiHidden/>
    <w:rsid w:val="00692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1994">
      <w:bodyDiv w:val="1"/>
      <w:marLeft w:val="0"/>
      <w:marRight w:val="0"/>
      <w:marTop w:val="0"/>
      <w:marBottom w:val="0"/>
      <w:divBdr>
        <w:top w:val="none" w:sz="0" w:space="0" w:color="auto"/>
        <w:left w:val="none" w:sz="0" w:space="0" w:color="auto"/>
        <w:bottom w:val="none" w:sz="0" w:space="0" w:color="auto"/>
        <w:right w:val="none" w:sz="0" w:space="0" w:color="auto"/>
      </w:divBdr>
    </w:div>
    <w:div w:id="248396115">
      <w:bodyDiv w:val="1"/>
      <w:marLeft w:val="0"/>
      <w:marRight w:val="0"/>
      <w:marTop w:val="0"/>
      <w:marBottom w:val="0"/>
      <w:divBdr>
        <w:top w:val="none" w:sz="0" w:space="0" w:color="auto"/>
        <w:left w:val="none" w:sz="0" w:space="0" w:color="auto"/>
        <w:bottom w:val="none" w:sz="0" w:space="0" w:color="auto"/>
        <w:right w:val="none" w:sz="0" w:space="0" w:color="auto"/>
      </w:divBdr>
    </w:div>
    <w:div w:id="282885247">
      <w:bodyDiv w:val="1"/>
      <w:marLeft w:val="0"/>
      <w:marRight w:val="0"/>
      <w:marTop w:val="0"/>
      <w:marBottom w:val="0"/>
      <w:divBdr>
        <w:top w:val="none" w:sz="0" w:space="0" w:color="auto"/>
        <w:left w:val="none" w:sz="0" w:space="0" w:color="auto"/>
        <w:bottom w:val="none" w:sz="0" w:space="0" w:color="auto"/>
        <w:right w:val="none" w:sz="0" w:space="0" w:color="auto"/>
      </w:divBdr>
    </w:div>
    <w:div w:id="317854965">
      <w:bodyDiv w:val="1"/>
      <w:marLeft w:val="0"/>
      <w:marRight w:val="0"/>
      <w:marTop w:val="0"/>
      <w:marBottom w:val="0"/>
      <w:divBdr>
        <w:top w:val="none" w:sz="0" w:space="0" w:color="auto"/>
        <w:left w:val="none" w:sz="0" w:space="0" w:color="auto"/>
        <w:bottom w:val="none" w:sz="0" w:space="0" w:color="auto"/>
        <w:right w:val="none" w:sz="0" w:space="0" w:color="auto"/>
      </w:divBdr>
    </w:div>
    <w:div w:id="368458998">
      <w:bodyDiv w:val="1"/>
      <w:marLeft w:val="0"/>
      <w:marRight w:val="0"/>
      <w:marTop w:val="0"/>
      <w:marBottom w:val="0"/>
      <w:divBdr>
        <w:top w:val="none" w:sz="0" w:space="0" w:color="auto"/>
        <w:left w:val="none" w:sz="0" w:space="0" w:color="auto"/>
        <w:bottom w:val="none" w:sz="0" w:space="0" w:color="auto"/>
        <w:right w:val="none" w:sz="0" w:space="0" w:color="auto"/>
      </w:divBdr>
    </w:div>
    <w:div w:id="433135746">
      <w:bodyDiv w:val="1"/>
      <w:marLeft w:val="0"/>
      <w:marRight w:val="0"/>
      <w:marTop w:val="0"/>
      <w:marBottom w:val="0"/>
      <w:divBdr>
        <w:top w:val="none" w:sz="0" w:space="0" w:color="auto"/>
        <w:left w:val="none" w:sz="0" w:space="0" w:color="auto"/>
        <w:bottom w:val="none" w:sz="0" w:space="0" w:color="auto"/>
        <w:right w:val="none" w:sz="0" w:space="0" w:color="auto"/>
      </w:divBdr>
    </w:div>
    <w:div w:id="534006339">
      <w:bodyDiv w:val="1"/>
      <w:marLeft w:val="0"/>
      <w:marRight w:val="0"/>
      <w:marTop w:val="0"/>
      <w:marBottom w:val="0"/>
      <w:divBdr>
        <w:top w:val="none" w:sz="0" w:space="0" w:color="auto"/>
        <w:left w:val="none" w:sz="0" w:space="0" w:color="auto"/>
        <w:bottom w:val="none" w:sz="0" w:space="0" w:color="auto"/>
        <w:right w:val="none" w:sz="0" w:space="0" w:color="auto"/>
      </w:divBdr>
    </w:div>
    <w:div w:id="604578250">
      <w:bodyDiv w:val="1"/>
      <w:marLeft w:val="0"/>
      <w:marRight w:val="0"/>
      <w:marTop w:val="0"/>
      <w:marBottom w:val="0"/>
      <w:divBdr>
        <w:top w:val="none" w:sz="0" w:space="0" w:color="auto"/>
        <w:left w:val="none" w:sz="0" w:space="0" w:color="auto"/>
        <w:bottom w:val="none" w:sz="0" w:space="0" w:color="auto"/>
        <w:right w:val="none" w:sz="0" w:space="0" w:color="auto"/>
      </w:divBdr>
    </w:div>
    <w:div w:id="687146415">
      <w:bodyDiv w:val="1"/>
      <w:marLeft w:val="0"/>
      <w:marRight w:val="0"/>
      <w:marTop w:val="0"/>
      <w:marBottom w:val="0"/>
      <w:divBdr>
        <w:top w:val="none" w:sz="0" w:space="0" w:color="auto"/>
        <w:left w:val="none" w:sz="0" w:space="0" w:color="auto"/>
        <w:bottom w:val="none" w:sz="0" w:space="0" w:color="auto"/>
        <w:right w:val="none" w:sz="0" w:space="0" w:color="auto"/>
      </w:divBdr>
    </w:div>
    <w:div w:id="803428036">
      <w:bodyDiv w:val="1"/>
      <w:marLeft w:val="0"/>
      <w:marRight w:val="0"/>
      <w:marTop w:val="0"/>
      <w:marBottom w:val="0"/>
      <w:divBdr>
        <w:top w:val="none" w:sz="0" w:space="0" w:color="auto"/>
        <w:left w:val="none" w:sz="0" w:space="0" w:color="auto"/>
        <w:bottom w:val="none" w:sz="0" w:space="0" w:color="auto"/>
        <w:right w:val="none" w:sz="0" w:space="0" w:color="auto"/>
      </w:divBdr>
    </w:div>
    <w:div w:id="834303445">
      <w:bodyDiv w:val="1"/>
      <w:marLeft w:val="0"/>
      <w:marRight w:val="0"/>
      <w:marTop w:val="0"/>
      <w:marBottom w:val="0"/>
      <w:divBdr>
        <w:top w:val="none" w:sz="0" w:space="0" w:color="auto"/>
        <w:left w:val="none" w:sz="0" w:space="0" w:color="auto"/>
        <w:bottom w:val="none" w:sz="0" w:space="0" w:color="auto"/>
        <w:right w:val="none" w:sz="0" w:space="0" w:color="auto"/>
      </w:divBdr>
    </w:div>
    <w:div w:id="839778516">
      <w:bodyDiv w:val="1"/>
      <w:marLeft w:val="0"/>
      <w:marRight w:val="0"/>
      <w:marTop w:val="0"/>
      <w:marBottom w:val="0"/>
      <w:divBdr>
        <w:top w:val="none" w:sz="0" w:space="0" w:color="auto"/>
        <w:left w:val="none" w:sz="0" w:space="0" w:color="auto"/>
        <w:bottom w:val="none" w:sz="0" w:space="0" w:color="auto"/>
        <w:right w:val="none" w:sz="0" w:space="0" w:color="auto"/>
      </w:divBdr>
    </w:div>
    <w:div w:id="1163549011">
      <w:bodyDiv w:val="1"/>
      <w:marLeft w:val="0"/>
      <w:marRight w:val="0"/>
      <w:marTop w:val="0"/>
      <w:marBottom w:val="0"/>
      <w:divBdr>
        <w:top w:val="none" w:sz="0" w:space="0" w:color="auto"/>
        <w:left w:val="none" w:sz="0" w:space="0" w:color="auto"/>
        <w:bottom w:val="none" w:sz="0" w:space="0" w:color="auto"/>
        <w:right w:val="none" w:sz="0" w:space="0" w:color="auto"/>
      </w:divBdr>
    </w:div>
    <w:div w:id="1341545452">
      <w:bodyDiv w:val="1"/>
      <w:marLeft w:val="0"/>
      <w:marRight w:val="0"/>
      <w:marTop w:val="0"/>
      <w:marBottom w:val="0"/>
      <w:divBdr>
        <w:top w:val="none" w:sz="0" w:space="0" w:color="auto"/>
        <w:left w:val="none" w:sz="0" w:space="0" w:color="auto"/>
        <w:bottom w:val="none" w:sz="0" w:space="0" w:color="auto"/>
        <w:right w:val="none" w:sz="0" w:space="0" w:color="auto"/>
      </w:divBdr>
    </w:div>
    <w:div w:id="1406296617">
      <w:bodyDiv w:val="1"/>
      <w:marLeft w:val="0"/>
      <w:marRight w:val="0"/>
      <w:marTop w:val="0"/>
      <w:marBottom w:val="0"/>
      <w:divBdr>
        <w:top w:val="none" w:sz="0" w:space="0" w:color="auto"/>
        <w:left w:val="none" w:sz="0" w:space="0" w:color="auto"/>
        <w:bottom w:val="none" w:sz="0" w:space="0" w:color="auto"/>
        <w:right w:val="none" w:sz="0" w:space="0" w:color="auto"/>
      </w:divBdr>
    </w:div>
    <w:div w:id="1420759816">
      <w:bodyDiv w:val="1"/>
      <w:marLeft w:val="0"/>
      <w:marRight w:val="0"/>
      <w:marTop w:val="0"/>
      <w:marBottom w:val="0"/>
      <w:divBdr>
        <w:top w:val="none" w:sz="0" w:space="0" w:color="auto"/>
        <w:left w:val="none" w:sz="0" w:space="0" w:color="auto"/>
        <w:bottom w:val="none" w:sz="0" w:space="0" w:color="auto"/>
        <w:right w:val="none" w:sz="0" w:space="0" w:color="auto"/>
      </w:divBdr>
    </w:div>
    <w:div w:id="1587223336">
      <w:bodyDiv w:val="1"/>
      <w:marLeft w:val="0"/>
      <w:marRight w:val="0"/>
      <w:marTop w:val="0"/>
      <w:marBottom w:val="0"/>
      <w:divBdr>
        <w:top w:val="none" w:sz="0" w:space="0" w:color="auto"/>
        <w:left w:val="none" w:sz="0" w:space="0" w:color="auto"/>
        <w:bottom w:val="none" w:sz="0" w:space="0" w:color="auto"/>
        <w:right w:val="none" w:sz="0" w:space="0" w:color="auto"/>
      </w:divBdr>
    </w:div>
    <w:div w:id="1616592130">
      <w:bodyDiv w:val="1"/>
      <w:marLeft w:val="0"/>
      <w:marRight w:val="0"/>
      <w:marTop w:val="0"/>
      <w:marBottom w:val="0"/>
      <w:divBdr>
        <w:top w:val="none" w:sz="0" w:space="0" w:color="auto"/>
        <w:left w:val="none" w:sz="0" w:space="0" w:color="auto"/>
        <w:bottom w:val="none" w:sz="0" w:space="0" w:color="auto"/>
        <w:right w:val="none" w:sz="0" w:space="0" w:color="auto"/>
      </w:divBdr>
    </w:div>
    <w:div w:id="1671790380">
      <w:bodyDiv w:val="1"/>
      <w:marLeft w:val="0"/>
      <w:marRight w:val="0"/>
      <w:marTop w:val="0"/>
      <w:marBottom w:val="0"/>
      <w:divBdr>
        <w:top w:val="none" w:sz="0" w:space="0" w:color="auto"/>
        <w:left w:val="none" w:sz="0" w:space="0" w:color="auto"/>
        <w:bottom w:val="none" w:sz="0" w:space="0" w:color="auto"/>
        <w:right w:val="none" w:sz="0" w:space="0" w:color="auto"/>
      </w:divBdr>
    </w:div>
    <w:div w:id="1759055231">
      <w:bodyDiv w:val="1"/>
      <w:marLeft w:val="0"/>
      <w:marRight w:val="0"/>
      <w:marTop w:val="0"/>
      <w:marBottom w:val="0"/>
      <w:divBdr>
        <w:top w:val="none" w:sz="0" w:space="0" w:color="auto"/>
        <w:left w:val="none" w:sz="0" w:space="0" w:color="auto"/>
        <w:bottom w:val="none" w:sz="0" w:space="0" w:color="auto"/>
        <w:right w:val="none" w:sz="0" w:space="0" w:color="auto"/>
      </w:divBdr>
    </w:div>
    <w:div w:id="1791439413">
      <w:bodyDiv w:val="1"/>
      <w:marLeft w:val="0"/>
      <w:marRight w:val="0"/>
      <w:marTop w:val="0"/>
      <w:marBottom w:val="0"/>
      <w:divBdr>
        <w:top w:val="none" w:sz="0" w:space="0" w:color="auto"/>
        <w:left w:val="none" w:sz="0" w:space="0" w:color="auto"/>
        <w:bottom w:val="none" w:sz="0" w:space="0" w:color="auto"/>
        <w:right w:val="none" w:sz="0" w:space="0" w:color="auto"/>
      </w:divBdr>
    </w:div>
    <w:div w:id="1938949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367">
          <w:marLeft w:val="274"/>
          <w:marRight w:val="0"/>
          <w:marTop w:val="150"/>
          <w:marBottom w:val="0"/>
          <w:divBdr>
            <w:top w:val="none" w:sz="0" w:space="0" w:color="auto"/>
            <w:left w:val="none" w:sz="0" w:space="0" w:color="auto"/>
            <w:bottom w:val="none" w:sz="0" w:space="0" w:color="auto"/>
            <w:right w:val="none" w:sz="0" w:space="0" w:color="auto"/>
          </w:divBdr>
        </w:div>
      </w:divsChild>
    </w:div>
    <w:div w:id="21073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rick.paytl@cdn.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bem.dario@cdn.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anessacausa.com.br" TargetMode="External"/><Relationship Id="rId5" Type="http://schemas.openxmlformats.org/officeDocument/2006/relationships/webSettings" Target="webSettings.xml"/><Relationship Id="rId15" Type="http://schemas.openxmlformats.org/officeDocument/2006/relationships/hyperlink" Target="mailto:debora.folego@cdn.com.br" TargetMode="External"/><Relationship Id="rId10" Type="http://schemas.openxmlformats.org/officeDocument/2006/relationships/hyperlink" Target="http://www.colanessacausa.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aodacidadania.com.br/" TargetMode="External"/><Relationship Id="rId14" Type="http://schemas.openxmlformats.org/officeDocument/2006/relationships/hyperlink" Target="mailto:vanessa.cunha@cdn.com.b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http://www.tintasgr.com.br/produtos/img_g/460.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3F2B8.A48FFB40" TargetMode="External"/><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A4BFA-BC76-43EB-A55A-7968BDA5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945</Words>
  <Characters>5107</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Dib</dc:creator>
  <cp:keywords/>
  <dc:description/>
  <cp:lastModifiedBy>Erick Paytl</cp:lastModifiedBy>
  <cp:revision>6</cp:revision>
  <dcterms:created xsi:type="dcterms:W3CDTF">2020-06-15T22:14:00Z</dcterms:created>
  <dcterms:modified xsi:type="dcterms:W3CDTF">2020-06-17T17:06:00Z</dcterms:modified>
</cp:coreProperties>
</file>