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5598D7A3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</w:t>
      </w:r>
      <w:r w:rsidR="0052553E">
        <w:rPr>
          <w:sz w:val="24"/>
          <w:lang w:val="hu"/>
        </w:rPr>
        <w:t>augusztus 4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34B2E075" w14:textId="54FEA629" w:rsidR="00DC014E" w:rsidRDefault="00DC014E" w:rsidP="00DC014E">
      <w:pPr>
        <w:pStyle w:val="HTML-kntformzott"/>
        <w:shd w:val="clear" w:color="auto" w:fill="FFFFFF"/>
        <w:spacing w:after="24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val="hu-HU"/>
        </w:rPr>
        <w:t xml:space="preserve">Befektetés innovatív digitális üzleti modellekbe és prémium márkákba a Beauty Care </w:t>
      </w:r>
      <w:r w:rsidR="00AA3BDF">
        <w:rPr>
          <w:rFonts w:ascii="Arial" w:hAnsi="Arial" w:cs="Times New Roman"/>
          <w:sz w:val="24"/>
          <w:szCs w:val="24"/>
          <w:lang w:val="hu-HU"/>
        </w:rPr>
        <w:t>területén</w:t>
      </w:r>
    </w:p>
    <w:p w14:paraId="4D59CB2F" w14:textId="747907E7" w:rsidR="00DC014E" w:rsidRDefault="00DC014E" w:rsidP="00DC014E">
      <w:pPr>
        <w:pStyle w:val="Standard12pt"/>
        <w:jc w:val="both"/>
        <w:rPr>
          <w:b/>
          <w:sz w:val="36"/>
          <w:szCs w:val="36"/>
        </w:rPr>
      </w:pPr>
      <w:r>
        <w:rPr>
          <w:b/>
          <w:bCs/>
          <w:sz w:val="36"/>
          <w:szCs w:val="36"/>
          <w:lang w:val="hu-HU"/>
        </w:rPr>
        <w:t xml:space="preserve">A Henkel többségi részesedést szerzett a </w:t>
      </w:r>
      <w:r>
        <w:rPr>
          <w:sz w:val="36"/>
          <w:szCs w:val="36"/>
          <w:lang w:val="hu-HU"/>
        </w:rPr>
        <w:br/>
      </w:r>
      <w:r>
        <w:rPr>
          <w:b/>
          <w:bCs/>
          <w:sz w:val="36"/>
          <w:szCs w:val="36"/>
          <w:lang w:val="hu-HU"/>
        </w:rPr>
        <w:t>gyorsan növekvő</w:t>
      </w:r>
      <w:r w:rsidR="00B80248">
        <w:rPr>
          <w:b/>
          <w:bCs/>
          <w:sz w:val="36"/>
          <w:szCs w:val="36"/>
          <w:lang w:val="hu-HU"/>
        </w:rPr>
        <w:t>,</w:t>
      </w:r>
      <w:r>
        <w:rPr>
          <w:b/>
          <w:bCs/>
          <w:sz w:val="36"/>
          <w:szCs w:val="36"/>
          <w:lang w:val="hu-HU"/>
        </w:rPr>
        <w:t xml:space="preserve"> </w:t>
      </w:r>
      <w:r w:rsidR="00B80248">
        <w:rPr>
          <w:b/>
          <w:bCs/>
          <w:sz w:val="36"/>
          <w:szCs w:val="36"/>
          <w:lang w:val="hu-HU"/>
        </w:rPr>
        <w:t>közvetlen fogyasztói (</w:t>
      </w:r>
      <w:r>
        <w:rPr>
          <w:b/>
          <w:bCs/>
          <w:sz w:val="36"/>
          <w:szCs w:val="36"/>
          <w:lang w:val="hu-HU"/>
        </w:rPr>
        <w:t>D2C</w:t>
      </w:r>
      <w:r w:rsidR="00B80248">
        <w:rPr>
          <w:b/>
          <w:bCs/>
          <w:sz w:val="36"/>
          <w:szCs w:val="36"/>
          <w:lang w:val="hu-HU"/>
        </w:rPr>
        <w:t>)</w:t>
      </w:r>
      <w:r>
        <w:rPr>
          <w:b/>
          <w:bCs/>
          <w:sz w:val="36"/>
          <w:szCs w:val="36"/>
          <w:lang w:val="hu-HU"/>
        </w:rPr>
        <w:t xml:space="preserve"> </w:t>
      </w:r>
      <w:r w:rsidR="00AA3BDF">
        <w:rPr>
          <w:b/>
          <w:bCs/>
          <w:sz w:val="36"/>
          <w:szCs w:val="36"/>
          <w:lang w:val="hu-HU"/>
        </w:rPr>
        <w:t>üzletben</w:t>
      </w:r>
    </w:p>
    <w:p w14:paraId="08D4AC62" w14:textId="77777777" w:rsidR="00DC014E" w:rsidRDefault="00DC014E" w:rsidP="00DC014E">
      <w:pPr>
        <w:pStyle w:val="HTML-kntformzot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</w:p>
    <w:p w14:paraId="61E5EB10" w14:textId="77777777" w:rsidR="00DC014E" w:rsidRDefault="00DC014E" w:rsidP="00DC014E">
      <w:pPr>
        <w:pStyle w:val="HTML-kntformzott"/>
        <w:numPr>
          <w:ilvl w:val="0"/>
          <w:numId w:val="14"/>
        </w:numPr>
        <w:shd w:val="clear" w:color="auto" w:fill="FFFFFF"/>
        <w:spacing w:line="360" w:lineRule="auto"/>
        <w:ind w:left="426" w:hanging="284"/>
        <w:jc w:val="both"/>
        <w:rPr>
          <w:rFonts w:ascii="Arial" w:hAnsi="Arial" w:cs="Times New Roman"/>
          <w:b/>
          <w:sz w:val="24"/>
          <w:szCs w:val="24"/>
        </w:rPr>
      </w:pPr>
      <w:bookmarkStart w:id="0" w:name="_Hlk44321939"/>
      <w:r>
        <w:rPr>
          <w:rFonts w:ascii="Arial" w:hAnsi="Arial" w:cs="Times New Roman"/>
          <w:b/>
          <w:bCs/>
          <w:sz w:val="24"/>
          <w:szCs w:val="24"/>
          <w:lang w:val="hu-HU"/>
        </w:rPr>
        <w:t>A digitális D2C platformok további bővítése a szépségipari szegmensben</w:t>
      </w:r>
    </w:p>
    <w:p w14:paraId="4C77BF3F" w14:textId="07D9E465" w:rsidR="00DC014E" w:rsidRDefault="00DC014E" w:rsidP="00DC014E">
      <w:pPr>
        <w:pStyle w:val="HTML-kntformzott"/>
        <w:numPr>
          <w:ilvl w:val="0"/>
          <w:numId w:val="14"/>
        </w:numPr>
        <w:shd w:val="clear" w:color="auto" w:fill="FFFFFF"/>
        <w:spacing w:line="360" w:lineRule="auto"/>
        <w:ind w:left="426" w:hanging="284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Az 1:1 </w:t>
      </w:r>
      <w:r w:rsidR="00AA3BDF">
        <w:rPr>
          <w:rFonts w:ascii="Arial" w:hAnsi="Arial" w:cs="Times New Roman"/>
          <w:b/>
          <w:bCs/>
          <w:sz w:val="24"/>
          <w:szCs w:val="24"/>
          <w:lang w:val="hu-HU"/>
        </w:rPr>
        <w:t>ügyfél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kapcsolat megerősítése</w:t>
      </w:r>
      <w:r w:rsidR="00AA3BDF">
        <w:rPr>
          <w:rFonts w:ascii="Arial" w:hAnsi="Arial" w:cs="Times New Roman"/>
          <w:b/>
          <w:bCs/>
          <w:sz w:val="24"/>
          <w:szCs w:val="24"/>
          <w:lang w:val="hu-HU"/>
        </w:rPr>
        <w:t xml:space="preserve"> lehetővé teszi 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a kiemelkedő fogyasztói betekintést</w:t>
      </w:r>
    </w:p>
    <w:p w14:paraId="28F0A616" w14:textId="77777777" w:rsidR="00DC014E" w:rsidRDefault="00DC014E" w:rsidP="00DC014E">
      <w:pPr>
        <w:pStyle w:val="HTML-kntformzott"/>
        <w:numPr>
          <w:ilvl w:val="0"/>
          <w:numId w:val="14"/>
        </w:numPr>
        <w:shd w:val="clear" w:color="auto" w:fill="FFFFFF"/>
        <w:spacing w:line="360" w:lineRule="auto"/>
        <w:ind w:left="426" w:hanging="284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Erős digitális képességek és egyedi márkaépítési szakértelem hozzáadása </w:t>
      </w:r>
    </w:p>
    <w:bookmarkEnd w:id="0"/>
    <w:p w14:paraId="3320576F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</w:rPr>
      </w:pPr>
    </w:p>
    <w:p w14:paraId="7AC71510" w14:textId="048F5E7F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A Henkel megállapodást írt alá a </w:t>
      </w:r>
      <w:r w:rsidR="00191F39">
        <w:rPr>
          <w:rFonts w:ascii="Arial" w:hAnsi="Arial" w:cs="Times New Roman"/>
          <w:b/>
          <w:bCs/>
          <w:sz w:val="24"/>
          <w:szCs w:val="24"/>
          <w:lang w:val="hu-HU"/>
        </w:rPr>
        <w:t>b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erlini székhelyű Invincible Brands Holding-gal, 75%-os részesedést szerez</w:t>
      </w:r>
      <w:r w:rsidR="004A1F07">
        <w:rPr>
          <w:rFonts w:ascii="Arial" w:hAnsi="Arial" w:cs="Times New Roman"/>
          <w:b/>
          <w:bCs/>
          <w:sz w:val="24"/>
          <w:szCs w:val="24"/>
          <w:lang w:val="hu-HU"/>
        </w:rPr>
        <w:t>ve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 egy olyan üzlet</w:t>
      </w:r>
      <w:r w:rsidR="00191F39">
        <w:rPr>
          <w:rFonts w:ascii="Arial" w:hAnsi="Arial" w:cs="Times New Roman"/>
          <w:b/>
          <w:bCs/>
          <w:sz w:val="24"/>
          <w:szCs w:val="24"/>
          <w:lang w:val="hu-HU"/>
        </w:rPr>
        <w:t>ben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, amely három, gyorsan növekvő prémium D2C márkát </w:t>
      </w:r>
      <w:r w:rsidR="00FB2D3D">
        <w:rPr>
          <w:rFonts w:ascii="Arial" w:hAnsi="Arial" w:cs="Times New Roman"/>
          <w:b/>
          <w:bCs/>
          <w:sz w:val="24"/>
          <w:szCs w:val="24"/>
          <w:lang w:val="hu-HU"/>
        </w:rPr>
        <w:t>tartalmaz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: HelloBody</w:t>
      </w:r>
      <w:r>
        <w:rPr>
          <w:rFonts w:ascii="Arial" w:hAnsi="Arial" w:cs="Times New Roman"/>
          <w:sz w:val="24"/>
          <w:szCs w:val="24"/>
          <w:lang w:val="hu-HU"/>
        </w:rPr>
        <w:t xml:space="preserve">, 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Banana Beauty és Mermaid+Me. Ezzel a</w:t>
      </w:r>
      <w:r w:rsidR="00191F39">
        <w:rPr>
          <w:rFonts w:ascii="Arial" w:hAnsi="Arial" w:cs="Times New Roman"/>
          <w:b/>
          <w:bCs/>
          <w:sz w:val="24"/>
          <w:szCs w:val="24"/>
          <w:lang w:val="hu-HU"/>
        </w:rPr>
        <w:t xml:space="preserve">z akvizícióval 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a </w:t>
      </w:r>
      <w:bookmarkStart w:id="1" w:name="_Hlk47444645"/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Henkel jelentősen bővíti </w:t>
      </w:r>
      <w:r w:rsidR="0036051F">
        <w:rPr>
          <w:rFonts w:ascii="Arial" w:hAnsi="Arial" w:cs="Times New Roman"/>
          <w:b/>
          <w:bCs/>
          <w:sz w:val="24"/>
          <w:szCs w:val="24"/>
          <w:lang w:val="hu-HU"/>
        </w:rPr>
        <w:t>közvetlen fogyasztói „Direct-to-Consumer” (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D2C</w:t>
      </w:r>
      <w:r w:rsidR="0036051F">
        <w:rPr>
          <w:rFonts w:ascii="Arial" w:hAnsi="Arial" w:cs="Times New Roman"/>
          <w:b/>
          <w:bCs/>
          <w:sz w:val="24"/>
          <w:szCs w:val="24"/>
          <w:lang w:val="hu-HU"/>
        </w:rPr>
        <w:t>)</w:t>
      </w:r>
      <w:bookmarkEnd w:id="1"/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 </w:t>
      </w:r>
      <w:r w:rsidR="00FB2D3D">
        <w:rPr>
          <w:rFonts w:ascii="Arial" w:hAnsi="Arial" w:cs="Times New Roman"/>
          <w:b/>
          <w:bCs/>
          <w:sz w:val="24"/>
          <w:szCs w:val="24"/>
          <w:lang w:val="hu-HU"/>
        </w:rPr>
        <w:t>tevékenységeit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 a </w:t>
      </w:r>
      <w:r w:rsidR="00FB2D3D">
        <w:rPr>
          <w:rFonts w:ascii="Arial" w:hAnsi="Arial" w:cs="Times New Roman"/>
          <w:b/>
          <w:bCs/>
          <w:sz w:val="24"/>
          <w:szCs w:val="24"/>
          <w:lang w:val="hu-HU"/>
        </w:rPr>
        <w:t>szépségápolás területén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, és </w:t>
      </w:r>
      <w:bookmarkStart w:id="2" w:name="_Hlk45185700"/>
      <w:r>
        <w:rPr>
          <w:rFonts w:ascii="Arial" w:hAnsi="Arial" w:cs="Times New Roman"/>
          <w:b/>
          <w:bCs/>
          <w:sz w:val="24"/>
          <w:szCs w:val="24"/>
          <w:lang w:val="hu-HU"/>
        </w:rPr>
        <w:t>erős digitális képességeket ad</w:t>
      </w:r>
      <w:r w:rsidR="00FB2D3D">
        <w:rPr>
          <w:rFonts w:ascii="Arial" w:hAnsi="Arial" w:cs="Times New Roman"/>
          <w:b/>
          <w:bCs/>
          <w:sz w:val="24"/>
          <w:szCs w:val="24"/>
          <w:lang w:val="hu-HU"/>
        </w:rPr>
        <w:t xml:space="preserve"> hozzá 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 xml:space="preserve">olyan </w:t>
      </w:r>
      <w:r w:rsidR="00FB2D3D">
        <w:rPr>
          <w:rFonts w:ascii="Arial" w:hAnsi="Arial" w:cs="Times New Roman"/>
          <w:b/>
          <w:bCs/>
          <w:sz w:val="24"/>
          <w:szCs w:val="24"/>
          <w:lang w:val="hu-HU"/>
        </w:rPr>
        <w:t>témákhoz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, mint például a</w:t>
      </w:r>
      <w:r w:rsidR="00FB2D3D">
        <w:rPr>
          <w:rFonts w:ascii="Arial" w:hAnsi="Arial" w:cs="Times New Roman"/>
          <w:b/>
          <w:bCs/>
          <w:sz w:val="24"/>
          <w:szCs w:val="24"/>
          <w:lang w:val="hu-HU"/>
        </w:rPr>
        <w:t xml:space="preserve"> teljesítmény alapú </w:t>
      </w:r>
      <w:r>
        <w:rPr>
          <w:rFonts w:ascii="Arial" w:hAnsi="Arial" w:cs="Times New Roman"/>
          <w:b/>
          <w:bCs/>
          <w:sz w:val="24"/>
          <w:szCs w:val="24"/>
          <w:lang w:val="hu-HU"/>
        </w:rPr>
        <w:t>marketing, az elemzés és a gyors innováció</w:t>
      </w:r>
      <w:bookmarkEnd w:id="2"/>
      <w:r>
        <w:rPr>
          <w:rFonts w:ascii="Arial" w:hAnsi="Arial" w:cs="Times New Roman"/>
          <w:b/>
          <w:bCs/>
          <w:sz w:val="24"/>
          <w:szCs w:val="24"/>
          <w:lang w:val="hu-HU"/>
        </w:rPr>
        <w:t>.</w:t>
      </w:r>
    </w:p>
    <w:p w14:paraId="427FFB8D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</w:rPr>
      </w:pPr>
    </w:p>
    <w:p w14:paraId="42E22A10" w14:textId="6DB79CFA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t xml:space="preserve">A megállapodás három népszerű márkanevet foglal magában: 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a </w:t>
      </w:r>
      <w:r>
        <w:rPr>
          <w:rFonts w:ascii="Arial" w:hAnsi="Arial" w:cs="Times New Roman"/>
          <w:sz w:val="24"/>
          <w:szCs w:val="24"/>
          <w:lang w:val="hu-HU"/>
        </w:rPr>
        <w:t>HelloBody</w:t>
      </w:r>
      <w:r w:rsidR="00FB2D3D">
        <w:rPr>
          <w:rFonts w:ascii="Arial" w:hAnsi="Arial" w:cs="Times New Roman"/>
          <w:sz w:val="24"/>
          <w:szCs w:val="24"/>
          <w:lang w:val="hu-HU"/>
        </w:rPr>
        <w:t>-t</w:t>
      </w:r>
      <w:r>
        <w:rPr>
          <w:rFonts w:ascii="Arial" w:hAnsi="Arial" w:cs="Times New Roman"/>
          <w:sz w:val="24"/>
          <w:szCs w:val="24"/>
          <w:lang w:val="hu-HU"/>
        </w:rPr>
        <w:t>,</w:t>
      </w:r>
      <w:bookmarkStart w:id="3" w:name="_Hlk44322233"/>
      <w:r>
        <w:rPr>
          <w:rFonts w:ascii="Arial" w:hAnsi="Arial" w:cs="Times New Roman"/>
          <w:sz w:val="24"/>
          <w:szCs w:val="24"/>
          <w:lang w:val="hu-HU"/>
        </w:rPr>
        <w:t xml:space="preserve"> 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a </w:t>
      </w:r>
      <w:r>
        <w:rPr>
          <w:rFonts w:ascii="Arial" w:hAnsi="Arial" w:cs="Times New Roman"/>
          <w:sz w:val="24"/>
          <w:szCs w:val="24"/>
          <w:lang w:val="hu-HU"/>
        </w:rPr>
        <w:t>Banana Beauty</w:t>
      </w:r>
      <w:r w:rsidR="00FB2D3D">
        <w:rPr>
          <w:rFonts w:ascii="Arial" w:hAnsi="Arial" w:cs="Times New Roman"/>
          <w:sz w:val="24"/>
          <w:szCs w:val="24"/>
          <w:lang w:val="hu-HU"/>
        </w:rPr>
        <w:t>-t</w:t>
      </w:r>
      <w:r>
        <w:rPr>
          <w:rFonts w:ascii="Arial" w:hAnsi="Arial" w:cs="Times New Roman"/>
          <w:sz w:val="24"/>
          <w:szCs w:val="24"/>
          <w:lang w:val="hu-HU"/>
        </w:rPr>
        <w:t xml:space="preserve"> és 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a </w:t>
      </w:r>
      <w:r>
        <w:rPr>
          <w:rFonts w:ascii="Arial" w:hAnsi="Arial" w:cs="Times New Roman"/>
          <w:sz w:val="24"/>
          <w:szCs w:val="24"/>
          <w:lang w:val="hu-HU"/>
        </w:rPr>
        <w:t>Mermaid+Me</w:t>
      </w:r>
      <w:r w:rsidR="00FB2D3D">
        <w:rPr>
          <w:rFonts w:ascii="Arial" w:hAnsi="Arial" w:cs="Times New Roman"/>
          <w:sz w:val="24"/>
          <w:szCs w:val="24"/>
          <w:lang w:val="hu-HU"/>
        </w:rPr>
        <w:t>-t</w:t>
      </w:r>
      <w:r>
        <w:rPr>
          <w:rFonts w:ascii="Arial" w:hAnsi="Arial" w:cs="Times New Roman"/>
          <w:sz w:val="24"/>
          <w:szCs w:val="24"/>
          <w:lang w:val="hu-HU"/>
        </w:rPr>
        <w:t xml:space="preserve">, amelyeket elsősorban Európában értékesítenek. A márkák prémium szépségápolási termékeket kínálnak, és 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felhívják a figyelmet </w:t>
      </w:r>
      <w:r>
        <w:rPr>
          <w:rFonts w:ascii="Arial" w:hAnsi="Arial" w:cs="Times New Roman"/>
          <w:sz w:val="24"/>
          <w:szCs w:val="24"/>
          <w:lang w:val="hu-HU"/>
        </w:rPr>
        <w:t>a fenntartható</w:t>
      </w:r>
      <w:r w:rsidR="00FB2D3D">
        <w:rPr>
          <w:rFonts w:ascii="Arial" w:hAnsi="Arial" w:cs="Times New Roman"/>
          <w:sz w:val="24"/>
          <w:szCs w:val="24"/>
          <w:lang w:val="hu-HU"/>
        </w:rPr>
        <w:t>ság</w:t>
      </w:r>
      <w:r>
        <w:rPr>
          <w:rFonts w:ascii="Arial" w:hAnsi="Arial" w:cs="Times New Roman"/>
          <w:sz w:val="24"/>
          <w:szCs w:val="24"/>
          <w:lang w:val="hu-HU"/>
        </w:rPr>
        <w:t xml:space="preserve"> és </w:t>
      </w:r>
      <w:r w:rsidR="00FB2D3D">
        <w:rPr>
          <w:rFonts w:ascii="Arial" w:hAnsi="Arial" w:cs="Times New Roman"/>
          <w:sz w:val="24"/>
          <w:szCs w:val="24"/>
          <w:lang w:val="hu-HU"/>
        </w:rPr>
        <w:t>„</w:t>
      </w:r>
      <w:r>
        <w:rPr>
          <w:rFonts w:ascii="Arial" w:hAnsi="Arial" w:cs="Times New Roman"/>
          <w:sz w:val="24"/>
          <w:szCs w:val="24"/>
          <w:lang w:val="hu-HU"/>
        </w:rPr>
        <w:t>tiszta szépség</w:t>
      </w:r>
      <w:r w:rsidR="00FB2D3D">
        <w:rPr>
          <w:rFonts w:ascii="Arial" w:hAnsi="Arial" w:cs="Times New Roman"/>
          <w:sz w:val="24"/>
          <w:szCs w:val="24"/>
          <w:lang w:val="hu-HU"/>
        </w:rPr>
        <w:t>”</w:t>
      </w:r>
      <w:r>
        <w:rPr>
          <w:rFonts w:ascii="Arial" w:hAnsi="Arial" w:cs="Times New Roman"/>
          <w:sz w:val="24"/>
          <w:szCs w:val="24"/>
          <w:lang w:val="hu-HU"/>
        </w:rPr>
        <w:t xml:space="preserve"> </w:t>
      </w:r>
      <w:r w:rsidR="00FB2D3D">
        <w:rPr>
          <w:rFonts w:ascii="Arial" w:hAnsi="Arial" w:cs="Times New Roman"/>
          <w:sz w:val="24"/>
          <w:szCs w:val="24"/>
          <w:lang w:val="hu-HU"/>
        </w:rPr>
        <w:t>növek</w:t>
      </w:r>
      <w:r w:rsidR="00191F39">
        <w:rPr>
          <w:rFonts w:ascii="Arial" w:hAnsi="Arial" w:cs="Times New Roman"/>
          <w:sz w:val="24"/>
          <w:szCs w:val="24"/>
          <w:lang w:val="hu-HU"/>
        </w:rPr>
        <w:t>v</w:t>
      </w:r>
      <w:r w:rsidR="00FB2D3D">
        <w:rPr>
          <w:rFonts w:ascii="Arial" w:hAnsi="Arial" w:cs="Times New Roman"/>
          <w:sz w:val="24"/>
          <w:szCs w:val="24"/>
          <w:lang w:val="hu-HU"/>
        </w:rPr>
        <w:t>ő</w:t>
      </w:r>
      <w:r>
        <w:rPr>
          <w:rFonts w:ascii="Arial" w:hAnsi="Arial" w:cs="Times New Roman"/>
          <w:sz w:val="24"/>
          <w:szCs w:val="24"/>
          <w:lang w:val="hu-HU"/>
        </w:rPr>
        <w:t xml:space="preserve"> tendenciájára. A HelloBody 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a </w:t>
      </w:r>
      <w:r>
        <w:rPr>
          <w:rFonts w:ascii="Arial" w:hAnsi="Arial" w:cs="Times New Roman"/>
          <w:sz w:val="24"/>
          <w:szCs w:val="24"/>
          <w:lang w:val="hu-HU"/>
        </w:rPr>
        <w:t>bőr-, test- és hajápolás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 kategóriában aktív. A</w:t>
      </w:r>
      <w:r>
        <w:rPr>
          <w:rFonts w:ascii="Arial" w:hAnsi="Arial" w:cs="Times New Roman"/>
          <w:sz w:val="24"/>
          <w:szCs w:val="24"/>
          <w:lang w:val="hu-HU"/>
        </w:rPr>
        <w:t xml:space="preserve"> Mermaid+Me </w:t>
      </w:r>
      <w:r w:rsidR="00FB2D3D">
        <w:rPr>
          <w:rFonts w:ascii="Arial" w:hAnsi="Arial" w:cs="Times New Roman"/>
          <w:sz w:val="24"/>
          <w:szCs w:val="24"/>
          <w:lang w:val="hu-HU"/>
        </w:rPr>
        <w:t xml:space="preserve">a </w:t>
      </w:r>
      <w:r>
        <w:rPr>
          <w:rFonts w:ascii="Arial" w:hAnsi="Arial" w:cs="Times New Roman"/>
          <w:sz w:val="24"/>
          <w:szCs w:val="24"/>
          <w:lang w:val="hu-HU"/>
        </w:rPr>
        <w:t>hajápolási termékekre koncentrál</w:t>
      </w:r>
      <w:r w:rsidR="00191F39">
        <w:rPr>
          <w:rFonts w:ascii="Arial" w:hAnsi="Arial" w:cs="Times New Roman"/>
          <w:sz w:val="24"/>
          <w:szCs w:val="24"/>
          <w:lang w:val="hu-HU"/>
        </w:rPr>
        <w:t>, míg a</w:t>
      </w:r>
      <w:r>
        <w:rPr>
          <w:rFonts w:ascii="Arial" w:hAnsi="Arial" w:cs="Times New Roman"/>
          <w:sz w:val="24"/>
          <w:szCs w:val="24"/>
          <w:lang w:val="hu-HU"/>
        </w:rPr>
        <w:t xml:space="preserve"> Banana Beauty </w:t>
      </w:r>
      <w:r w:rsidR="00FB2D3D">
        <w:rPr>
          <w:rFonts w:ascii="Arial" w:hAnsi="Arial" w:cs="Times New Roman"/>
          <w:sz w:val="24"/>
          <w:szCs w:val="24"/>
          <w:lang w:val="hu-HU"/>
        </w:rPr>
        <w:t>dekorkozmetikumokat</w:t>
      </w:r>
      <w:r>
        <w:rPr>
          <w:rFonts w:ascii="Arial" w:hAnsi="Arial" w:cs="Times New Roman"/>
          <w:sz w:val="24"/>
          <w:szCs w:val="24"/>
          <w:lang w:val="hu-HU"/>
        </w:rPr>
        <w:t xml:space="preserve"> kínál, például rúzsokat és szemceruzákat.</w:t>
      </w:r>
      <w:bookmarkEnd w:id="3"/>
      <w:r>
        <w:rPr>
          <w:rFonts w:ascii="Arial" w:hAnsi="Arial" w:cs="Times New Roman"/>
          <w:sz w:val="24"/>
          <w:szCs w:val="24"/>
          <w:lang w:val="hu-HU"/>
        </w:rPr>
        <w:t xml:space="preserve"> </w:t>
      </w:r>
    </w:p>
    <w:p w14:paraId="7974797B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40A48DFD" w14:textId="1BC21292" w:rsidR="00DC014E" w:rsidRDefault="00CC4922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lastRenderedPageBreak/>
        <w:t xml:space="preserve">2020 júniusától számítva, az </w:t>
      </w:r>
      <w:r w:rsidR="00DC014E">
        <w:rPr>
          <w:rFonts w:ascii="Arial" w:hAnsi="Arial" w:cs="Times New Roman"/>
          <w:sz w:val="24"/>
          <w:szCs w:val="24"/>
          <w:lang w:val="hu-HU"/>
        </w:rPr>
        <w:t>elmúlt tizenkét hónapban, a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z üzletek </w:t>
      </w:r>
      <w:r w:rsidR="00DC014E">
        <w:rPr>
          <w:rFonts w:ascii="Arial" w:hAnsi="Arial" w:cs="Times New Roman"/>
          <w:sz w:val="24"/>
          <w:szCs w:val="24"/>
          <w:lang w:val="hu-HU"/>
        </w:rPr>
        <w:t xml:space="preserve">teljes árbevétele körülbelül 100 millió eurót tett ki, és </w:t>
      </w:r>
      <w:r w:rsidR="00B80248">
        <w:rPr>
          <w:rFonts w:ascii="Arial" w:hAnsi="Arial" w:cs="Times New Roman"/>
          <w:sz w:val="24"/>
          <w:szCs w:val="24"/>
          <w:lang w:val="hu-HU"/>
        </w:rPr>
        <w:t>mintegy</w:t>
      </w:r>
      <w:r w:rsidR="00DC014E">
        <w:rPr>
          <w:rFonts w:ascii="Arial" w:hAnsi="Arial" w:cs="Times New Roman"/>
          <w:sz w:val="24"/>
          <w:szCs w:val="24"/>
          <w:lang w:val="hu-HU"/>
        </w:rPr>
        <w:t xml:space="preserve"> 180 embert foglalkoztattak, köztük egy inkubációs szolgáltatást nyújtó csapatot, akik nagy tapasztalattal rendelkeznek az új D2C márkák bevezetése terén. A három D2C márka több mint 1,5 millió aktív fogyasztót ér el, és jelentősen megerősíti a Henkel Beauty Care digitális lábnyomát. </w:t>
      </w:r>
    </w:p>
    <w:p w14:paraId="03E7F5A3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74C70FB4" w14:textId="14406D16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t>Az üzlet fennmaradó 25%-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át továbbra is </w:t>
      </w:r>
      <w:r>
        <w:rPr>
          <w:rFonts w:ascii="Arial" w:hAnsi="Arial" w:cs="Times New Roman"/>
          <w:sz w:val="24"/>
          <w:szCs w:val="24"/>
          <w:lang w:val="hu-HU"/>
        </w:rPr>
        <w:t xml:space="preserve">az Invincible Brands Holding alapítói </w:t>
      </w:r>
      <w:r w:rsidR="00855F28">
        <w:rPr>
          <w:rFonts w:ascii="Arial" w:hAnsi="Arial" w:cs="Times New Roman"/>
          <w:sz w:val="24"/>
          <w:szCs w:val="24"/>
          <w:lang w:val="hu-HU"/>
        </w:rPr>
        <w:t>–</w:t>
      </w:r>
      <w:r>
        <w:rPr>
          <w:rFonts w:ascii="Arial" w:hAnsi="Arial" w:cs="Times New Roman"/>
          <w:sz w:val="24"/>
          <w:szCs w:val="24"/>
          <w:lang w:val="hu-HU"/>
        </w:rPr>
        <w:t xml:space="preserve"> Bjoern Keune és Gennadi Tschernow </w:t>
      </w:r>
      <w:r w:rsidR="00855F28">
        <w:rPr>
          <w:rFonts w:ascii="Arial" w:hAnsi="Arial" w:cs="Times New Roman"/>
          <w:sz w:val="24"/>
          <w:szCs w:val="24"/>
          <w:lang w:val="hu-HU"/>
        </w:rPr>
        <w:t>–</w:t>
      </w:r>
      <w:r>
        <w:rPr>
          <w:rFonts w:ascii="Arial" w:hAnsi="Arial" w:cs="Times New Roman"/>
          <w:sz w:val="24"/>
          <w:szCs w:val="24"/>
          <w:lang w:val="hu-HU"/>
        </w:rPr>
        <w:t>, valamint a capital D magántőke-alapkezelő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 birtokolja. </w:t>
      </w:r>
      <w:r>
        <w:rPr>
          <w:rFonts w:ascii="Arial" w:hAnsi="Arial" w:cs="Times New Roman"/>
          <w:sz w:val="24"/>
          <w:szCs w:val="24"/>
          <w:lang w:val="hu-HU"/>
        </w:rPr>
        <w:t>Az alapítók és a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z előző </w:t>
      </w:r>
      <w:r>
        <w:rPr>
          <w:rFonts w:ascii="Arial" w:hAnsi="Arial" w:cs="Times New Roman"/>
          <w:sz w:val="24"/>
          <w:szCs w:val="24"/>
          <w:lang w:val="hu-HU"/>
        </w:rPr>
        <w:t xml:space="preserve">menedzsment csapat 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a társaságban </w:t>
      </w:r>
      <w:r>
        <w:rPr>
          <w:rFonts w:ascii="Arial" w:hAnsi="Arial" w:cs="Times New Roman"/>
          <w:sz w:val="24"/>
          <w:szCs w:val="24"/>
          <w:lang w:val="hu-HU"/>
        </w:rPr>
        <w:t>maradnak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 annak érdekében, </w:t>
      </w:r>
      <w:r>
        <w:rPr>
          <w:rFonts w:ascii="Arial" w:hAnsi="Arial" w:cs="Times New Roman"/>
          <w:sz w:val="24"/>
          <w:szCs w:val="24"/>
          <w:lang w:val="hu-HU"/>
        </w:rPr>
        <w:t xml:space="preserve">hogy tovább bővítsék a meglévő 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üzletet és </w:t>
      </w:r>
      <w:r>
        <w:rPr>
          <w:rFonts w:ascii="Arial" w:hAnsi="Arial" w:cs="Times New Roman"/>
          <w:sz w:val="24"/>
          <w:szCs w:val="24"/>
          <w:lang w:val="hu-HU"/>
        </w:rPr>
        <w:t xml:space="preserve">újakat </w:t>
      </w:r>
      <w:r w:rsidR="00B80248">
        <w:rPr>
          <w:rFonts w:ascii="Arial" w:hAnsi="Arial" w:cs="Times New Roman"/>
          <w:sz w:val="24"/>
          <w:szCs w:val="24"/>
          <w:lang w:val="hu-HU"/>
        </w:rPr>
        <w:t>indítsanak</w:t>
      </w:r>
      <w:r>
        <w:rPr>
          <w:rFonts w:ascii="Arial" w:hAnsi="Arial" w:cs="Times New Roman"/>
          <w:sz w:val="24"/>
          <w:szCs w:val="24"/>
          <w:lang w:val="hu-HU"/>
        </w:rPr>
        <w:t xml:space="preserve">. </w:t>
      </w:r>
    </w:p>
    <w:p w14:paraId="13B27404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5F2306DD" w14:textId="572BD828" w:rsidR="00855F28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„A célzott növekedésre vonatkozó stratégiai keretünk részeként értéket teremtő akvizíciókat folytatunk üzleti tevékenységünk megerősítése érdekében. Ez a megállapodás annak bizonyítéka, hogy stratégiánkat következetesen hajtjuk végre. Ez összhangban áll azzal a célkitűzéssel is, hogy megerősítsük versenyképességünket a digitalizálás terén azáltal, hogy kibővítjük </w:t>
      </w:r>
      <w:r w:rsidR="00B80248">
        <w:rPr>
          <w:sz w:val="24"/>
          <w:lang w:val="hu-HU"/>
        </w:rPr>
        <w:t xml:space="preserve">közvetlen fogyasztói </w:t>
      </w:r>
      <w:r>
        <w:rPr>
          <w:sz w:val="24"/>
          <w:lang w:val="hu-HU"/>
        </w:rPr>
        <w:t>tevékenység</w:t>
      </w:r>
      <w:r w:rsidR="00B80248">
        <w:rPr>
          <w:sz w:val="24"/>
          <w:lang w:val="hu-HU"/>
        </w:rPr>
        <w:t>ünket</w:t>
      </w:r>
      <w:r>
        <w:rPr>
          <w:sz w:val="24"/>
          <w:lang w:val="hu-HU"/>
        </w:rPr>
        <w:t xml:space="preserve">” </w:t>
      </w:r>
      <w:r w:rsidR="00855F28">
        <w:rPr>
          <w:sz w:val="24"/>
          <w:lang w:val="hu-HU"/>
        </w:rPr>
        <w:t>–</w:t>
      </w:r>
    </w:p>
    <w:p w14:paraId="4019683D" w14:textId="481053D1" w:rsidR="00DC014E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mondta Carsten Knobel, a Henkel igazgatóságának elnöke.</w:t>
      </w:r>
    </w:p>
    <w:p w14:paraId="29C0BB23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61D7F26C" w14:textId="7F0B289B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t xml:space="preserve">„Ezzel az akvizícióval </w:t>
      </w:r>
      <w:r w:rsidR="00B80248">
        <w:rPr>
          <w:rFonts w:ascii="Arial" w:hAnsi="Arial" w:cs="Times New Roman"/>
          <w:sz w:val="24"/>
          <w:szCs w:val="24"/>
          <w:lang w:val="hu-HU"/>
        </w:rPr>
        <w:t xml:space="preserve">vonzó kategóriákban </w:t>
      </w:r>
      <w:r>
        <w:rPr>
          <w:rFonts w:ascii="Arial" w:hAnsi="Arial" w:cs="Times New Roman"/>
          <w:sz w:val="24"/>
          <w:szCs w:val="24"/>
          <w:lang w:val="hu-HU"/>
        </w:rPr>
        <w:t xml:space="preserve">gyorsan növekvő, prémium márkákkal erősítjük portfóliónkat. A fogyasztókkal fenntartott 1:1 </w:t>
      </w:r>
      <w:r w:rsidR="00B47369">
        <w:rPr>
          <w:rFonts w:ascii="Arial" w:hAnsi="Arial" w:cs="Times New Roman"/>
          <w:sz w:val="24"/>
          <w:szCs w:val="24"/>
          <w:lang w:val="hu-HU"/>
        </w:rPr>
        <w:t>kapcsolatok</w:t>
      </w:r>
      <w:r>
        <w:rPr>
          <w:rFonts w:ascii="Arial" w:hAnsi="Arial" w:cs="Times New Roman"/>
          <w:sz w:val="24"/>
          <w:szCs w:val="24"/>
          <w:lang w:val="hu-HU"/>
        </w:rPr>
        <w:t xml:space="preserve"> révén értékes betekintést nyerünk, amelyek </w:t>
      </w:r>
      <w:r w:rsidR="00B47369">
        <w:rPr>
          <w:rFonts w:ascii="Arial" w:hAnsi="Arial" w:cs="Times New Roman"/>
          <w:sz w:val="24"/>
          <w:szCs w:val="24"/>
          <w:lang w:val="hu-HU"/>
        </w:rPr>
        <w:t>elő</w:t>
      </w:r>
      <w:r>
        <w:rPr>
          <w:rFonts w:ascii="Arial" w:hAnsi="Arial" w:cs="Times New Roman"/>
          <w:sz w:val="24"/>
          <w:szCs w:val="24"/>
          <w:lang w:val="hu-HU"/>
        </w:rPr>
        <w:t>segít</w:t>
      </w:r>
      <w:r w:rsidR="00B47369">
        <w:rPr>
          <w:rFonts w:ascii="Arial" w:hAnsi="Arial" w:cs="Times New Roman"/>
          <w:sz w:val="24"/>
          <w:szCs w:val="24"/>
          <w:lang w:val="hu-HU"/>
        </w:rPr>
        <w:t xml:space="preserve">ik a releváns </w:t>
      </w:r>
      <w:r>
        <w:rPr>
          <w:rFonts w:ascii="Arial" w:hAnsi="Arial" w:cs="Times New Roman"/>
          <w:sz w:val="24"/>
          <w:szCs w:val="24"/>
          <w:lang w:val="hu-HU"/>
        </w:rPr>
        <w:t xml:space="preserve">innovációk </w:t>
      </w:r>
      <w:r w:rsidR="00B47369">
        <w:rPr>
          <w:rFonts w:ascii="Arial" w:hAnsi="Arial" w:cs="Times New Roman"/>
          <w:sz w:val="24"/>
          <w:szCs w:val="24"/>
          <w:lang w:val="hu-HU"/>
        </w:rPr>
        <w:t xml:space="preserve">kidolgozását </w:t>
      </w:r>
      <w:r>
        <w:rPr>
          <w:rFonts w:ascii="Arial" w:hAnsi="Arial" w:cs="Times New Roman"/>
          <w:sz w:val="24"/>
          <w:szCs w:val="24"/>
          <w:lang w:val="hu-HU"/>
        </w:rPr>
        <w:t xml:space="preserve">a teljes kiskereskedelem számára” </w:t>
      </w:r>
      <w:r w:rsidR="00855F28">
        <w:rPr>
          <w:rFonts w:ascii="Arial" w:hAnsi="Arial" w:cs="Times New Roman"/>
          <w:sz w:val="24"/>
          <w:szCs w:val="24"/>
          <w:lang w:val="hu-HU"/>
        </w:rPr>
        <w:t>–</w:t>
      </w:r>
      <w:r>
        <w:rPr>
          <w:rFonts w:ascii="Arial" w:hAnsi="Arial" w:cs="Times New Roman"/>
          <w:sz w:val="24"/>
          <w:szCs w:val="24"/>
          <w:lang w:val="hu-HU"/>
        </w:rPr>
        <w:t xml:space="preserve"> mondta Jens-Martin Schwärzler, a Henkel Beauty Care üzletágának alelnöke.   </w:t>
      </w:r>
    </w:p>
    <w:p w14:paraId="347C08BB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1567AC34" w14:textId="1FBE2159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t xml:space="preserve">„Szeretnék köszönetet mondani a teljes Invincible Brands csapatnak, valamint a capital D-nek, hogy ezt a </w:t>
      </w:r>
      <w:r w:rsidR="00B47369">
        <w:rPr>
          <w:rFonts w:ascii="Arial" w:hAnsi="Arial" w:cs="Times New Roman"/>
          <w:sz w:val="24"/>
          <w:szCs w:val="24"/>
          <w:lang w:val="hu-HU"/>
        </w:rPr>
        <w:t>nagyszerű</w:t>
      </w:r>
      <w:r>
        <w:rPr>
          <w:rFonts w:ascii="Arial" w:hAnsi="Arial" w:cs="Times New Roman"/>
          <w:sz w:val="24"/>
          <w:szCs w:val="24"/>
          <w:lang w:val="hu-HU"/>
        </w:rPr>
        <w:t xml:space="preserve"> növekedési tervet végrehajtotta az elmúlt két évben. A Henkellel most izgalmas lehetőség nyílik arra, hogy tovább építkezzünk. </w:t>
      </w:r>
      <w:r w:rsidR="00B47369">
        <w:rPr>
          <w:rFonts w:ascii="Arial" w:hAnsi="Arial" w:cs="Times New Roman"/>
          <w:sz w:val="24"/>
          <w:szCs w:val="24"/>
          <w:lang w:val="hu-HU"/>
        </w:rPr>
        <w:t>A közvetlen fogyasztók és a</w:t>
      </w:r>
      <w:r>
        <w:rPr>
          <w:rFonts w:ascii="Arial" w:hAnsi="Arial" w:cs="Times New Roman"/>
          <w:sz w:val="24"/>
          <w:szCs w:val="24"/>
          <w:lang w:val="hu-HU"/>
        </w:rPr>
        <w:t xml:space="preserve"> közösségi médi</w:t>
      </w:r>
      <w:r w:rsidR="00B47369">
        <w:rPr>
          <w:rFonts w:ascii="Arial" w:hAnsi="Arial" w:cs="Times New Roman"/>
          <w:sz w:val="24"/>
          <w:szCs w:val="24"/>
          <w:lang w:val="hu-HU"/>
        </w:rPr>
        <w:t xml:space="preserve">a marketing területén szerzett </w:t>
      </w:r>
      <w:r>
        <w:rPr>
          <w:rFonts w:ascii="Arial" w:hAnsi="Arial" w:cs="Times New Roman"/>
          <w:sz w:val="24"/>
          <w:szCs w:val="24"/>
          <w:lang w:val="hu-HU"/>
        </w:rPr>
        <w:t>készségeink, a Henkel kutatás+fejlesztése, termékismeret</w:t>
      </w:r>
      <w:r w:rsidR="00B0432A">
        <w:rPr>
          <w:rFonts w:ascii="Arial" w:hAnsi="Arial" w:cs="Times New Roman"/>
          <w:sz w:val="24"/>
          <w:szCs w:val="24"/>
          <w:lang w:val="hu-HU"/>
        </w:rPr>
        <w:t>e</w:t>
      </w:r>
      <w:r>
        <w:rPr>
          <w:rFonts w:ascii="Arial" w:hAnsi="Arial" w:cs="Times New Roman"/>
          <w:sz w:val="24"/>
          <w:szCs w:val="24"/>
          <w:lang w:val="hu-HU"/>
        </w:rPr>
        <w:t xml:space="preserve"> és globális </w:t>
      </w:r>
      <w:r w:rsidR="00B0432A">
        <w:rPr>
          <w:rFonts w:ascii="Arial" w:hAnsi="Arial" w:cs="Times New Roman"/>
          <w:sz w:val="24"/>
          <w:szCs w:val="24"/>
          <w:lang w:val="hu-HU"/>
        </w:rPr>
        <w:t xml:space="preserve">jelenléte ígéretes </w:t>
      </w:r>
      <w:r>
        <w:rPr>
          <w:rFonts w:ascii="Arial" w:hAnsi="Arial" w:cs="Times New Roman"/>
          <w:sz w:val="24"/>
          <w:szCs w:val="24"/>
          <w:lang w:val="hu-HU"/>
        </w:rPr>
        <w:t>kombináció</w:t>
      </w:r>
      <w:r w:rsidR="00B0432A">
        <w:rPr>
          <w:rFonts w:ascii="Arial" w:hAnsi="Arial" w:cs="Times New Roman"/>
          <w:sz w:val="24"/>
          <w:szCs w:val="24"/>
          <w:lang w:val="hu-HU"/>
        </w:rPr>
        <w:t xml:space="preserve">t </w:t>
      </w:r>
      <w:r>
        <w:rPr>
          <w:rFonts w:ascii="Arial" w:hAnsi="Arial" w:cs="Times New Roman"/>
          <w:sz w:val="24"/>
          <w:szCs w:val="24"/>
          <w:lang w:val="hu-HU"/>
        </w:rPr>
        <w:t>jelent</w:t>
      </w:r>
      <w:r w:rsidR="00B85D91">
        <w:rPr>
          <w:rFonts w:ascii="Arial" w:hAnsi="Arial" w:cs="Times New Roman"/>
          <w:sz w:val="24"/>
          <w:szCs w:val="24"/>
          <w:lang w:val="hu-HU"/>
        </w:rPr>
        <w:t>enek</w:t>
      </w:r>
      <w:r>
        <w:rPr>
          <w:rFonts w:ascii="Arial" w:hAnsi="Arial" w:cs="Times New Roman"/>
          <w:sz w:val="24"/>
          <w:szCs w:val="24"/>
          <w:lang w:val="hu-HU"/>
        </w:rPr>
        <w:t xml:space="preserve">. </w:t>
      </w:r>
      <w:r w:rsidR="00EF3CC1">
        <w:rPr>
          <w:rFonts w:ascii="Arial" w:hAnsi="Arial" w:cs="Times New Roman"/>
          <w:sz w:val="24"/>
          <w:szCs w:val="24"/>
          <w:lang w:val="hu-HU"/>
        </w:rPr>
        <w:t>Ö</w:t>
      </w:r>
      <w:r>
        <w:rPr>
          <w:rFonts w:ascii="Arial" w:hAnsi="Arial" w:cs="Times New Roman"/>
          <w:sz w:val="24"/>
          <w:szCs w:val="24"/>
          <w:lang w:val="hu-HU"/>
        </w:rPr>
        <w:t xml:space="preserve">römmel várom a Henkel csapatával való együttműködést” </w:t>
      </w:r>
      <w:r w:rsidR="00B85D91">
        <w:rPr>
          <w:rFonts w:ascii="Arial" w:hAnsi="Arial" w:cs="Times New Roman"/>
          <w:sz w:val="24"/>
          <w:szCs w:val="24"/>
          <w:lang w:val="hu-HU"/>
        </w:rPr>
        <w:t>–</w:t>
      </w:r>
      <w:r>
        <w:rPr>
          <w:rFonts w:ascii="Arial" w:hAnsi="Arial" w:cs="Times New Roman"/>
          <w:sz w:val="24"/>
          <w:szCs w:val="24"/>
          <w:lang w:val="hu-HU"/>
        </w:rPr>
        <w:t xml:space="preserve"> mondta Bjoern Keune, az Invincible Brands társalapítója.</w:t>
      </w:r>
    </w:p>
    <w:p w14:paraId="4545F832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284F5D93" w14:textId="0636EDC4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lastRenderedPageBreak/>
        <w:t xml:space="preserve">Stephan Lobmeyr, a capital D társalapítója hozzátette: „Két évvel ezelőtt ismertük fel az Invincible Brands úttörő </w:t>
      </w:r>
      <w:r w:rsidR="00AA3BDF">
        <w:rPr>
          <w:rFonts w:ascii="Arial" w:hAnsi="Arial" w:cs="Times New Roman"/>
          <w:sz w:val="24"/>
          <w:szCs w:val="24"/>
          <w:lang w:val="hu-HU"/>
        </w:rPr>
        <w:t>közösségi</w:t>
      </w:r>
      <w:r>
        <w:rPr>
          <w:rFonts w:ascii="Arial" w:hAnsi="Arial" w:cs="Times New Roman"/>
          <w:sz w:val="24"/>
          <w:szCs w:val="24"/>
          <w:lang w:val="hu-HU"/>
        </w:rPr>
        <w:t xml:space="preserve"> média marketinget folytató, első osztályú márkainkubátor üzleti modelljének erejét. Támogattuk Bjoernt</w:t>
      </w:r>
      <w:r w:rsidR="00B85D91">
        <w:rPr>
          <w:rFonts w:ascii="Arial" w:hAnsi="Arial" w:cs="Times New Roman"/>
          <w:sz w:val="24"/>
          <w:szCs w:val="24"/>
          <w:lang w:val="hu-HU"/>
        </w:rPr>
        <w:t>,</w:t>
      </w:r>
      <w:r>
        <w:rPr>
          <w:rFonts w:ascii="Arial" w:hAnsi="Arial" w:cs="Times New Roman"/>
          <w:sz w:val="24"/>
          <w:szCs w:val="24"/>
          <w:lang w:val="hu-HU"/>
        </w:rPr>
        <w:t xml:space="preserve"> Gennadit és a csapatot a növekedésben és ennek az éppen kialakulóban lévő piacnak a meghódításában</w:t>
      </w:r>
      <w:r w:rsidR="00B85D91">
        <w:rPr>
          <w:rFonts w:ascii="Arial" w:hAnsi="Arial" w:cs="Times New Roman"/>
          <w:sz w:val="24"/>
          <w:szCs w:val="24"/>
          <w:lang w:val="hu-HU"/>
        </w:rPr>
        <w:t>. N</w:t>
      </w:r>
      <w:r>
        <w:rPr>
          <w:rFonts w:ascii="Arial" w:hAnsi="Arial" w:cs="Times New Roman"/>
          <w:sz w:val="24"/>
          <w:szCs w:val="24"/>
          <w:lang w:val="hu-HU"/>
        </w:rPr>
        <w:t xml:space="preserve">agyon örülünk annak, hogy a Henkel </w:t>
      </w:r>
      <w:r w:rsidR="00B85D91">
        <w:rPr>
          <w:rFonts w:ascii="Arial" w:hAnsi="Arial" w:cs="Times New Roman"/>
          <w:sz w:val="24"/>
          <w:szCs w:val="24"/>
          <w:lang w:val="hu-HU"/>
        </w:rPr>
        <w:t>befektetése</w:t>
      </w:r>
      <w:r>
        <w:rPr>
          <w:rFonts w:ascii="Arial" w:hAnsi="Arial" w:cs="Times New Roman"/>
          <w:sz w:val="24"/>
          <w:szCs w:val="24"/>
          <w:lang w:val="hu-HU"/>
        </w:rPr>
        <w:t xml:space="preserve"> igazolja a márkák és a koncepció erősségeit, és hogy a Henkel</w:t>
      </w:r>
      <w:r w:rsidR="00B85D91">
        <w:rPr>
          <w:rFonts w:ascii="Arial" w:hAnsi="Arial" w:cs="Times New Roman"/>
          <w:sz w:val="24"/>
          <w:szCs w:val="24"/>
          <w:lang w:val="hu-HU"/>
        </w:rPr>
        <w:t xml:space="preserve">lel együtt </w:t>
      </w:r>
      <w:r>
        <w:rPr>
          <w:rFonts w:ascii="Arial" w:hAnsi="Arial" w:cs="Times New Roman"/>
          <w:sz w:val="24"/>
          <w:szCs w:val="24"/>
          <w:lang w:val="hu-HU"/>
        </w:rPr>
        <w:t>továbbra is a vállalkozás részét képezzük.”</w:t>
      </w:r>
    </w:p>
    <w:p w14:paraId="07C587DA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3FF9798E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>
        <w:rPr>
          <w:rFonts w:ascii="Arial" w:hAnsi="Arial" w:cs="Times New Roman"/>
          <w:sz w:val="24"/>
          <w:szCs w:val="24"/>
          <w:lang w:val="hu-HU"/>
        </w:rPr>
        <w:t xml:space="preserve">A megállapodásra a szokásos zárási feltételek vonatkoznak, ideértve a hatósági jóváhagyásokat is. </w:t>
      </w:r>
    </w:p>
    <w:p w14:paraId="60B921BD" w14:textId="77777777" w:rsidR="00DC014E" w:rsidRDefault="00DC014E" w:rsidP="00DC014E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14:paraId="4DDD0CE7" w14:textId="77777777" w:rsidR="00DC014E" w:rsidRPr="007F26BD" w:rsidRDefault="00DC014E" w:rsidP="00DC014E">
      <w:pPr>
        <w:spacing w:line="360" w:lineRule="auto"/>
        <w:jc w:val="both"/>
        <w:rPr>
          <w:lang w:val="hu-HU"/>
        </w:rPr>
      </w:pPr>
      <w:r w:rsidRPr="007F26BD">
        <w:rPr>
          <w:b/>
          <w:bCs/>
          <w:lang w:val="hu-HU"/>
        </w:rPr>
        <w:t>A Henkelről</w:t>
      </w:r>
    </w:p>
    <w:p w14:paraId="3444C632" w14:textId="77777777" w:rsidR="00DC014E" w:rsidRPr="007F26BD" w:rsidRDefault="00DC014E" w:rsidP="00DC014E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7F26BD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</w:t>
      </w:r>
      <w:r w:rsidRPr="007F26BD">
        <w:rPr>
          <w:lang w:val="hu-HU"/>
        </w:rPr>
        <w:t>A Henkel 2019-ben több mint 20 milliárd euró árbevételt</w:t>
      </w:r>
      <w:r w:rsidRPr="007F26BD">
        <w:rPr>
          <w:color w:val="000000"/>
          <w:lang w:val="hu-HU"/>
        </w:rPr>
        <w:t xml:space="preserve"> </w:t>
      </w:r>
      <w:r w:rsidRPr="007F26BD">
        <w:rPr>
          <w:lang w:val="hu-HU"/>
        </w:rPr>
        <w:t xml:space="preserve">és több mint 3,2 milliárd euró korrigált üzemi eredményt ért el. </w:t>
      </w:r>
      <w:r w:rsidRPr="007F26BD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7F26B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7F26BD">
        <w:rPr>
          <w:rFonts w:cs="Arial"/>
          <w:szCs w:val="20"/>
          <w:lang w:val="hu-HU"/>
        </w:rPr>
        <w:t>.</w:t>
      </w:r>
    </w:p>
    <w:p w14:paraId="5D2A2258" w14:textId="77777777" w:rsidR="00DC014E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14"/>
          <w:szCs w:val="14"/>
          <w:lang w:val="en-US"/>
        </w:rPr>
      </w:pPr>
    </w:p>
    <w:p w14:paraId="34748168" w14:textId="77777777" w:rsidR="00DC014E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14"/>
          <w:szCs w:val="14"/>
          <w:lang w:val="en-US"/>
        </w:rPr>
      </w:pPr>
    </w:p>
    <w:p w14:paraId="74953AC9" w14:textId="5459B9B6" w:rsidR="00DC014E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Invincible Brands</w:t>
      </w:r>
      <w:r w:rsidR="00B85D91">
        <w:rPr>
          <w:b/>
          <w:bCs/>
          <w:lang w:val="en-US"/>
        </w:rPr>
        <w:t>-ről</w:t>
      </w:r>
      <w:r>
        <w:rPr>
          <w:b/>
          <w:bCs/>
          <w:lang w:val="en-US"/>
        </w:rPr>
        <w:t xml:space="preserve"> </w:t>
      </w:r>
    </w:p>
    <w:p w14:paraId="7184174E" w14:textId="41761CC8" w:rsidR="008541D2" w:rsidRPr="003A3559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hu-HU"/>
        </w:rPr>
      </w:pPr>
      <w:r w:rsidRPr="003A3559">
        <w:rPr>
          <w:lang w:val="hu-HU"/>
        </w:rPr>
        <w:t>Invincible Brands</w:t>
      </w:r>
      <w:r w:rsidR="008541D2" w:rsidRPr="003A3559">
        <w:rPr>
          <w:lang w:val="hu-HU"/>
        </w:rPr>
        <w:t xml:space="preserve"> olyan </w:t>
      </w:r>
      <w:r w:rsidRPr="003A3559">
        <w:rPr>
          <w:lang w:val="hu-HU"/>
        </w:rPr>
        <w:t>platform</w:t>
      </w:r>
      <w:r w:rsidR="008541D2" w:rsidRPr="003A3559">
        <w:rPr>
          <w:lang w:val="hu-HU"/>
        </w:rPr>
        <w:t xml:space="preserve">, amely közvetlen fogyasztói márkákat épít fel, és úttörő szerepet játszik innovatív és adat alapú közösségi kereskedelemben és teljesítmény-marketingben Európában. A társaságot 2015 novemberében, Berlinen, Bjoern Keune és Gennadi Tschernow alapította. Az Invincible Brands rendkívül differenciált </w:t>
      </w:r>
      <w:r w:rsidR="0018495C" w:rsidRPr="003A3559">
        <w:rPr>
          <w:lang w:val="hu-HU"/>
        </w:rPr>
        <w:t>marketing</w:t>
      </w:r>
      <w:r w:rsidR="0018495C">
        <w:rPr>
          <w:lang w:val="hu-HU"/>
        </w:rPr>
        <w:t xml:space="preserve"> </w:t>
      </w:r>
      <w:r w:rsidR="008541D2" w:rsidRPr="003A3559">
        <w:rPr>
          <w:lang w:val="hu-HU"/>
        </w:rPr>
        <w:t>megközelítést alkalmaz</w:t>
      </w:r>
      <w:r w:rsidR="003A3559">
        <w:rPr>
          <w:lang w:val="hu-HU"/>
        </w:rPr>
        <w:t xml:space="preserve"> </w:t>
      </w:r>
      <w:r w:rsidR="008541D2" w:rsidRPr="003A3559">
        <w:rPr>
          <w:lang w:val="hu-HU"/>
        </w:rPr>
        <w:t>és gyors termékinnovációs folyamato</w:t>
      </w:r>
      <w:r w:rsidR="003A3559">
        <w:rPr>
          <w:lang w:val="hu-HU"/>
        </w:rPr>
        <w:t xml:space="preserve">t folytat, köszönhetően </w:t>
      </w:r>
      <w:r w:rsidR="0018495C">
        <w:rPr>
          <w:lang w:val="hu-HU"/>
        </w:rPr>
        <w:t xml:space="preserve">a 250 alkalmazottnak és a </w:t>
      </w:r>
      <w:r w:rsidR="0018495C" w:rsidRPr="003A3559">
        <w:rPr>
          <w:lang w:val="hu-HU"/>
        </w:rPr>
        <w:t>mélyreható fogyasztói betekintés</w:t>
      </w:r>
      <w:r w:rsidR="0018495C">
        <w:rPr>
          <w:lang w:val="hu-HU"/>
        </w:rPr>
        <w:t>nek, melyet</w:t>
      </w:r>
      <w:r w:rsidR="0018495C" w:rsidRPr="003A3559">
        <w:rPr>
          <w:lang w:val="hu-HU"/>
        </w:rPr>
        <w:t xml:space="preserve"> </w:t>
      </w:r>
      <w:r w:rsidR="003A3559">
        <w:rPr>
          <w:lang w:val="hu-HU"/>
        </w:rPr>
        <w:t>a</w:t>
      </w:r>
      <w:r w:rsidR="0018495C">
        <w:rPr>
          <w:lang w:val="hu-HU"/>
        </w:rPr>
        <w:t xml:space="preserve"> </w:t>
      </w:r>
      <w:r w:rsidR="003A3559" w:rsidRPr="003A3559">
        <w:rPr>
          <w:lang w:val="hu-HU"/>
        </w:rPr>
        <w:t>heti milliónyi ügyfél és különböző befolyásoló tényezők közötti kölcsönhatások</w:t>
      </w:r>
      <w:r w:rsidR="0018495C">
        <w:rPr>
          <w:lang w:val="hu-HU"/>
        </w:rPr>
        <w:t xml:space="preserve"> adnak. </w:t>
      </w:r>
      <w:r w:rsidR="003A3559" w:rsidRPr="003A3559">
        <w:rPr>
          <w:lang w:val="hu-HU"/>
        </w:rPr>
        <w:t xml:space="preserve"> </w:t>
      </w:r>
      <w:r w:rsidR="008541D2" w:rsidRPr="003A3559">
        <w:rPr>
          <w:lang w:val="hu-HU"/>
        </w:rPr>
        <w:t xml:space="preserve"> </w:t>
      </w:r>
      <w:hyperlink r:id="rId9" w:history="1">
        <w:r w:rsidR="008541D2" w:rsidRPr="003A3559">
          <w:rPr>
            <w:rStyle w:val="Hiperhivatkozs"/>
            <w:lang w:val="hu-HU"/>
          </w:rPr>
          <w:t>www.invinciblebrands.com</w:t>
        </w:r>
      </w:hyperlink>
    </w:p>
    <w:p w14:paraId="6744746B" w14:textId="77777777" w:rsidR="008541D2" w:rsidRDefault="008541D2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en-US"/>
        </w:rPr>
      </w:pPr>
    </w:p>
    <w:p w14:paraId="4B0E6272" w14:textId="44F1A7EC" w:rsidR="00DC014E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capital D</w:t>
      </w:r>
      <w:r w:rsidR="0018495C">
        <w:rPr>
          <w:b/>
          <w:bCs/>
          <w:lang w:val="en-US"/>
        </w:rPr>
        <w:t>-ről</w:t>
      </w:r>
    </w:p>
    <w:p w14:paraId="03B5CF96" w14:textId="7A9F560F" w:rsidR="00001A91" w:rsidRDefault="00001A91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hu-HU"/>
        </w:rPr>
      </w:pPr>
      <w:r w:rsidRPr="00001A91">
        <w:rPr>
          <w:lang w:val="hu-HU"/>
        </w:rPr>
        <w:t xml:space="preserve">A capital D egy </w:t>
      </w:r>
      <w:r>
        <w:rPr>
          <w:lang w:val="hu-HU"/>
        </w:rPr>
        <w:t>új</w:t>
      </w:r>
      <w:r w:rsidRPr="00001A91">
        <w:rPr>
          <w:lang w:val="hu-HU"/>
        </w:rPr>
        <w:t xml:space="preserve"> generációs magántőke-alapkezelő, amely e</w:t>
      </w:r>
      <w:r>
        <w:rPr>
          <w:lang w:val="hu-HU"/>
        </w:rPr>
        <w:t>u</w:t>
      </w:r>
      <w:r w:rsidRPr="00001A91">
        <w:rPr>
          <w:lang w:val="hu-HU"/>
        </w:rPr>
        <w:t>rópai közepes</w:t>
      </w:r>
      <w:r>
        <w:rPr>
          <w:lang w:val="hu-HU"/>
        </w:rPr>
        <w:t xml:space="preserve"> méretű</w:t>
      </w:r>
      <w:r w:rsidRPr="00001A91">
        <w:rPr>
          <w:lang w:val="hu-HU"/>
        </w:rPr>
        <w:t xml:space="preserve"> vállal</w:t>
      </w:r>
      <w:r>
        <w:rPr>
          <w:lang w:val="hu-HU"/>
        </w:rPr>
        <w:t xml:space="preserve">atokra </w:t>
      </w:r>
      <w:r w:rsidRPr="00001A91">
        <w:rPr>
          <w:lang w:val="hu-HU"/>
        </w:rPr>
        <w:t>koncentrál. A capital D makró-, technológiai és magatartási trendek tal</w:t>
      </w:r>
      <w:r>
        <w:rPr>
          <w:lang w:val="hu-HU"/>
        </w:rPr>
        <w:t>á</w:t>
      </w:r>
      <w:r w:rsidRPr="00001A91">
        <w:rPr>
          <w:lang w:val="hu-HU"/>
        </w:rPr>
        <w:t>lkozásánál fe</w:t>
      </w:r>
      <w:r>
        <w:rPr>
          <w:lang w:val="hu-HU"/>
        </w:rPr>
        <w:t>k</w:t>
      </w:r>
      <w:r w:rsidRPr="00001A91">
        <w:rPr>
          <w:lang w:val="hu-HU"/>
        </w:rPr>
        <w:t>tet be olyan vállal</w:t>
      </w:r>
      <w:r>
        <w:rPr>
          <w:lang w:val="hu-HU"/>
        </w:rPr>
        <w:t>atokba</w:t>
      </w:r>
      <w:r w:rsidRPr="00001A91">
        <w:rPr>
          <w:lang w:val="hu-HU"/>
        </w:rPr>
        <w:t>, amelyek a „Disruption Economy</w:t>
      </w:r>
      <w:r>
        <w:rPr>
          <w:lang w:val="hu-HU"/>
        </w:rPr>
        <w:t xml:space="preserve">” </w:t>
      </w:r>
      <w:r w:rsidRPr="00001A91">
        <w:rPr>
          <w:lang w:val="hu-HU"/>
        </w:rPr>
        <w:t>nyertesei lehetnek. A capitál D cél</w:t>
      </w:r>
      <w:r>
        <w:rPr>
          <w:lang w:val="hu-HU"/>
        </w:rPr>
        <w:t xml:space="preserve">tudatosan </w:t>
      </w:r>
      <w:r w:rsidRPr="00001A91">
        <w:rPr>
          <w:lang w:val="hu-HU"/>
        </w:rPr>
        <w:t>és rugalmas</w:t>
      </w:r>
      <w:r>
        <w:rPr>
          <w:lang w:val="hu-HU"/>
        </w:rPr>
        <w:t>an</w:t>
      </w:r>
      <w:r w:rsidR="00855F28">
        <w:rPr>
          <w:lang w:val="hu-HU"/>
        </w:rPr>
        <w:t xml:space="preserve"> egészíti ki klasszikus </w:t>
      </w:r>
      <w:r w:rsidRPr="00001A91">
        <w:rPr>
          <w:lang w:val="hu-HU"/>
        </w:rPr>
        <w:t>befektetési</w:t>
      </w:r>
      <w:r w:rsidR="00855F28">
        <w:rPr>
          <w:lang w:val="hu-HU"/>
        </w:rPr>
        <w:t xml:space="preserve"> képet, </w:t>
      </w:r>
      <w:r w:rsidRPr="00001A91">
        <w:rPr>
          <w:lang w:val="hu-HU"/>
        </w:rPr>
        <w:t xml:space="preserve">és </w:t>
      </w:r>
      <w:r w:rsidR="00855F28">
        <w:rPr>
          <w:lang w:val="hu-HU"/>
        </w:rPr>
        <w:t>meggyőződése, hogy a</w:t>
      </w:r>
      <w:r w:rsidRPr="00001A91">
        <w:rPr>
          <w:lang w:val="hu-HU"/>
        </w:rPr>
        <w:t xml:space="preserve">z ilyen jellemzőkkel </w:t>
      </w:r>
      <w:r w:rsidR="00855F28">
        <w:rPr>
          <w:lang w:val="hu-HU"/>
        </w:rPr>
        <w:t>bíró</w:t>
      </w:r>
      <w:r w:rsidRPr="00001A91">
        <w:rPr>
          <w:lang w:val="hu-HU"/>
        </w:rPr>
        <w:t xml:space="preserve"> vállalatok</w:t>
      </w:r>
      <w:r w:rsidR="00855F28">
        <w:rPr>
          <w:lang w:val="hu-HU"/>
        </w:rPr>
        <w:t>nak jobb előfeltételei vannak a</w:t>
      </w:r>
      <w:r w:rsidRPr="00001A91">
        <w:rPr>
          <w:lang w:val="hu-HU"/>
        </w:rPr>
        <w:t xml:space="preserve"> siker</w:t>
      </w:r>
      <w:r w:rsidR="00855F28">
        <w:rPr>
          <w:lang w:val="hu-HU"/>
        </w:rPr>
        <w:t>hez</w:t>
      </w:r>
      <w:r w:rsidRPr="00001A91">
        <w:rPr>
          <w:lang w:val="hu-HU"/>
        </w:rPr>
        <w:t xml:space="preserve">. A </w:t>
      </w:r>
      <w:r>
        <w:rPr>
          <w:lang w:val="hu-HU"/>
        </w:rPr>
        <w:t xml:space="preserve">capital </w:t>
      </w:r>
      <w:r w:rsidRPr="00001A91">
        <w:rPr>
          <w:lang w:val="hu-HU"/>
        </w:rPr>
        <w:t>D megérti a „</w:t>
      </w:r>
      <w:r w:rsidR="00855F28">
        <w:rPr>
          <w:szCs w:val="20"/>
        </w:rPr>
        <w:t xml:space="preserve">What’s Next“ </w:t>
      </w:r>
      <w:r w:rsidRPr="00001A91">
        <w:rPr>
          <w:lang w:val="hu-HU"/>
        </w:rPr>
        <w:t>egy olyan ökoszisztémán keresztül, amely a digitális, innovációs és fenntarthatósági szak</w:t>
      </w:r>
      <w:r w:rsidR="00855F28">
        <w:rPr>
          <w:lang w:val="hu-HU"/>
        </w:rPr>
        <w:t>értők</w:t>
      </w:r>
      <w:r w:rsidRPr="00001A91">
        <w:rPr>
          <w:lang w:val="hu-HU"/>
        </w:rPr>
        <w:t xml:space="preserve">et foglalja magában, és </w:t>
      </w:r>
      <w:r w:rsidR="00855F28">
        <w:rPr>
          <w:lang w:val="hu-HU"/>
        </w:rPr>
        <w:t xml:space="preserve">ez </w:t>
      </w:r>
      <w:r w:rsidRPr="00001A91">
        <w:rPr>
          <w:lang w:val="hu-HU"/>
        </w:rPr>
        <w:t>egyedi befektetési lehetőségeket teremt.</w:t>
      </w:r>
      <w:r w:rsidR="00855F28" w:rsidRPr="00855F28">
        <w:rPr>
          <w:szCs w:val="20"/>
        </w:rPr>
        <w:t xml:space="preserve"> </w:t>
      </w:r>
      <w:hyperlink r:id="rId10" w:history="1">
        <w:r w:rsidR="00855F28" w:rsidRPr="009C5936">
          <w:rPr>
            <w:rStyle w:val="Hiperhivatkozs"/>
            <w:szCs w:val="20"/>
          </w:rPr>
          <w:t>www.capitalD.com</w:t>
        </w:r>
      </w:hyperlink>
    </w:p>
    <w:p w14:paraId="60565740" w14:textId="77777777" w:rsidR="00001A91" w:rsidRPr="00001A91" w:rsidRDefault="00001A91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hu-HU"/>
        </w:rPr>
      </w:pPr>
    </w:p>
    <w:p w14:paraId="3BFF4EF5" w14:textId="77777777" w:rsidR="00DC014E" w:rsidRPr="00DC014E" w:rsidRDefault="00DC014E" w:rsidP="00DC014E">
      <w:pPr>
        <w:spacing w:line="240" w:lineRule="auto"/>
        <w:jc w:val="both"/>
        <w:rPr>
          <w:bCs/>
          <w:sz w:val="14"/>
          <w:szCs w:val="14"/>
        </w:rPr>
      </w:pPr>
      <w:r w:rsidRPr="00DC014E">
        <w:rPr>
          <w:sz w:val="14"/>
          <w:szCs w:val="14"/>
          <w:lang w:val="hu"/>
        </w:rPr>
        <w:lastRenderedPageBreak/>
        <w:t xml:space="preserve">Ez a tájékoztatás a jövőre vonatkozó állításokat tartalmaz, amelyek a Henkel AG &amp; Co. KGaA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KGaA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4C84DF5A" w14:textId="77777777" w:rsidR="00DC014E" w:rsidRPr="00DC014E" w:rsidRDefault="00DC014E" w:rsidP="00DC014E">
      <w:pPr>
        <w:spacing w:line="240" w:lineRule="auto"/>
        <w:jc w:val="both"/>
        <w:rPr>
          <w:bCs/>
          <w:sz w:val="14"/>
          <w:szCs w:val="14"/>
        </w:rPr>
      </w:pPr>
    </w:p>
    <w:p w14:paraId="20794B13" w14:textId="77777777" w:rsidR="00DC014E" w:rsidRPr="00DC014E" w:rsidRDefault="00DC014E" w:rsidP="00DC014E">
      <w:pPr>
        <w:spacing w:line="240" w:lineRule="auto"/>
        <w:jc w:val="both"/>
        <w:rPr>
          <w:bCs/>
          <w:sz w:val="14"/>
          <w:szCs w:val="14"/>
        </w:rPr>
      </w:pPr>
      <w:r w:rsidRPr="00DC014E">
        <w:rPr>
          <w:sz w:val="14"/>
          <w:szCs w:val="14"/>
          <w:lang w:val="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14:paraId="6841E766" w14:textId="77777777" w:rsidR="00DC014E" w:rsidRPr="00DC014E" w:rsidRDefault="00DC014E" w:rsidP="00DC014E">
      <w:pPr>
        <w:spacing w:line="240" w:lineRule="auto"/>
        <w:jc w:val="both"/>
        <w:rPr>
          <w:bCs/>
          <w:sz w:val="14"/>
          <w:szCs w:val="14"/>
        </w:rPr>
      </w:pPr>
    </w:p>
    <w:p w14:paraId="4357298B" w14:textId="77777777" w:rsidR="00DC014E" w:rsidRPr="00DC014E" w:rsidRDefault="00DC014E" w:rsidP="00DC014E">
      <w:pPr>
        <w:spacing w:line="240" w:lineRule="auto"/>
        <w:jc w:val="both"/>
        <w:rPr>
          <w:rFonts w:cs="Arial"/>
          <w:b/>
          <w:sz w:val="14"/>
          <w:szCs w:val="14"/>
        </w:rPr>
      </w:pPr>
      <w:r w:rsidRPr="00DC014E">
        <w:rPr>
          <w:sz w:val="14"/>
          <w:szCs w:val="14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01E18C25" w14:textId="77777777" w:rsidR="00DC014E" w:rsidRDefault="00DC014E" w:rsidP="00DC014E">
      <w:pPr>
        <w:spacing w:line="240" w:lineRule="auto"/>
        <w:rPr>
          <w:rFonts w:cs="Arial"/>
          <w:b/>
          <w:szCs w:val="20"/>
        </w:rPr>
      </w:pPr>
    </w:p>
    <w:p w14:paraId="480754B6" w14:textId="77777777" w:rsidR="00DC014E" w:rsidRDefault="00DC014E" w:rsidP="00DC0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Arial"/>
          <w:b/>
          <w:szCs w:val="20"/>
          <w:lang w:val="en-US" w:eastAsia="de-DE"/>
        </w:rPr>
      </w:pPr>
    </w:p>
    <w:p w14:paraId="1FCB90E9" w14:textId="4418BDAD" w:rsidR="002D37A9" w:rsidRPr="00855F28" w:rsidRDefault="00DE6535" w:rsidP="002D37A9">
      <w:pPr>
        <w:spacing w:line="240" w:lineRule="auto"/>
        <w:rPr>
          <w:rFonts w:cs="Arial"/>
          <w:b/>
          <w:szCs w:val="20"/>
          <w:lang w:val="hu-HU" w:eastAsia="de-DE"/>
        </w:rPr>
      </w:pPr>
      <w:r w:rsidRPr="00855F28">
        <w:rPr>
          <w:rFonts w:cs="Arial"/>
          <w:b/>
          <w:szCs w:val="20"/>
          <w:lang w:val="hu-HU" w:eastAsia="de-DE"/>
        </w:rPr>
        <w:t>K</w:t>
      </w:r>
      <w:r w:rsidR="002D37A9" w:rsidRPr="00855F28">
        <w:rPr>
          <w:rFonts w:cs="Arial"/>
          <w:b/>
          <w:szCs w:val="20"/>
          <w:lang w:val="hu-HU" w:eastAsia="de-DE"/>
        </w:rPr>
        <w:t>apcsolat</w:t>
      </w:r>
    </w:p>
    <w:p w14:paraId="5F82F7C9" w14:textId="77777777" w:rsidR="002D37A9" w:rsidRPr="00855F28" w:rsidRDefault="002D37A9" w:rsidP="002D37A9">
      <w:pPr>
        <w:spacing w:line="280" w:lineRule="exact"/>
        <w:rPr>
          <w:rFonts w:cs="Arial"/>
          <w:szCs w:val="20"/>
          <w:lang w:val="hu-HU" w:eastAsia="de-DE"/>
        </w:rPr>
      </w:pPr>
    </w:p>
    <w:p w14:paraId="3E68BC40" w14:textId="77777777" w:rsidR="002D37A9" w:rsidRPr="00855F28" w:rsidRDefault="002D37A9" w:rsidP="002D37A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hu-HU" w:eastAsia="de-DE"/>
        </w:rPr>
      </w:pPr>
      <w:r w:rsidRPr="00855F28">
        <w:rPr>
          <w:rFonts w:cs="Arial"/>
          <w:b/>
          <w:szCs w:val="20"/>
          <w:lang w:val="hu-HU" w:eastAsia="de-DE"/>
        </w:rPr>
        <w:t>Befektetők és elemzők</w:t>
      </w:r>
      <w:r w:rsidRPr="00855F28">
        <w:rPr>
          <w:rFonts w:cs="Arial"/>
          <w:b/>
          <w:szCs w:val="20"/>
          <w:lang w:val="hu-HU" w:eastAsia="de-DE"/>
        </w:rPr>
        <w:tab/>
        <w:t>Sajtó és Média</w:t>
      </w:r>
    </w:p>
    <w:p w14:paraId="530AC21C" w14:textId="77777777" w:rsidR="002D37A9" w:rsidRPr="00A66DB1" w:rsidRDefault="002D37A9" w:rsidP="002D37A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14:paraId="5EC5845C" w14:textId="77777777" w:rsidR="002D37A9" w:rsidRPr="006D27FC" w:rsidRDefault="002D37A9" w:rsidP="002D37A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</w:rPr>
      </w:pPr>
      <w:r>
        <w:rPr>
          <w:rFonts w:cs="Arial"/>
          <w:b/>
          <w:bCs/>
          <w:szCs w:val="20"/>
          <w:lang w:val="hu"/>
        </w:rPr>
        <w:t>Lars Korinth</w:t>
      </w:r>
      <w:r>
        <w:rPr>
          <w:rFonts w:cs="Arial"/>
          <w:b/>
          <w:bCs/>
          <w:szCs w:val="20"/>
          <w:lang w:val="hu"/>
        </w:rPr>
        <w:tab/>
        <w:t>Lars Witteck</w:t>
      </w:r>
    </w:p>
    <w:p w14:paraId="5A73B59B" w14:textId="77777777" w:rsidR="002D37A9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+49 211 797 - 1631</w:t>
      </w:r>
      <w:r>
        <w:rPr>
          <w:rFonts w:cs="Arial"/>
          <w:szCs w:val="20"/>
          <w:lang w:val="hu"/>
        </w:rPr>
        <w:tab/>
        <w:t>Tel.:</w:t>
      </w:r>
      <w:r>
        <w:rPr>
          <w:rFonts w:cs="Arial"/>
          <w:szCs w:val="20"/>
          <w:lang w:val="hu"/>
        </w:rPr>
        <w:tab/>
        <w:t>+49 211 797 - 2606</w:t>
      </w:r>
    </w:p>
    <w:p w14:paraId="240AE2A3" w14:textId="77777777" w:rsidR="002D37A9" w:rsidRPr="007B3269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</w:rPr>
      </w:pP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1" w:history="1">
        <w:r>
          <w:rPr>
            <w:rStyle w:val="Hiperhivatkozs"/>
            <w:rFonts w:cs="Arial"/>
            <w:szCs w:val="20"/>
            <w:lang w:val="hu"/>
          </w:rPr>
          <w:t>lars.korinth@henkel.com</w:t>
        </w:r>
      </w:hyperlink>
      <w:r>
        <w:rPr>
          <w:lang w:val="hu"/>
        </w:rPr>
        <w:tab/>
      </w: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2" w:history="1">
        <w:r>
          <w:rPr>
            <w:rStyle w:val="Hiperhivatkozs"/>
            <w:rFonts w:cs="Arial"/>
            <w:szCs w:val="20"/>
            <w:lang w:val="hu"/>
          </w:rPr>
          <w:t>lars.witteck@henkel.com</w:t>
        </w:r>
      </w:hyperlink>
    </w:p>
    <w:p w14:paraId="50A54D32" w14:textId="77777777" w:rsidR="002D37A9" w:rsidRPr="00DA63D6" w:rsidRDefault="002D37A9" w:rsidP="002D37A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fr-FR" w:eastAsia="de-DE"/>
        </w:rPr>
      </w:pPr>
    </w:p>
    <w:p w14:paraId="708F6A07" w14:textId="77777777" w:rsidR="002D37A9" w:rsidRPr="00202388" w:rsidRDefault="002D37A9" w:rsidP="002D37A9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  <w:lang w:val="hu"/>
        </w:rPr>
        <w:t>Mona Niermann</w:t>
      </w:r>
      <w:r>
        <w:rPr>
          <w:rFonts w:cs="Arial"/>
          <w:b/>
          <w:bCs/>
          <w:szCs w:val="20"/>
          <w:lang w:val="hu"/>
        </w:rPr>
        <w:tab/>
        <w:t>Wulf Klüppelholz</w:t>
      </w:r>
    </w:p>
    <w:p w14:paraId="48E379D7" w14:textId="77777777" w:rsidR="002D37A9" w:rsidRPr="006D27FC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+49 211 797 - 7151</w:t>
      </w:r>
      <w:r>
        <w:rPr>
          <w:rFonts w:cs="Arial"/>
          <w:szCs w:val="20"/>
          <w:lang w:val="hu"/>
        </w:rPr>
        <w:tab/>
        <w:t xml:space="preserve">Tel.: </w:t>
      </w:r>
      <w:r>
        <w:rPr>
          <w:rFonts w:cs="Arial"/>
          <w:szCs w:val="20"/>
          <w:lang w:val="hu"/>
        </w:rPr>
        <w:tab/>
        <w:t>+49 211 797 - 1875</w:t>
      </w:r>
    </w:p>
    <w:p w14:paraId="59C60B24" w14:textId="77777777" w:rsidR="002D37A9" w:rsidRPr="006D27FC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3" w:history="1">
        <w:r>
          <w:rPr>
            <w:rStyle w:val="Hiperhivatkozs"/>
            <w:rFonts w:cs="Arial"/>
            <w:szCs w:val="20"/>
            <w:lang w:val="hu"/>
          </w:rPr>
          <w:t>mona.niermann@henkel.com</w:t>
        </w:r>
      </w:hyperlink>
      <w:r>
        <w:rPr>
          <w:rFonts w:cs="Arial"/>
          <w:color w:val="000000"/>
          <w:szCs w:val="20"/>
          <w:lang w:val="hu"/>
        </w:rPr>
        <w:tab/>
        <w:t>Email</w:t>
      </w:r>
      <w:r>
        <w:rPr>
          <w:rFonts w:cs="Arial"/>
          <w:szCs w:val="20"/>
          <w:lang w:val="hu"/>
        </w:rPr>
        <w:t>:</w:t>
      </w:r>
      <w:r>
        <w:rPr>
          <w:lang w:val="hu"/>
        </w:rPr>
        <w:tab/>
      </w:r>
      <w:r>
        <w:rPr>
          <w:rFonts w:cs="Arial"/>
          <w:color w:val="0000FF"/>
          <w:szCs w:val="20"/>
          <w:u w:val="single"/>
          <w:lang w:val="hu"/>
        </w:rPr>
        <w:t>wulf.klueppelholz@henkel.com</w:t>
      </w:r>
    </w:p>
    <w:p w14:paraId="1DA63C59" w14:textId="77777777" w:rsidR="002D37A9" w:rsidRPr="00DA63D6" w:rsidRDefault="002D37A9" w:rsidP="002D37A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</w:p>
    <w:p w14:paraId="0D65D4C3" w14:textId="77777777" w:rsidR="002D37A9" w:rsidRPr="00DA63D6" w:rsidRDefault="002D37A9" w:rsidP="002D37A9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DA63D6">
        <w:rPr>
          <w:rFonts w:cs="Arial"/>
          <w:b/>
          <w:szCs w:val="20"/>
          <w:lang w:val="fr-FR" w:eastAsia="de-DE"/>
        </w:rPr>
        <w:t>Dorothee Brinkmann</w:t>
      </w:r>
      <w:r w:rsidRPr="00DA63D6">
        <w:rPr>
          <w:rFonts w:cs="Arial"/>
          <w:b/>
          <w:color w:val="000000"/>
          <w:szCs w:val="20"/>
          <w:lang w:val="fr-FR" w:eastAsia="de-DE"/>
        </w:rPr>
        <w:t xml:space="preserve"> </w:t>
      </w:r>
      <w:r w:rsidRPr="00DA63D6">
        <w:rPr>
          <w:rFonts w:cs="Arial"/>
          <w:b/>
          <w:color w:val="000000"/>
          <w:szCs w:val="20"/>
          <w:lang w:val="fr-FR" w:eastAsia="de-DE"/>
        </w:rPr>
        <w:tab/>
        <w:t>Jennifer Ott</w:t>
      </w:r>
    </w:p>
    <w:p w14:paraId="169FF9AF" w14:textId="77777777" w:rsidR="002D37A9" w:rsidRPr="00DA63D6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>
        <w:rPr>
          <w:rFonts w:cs="Arial"/>
          <w:szCs w:val="20"/>
          <w:lang w:val="hu"/>
        </w:rPr>
        <w:t>Tel.:</w:t>
      </w:r>
      <w:r w:rsidRPr="00DA63D6">
        <w:rPr>
          <w:rFonts w:cs="Arial"/>
          <w:szCs w:val="20"/>
          <w:lang w:val="fr-FR" w:eastAsia="de-DE"/>
        </w:rPr>
        <w:tab/>
        <w:t xml:space="preserve">+49 211 797 - 5299 </w:t>
      </w:r>
      <w:r w:rsidRPr="00DA63D6">
        <w:rPr>
          <w:rFonts w:cs="Arial"/>
          <w:szCs w:val="20"/>
          <w:lang w:val="fr-FR" w:eastAsia="de-DE"/>
        </w:rPr>
        <w:tab/>
      </w:r>
      <w:r>
        <w:rPr>
          <w:rFonts w:cs="Arial"/>
          <w:szCs w:val="20"/>
          <w:lang w:val="hu"/>
        </w:rPr>
        <w:t>Tel.:</w:t>
      </w:r>
      <w:r w:rsidRPr="00DA63D6">
        <w:rPr>
          <w:rFonts w:cs="Arial"/>
          <w:szCs w:val="20"/>
          <w:lang w:val="fr-FR" w:eastAsia="de-DE"/>
        </w:rPr>
        <w:tab/>
        <w:t>+49 211 797 - 2756</w:t>
      </w:r>
    </w:p>
    <w:p w14:paraId="123A74EF" w14:textId="77777777" w:rsidR="002D37A9" w:rsidRPr="00415AEA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>
        <w:rPr>
          <w:rFonts w:cs="Arial"/>
          <w:color w:val="000000"/>
          <w:szCs w:val="20"/>
          <w:lang w:val="hu"/>
        </w:rPr>
        <w:t>Email</w:t>
      </w:r>
      <w:r w:rsidRPr="00DA63D6">
        <w:rPr>
          <w:rFonts w:cs="Arial"/>
          <w:color w:val="000000"/>
          <w:szCs w:val="20"/>
          <w:lang w:val="fr-FR" w:eastAsia="de-DE"/>
        </w:rPr>
        <w:t xml:space="preserve">: </w:t>
      </w:r>
      <w:r w:rsidRPr="00DA63D6">
        <w:rPr>
          <w:rFonts w:cs="Arial"/>
          <w:color w:val="000000"/>
          <w:szCs w:val="20"/>
          <w:lang w:val="fr-FR" w:eastAsia="de-DE"/>
        </w:rPr>
        <w:tab/>
      </w:r>
      <w:hyperlink r:id="rId14" w:history="1">
        <w:r w:rsidRPr="00DA63D6">
          <w:rPr>
            <w:rStyle w:val="Hiperhivatkozs"/>
            <w:lang w:val="fr-FR"/>
          </w:rPr>
          <w:t>dorothee.brinkmann@henkel.com</w:t>
        </w:r>
      </w:hyperlink>
      <w:r w:rsidRPr="00DA63D6">
        <w:rPr>
          <w:rFonts w:cs="Arial"/>
          <w:szCs w:val="20"/>
          <w:lang w:val="fr-FR" w:eastAsia="de-DE"/>
        </w:rPr>
        <w:t xml:space="preserve"> </w:t>
      </w:r>
      <w:r w:rsidRPr="00DA63D6">
        <w:rPr>
          <w:rFonts w:cs="Arial"/>
          <w:szCs w:val="20"/>
          <w:lang w:val="fr-FR" w:eastAsia="de-DE"/>
        </w:rPr>
        <w:tab/>
        <w:t>Email:</w:t>
      </w:r>
      <w:r w:rsidRPr="00DA63D6">
        <w:rPr>
          <w:rFonts w:cs="Arial"/>
          <w:szCs w:val="20"/>
          <w:lang w:val="fr-FR" w:eastAsia="de-DE"/>
        </w:rPr>
        <w:tab/>
      </w:r>
      <w:hyperlink r:id="rId15" w:history="1">
        <w:r w:rsidRPr="00DA63D6">
          <w:rPr>
            <w:rStyle w:val="Hiperhivatkozs"/>
            <w:rFonts w:cs="Arial"/>
            <w:szCs w:val="20"/>
            <w:lang w:val="fr-FR" w:eastAsia="de-DE"/>
          </w:rPr>
          <w:t>jennifer.ott@henkel.com</w:t>
        </w:r>
      </w:hyperlink>
    </w:p>
    <w:p w14:paraId="67A4BDCD" w14:textId="77777777" w:rsidR="002D37A9" w:rsidRPr="00415AEA" w:rsidRDefault="002D37A9" w:rsidP="002D37A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  <w:lang w:eastAsia="de-DE"/>
        </w:rPr>
      </w:pPr>
    </w:p>
    <w:p w14:paraId="36125E87" w14:textId="77777777" w:rsidR="002D37A9" w:rsidRPr="009110A3" w:rsidRDefault="005D0BBC" w:rsidP="002D37A9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  <w:hyperlink r:id="rId16" w:history="1">
        <w:r w:rsidR="002D37A9" w:rsidRPr="009110A3">
          <w:rPr>
            <w:color w:val="0000FF"/>
            <w:u w:val="single"/>
            <w:lang w:val="fr-FR"/>
          </w:rPr>
          <w:t>www.henkel.com/press</w:t>
        </w:r>
      </w:hyperlink>
    </w:p>
    <w:p w14:paraId="79C140F3" w14:textId="77777777" w:rsidR="002D37A9" w:rsidRPr="008131DD" w:rsidRDefault="005D0BBC" w:rsidP="002D37A9">
      <w:pPr>
        <w:spacing w:line="276" w:lineRule="auto"/>
        <w:jc w:val="both"/>
        <w:rPr>
          <w:szCs w:val="20"/>
        </w:rPr>
      </w:pPr>
      <w:hyperlink r:id="rId17" w:history="1">
        <w:r w:rsidR="002D37A9" w:rsidRPr="009110A3">
          <w:rPr>
            <w:color w:val="0000FF"/>
            <w:u w:val="single"/>
            <w:lang w:val="fr-FR"/>
          </w:rPr>
          <w:t>www.henkel.com/ir</w:t>
        </w:r>
      </w:hyperlink>
    </w:p>
    <w:p w14:paraId="05E5974D" w14:textId="77777777" w:rsidR="002D37A9" w:rsidRDefault="002D37A9" w:rsidP="002D37A9">
      <w:pPr>
        <w:rPr>
          <w:rFonts w:cs="Arial"/>
          <w:szCs w:val="22"/>
        </w:rPr>
      </w:pPr>
      <w:r w:rsidRPr="00A24CDC">
        <w:rPr>
          <w:rFonts w:cs="Arial"/>
          <w:szCs w:val="22"/>
        </w:rPr>
        <w:t>Henkel AG &amp; Co. KGaA</w:t>
      </w:r>
    </w:p>
    <w:p w14:paraId="53EA2389" w14:textId="77777777" w:rsidR="002D37A9" w:rsidRPr="00A858AE" w:rsidRDefault="002D37A9" w:rsidP="002D37A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p w14:paraId="5862324F" w14:textId="77777777" w:rsidR="002D37A9" w:rsidRDefault="002D37A9" w:rsidP="002D37A9">
      <w:pPr>
        <w:spacing w:line="280" w:lineRule="exact"/>
        <w:rPr>
          <w:lang w:val="hu-HU" w:eastAsia="de-DE"/>
        </w:rPr>
      </w:pPr>
    </w:p>
    <w:p w14:paraId="4A30DDFC" w14:textId="77777777" w:rsidR="002D37A9" w:rsidRPr="00A858AE" w:rsidRDefault="002D37A9" w:rsidP="002D37A9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14:paraId="4FC0EBDB" w14:textId="77777777" w:rsidR="002D37A9" w:rsidRPr="00A858AE" w:rsidRDefault="002D37A9" w:rsidP="002D37A9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14:paraId="37250C32" w14:textId="77777777" w:rsidR="002D37A9" w:rsidRPr="00A858AE" w:rsidRDefault="002D37A9" w:rsidP="002D37A9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8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2351B9A0" w14:textId="77777777" w:rsidR="002D37A9" w:rsidRPr="00A858AE" w:rsidRDefault="002D37A9" w:rsidP="002D37A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14:paraId="114AF257" w14:textId="77777777" w:rsidR="002D37A9" w:rsidRPr="00A858AE" w:rsidRDefault="002D37A9" w:rsidP="002D37A9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p w14:paraId="033FA476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sectPr w:rsidR="002D37A9" w:rsidRPr="00EC707F" w:rsidSect="00782139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430A" w14:textId="77777777" w:rsidR="005D0BBC" w:rsidRDefault="005D0BBC">
      <w:r>
        <w:separator/>
      </w:r>
    </w:p>
  </w:endnote>
  <w:endnote w:type="continuationSeparator" w:id="0">
    <w:p w14:paraId="1D52C066" w14:textId="77777777" w:rsidR="005D0BBC" w:rsidRDefault="005D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KGaA  / </w:t>
    </w:r>
    <w:r w:rsidRPr="0057267B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E8711" w14:textId="77777777" w:rsidR="005D0BBC" w:rsidRDefault="005D0BBC">
      <w:r>
        <w:separator/>
      </w:r>
    </w:p>
  </w:footnote>
  <w:footnote w:type="continuationSeparator" w:id="0">
    <w:p w14:paraId="6D45580D" w14:textId="77777777" w:rsidR="005D0BBC" w:rsidRDefault="005D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8495C"/>
    <w:rsid w:val="00191F39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45C8"/>
    <w:rsid w:val="002A60E0"/>
    <w:rsid w:val="002A6AB9"/>
    <w:rsid w:val="002B6C10"/>
    <w:rsid w:val="002C252E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57719"/>
    <w:rsid w:val="0036051F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2553E"/>
    <w:rsid w:val="00534B46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02A0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56A6"/>
    <w:rsid w:val="008372D2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733B"/>
    <w:rsid w:val="00AC1852"/>
    <w:rsid w:val="00AC7550"/>
    <w:rsid w:val="00AD44FE"/>
    <w:rsid w:val="00AE49F1"/>
    <w:rsid w:val="00AE76BB"/>
    <w:rsid w:val="00B0432A"/>
    <w:rsid w:val="00B04496"/>
    <w:rsid w:val="00B05CCA"/>
    <w:rsid w:val="00B14271"/>
    <w:rsid w:val="00B2685D"/>
    <w:rsid w:val="00B30351"/>
    <w:rsid w:val="00B33C2A"/>
    <w:rsid w:val="00B422EC"/>
    <w:rsid w:val="00B47369"/>
    <w:rsid w:val="00B60007"/>
    <w:rsid w:val="00B80248"/>
    <w:rsid w:val="00B80304"/>
    <w:rsid w:val="00B85D91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4922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014E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56038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E3871"/>
    <w:rsid w:val="00EF15FF"/>
    <w:rsid w:val="00EF3CC1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2D3D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mona.niermann@henkel.com" TargetMode="External"/><Relationship Id="rId18" Type="http://schemas.openxmlformats.org/officeDocument/2006/relationships/hyperlink" Target="mailto:vallalati.kommunikacio@henkel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lars.witteck@henkel.com" TargetMode="External"/><Relationship Id="rId17" Type="http://schemas.openxmlformats.org/officeDocument/2006/relationships/hyperlink" Target="http://www.henkel.de/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nkel.de/pres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s.korinth@henke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ennifer.ott@henke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pitalD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inciblebrands.com/" TargetMode="External"/><Relationship Id="rId14" Type="http://schemas.openxmlformats.org/officeDocument/2006/relationships/hyperlink" Target="mailto:dorothee.brinkmann@henk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1219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9614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8</cp:revision>
  <cp:lastPrinted>2016-11-16T08:11:00Z</cp:lastPrinted>
  <dcterms:created xsi:type="dcterms:W3CDTF">2020-08-04T09:37:00Z</dcterms:created>
  <dcterms:modified xsi:type="dcterms:W3CDTF">2020-08-04T12:51:00Z</dcterms:modified>
</cp:coreProperties>
</file>