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800ED" w14:textId="77777777" w:rsidR="00B422EC" w:rsidRPr="007C6ACD" w:rsidRDefault="00635616" w:rsidP="00490AA0">
      <w:pPr>
        <w:pStyle w:val="MonthDayYear"/>
        <w:tabs>
          <w:tab w:val="left" w:pos="7513"/>
        </w:tabs>
        <w:rPr>
          <w:lang w:val="uk-UA"/>
        </w:rPr>
      </w:pPr>
      <w:r w:rsidRPr="007C6ACD">
        <w:rPr>
          <w:lang w:val="uk-UA"/>
        </w:rPr>
        <w:t>6</w:t>
      </w:r>
      <w:r w:rsidR="00490AA0" w:rsidRPr="007C6ACD">
        <w:rPr>
          <w:lang w:val="uk-UA"/>
        </w:rPr>
        <w:t xml:space="preserve"> серпня</w:t>
      </w:r>
      <w:r w:rsidR="00BF6E82" w:rsidRPr="007C6ACD">
        <w:rPr>
          <w:lang w:val="uk-UA"/>
        </w:rPr>
        <w:t xml:space="preserve"> 20</w:t>
      </w:r>
      <w:r w:rsidR="00F635FC" w:rsidRPr="007C6ACD">
        <w:rPr>
          <w:lang w:val="uk-UA"/>
        </w:rPr>
        <w:t>20</w:t>
      </w:r>
      <w:r w:rsidR="00490AA0" w:rsidRPr="007C6ACD">
        <w:rPr>
          <w:lang w:val="uk-UA"/>
        </w:rPr>
        <w:t xml:space="preserve"> року</w:t>
      </w:r>
    </w:p>
    <w:p w14:paraId="51285997" w14:textId="7C2FC134" w:rsidR="007F0F63" w:rsidRPr="007C6ACD" w:rsidRDefault="0024681F" w:rsidP="00635616">
      <w:pPr>
        <w:pStyle w:val="Topline"/>
        <w:spacing w:after="360"/>
        <w:rPr>
          <w:rFonts w:asciiTheme="majorHAnsi" w:hAnsiTheme="majorHAnsi" w:cstheme="majorHAnsi"/>
          <w:lang w:val="uk-UA"/>
        </w:rPr>
      </w:pPr>
      <w:r w:rsidRPr="007C6ACD">
        <w:rPr>
          <w:lang w:val="uk-UA"/>
        </w:rPr>
        <w:t>Звіт компанії «</w:t>
      </w:r>
      <w:proofErr w:type="spellStart"/>
      <w:r w:rsidRPr="007C6ACD">
        <w:rPr>
          <w:lang w:val="uk-UA"/>
        </w:rPr>
        <w:t>Хенкель</w:t>
      </w:r>
      <w:proofErr w:type="spellEnd"/>
      <w:r w:rsidRPr="007C6ACD">
        <w:rPr>
          <w:lang w:val="uk-UA"/>
        </w:rPr>
        <w:t xml:space="preserve">» за першу половину </w:t>
      </w:r>
      <w:r w:rsidR="0029514A" w:rsidRPr="007C6ACD">
        <w:rPr>
          <w:lang w:val="uk-UA"/>
        </w:rPr>
        <w:t xml:space="preserve">року </w:t>
      </w:r>
      <w:r w:rsidRPr="007C6ACD">
        <w:rPr>
          <w:lang w:val="uk-UA"/>
        </w:rPr>
        <w:t>та другий квартал 2020</w:t>
      </w:r>
      <w:r w:rsidR="00DD3B77" w:rsidRPr="007C6ACD">
        <w:rPr>
          <w:lang w:val="uk-UA"/>
        </w:rPr>
        <w:t>-го</w:t>
      </w:r>
      <w:r w:rsidRPr="007C6ACD">
        <w:rPr>
          <w:lang w:val="uk-UA"/>
        </w:rPr>
        <w:t xml:space="preserve"> </w:t>
      </w:r>
    </w:p>
    <w:p w14:paraId="1401D95D" w14:textId="77777777" w:rsidR="007F0F63" w:rsidRPr="007C6ACD" w:rsidRDefault="002826F7" w:rsidP="00635616">
      <w:pPr>
        <w:jc w:val="left"/>
        <w:rPr>
          <w:rStyle w:val="Headline"/>
          <w:rFonts w:asciiTheme="majorHAnsi" w:hAnsiTheme="majorHAnsi" w:cstheme="majorHAnsi"/>
          <w:lang w:val="uk-UA"/>
        </w:rPr>
      </w:pPr>
      <w:r w:rsidRPr="007C6ACD">
        <w:rPr>
          <w:rFonts w:cs="Segoe UI"/>
          <w:b/>
          <w:sz w:val="32"/>
          <w:szCs w:val="32"/>
          <w:lang w:val="uk-UA"/>
        </w:rPr>
        <w:t>Компанія «</w:t>
      </w:r>
      <w:proofErr w:type="spellStart"/>
      <w:r w:rsidRPr="007C6ACD">
        <w:rPr>
          <w:rFonts w:cs="Segoe UI"/>
          <w:b/>
          <w:sz w:val="32"/>
          <w:szCs w:val="32"/>
          <w:lang w:val="uk-UA"/>
        </w:rPr>
        <w:t>Хенкель</w:t>
      </w:r>
      <w:proofErr w:type="spellEnd"/>
      <w:r w:rsidRPr="007C6ACD">
        <w:rPr>
          <w:rFonts w:cs="Segoe UI"/>
          <w:b/>
          <w:sz w:val="32"/>
          <w:szCs w:val="32"/>
          <w:lang w:val="uk-UA"/>
        </w:rPr>
        <w:t xml:space="preserve">» </w:t>
      </w:r>
      <w:r w:rsidR="003A3B45" w:rsidRPr="007C6ACD">
        <w:rPr>
          <w:rFonts w:cs="Segoe UI"/>
          <w:b/>
          <w:sz w:val="32"/>
          <w:szCs w:val="32"/>
          <w:lang w:val="uk-UA"/>
        </w:rPr>
        <w:t>демонструє</w:t>
      </w:r>
      <w:r w:rsidRPr="007C6ACD">
        <w:rPr>
          <w:rFonts w:cs="Segoe UI"/>
          <w:b/>
          <w:sz w:val="32"/>
          <w:szCs w:val="32"/>
          <w:lang w:val="uk-UA"/>
        </w:rPr>
        <w:t xml:space="preserve"> загалом стабільні показники діяльності, незважаючи на суттєвий вплив пандемії </w:t>
      </w:r>
      <w:r w:rsidRPr="007C6ACD">
        <w:rPr>
          <w:rStyle w:val="Headline"/>
          <w:rFonts w:cs="Segoe UI"/>
          <w:szCs w:val="32"/>
          <w:lang w:val="uk-UA"/>
        </w:rPr>
        <w:t>COVID-19</w:t>
      </w:r>
    </w:p>
    <w:p w14:paraId="25FC80A8" w14:textId="77777777" w:rsidR="00852511" w:rsidRPr="007C6ACD" w:rsidRDefault="00852511" w:rsidP="00365E44">
      <w:pPr>
        <w:rPr>
          <w:lang w:val="uk-UA"/>
        </w:rPr>
      </w:pPr>
    </w:p>
    <w:p w14:paraId="62E06586" w14:textId="46071D25" w:rsidR="00635616" w:rsidRPr="007C6ACD" w:rsidRDefault="00FA2B3F"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bookmarkStart w:id="0" w:name="_Hlk43712519"/>
      <w:r w:rsidRPr="007C6ACD">
        <w:rPr>
          <w:rFonts w:cs="Segoe UI"/>
          <w:b/>
          <w:szCs w:val="22"/>
          <w:lang w:val="uk-UA"/>
        </w:rPr>
        <w:t>Пріоритетн</w:t>
      </w:r>
      <w:r w:rsidR="00DD3B77" w:rsidRPr="007C6ACD">
        <w:rPr>
          <w:rFonts w:cs="Segoe UI"/>
          <w:b/>
          <w:szCs w:val="22"/>
          <w:lang w:val="uk-UA"/>
        </w:rPr>
        <w:t xml:space="preserve">і </w:t>
      </w:r>
      <w:r w:rsidRPr="007C6ACD">
        <w:rPr>
          <w:rFonts w:cs="Segoe UI"/>
          <w:b/>
          <w:szCs w:val="22"/>
          <w:lang w:val="uk-UA"/>
        </w:rPr>
        <w:t>завдання —</w:t>
      </w:r>
      <w:r w:rsidR="00D53D6A" w:rsidRPr="007C6ACD">
        <w:rPr>
          <w:rFonts w:cs="Segoe UI"/>
          <w:b/>
          <w:szCs w:val="22"/>
          <w:lang w:val="uk-UA"/>
        </w:rPr>
        <w:t xml:space="preserve">  безпек</w:t>
      </w:r>
      <w:r w:rsidRPr="007C6ACD">
        <w:rPr>
          <w:rFonts w:cs="Segoe UI"/>
          <w:b/>
          <w:szCs w:val="22"/>
          <w:lang w:val="uk-UA"/>
        </w:rPr>
        <w:t>а</w:t>
      </w:r>
      <w:r w:rsidR="00D53D6A" w:rsidRPr="007C6ACD">
        <w:rPr>
          <w:rFonts w:cs="Segoe UI"/>
          <w:b/>
          <w:szCs w:val="22"/>
          <w:lang w:val="uk-UA"/>
        </w:rPr>
        <w:t xml:space="preserve"> працівників, безперервн</w:t>
      </w:r>
      <w:r w:rsidRPr="007C6ACD">
        <w:rPr>
          <w:rFonts w:cs="Segoe UI"/>
          <w:b/>
          <w:szCs w:val="22"/>
          <w:lang w:val="uk-UA"/>
        </w:rPr>
        <w:t xml:space="preserve">е </w:t>
      </w:r>
      <w:r w:rsidR="003A3B45" w:rsidRPr="007C6ACD">
        <w:rPr>
          <w:rFonts w:cs="Segoe UI"/>
          <w:b/>
          <w:szCs w:val="22"/>
          <w:lang w:val="uk-UA"/>
        </w:rPr>
        <w:t>здійсненн</w:t>
      </w:r>
      <w:r w:rsidRPr="007C6ACD">
        <w:rPr>
          <w:rFonts w:cs="Segoe UI"/>
          <w:b/>
          <w:szCs w:val="22"/>
          <w:lang w:val="uk-UA"/>
        </w:rPr>
        <w:t>я</w:t>
      </w:r>
      <w:r w:rsidR="003A3B45" w:rsidRPr="007C6ACD">
        <w:rPr>
          <w:rFonts w:cs="Segoe UI"/>
          <w:b/>
          <w:szCs w:val="22"/>
          <w:lang w:val="uk-UA"/>
        </w:rPr>
        <w:t xml:space="preserve"> поставок</w:t>
      </w:r>
      <w:r w:rsidR="00D53D6A" w:rsidRPr="007C6ACD">
        <w:rPr>
          <w:rFonts w:cs="Segoe UI"/>
          <w:b/>
          <w:szCs w:val="22"/>
          <w:lang w:val="uk-UA"/>
        </w:rPr>
        <w:t xml:space="preserve"> клієнтам </w:t>
      </w:r>
      <w:r w:rsidR="00DD3B77" w:rsidRPr="007C6ACD">
        <w:rPr>
          <w:rFonts w:cs="Segoe UI"/>
          <w:b/>
          <w:szCs w:val="22"/>
          <w:lang w:val="uk-UA"/>
        </w:rPr>
        <w:t xml:space="preserve">і </w:t>
      </w:r>
      <w:r w:rsidR="00D53D6A" w:rsidRPr="007C6ACD">
        <w:rPr>
          <w:rFonts w:cs="Segoe UI"/>
          <w:b/>
          <w:szCs w:val="22"/>
          <w:lang w:val="uk-UA"/>
        </w:rPr>
        <w:t>підтримк</w:t>
      </w:r>
      <w:r w:rsidRPr="007C6ACD">
        <w:rPr>
          <w:rFonts w:cs="Segoe UI"/>
          <w:b/>
          <w:szCs w:val="22"/>
          <w:lang w:val="uk-UA"/>
        </w:rPr>
        <w:t>а</w:t>
      </w:r>
      <w:r w:rsidR="00D53D6A" w:rsidRPr="007C6ACD">
        <w:rPr>
          <w:rFonts w:cs="Segoe UI"/>
          <w:b/>
          <w:szCs w:val="22"/>
          <w:lang w:val="uk-UA"/>
        </w:rPr>
        <w:t xml:space="preserve"> громад</w:t>
      </w:r>
    </w:p>
    <w:bookmarkEnd w:id="0"/>
    <w:p w14:paraId="55A3C43C" w14:textId="181456C7" w:rsidR="00635616" w:rsidRPr="007C6ACD" w:rsidRDefault="00434894"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szCs w:val="22"/>
          <w:lang w:val="uk-UA"/>
        </w:rPr>
        <w:t>Обсяг продажів Групи за половину року</w:t>
      </w:r>
      <w:r w:rsidR="00D54601" w:rsidRPr="007C6ACD">
        <w:rPr>
          <w:rFonts w:cs="Segoe UI"/>
          <w:b/>
          <w:szCs w:val="22"/>
          <w:lang w:val="uk-UA"/>
        </w:rPr>
        <w:t>:</w:t>
      </w:r>
      <w:r w:rsidRPr="007C6ACD">
        <w:rPr>
          <w:rFonts w:cs="Segoe UI"/>
          <w:b/>
          <w:szCs w:val="22"/>
          <w:lang w:val="uk-UA"/>
        </w:rPr>
        <w:t xml:space="preserve"> 9 485 мільйонів євро, номінальний показник</w:t>
      </w:r>
      <w:r w:rsidR="00A27F08" w:rsidRPr="007C6ACD">
        <w:rPr>
          <w:rFonts w:cs="Segoe UI"/>
          <w:b/>
          <w:szCs w:val="22"/>
          <w:lang w:val="uk-UA"/>
        </w:rPr>
        <w:t xml:space="preserve"> </w:t>
      </w:r>
      <w:r w:rsidR="00A27F08" w:rsidRPr="007C6ACD">
        <w:rPr>
          <w:rFonts w:cs="Segoe UI"/>
          <w:lang w:val="uk-UA"/>
        </w:rPr>
        <w:t xml:space="preserve">— </w:t>
      </w:r>
      <w:r w:rsidRPr="007C6ACD">
        <w:rPr>
          <w:rFonts w:cs="Segoe UI"/>
          <w:b/>
          <w:szCs w:val="22"/>
          <w:lang w:val="uk-UA"/>
        </w:rPr>
        <w:t>-6</w:t>
      </w:r>
      <w:r w:rsidR="00DD3B77" w:rsidRPr="007C6ACD">
        <w:rPr>
          <w:rFonts w:cs="Segoe UI"/>
          <w:b/>
          <w:szCs w:val="22"/>
          <w:lang w:val="uk-UA"/>
        </w:rPr>
        <w:t>,</w:t>
      </w:r>
      <w:r w:rsidRPr="007C6ACD">
        <w:rPr>
          <w:rFonts w:cs="Segoe UI"/>
          <w:b/>
          <w:szCs w:val="22"/>
          <w:lang w:val="uk-UA"/>
        </w:rPr>
        <w:t>0%, органічний показник</w:t>
      </w:r>
      <w:r w:rsidR="00A27F08" w:rsidRPr="007C6ACD">
        <w:rPr>
          <w:rFonts w:cs="Segoe UI"/>
          <w:b/>
          <w:szCs w:val="22"/>
          <w:lang w:val="uk-UA"/>
        </w:rPr>
        <w:t xml:space="preserve"> </w:t>
      </w:r>
      <w:r w:rsidR="00A27F08" w:rsidRPr="007C6ACD">
        <w:rPr>
          <w:rFonts w:cs="Segoe UI"/>
          <w:lang w:val="uk-UA"/>
        </w:rPr>
        <w:t xml:space="preserve">— </w:t>
      </w:r>
      <w:r w:rsidRPr="007C6ACD">
        <w:rPr>
          <w:rFonts w:cs="Segoe UI"/>
          <w:b/>
          <w:szCs w:val="22"/>
          <w:lang w:val="uk-UA"/>
        </w:rPr>
        <w:t>-5</w:t>
      </w:r>
      <w:r w:rsidR="00DD3B77" w:rsidRPr="007C6ACD">
        <w:rPr>
          <w:rFonts w:cs="Segoe UI"/>
          <w:b/>
          <w:szCs w:val="22"/>
          <w:lang w:val="uk-UA"/>
        </w:rPr>
        <w:t>,</w:t>
      </w:r>
      <w:r w:rsidRPr="007C6ACD">
        <w:rPr>
          <w:rFonts w:cs="Segoe UI"/>
          <w:b/>
          <w:szCs w:val="22"/>
          <w:lang w:val="uk-UA"/>
        </w:rPr>
        <w:t>2%</w:t>
      </w:r>
    </w:p>
    <w:p w14:paraId="06AC039F" w14:textId="62008982" w:rsidR="00635616" w:rsidRPr="007C6ACD" w:rsidRDefault="00434894"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szCs w:val="22"/>
          <w:lang w:val="uk-UA"/>
        </w:rPr>
        <w:t>Операційний прибуток*</w:t>
      </w:r>
      <w:r w:rsidR="00D54601" w:rsidRPr="007C6ACD">
        <w:rPr>
          <w:rFonts w:cs="Segoe UI"/>
          <w:b/>
          <w:szCs w:val="22"/>
          <w:lang w:val="uk-UA"/>
        </w:rPr>
        <w:t>:</w:t>
      </w:r>
      <w:r w:rsidRPr="007C6ACD">
        <w:rPr>
          <w:rFonts w:cs="Segoe UI"/>
          <w:b/>
          <w:szCs w:val="22"/>
          <w:lang w:val="uk-UA"/>
        </w:rPr>
        <w:t xml:space="preserve"> 1 191 мільйон євро</w:t>
      </w:r>
      <w:r w:rsidR="00D54601" w:rsidRPr="007C6ACD">
        <w:rPr>
          <w:rFonts w:cs="Segoe UI"/>
          <w:b/>
          <w:szCs w:val="22"/>
          <w:lang w:val="uk-UA"/>
        </w:rPr>
        <w:t>, зменшення</w:t>
      </w:r>
      <w:r w:rsidRPr="007C6ACD">
        <w:rPr>
          <w:rFonts w:cs="Segoe UI"/>
          <w:b/>
          <w:szCs w:val="22"/>
          <w:lang w:val="uk-UA"/>
        </w:rPr>
        <w:t xml:space="preserve"> на 27</w:t>
      </w:r>
      <w:r w:rsidR="00DD3B77" w:rsidRPr="007C6ACD">
        <w:rPr>
          <w:rFonts w:cs="Segoe UI"/>
          <w:b/>
          <w:szCs w:val="22"/>
          <w:lang w:val="uk-UA"/>
        </w:rPr>
        <w:t>,</w:t>
      </w:r>
      <w:r w:rsidRPr="007C6ACD">
        <w:rPr>
          <w:rFonts w:cs="Segoe UI"/>
          <w:b/>
          <w:szCs w:val="22"/>
          <w:lang w:val="uk-UA"/>
        </w:rPr>
        <w:t>5%</w:t>
      </w:r>
    </w:p>
    <w:p w14:paraId="1013ABBA" w14:textId="49A82C7F" w:rsidR="00635616" w:rsidRPr="007C6ACD" w:rsidRDefault="00434894"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szCs w:val="22"/>
          <w:lang w:val="uk-UA"/>
        </w:rPr>
        <w:t xml:space="preserve">Рентабельність обороту (EBIT </w:t>
      </w:r>
      <w:proofErr w:type="spellStart"/>
      <w:r w:rsidRPr="007C6ACD">
        <w:rPr>
          <w:rFonts w:cs="Segoe UI"/>
          <w:b/>
          <w:szCs w:val="22"/>
          <w:lang w:val="uk-UA"/>
        </w:rPr>
        <w:t>margin</w:t>
      </w:r>
      <w:proofErr w:type="spellEnd"/>
      <w:r w:rsidRPr="007C6ACD">
        <w:rPr>
          <w:rFonts w:cs="Segoe UI"/>
          <w:b/>
          <w:szCs w:val="22"/>
          <w:lang w:val="uk-UA"/>
        </w:rPr>
        <w:t>)*</w:t>
      </w:r>
      <w:r w:rsidR="00D54601" w:rsidRPr="007C6ACD">
        <w:rPr>
          <w:rFonts w:cs="Segoe UI"/>
          <w:b/>
          <w:szCs w:val="22"/>
          <w:lang w:val="uk-UA"/>
        </w:rPr>
        <w:t>:</w:t>
      </w:r>
      <w:r w:rsidRPr="007C6ACD">
        <w:rPr>
          <w:rFonts w:cs="Segoe UI"/>
          <w:b/>
          <w:szCs w:val="22"/>
          <w:lang w:val="uk-UA"/>
        </w:rPr>
        <w:t xml:space="preserve"> 12</w:t>
      </w:r>
      <w:r w:rsidR="00DD3B77" w:rsidRPr="007C6ACD">
        <w:rPr>
          <w:rFonts w:cs="Segoe UI"/>
          <w:b/>
          <w:szCs w:val="22"/>
          <w:lang w:val="uk-UA"/>
        </w:rPr>
        <w:t>,</w:t>
      </w:r>
      <w:r w:rsidRPr="007C6ACD">
        <w:rPr>
          <w:rFonts w:cs="Segoe UI"/>
          <w:b/>
          <w:szCs w:val="22"/>
          <w:lang w:val="uk-UA"/>
        </w:rPr>
        <w:t>6%</w:t>
      </w:r>
      <w:r w:rsidR="00D54601" w:rsidRPr="007C6ACD">
        <w:rPr>
          <w:rFonts w:cs="Segoe UI"/>
          <w:b/>
          <w:szCs w:val="22"/>
          <w:lang w:val="uk-UA"/>
        </w:rPr>
        <w:t>, зменшення</w:t>
      </w:r>
      <w:r w:rsidRPr="007C6ACD">
        <w:rPr>
          <w:rFonts w:cs="Segoe UI"/>
          <w:b/>
          <w:szCs w:val="22"/>
          <w:lang w:val="uk-UA"/>
        </w:rPr>
        <w:t xml:space="preserve"> на 370 базових пунктів</w:t>
      </w:r>
    </w:p>
    <w:p w14:paraId="5DAFC48D" w14:textId="05685254" w:rsidR="00635616" w:rsidRPr="007C6ACD" w:rsidRDefault="00F06C92"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lang w:val="uk-UA"/>
        </w:rPr>
        <w:t>Прибуток на привілейовану акцію (EPS)</w:t>
      </w:r>
      <w:r w:rsidR="00D54601" w:rsidRPr="007C6ACD">
        <w:rPr>
          <w:rFonts w:cs="Segoe UI"/>
          <w:b/>
          <w:lang w:val="uk-UA"/>
        </w:rPr>
        <w:t>:</w:t>
      </w:r>
      <w:r w:rsidRPr="007C6ACD">
        <w:rPr>
          <w:rFonts w:cs="Segoe UI"/>
          <w:b/>
          <w:lang w:val="uk-UA"/>
        </w:rPr>
        <w:t xml:space="preserve"> зменш</w:t>
      </w:r>
      <w:r w:rsidR="00D54601" w:rsidRPr="007C6ACD">
        <w:rPr>
          <w:rFonts w:cs="Segoe UI"/>
          <w:b/>
          <w:lang w:val="uk-UA"/>
        </w:rPr>
        <w:t>ення</w:t>
      </w:r>
      <w:r w:rsidRPr="007C6ACD">
        <w:rPr>
          <w:rFonts w:cs="Segoe UI"/>
          <w:b/>
          <w:lang w:val="uk-UA"/>
        </w:rPr>
        <w:t xml:space="preserve"> на 29</w:t>
      </w:r>
      <w:r w:rsidR="00DD3B77" w:rsidRPr="007C6ACD">
        <w:rPr>
          <w:rFonts w:cs="Segoe UI"/>
          <w:b/>
          <w:lang w:val="uk-UA"/>
        </w:rPr>
        <w:t>,</w:t>
      </w:r>
      <w:r w:rsidRPr="007C6ACD">
        <w:rPr>
          <w:rFonts w:cs="Segoe UI"/>
          <w:b/>
          <w:lang w:val="uk-UA"/>
        </w:rPr>
        <w:t xml:space="preserve">2% до 1,96 євро; </w:t>
      </w:r>
      <w:r w:rsidR="00D54601" w:rsidRPr="007C6ACD">
        <w:rPr>
          <w:rFonts w:cs="Segoe UI"/>
          <w:b/>
          <w:lang w:val="uk-UA"/>
        </w:rPr>
        <w:t>зменшення</w:t>
      </w:r>
      <w:r w:rsidRPr="007C6ACD">
        <w:rPr>
          <w:rFonts w:cs="Segoe UI"/>
          <w:b/>
          <w:lang w:val="uk-UA"/>
        </w:rPr>
        <w:t xml:space="preserve"> на 28</w:t>
      </w:r>
      <w:r w:rsidR="00DD3B77" w:rsidRPr="007C6ACD">
        <w:rPr>
          <w:rFonts w:cs="Segoe UI"/>
          <w:b/>
          <w:lang w:val="uk-UA"/>
        </w:rPr>
        <w:t>,</w:t>
      </w:r>
      <w:r w:rsidRPr="007C6ACD">
        <w:rPr>
          <w:rFonts w:cs="Segoe UI"/>
          <w:b/>
          <w:lang w:val="uk-UA"/>
        </w:rPr>
        <w:t>2% при постійному обмінному курсі</w:t>
      </w:r>
      <w:r w:rsidR="00635616" w:rsidRPr="007C6ACD">
        <w:rPr>
          <w:rFonts w:asciiTheme="majorHAnsi" w:hAnsiTheme="majorHAnsi" w:cstheme="majorHAnsi"/>
          <w:b/>
          <w:szCs w:val="22"/>
          <w:lang w:val="uk-UA"/>
        </w:rPr>
        <w:t xml:space="preserve"> </w:t>
      </w:r>
    </w:p>
    <w:p w14:paraId="3B144817" w14:textId="77777777" w:rsidR="00635616" w:rsidRPr="007C6ACD" w:rsidRDefault="00914036"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lang w:val="uk-UA"/>
        </w:rPr>
        <w:t>Потік вільних грошових коштів становить 938 мільйонів євро, чиста фінансова позиція поліпшилась</w:t>
      </w:r>
    </w:p>
    <w:p w14:paraId="141E5F4B" w14:textId="77777777" w:rsidR="00635616" w:rsidRPr="007C6ACD" w:rsidRDefault="00D54601"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lang w:val="uk-UA"/>
        </w:rPr>
        <w:t>Компанія не оприлюднює</w:t>
      </w:r>
      <w:r w:rsidR="00914036" w:rsidRPr="007C6ACD">
        <w:rPr>
          <w:rFonts w:cs="Segoe UI"/>
          <w:b/>
          <w:lang w:val="uk-UA"/>
        </w:rPr>
        <w:t xml:space="preserve"> прогноз на </w:t>
      </w:r>
      <w:r w:rsidRPr="007C6ACD">
        <w:rPr>
          <w:rFonts w:cs="Segoe UI"/>
          <w:b/>
          <w:lang w:val="uk-UA"/>
        </w:rPr>
        <w:t>весь</w:t>
      </w:r>
      <w:r w:rsidR="00914036" w:rsidRPr="007C6ACD">
        <w:rPr>
          <w:rFonts w:cs="Segoe UI"/>
          <w:b/>
          <w:lang w:val="uk-UA"/>
        </w:rPr>
        <w:t xml:space="preserve"> 2020 рік через незмінн</w:t>
      </w:r>
      <w:r w:rsidRPr="007C6ACD">
        <w:rPr>
          <w:rFonts w:cs="Segoe UI"/>
          <w:b/>
          <w:lang w:val="uk-UA"/>
        </w:rPr>
        <w:t>у</w:t>
      </w:r>
      <w:r w:rsidR="00914036" w:rsidRPr="007C6ACD">
        <w:rPr>
          <w:rFonts w:cs="Segoe UI"/>
          <w:b/>
          <w:lang w:val="uk-UA"/>
        </w:rPr>
        <w:t xml:space="preserve"> </w:t>
      </w:r>
      <w:r w:rsidRPr="007C6ACD">
        <w:rPr>
          <w:rFonts w:cs="Segoe UI"/>
          <w:b/>
          <w:lang w:val="uk-UA"/>
        </w:rPr>
        <w:t>невизначеність</w:t>
      </w:r>
      <w:r w:rsidR="00914036" w:rsidRPr="007C6ACD">
        <w:rPr>
          <w:rFonts w:cs="Segoe UI"/>
          <w:b/>
          <w:lang w:val="uk-UA"/>
        </w:rPr>
        <w:t xml:space="preserve"> ринков</w:t>
      </w:r>
      <w:r w:rsidRPr="007C6ACD">
        <w:rPr>
          <w:rFonts w:cs="Segoe UI"/>
          <w:b/>
          <w:lang w:val="uk-UA"/>
        </w:rPr>
        <w:t xml:space="preserve">их </w:t>
      </w:r>
      <w:r w:rsidR="00914036" w:rsidRPr="007C6ACD">
        <w:rPr>
          <w:rFonts w:cs="Segoe UI"/>
          <w:b/>
          <w:lang w:val="uk-UA"/>
        </w:rPr>
        <w:t>умов</w:t>
      </w:r>
    </w:p>
    <w:p w14:paraId="6C3A77EA" w14:textId="77777777" w:rsidR="00635616" w:rsidRPr="007C6ACD" w:rsidRDefault="00D54601" w:rsidP="00635616">
      <w:pPr>
        <w:pStyle w:val="aa"/>
        <w:numPr>
          <w:ilvl w:val="0"/>
          <w:numId w:val="7"/>
        </w:numPr>
        <w:spacing w:after="80"/>
        <w:ind w:left="357" w:right="-108" w:hanging="357"/>
        <w:contextualSpacing w:val="0"/>
        <w:jc w:val="left"/>
        <w:rPr>
          <w:rFonts w:asciiTheme="majorHAnsi" w:hAnsiTheme="majorHAnsi" w:cstheme="majorHAnsi"/>
          <w:b/>
          <w:szCs w:val="22"/>
          <w:lang w:val="uk-UA"/>
        </w:rPr>
      </w:pPr>
      <w:r w:rsidRPr="007C6ACD">
        <w:rPr>
          <w:rFonts w:cs="Segoe UI"/>
          <w:b/>
          <w:lang w:val="uk-UA"/>
        </w:rPr>
        <w:t>Компанія продовжує р</w:t>
      </w:r>
      <w:r w:rsidR="00840C47" w:rsidRPr="007C6ACD">
        <w:rPr>
          <w:rFonts w:cs="Segoe UI"/>
          <w:b/>
          <w:lang w:val="uk-UA"/>
        </w:rPr>
        <w:t>еалізаці</w:t>
      </w:r>
      <w:r w:rsidRPr="007C6ACD">
        <w:rPr>
          <w:rFonts w:cs="Segoe UI"/>
          <w:b/>
          <w:lang w:val="uk-UA"/>
        </w:rPr>
        <w:t>ю</w:t>
      </w:r>
      <w:r w:rsidR="00840C47" w:rsidRPr="007C6ACD">
        <w:rPr>
          <w:rFonts w:cs="Segoe UI"/>
          <w:b/>
          <w:lang w:val="uk-UA"/>
        </w:rPr>
        <w:t xml:space="preserve"> нової програми цілеспрямованого зростання згідно з </w:t>
      </w:r>
      <w:r w:rsidRPr="007C6ACD">
        <w:rPr>
          <w:rFonts w:cs="Segoe UI"/>
          <w:b/>
          <w:lang w:val="uk-UA"/>
        </w:rPr>
        <w:t>передбаченим планом</w:t>
      </w:r>
    </w:p>
    <w:p w14:paraId="1A174AA4" w14:textId="77777777" w:rsidR="00635616" w:rsidRPr="007C6ACD" w:rsidRDefault="00635616" w:rsidP="00643D8A">
      <w:pPr>
        <w:rPr>
          <w:rFonts w:cs="Segoe UI"/>
          <w:szCs w:val="22"/>
          <w:lang w:val="uk-UA"/>
        </w:rPr>
      </w:pPr>
    </w:p>
    <w:p w14:paraId="0A972829" w14:textId="0C567B1E" w:rsidR="0055571E" w:rsidRPr="007C6ACD" w:rsidRDefault="007C6ACD" w:rsidP="006751AF">
      <w:pPr>
        <w:spacing w:line="240" w:lineRule="auto"/>
        <w:rPr>
          <w:rFonts w:cs="Segoe UI"/>
          <w:b/>
          <w:bCs/>
          <w:lang w:val="uk-UA"/>
        </w:rPr>
      </w:pPr>
      <w:r w:rsidRPr="007C6ACD">
        <w:rPr>
          <w:rFonts w:asciiTheme="majorHAnsi" w:hAnsiTheme="majorHAnsi" w:cstheme="majorHAnsi"/>
          <w:b/>
          <w:bCs/>
          <w:noProof/>
          <w:sz w:val="24"/>
          <w:lang w:val="ru-RU" w:eastAsia="ru-RU"/>
        </w:rPr>
        <mc:AlternateContent>
          <mc:Choice Requires="wps">
            <w:drawing>
              <wp:anchor distT="45720" distB="45720" distL="114300" distR="114300" simplePos="0" relativeHeight="251659264" behindDoc="0" locked="0" layoutInCell="1" allowOverlap="1" wp14:anchorId="1EE51C75" wp14:editId="39DDC835">
                <wp:simplePos x="0" y="0"/>
                <wp:positionH relativeFrom="margin">
                  <wp:posOffset>-85725</wp:posOffset>
                </wp:positionH>
                <wp:positionV relativeFrom="paragraph">
                  <wp:posOffset>2336165</wp:posOffset>
                </wp:positionV>
                <wp:extent cx="4683760" cy="27305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73050"/>
                        </a:xfrm>
                        <a:prstGeom prst="rect">
                          <a:avLst/>
                        </a:prstGeom>
                        <a:solidFill>
                          <a:srgbClr val="FFFFFF"/>
                        </a:solidFill>
                        <a:ln>
                          <a:noFill/>
                        </a:ln>
                      </wps:spPr>
                      <wps:txbx>
                        <w:txbxContent>
                          <w:p w14:paraId="4A9350F2" w14:textId="6CD6E292" w:rsidR="00A27F08" w:rsidRPr="000D0839" w:rsidRDefault="00A27F08" w:rsidP="00BE47D4">
                            <w:pPr>
                              <w:autoSpaceDE w:val="0"/>
                              <w:autoSpaceDN w:val="0"/>
                              <w:adjustRightInd w:val="0"/>
                              <w:spacing w:line="360" w:lineRule="auto"/>
                              <w:rPr>
                                <w:sz w:val="16"/>
                                <w:szCs w:val="16"/>
                                <w:lang w:val="uk-UA"/>
                              </w:rPr>
                            </w:pPr>
                            <w:r w:rsidRPr="000D0839">
                              <w:rPr>
                                <w:sz w:val="16"/>
                                <w:szCs w:val="16"/>
                                <w:lang w:val="uk-UA"/>
                              </w:rPr>
                              <w:t>*</w:t>
                            </w:r>
                            <w:r>
                              <w:rPr>
                                <w:rStyle w:val="af1"/>
                                <w:rFonts w:asciiTheme="minorHAnsi" w:hAnsiTheme="minorHAnsi"/>
                                <w:color w:val="222222"/>
                                <w:sz w:val="14"/>
                                <w:szCs w:val="14"/>
                                <w:shd w:val="clear" w:color="auto" w:fill="FFFFFF"/>
                                <w:lang w:val="uk-UA"/>
                              </w:rPr>
                              <w:t>З</w:t>
                            </w:r>
                            <w:r w:rsidRPr="000D0839">
                              <w:rPr>
                                <w:rStyle w:val="af1"/>
                                <w:rFonts w:ascii="Open Sans" w:hAnsi="Open Sans"/>
                                <w:color w:val="222222"/>
                                <w:sz w:val="14"/>
                                <w:szCs w:val="14"/>
                                <w:shd w:val="clear" w:color="auto" w:fill="FFFFFF"/>
                                <w:lang w:val="uk-UA"/>
                              </w:rPr>
                              <w:t xml:space="preserve"> урахуванням одноразових придбань, одноразових витрат </w:t>
                            </w:r>
                            <w:r>
                              <w:rPr>
                                <w:rStyle w:val="af1"/>
                                <w:rFonts w:asciiTheme="minorHAnsi" w:hAnsiTheme="minorHAnsi"/>
                                <w:color w:val="222222"/>
                                <w:sz w:val="14"/>
                                <w:szCs w:val="14"/>
                                <w:shd w:val="clear" w:color="auto" w:fill="FFFFFF"/>
                                <w:lang w:val="uk-UA"/>
                              </w:rPr>
                              <w:t xml:space="preserve">і </w:t>
                            </w:r>
                            <w:r w:rsidRPr="000D0839">
                              <w:rPr>
                                <w:rStyle w:val="af1"/>
                                <w:rFonts w:ascii="Open Sans" w:hAnsi="Open Sans"/>
                                <w:color w:val="222222"/>
                                <w:sz w:val="14"/>
                                <w:szCs w:val="14"/>
                                <w:shd w:val="clear" w:color="auto" w:fill="FFFFFF"/>
                                <w:lang w:val="uk-UA"/>
                              </w:rPr>
                              <w:t xml:space="preserve"> видатків на реструктуризацію</w:t>
                            </w:r>
                            <w:r w:rsidRPr="000D0839">
                              <w:rPr>
                                <w:sz w:val="14"/>
                                <w:szCs w:val="14"/>
                                <w:lang w:val="uk-UA"/>
                              </w:rPr>
                              <w:t>.</w:t>
                            </w:r>
                          </w:p>
                          <w:p w14:paraId="1095207E" w14:textId="77777777" w:rsidR="00A27F08" w:rsidRPr="000D0839" w:rsidRDefault="00A27F08" w:rsidP="00BE47D4">
                            <w:pPr>
                              <w:rPr>
                                <w:lang w:val="uk-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E51C75" id="_x0000_t202" coordsize="21600,21600" o:spt="202" path="m,l,21600r21600,l21600,xe">
                <v:stroke joinstyle="miter"/>
                <v:path gradientshapeok="t" o:connecttype="rect"/>
              </v:shapetype>
              <v:shape id="Textfeld 10" o:spid="_x0000_s1026" type="#_x0000_t202" style="position:absolute;left:0;text-align:left;margin-left:-6.75pt;margin-top:183.95pt;width:368.8pt;height:2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" stroked="f">
                <v:textbox>
                  <w:txbxContent>
                    <w:p w14:paraId="4A9350F2" w14:textId="6CD6E292" w:rsidR="00A27F08" w:rsidRPr="000D0839" w:rsidRDefault="00A27F08" w:rsidP="00BE47D4">
                      <w:pPr>
                        <w:autoSpaceDE w:val="0"/>
                        <w:autoSpaceDN w:val="0"/>
                        <w:adjustRightInd w:val="0"/>
                        <w:spacing w:line="360" w:lineRule="auto"/>
                        <w:rPr>
                          <w:sz w:val="16"/>
                          <w:szCs w:val="16"/>
                          <w:lang w:val="uk-UA"/>
                        </w:rPr>
                      </w:pPr>
                      <w:r w:rsidRPr="000D0839">
                        <w:rPr>
                          <w:sz w:val="16"/>
                          <w:szCs w:val="16"/>
                          <w:lang w:val="uk-UA"/>
                        </w:rPr>
                        <w:t>*</w:t>
                      </w:r>
                      <w:r>
                        <w:rPr>
                          <w:rStyle w:val="af1"/>
                          <w:rFonts w:asciiTheme="minorHAnsi" w:hAnsiTheme="minorHAnsi"/>
                          <w:color w:val="222222"/>
                          <w:sz w:val="14"/>
                          <w:szCs w:val="14"/>
                          <w:shd w:val="clear" w:color="auto" w:fill="FFFFFF"/>
                          <w:lang w:val="uk-UA"/>
                        </w:rPr>
                        <w:t>З</w:t>
                      </w:r>
                      <w:r w:rsidRPr="000D0839">
                        <w:rPr>
                          <w:rStyle w:val="af1"/>
                          <w:rFonts w:ascii="Open Sans" w:hAnsi="Open Sans"/>
                          <w:color w:val="222222"/>
                          <w:sz w:val="14"/>
                          <w:szCs w:val="14"/>
                          <w:shd w:val="clear" w:color="auto" w:fill="FFFFFF"/>
                          <w:lang w:val="uk-UA"/>
                        </w:rPr>
                        <w:t xml:space="preserve"> урахуванням одноразових придбань, одноразових витрат </w:t>
                      </w:r>
                      <w:r>
                        <w:rPr>
                          <w:rStyle w:val="af1"/>
                          <w:rFonts w:asciiTheme="minorHAnsi" w:hAnsiTheme="minorHAnsi"/>
                          <w:color w:val="222222"/>
                          <w:sz w:val="14"/>
                          <w:szCs w:val="14"/>
                          <w:shd w:val="clear" w:color="auto" w:fill="FFFFFF"/>
                          <w:lang w:val="uk-UA"/>
                        </w:rPr>
                        <w:t xml:space="preserve">і </w:t>
                      </w:r>
                      <w:r w:rsidRPr="000D0839">
                        <w:rPr>
                          <w:rStyle w:val="af1"/>
                          <w:rFonts w:ascii="Open Sans" w:hAnsi="Open Sans"/>
                          <w:color w:val="222222"/>
                          <w:sz w:val="14"/>
                          <w:szCs w:val="14"/>
                          <w:shd w:val="clear" w:color="auto" w:fill="FFFFFF"/>
                          <w:lang w:val="uk-UA"/>
                        </w:rPr>
                        <w:t xml:space="preserve"> видатків на реструктуризацію</w:t>
                      </w:r>
                      <w:r w:rsidRPr="000D0839">
                        <w:rPr>
                          <w:sz w:val="14"/>
                          <w:szCs w:val="14"/>
                          <w:lang w:val="uk-UA"/>
                        </w:rPr>
                        <w:t>.</w:t>
                      </w:r>
                    </w:p>
                    <w:p w14:paraId="1095207E" w14:textId="77777777" w:rsidR="00A27F08" w:rsidRPr="000D0839" w:rsidRDefault="00A27F08" w:rsidP="00BE47D4">
                      <w:pPr>
                        <w:rPr>
                          <w:lang w:val="uk-UA"/>
                        </w:rPr>
                      </w:pPr>
                    </w:p>
                  </w:txbxContent>
                </v:textbox>
                <w10:wrap anchorx="margin"/>
              </v:shape>
            </w:pict>
          </mc:Fallback>
        </mc:AlternateContent>
      </w:r>
      <w:r w:rsidR="00DC57B1" w:rsidRPr="007C6ACD">
        <w:rPr>
          <w:rFonts w:cs="Segoe UI"/>
          <w:b/>
          <w:lang w:val="uk-UA"/>
        </w:rPr>
        <w:t>Дюссельдорф</w:t>
      </w:r>
      <w:r w:rsidR="00DD3B77" w:rsidRPr="007C6ACD">
        <w:rPr>
          <w:rFonts w:cs="Segoe UI"/>
          <w:b/>
          <w:lang w:val="uk-UA"/>
        </w:rPr>
        <w:t>, 6 серпня 2020 р.</w:t>
      </w:r>
      <w:r w:rsidR="00DC57B1" w:rsidRPr="007C6ACD">
        <w:rPr>
          <w:rFonts w:cs="Segoe UI"/>
          <w:b/>
          <w:lang w:val="uk-UA"/>
        </w:rPr>
        <w:t xml:space="preserve"> — «У першій половині 2020 року </w:t>
      </w:r>
      <w:r w:rsidR="00A15383" w:rsidRPr="007C6ACD">
        <w:rPr>
          <w:rFonts w:cs="Segoe UI"/>
          <w:b/>
          <w:lang w:val="uk-UA"/>
        </w:rPr>
        <w:t xml:space="preserve">діяльність </w:t>
      </w:r>
      <w:r w:rsidR="00DC57B1" w:rsidRPr="007C6ACD">
        <w:rPr>
          <w:rFonts w:cs="Segoe UI"/>
          <w:b/>
          <w:lang w:val="uk-UA"/>
        </w:rPr>
        <w:t>компані</w:t>
      </w:r>
      <w:r w:rsidR="00A15383" w:rsidRPr="007C6ACD">
        <w:rPr>
          <w:rFonts w:cs="Segoe UI"/>
          <w:b/>
          <w:lang w:val="uk-UA"/>
        </w:rPr>
        <w:t>ї</w:t>
      </w:r>
      <w:r w:rsidR="00DC57B1" w:rsidRPr="007C6ACD">
        <w:rPr>
          <w:rFonts w:cs="Segoe UI"/>
          <w:b/>
          <w:lang w:val="uk-UA"/>
        </w:rPr>
        <w:t xml:space="preserve"> «</w:t>
      </w:r>
      <w:proofErr w:type="spellStart"/>
      <w:r w:rsidR="00DC57B1" w:rsidRPr="007C6ACD">
        <w:rPr>
          <w:rFonts w:cs="Segoe UI"/>
          <w:b/>
          <w:lang w:val="uk-UA"/>
        </w:rPr>
        <w:t>Хенкель</w:t>
      </w:r>
      <w:proofErr w:type="spellEnd"/>
      <w:r w:rsidR="00DC57B1" w:rsidRPr="007C6ACD">
        <w:rPr>
          <w:rFonts w:cs="Segoe UI"/>
          <w:b/>
          <w:lang w:val="uk-UA"/>
        </w:rPr>
        <w:t xml:space="preserve">» зазнала істотного впливу </w:t>
      </w:r>
      <w:r w:rsidR="00A15383" w:rsidRPr="007C6ACD">
        <w:rPr>
          <w:rFonts w:cs="Segoe UI"/>
          <w:b/>
          <w:lang w:val="uk-UA"/>
        </w:rPr>
        <w:t>глобального зниження економічної активності</w:t>
      </w:r>
      <w:r w:rsidR="00DC57B1" w:rsidRPr="007C6ACD">
        <w:rPr>
          <w:rFonts w:cs="Segoe UI"/>
          <w:b/>
          <w:lang w:val="uk-UA"/>
        </w:rPr>
        <w:t xml:space="preserve"> та різкого падіння попиту в багатьох галузях промисловості. Під час цієї безпрецедентної глобальної кризи нашим</w:t>
      </w:r>
      <w:r w:rsidR="00DD3B77" w:rsidRPr="007C6ACD">
        <w:rPr>
          <w:rFonts w:cs="Segoe UI"/>
          <w:b/>
          <w:lang w:val="uk-UA"/>
        </w:rPr>
        <w:t>и</w:t>
      </w:r>
      <w:r w:rsidR="00DC57B1" w:rsidRPr="007C6ACD">
        <w:rPr>
          <w:rFonts w:cs="Segoe UI"/>
          <w:b/>
          <w:lang w:val="uk-UA"/>
        </w:rPr>
        <w:t xml:space="preserve"> пріоритетним</w:t>
      </w:r>
      <w:r w:rsidR="00DD3B77" w:rsidRPr="007C6ACD">
        <w:rPr>
          <w:rFonts w:cs="Segoe UI"/>
          <w:b/>
          <w:lang w:val="uk-UA"/>
        </w:rPr>
        <w:t>и</w:t>
      </w:r>
      <w:r w:rsidR="00DC57B1" w:rsidRPr="007C6ACD">
        <w:rPr>
          <w:rFonts w:cs="Segoe UI"/>
          <w:b/>
          <w:lang w:val="uk-UA"/>
        </w:rPr>
        <w:t xml:space="preserve"> завданням</w:t>
      </w:r>
      <w:r w:rsidR="00DD3B77" w:rsidRPr="007C6ACD">
        <w:rPr>
          <w:rFonts w:cs="Segoe UI"/>
          <w:b/>
          <w:lang w:val="uk-UA"/>
        </w:rPr>
        <w:t>и</w:t>
      </w:r>
      <w:r w:rsidR="00DC57B1" w:rsidRPr="007C6ACD">
        <w:rPr>
          <w:rFonts w:cs="Segoe UI"/>
          <w:b/>
          <w:lang w:val="uk-UA"/>
        </w:rPr>
        <w:t xml:space="preserve"> є захист працівників, незмінне обслуговування клієнтів, забезпечення  безперервної діяльності компанії та підтримка громад, у яких ми працюємо. Завдяки надзвичайній згуртованості нашої команди та відповідальному ставленню її членів ми </w:t>
      </w:r>
      <w:proofErr w:type="spellStart"/>
      <w:r w:rsidR="00DC57B1" w:rsidRPr="007C6ACD">
        <w:rPr>
          <w:rFonts w:cs="Segoe UI"/>
          <w:b/>
          <w:lang w:val="uk-UA"/>
        </w:rPr>
        <w:t>спромоглися</w:t>
      </w:r>
      <w:proofErr w:type="spellEnd"/>
      <w:r w:rsidR="00DC57B1" w:rsidRPr="007C6ACD">
        <w:rPr>
          <w:rFonts w:cs="Segoe UI"/>
          <w:b/>
          <w:lang w:val="uk-UA"/>
        </w:rPr>
        <w:t xml:space="preserve"> виконати ц</w:t>
      </w:r>
      <w:r w:rsidR="00A27F08" w:rsidRPr="007C6ACD">
        <w:rPr>
          <w:rFonts w:cs="Segoe UI"/>
          <w:b/>
          <w:lang w:val="uk-UA"/>
        </w:rPr>
        <w:t xml:space="preserve">і </w:t>
      </w:r>
      <w:r w:rsidR="00DC57B1" w:rsidRPr="007C6ACD">
        <w:rPr>
          <w:rFonts w:cs="Segoe UI"/>
          <w:b/>
          <w:lang w:val="uk-UA"/>
        </w:rPr>
        <w:t xml:space="preserve">завдання у першій половині 2020 року. Всеосяжність </w:t>
      </w:r>
      <w:r w:rsidR="00DC57B1" w:rsidRPr="007C6ACD">
        <w:rPr>
          <w:rFonts w:cs="Segoe UI"/>
          <w:b/>
          <w:lang w:val="uk-UA"/>
        </w:rPr>
        <w:lastRenderedPageBreak/>
        <w:t>нашого портфел</w:t>
      </w:r>
      <w:r w:rsidR="006751AF" w:rsidRPr="007C6ACD">
        <w:rPr>
          <w:rFonts w:cs="Segoe UI"/>
          <w:b/>
          <w:lang w:val="uk-UA"/>
        </w:rPr>
        <w:t>я</w:t>
      </w:r>
      <w:r w:rsidR="00A27F08" w:rsidRPr="007C6ACD">
        <w:rPr>
          <w:rFonts w:cs="Segoe UI"/>
          <w:b/>
          <w:lang w:val="uk-UA"/>
        </w:rPr>
        <w:t xml:space="preserve"> </w:t>
      </w:r>
      <w:r w:rsidR="00DC57B1" w:rsidRPr="007C6ACD">
        <w:rPr>
          <w:rFonts w:cs="Segoe UI"/>
          <w:b/>
          <w:lang w:val="uk-UA"/>
        </w:rPr>
        <w:t xml:space="preserve">в сегменті споживчих і промислових продуктів надала нам змогу нівелювати вплив кризи на показники загального обсягу продажів та </w:t>
      </w:r>
      <w:r w:rsidR="00990D06" w:rsidRPr="007C6ACD">
        <w:rPr>
          <w:rFonts w:cs="Segoe UI"/>
          <w:b/>
          <w:lang w:val="uk-UA"/>
        </w:rPr>
        <w:t>прибутку</w:t>
      </w:r>
      <w:r w:rsidR="00DC57B1" w:rsidRPr="007C6ACD">
        <w:rPr>
          <w:rFonts w:cs="Segoe UI"/>
          <w:b/>
          <w:lang w:val="uk-UA"/>
        </w:rPr>
        <w:t>: за шість місяців 2020 року ми отримали обсяг продажів розмір</w:t>
      </w:r>
      <w:r w:rsidR="006751AF" w:rsidRPr="007C6ACD">
        <w:rPr>
          <w:rFonts w:cs="Segoe UI"/>
          <w:b/>
          <w:lang w:val="uk-UA"/>
        </w:rPr>
        <w:t xml:space="preserve">ом </w:t>
      </w:r>
      <w:r w:rsidR="00DC57B1" w:rsidRPr="007C6ACD">
        <w:rPr>
          <w:rFonts w:cs="Segoe UI"/>
          <w:b/>
          <w:lang w:val="uk-UA"/>
        </w:rPr>
        <w:t>1,2 мільярд</w:t>
      </w:r>
      <w:r w:rsidR="006751AF" w:rsidRPr="007C6ACD">
        <w:rPr>
          <w:rFonts w:cs="Segoe UI"/>
          <w:b/>
          <w:lang w:val="uk-UA"/>
        </w:rPr>
        <w:t xml:space="preserve">а </w:t>
      </w:r>
      <w:r w:rsidR="00DC57B1" w:rsidRPr="007C6ACD">
        <w:rPr>
          <w:rFonts w:cs="Segoe UI"/>
          <w:b/>
          <w:lang w:val="uk-UA"/>
        </w:rPr>
        <w:t xml:space="preserve">євро та рентабельність обороту на рівні </w:t>
      </w:r>
      <w:r w:rsidR="00DC57B1" w:rsidRPr="007C6ACD">
        <w:rPr>
          <w:rFonts w:cs="Segoe UI"/>
          <w:b/>
          <w:bCs/>
          <w:lang w:val="uk-UA"/>
        </w:rPr>
        <w:t>12</w:t>
      </w:r>
      <w:r w:rsidR="006751AF" w:rsidRPr="007C6ACD">
        <w:rPr>
          <w:rFonts w:cs="Segoe UI"/>
          <w:b/>
          <w:bCs/>
          <w:lang w:val="uk-UA"/>
        </w:rPr>
        <w:t>,</w:t>
      </w:r>
      <w:r w:rsidR="00DC57B1" w:rsidRPr="007C6ACD">
        <w:rPr>
          <w:rFonts w:cs="Segoe UI"/>
          <w:b/>
          <w:bCs/>
          <w:lang w:val="uk-UA"/>
        </w:rPr>
        <w:t xml:space="preserve">6 </w:t>
      </w:r>
      <w:r w:rsidR="00EC7DB3" w:rsidRPr="007C6ACD">
        <w:rPr>
          <w:rFonts w:cs="Segoe UI"/>
          <w:b/>
          <w:bCs/>
          <w:lang w:val="uk-UA"/>
        </w:rPr>
        <w:t>відсотка.</w:t>
      </w:r>
      <w:r w:rsidR="00DC57B1" w:rsidRPr="007C6ACD">
        <w:rPr>
          <w:rFonts w:cs="Segoe UI"/>
          <w:b/>
          <w:bCs/>
          <w:lang w:val="uk-UA"/>
        </w:rPr>
        <w:t xml:space="preserve"> Ми виплатили в повному обсязі дивіденди за 2019 рік нашим акціонерам</w:t>
      </w:r>
      <w:r w:rsidR="006751AF" w:rsidRPr="007C6ACD">
        <w:rPr>
          <w:rFonts w:cs="Segoe UI"/>
          <w:b/>
          <w:bCs/>
          <w:lang w:val="uk-UA"/>
        </w:rPr>
        <w:t>,</w:t>
      </w:r>
      <w:r w:rsidR="00DC57B1" w:rsidRPr="007C6ACD">
        <w:rPr>
          <w:rFonts w:cs="Segoe UI"/>
          <w:b/>
          <w:bCs/>
          <w:lang w:val="uk-UA"/>
        </w:rPr>
        <w:t xml:space="preserve"> </w:t>
      </w:r>
      <w:proofErr w:type="spellStart"/>
      <w:r w:rsidR="00DC57B1" w:rsidRPr="007C6ACD">
        <w:rPr>
          <w:rFonts w:cs="Segoe UI"/>
          <w:b/>
          <w:bCs/>
          <w:lang w:val="uk-UA"/>
        </w:rPr>
        <w:t>спромоглися</w:t>
      </w:r>
      <w:proofErr w:type="spellEnd"/>
      <w:r w:rsidR="00DC57B1" w:rsidRPr="007C6ACD">
        <w:rPr>
          <w:rFonts w:cs="Segoe UI"/>
          <w:b/>
          <w:bCs/>
          <w:lang w:val="uk-UA"/>
        </w:rPr>
        <w:t xml:space="preserve"> створити дуже потужний потік вільних грошових коштів і додатково покращити нашу чисту фінансову позицію. Впродовж кризи ми не вдавалися до  переведення працівників на неповний робочий день, не зверталися по допомогу до держави та не скорочували чисельність персоналу через пандемію. У підсумку ми продемонстрували загалом стабільні показники діяльності у винятково складних умовах», — зауважив </w:t>
      </w:r>
      <w:proofErr w:type="spellStart"/>
      <w:r w:rsidR="00DC57B1" w:rsidRPr="007C6ACD">
        <w:rPr>
          <w:rFonts w:cs="Segoe UI"/>
          <w:b/>
          <w:bCs/>
          <w:lang w:val="uk-UA"/>
        </w:rPr>
        <w:t>Карстен</w:t>
      </w:r>
      <w:proofErr w:type="spellEnd"/>
      <w:r w:rsidR="00DC57B1" w:rsidRPr="007C6ACD">
        <w:rPr>
          <w:rFonts w:cs="Segoe UI"/>
          <w:b/>
          <w:bCs/>
          <w:lang w:val="uk-UA"/>
        </w:rPr>
        <w:t xml:space="preserve"> </w:t>
      </w:r>
      <w:proofErr w:type="spellStart"/>
      <w:r w:rsidR="00DC57B1" w:rsidRPr="007C6ACD">
        <w:rPr>
          <w:rFonts w:cs="Segoe UI"/>
          <w:b/>
          <w:bCs/>
          <w:lang w:val="uk-UA"/>
        </w:rPr>
        <w:t>Кнобель</w:t>
      </w:r>
      <w:proofErr w:type="spellEnd"/>
      <w:r w:rsidR="00DC57B1" w:rsidRPr="007C6ACD">
        <w:rPr>
          <w:rFonts w:cs="Segoe UI"/>
          <w:b/>
          <w:bCs/>
          <w:lang w:val="uk-UA"/>
        </w:rPr>
        <w:t xml:space="preserve"> (</w:t>
      </w:r>
      <w:proofErr w:type="spellStart"/>
      <w:r w:rsidR="00DC57B1" w:rsidRPr="007C6ACD">
        <w:rPr>
          <w:rFonts w:cs="Segoe UI"/>
          <w:b/>
          <w:bCs/>
          <w:lang w:val="uk-UA"/>
        </w:rPr>
        <w:t>Carsten</w:t>
      </w:r>
      <w:proofErr w:type="spellEnd"/>
      <w:r w:rsidR="00DC57B1" w:rsidRPr="007C6ACD">
        <w:rPr>
          <w:rFonts w:cs="Segoe UI"/>
          <w:b/>
          <w:bCs/>
          <w:lang w:val="uk-UA"/>
        </w:rPr>
        <w:t xml:space="preserve"> </w:t>
      </w:r>
      <w:proofErr w:type="spellStart"/>
      <w:r w:rsidR="00DC57B1" w:rsidRPr="007C6ACD">
        <w:rPr>
          <w:rFonts w:cs="Segoe UI"/>
          <w:b/>
          <w:bCs/>
          <w:lang w:val="uk-UA"/>
        </w:rPr>
        <w:t>Knobel</w:t>
      </w:r>
      <w:proofErr w:type="spellEnd"/>
      <w:r w:rsidR="00DC57B1" w:rsidRPr="007C6ACD">
        <w:rPr>
          <w:rFonts w:cs="Segoe UI"/>
          <w:b/>
          <w:bCs/>
          <w:lang w:val="uk-UA"/>
        </w:rPr>
        <w:t>), голова правління Ради</w:t>
      </w:r>
      <w:r w:rsidR="006751AF" w:rsidRPr="007C6ACD">
        <w:rPr>
          <w:rFonts w:cs="Segoe UI"/>
          <w:b/>
          <w:bCs/>
          <w:lang w:val="uk-UA"/>
        </w:rPr>
        <w:t xml:space="preserve"> </w:t>
      </w:r>
      <w:r w:rsidR="00DC57B1" w:rsidRPr="007C6ACD">
        <w:rPr>
          <w:rFonts w:cs="Segoe UI"/>
          <w:b/>
          <w:bCs/>
          <w:lang w:val="uk-UA"/>
        </w:rPr>
        <w:t>директорів компанії «</w:t>
      </w:r>
      <w:proofErr w:type="spellStart"/>
      <w:r w:rsidR="00DC57B1" w:rsidRPr="007C6ACD">
        <w:rPr>
          <w:rFonts w:cs="Segoe UI"/>
          <w:b/>
          <w:bCs/>
          <w:lang w:val="uk-UA"/>
        </w:rPr>
        <w:t>Хенкель</w:t>
      </w:r>
      <w:proofErr w:type="spellEnd"/>
      <w:r w:rsidR="00DC57B1" w:rsidRPr="007C6ACD">
        <w:rPr>
          <w:rFonts w:cs="Segoe UI"/>
          <w:b/>
          <w:bCs/>
          <w:lang w:val="uk-UA"/>
        </w:rPr>
        <w:t>»</w:t>
      </w:r>
      <w:r w:rsidR="00813492" w:rsidRPr="007C6ACD">
        <w:rPr>
          <w:rFonts w:cs="Segoe UI"/>
          <w:b/>
          <w:bCs/>
          <w:szCs w:val="22"/>
          <w:lang w:val="uk-UA"/>
        </w:rPr>
        <w:t>.</w:t>
      </w:r>
    </w:p>
    <w:p w14:paraId="63EC514F" w14:textId="77777777" w:rsidR="007F0F63" w:rsidRPr="007C6ACD" w:rsidRDefault="007F0F63" w:rsidP="00643D8A">
      <w:pPr>
        <w:rPr>
          <w:rFonts w:cs="Segoe UI"/>
          <w:szCs w:val="22"/>
          <w:lang w:val="uk-UA"/>
        </w:rPr>
      </w:pPr>
    </w:p>
    <w:p w14:paraId="7BF8282D" w14:textId="6C13EC2A" w:rsidR="00846017" w:rsidRPr="007C6ACD" w:rsidRDefault="00F72F2A" w:rsidP="00846017">
      <w:pPr>
        <w:rPr>
          <w:rFonts w:cs="Segoe UI"/>
          <w:b/>
          <w:bCs/>
          <w:szCs w:val="22"/>
          <w:lang w:val="uk-UA"/>
        </w:rPr>
      </w:pPr>
      <w:r w:rsidRPr="007C6ACD">
        <w:rPr>
          <w:rFonts w:cs="Segoe UI"/>
          <w:b/>
          <w:lang w:val="uk-UA"/>
        </w:rPr>
        <w:t>У першій половині 2020 року компанія «</w:t>
      </w:r>
      <w:proofErr w:type="spellStart"/>
      <w:r w:rsidRPr="007C6ACD">
        <w:rPr>
          <w:rFonts w:cs="Segoe UI"/>
          <w:b/>
          <w:lang w:val="uk-UA"/>
        </w:rPr>
        <w:t>Хенкель</w:t>
      </w:r>
      <w:proofErr w:type="spellEnd"/>
      <w:r w:rsidRPr="007C6ACD">
        <w:rPr>
          <w:rFonts w:cs="Segoe UI"/>
          <w:b/>
          <w:lang w:val="uk-UA"/>
        </w:rPr>
        <w:t>» зафіксувала обсяг продажів на рівні 9 485 мільйонів євро. Цей показник на 6</w:t>
      </w:r>
      <w:r w:rsidR="006751AF" w:rsidRPr="007C6ACD">
        <w:rPr>
          <w:rFonts w:cs="Segoe UI"/>
          <w:b/>
          <w:lang w:val="uk-UA"/>
        </w:rPr>
        <w:t>,</w:t>
      </w:r>
      <w:r w:rsidRPr="007C6ACD">
        <w:rPr>
          <w:rFonts w:cs="Segoe UI"/>
          <w:b/>
          <w:lang w:val="uk-UA"/>
        </w:rPr>
        <w:t>0 відсотків менший у номінальному вираженні та на 5</w:t>
      </w:r>
      <w:r w:rsidR="006751AF" w:rsidRPr="007C6ACD">
        <w:rPr>
          <w:rFonts w:cs="Segoe UI"/>
          <w:b/>
          <w:lang w:val="uk-UA"/>
        </w:rPr>
        <w:t>,</w:t>
      </w:r>
      <w:r w:rsidRPr="007C6ACD">
        <w:rPr>
          <w:rFonts w:cs="Segoe UI"/>
          <w:b/>
          <w:lang w:val="uk-UA"/>
        </w:rPr>
        <w:t>2 відсотка в органічному вираженні порівняно з першою половиною попереднього року. «</w:t>
      </w:r>
      <w:proofErr w:type="spellStart"/>
      <w:r w:rsidRPr="007C6ACD">
        <w:rPr>
          <w:rFonts w:cs="Segoe UI"/>
          <w:b/>
          <w:lang w:val="uk-UA"/>
        </w:rPr>
        <w:t>Хенкель</w:t>
      </w:r>
      <w:proofErr w:type="spellEnd"/>
      <w:r w:rsidRPr="007C6ACD">
        <w:rPr>
          <w:rFonts w:cs="Segoe UI"/>
          <w:b/>
          <w:lang w:val="uk-UA"/>
        </w:rPr>
        <w:t xml:space="preserve">» також досягла скоригованого операційного прибутку на рівні </w:t>
      </w:r>
      <w:r w:rsidRPr="007C6ACD">
        <w:rPr>
          <w:rFonts w:cs="Segoe UI"/>
          <w:b/>
          <w:bCs/>
          <w:lang w:val="uk-UA"/>
        </w:rPr>
        <w:t>1 191 мільйон</w:t>
      </w:r>
      <w:r w:rsidR="006751AF" w:rsidRPr="007C6ACD">
        <w:rPr>
          <w:rFonts w:cs="Segoe UI"/>
          <w:b/>
          <w:bCs/>
          <w:lang w:val="uk-UA"/>
        </w:rPr>
        <w:t>а</w:t>
      </w:r>
      <w:r w:rsidRPr="007C6ACD">
        <w:rPr>
          <w:rFonts w:cs="Segoe UI"/>
          <w:b/>
          <w:bCs/>
          <w:lang w:val="uk-UA"/>
        </w:rPr>
        <w:t xml:space="preserve"> євро за шість місяців 2020 року, що на 27</w:t>
      </w:r>
      <w:r w:rsidR="006751AF" w:rsidRPr="007C6ACD">
        <w:rPr>
          <w:rFonts w:cs="Segoe UI"/>
          <w:b/>
          <w:bCs/>
          <w:lang w:val="uk-UA"/>
        </w:rPr>
        <w:t>,</w:t>
      </w:r>
      <w:r w:rsidRPr="007C6ACD">
        <w:rPr>
          <w:rFonts w:cs="Segoe UI"/>
          <w:b/>
          <w:bCs/>
          <w:lang w:val="uk-UA"/>
        </w:rPr>
        <w:t xml:space="preserve">5 нижче відповідного показника </w:t>
      </w:r>
      <w:r w:rsidR="00A27F08" w:rsidRPr="007C6ACD">
        <w:rPr>
          <w:rFonts w:cs="Segoe UI"/>
          <w:b/>
          <w:bCs/>
          <w:lang w:val="uk-UA"/>
        </w:rPr>
        <w:t xml:space="preserve">у </w:t>
      </w:r>
      <w:r w:rsidRPr="007C6ACD">
        <w:rPr>
          <w:rFonts w:cs="Segoe UI"/>
          <w:b/>
          <w:bCs/>
          <w:lang w:val="uk-UA"/>
        </w:rPr>
        <w:t>минуло</w:t>
      </w:r>
      <w:r w:rsidR="00A27F08" w:rsidRPr="007C6ACD">
        <w:rPr>
          <w:rFonts w:cs="Segoe UI"/>
          <w:b/>
          <w:bCs/>
          <w:lang w:val="uk-UA"/>
        </w:rPr>
        <w:t xml:space="preserve">му </w:t>
      </w:r>
      <w:r w:rsidRPr="007C6ACD">
        <w:rPr>
          <w:rFonts w:cs="Segoe UI"/>
          <w:b/>
          <w:bCs/>
          <w:lang w:val="uk-UA"/>
        </w:rPr>
        <w:t>ро</w:t>
      </w:r>
      <w:r w:rsidR="00A27F08" w:rsidRPr="007C6ACD">
        <w:rPr>
          <w:rFonts w:cs="Segoe UI"/>
          <w:b/>
          <w:bCs/>
          <w:lang w:val="uk-UA"/>
        </w:rPr>
        <w:t xml:space="preserve">ці. </w:t>
      </w:r>
      <w:r w:rsidRPr="007C6ACD">
        <w:rPr>
          <w:rFonts w:cs="Segoe UI"/>
          <w:b/>
          <w:bCs/>
          <w:lang w:val="uk-UA"/>
        </w:rPr>
        <w:t xml:space="preserve">Скоригована рентабельність обороту </w:t>
      </w:r>
      <w:r w:rsidR="00A27F08" w:rsidRPr="007C6ACD">
        <w:rPr>
          <w:rFonts w:cs="Segoe UI"/>
          <w:b/>
          <w:bCs/>
          <w:lang w:val="uk-UA"/>
        </w:rPr>
        <w:t xml:space="preserve">становила </w:t>
      </w:r>
      <w:r w:rsidRPr="007C6ACD">
        <w:rPr>
          <w:rFonts w:cs="Segoe UI"/>
          <w:b/>
          <w:bCs/>
          <w:lang w:val="uk-UA"/>
        </w:rPr>
        <w:t>12</w:t>
      </w:r>
      <w:r w:rsidR="006751AF" w:rsidRPr="007C6ACD">
        <w:rPr>
          <w:rFonts w:cs="Segoe UI"/>
          <w:b/>
          <w:bCs/>
          <w:lang w:val="uk-UA"/>
        </w:rPr>
        <w:t>,</w:t>
      </w:r>
      <w:r w:rsidRPr="007C6ACD">
        <w:rPr>
          <w:rFonts w:cs="Segoe UI"/>
          <w:b/>
          <w:bCs/>
          <w:lang w:val="uk-UA"/>
        </w:rPr>
        <w:t>6 відсотка, що на 370 базових пунктів нижче, ніж у відповідному періоді минулого року.</w:t>
      </w:r>
    </w:p>
    <w:p w14:paraId="7A2A3670" w14:textId="77777777" w:rsidR="00846017" w:rsidRPr="007C6ACD" w:rsidRDefault="00846017" w:rsidP="00846017">
      <w:pPr>
        <w:rPr>
          <w:rFonts w:cs="Segoe UI"/>
          <w:b/>
          <w:bCs/>
          <w:szCs w:val="22"/>
          <w:lang w:val="uk-UA"/>
        </w:rPr>
      </w:pPr>
    </w:p>
    <w:p w14:paraId="40775CB3" w14:textId="6F7CD5B8" w:rsidR="00846017" w:rsidRPr="007C6ACD" w:rsidRDefault="00F72F2A" w:rsidP="00846017">
      <w:pPr>
        <w:rPr>
          <w:rFonts w:cs="Segoe UI"/>
          <w:b/>
          <w:bCs/>
          <w:szCs w:val="22"/>
          <w:lang w:val="uk-UA"/>
        </w:rPr>
      </w:pPr>
      <w:r w:rsidRPr="007C6ACD">
        <w:rPr>
          <w:rFonts w:cs="Segoe UI"/>
          <w:b/>
          <w:lang w:val="uk-UA"/>
        </w:rPr>
        <w:t>Упродовж шести місяців цього року на результатах діяльності бізнес-підрозділу «Клейові технології»  позначилося насамперед падіння попиту в ключових галузях промисловості. На показники діяльності бізнес-підрозділу «Косметичні засоби» здебільшого вплинули негативні тенденції в сегменті салонів краси, які були змушені зачинитися в багатьох країнах. Бізнес-підрозділ «Засоби для прання та догляду за оселею» продемонстрував дуже потужне зростання, зумовлене, поміж іншим, різким зростанням попиту на товари побутової хімії.</w:t>
      </w:r>
    </w:p>
    <w:p w14:paraId="3E2C1C2A" w14:textId="77777777" w:rsidR="00846017" w:rsidRPr="007C6ACD" w:rsidRDefault="00846017" w:rsidP="00846017">
      <w:pPr>
        <w:rPr>
          <w:rFonts w:cs="Segoe UI"/>
          <w:b/>
          <w:bCs/>
          <w:szCs w:val="22"/>
          <w:lang w:val="uk-UA"/>
        </w:rPr>
      </w:pPr>
    </w:p>
    <w:p w14:paraId="3D4148A1" w14:textId="13D6D6DE" w:rsidR="00846017" w:rsidRPr="007C6ACD" w:rsidRDefault="005952D7" w:rsidP="00846017">
      <w:pPr>
        <w:rPr>
          <w:rFonts w:cs="Segoe UI"/>
          <w:b/>
          <w:bCs/>
          <w:szCs w:val="22"/>
          <w:lang w:val="uk-UA"/>
        </w:rPr>
      </w:pPr>
      <w:r w:rsidRPr="007C6ACD">
        <w:rPr>
          <w:rFonts w:cs="Segoe UI"/>
          <w:b/>
          <w:lang w:val="uk-UA"/>
        </w:rPr>
        <w:t xml:space="preserve">«З огляду на постійну невизначеність ринкових умов наразі ми не можемо надати новий </w:t>
      </w:r>
      <w:r w:rsidR="006751AF" w:rsidRPr="007C6ACD">
        <w:rPr>
          <w:rFonts w:cs="Segoe UI"/>
          <w:b/>
          <w:lang w:val="uk-UA"/>
        </w:rPr>
        <w:t xml:space="preserve">і </w:t>
      </w:r>
      <w:r w:rsidRPr="007C6ACD">
        <w:rPr>
          <w:rFonts w:cs="Segoe UI"/>
          <w:b/>
          <w:lang w:val="uk-UA"/>
        </w:rPr>
        <w:t xml:space="preserve">достовірний прогноз на весь рік, — сказав </w:t>
      </w:r>
      <w:proofErr w:type="spellStart"/>
      <w:r w:rsidRPr="007C6ACD">
        <w:rPr>
          <w:rFonts w:cs="Segoe UI"/>
          <w:b/>
          <w:lang w:val="uk-UA"/>
        </w:rPr>
        <w:t>Карстен</w:t>
      </w:r>
      <w:proofErr w:type="spellEnd"/>
      <w:r w:rsidRPr="007C6ACD">
        <w:rPr>
          <w:rFonts w:cs="Segoe UI"/>
          <w:b/>
          <w:lang w:val="uk-UA"/>
        </w:rPr>
        <w:t xml:space="preserve"> </w:t>
      </w:r>
      <w:proofErr w:type="spellStart"/>
      <w:r w:rsidRPr="007C6ACD">
        <w:rPr>
          <w:rFonts w:cs="Segoe UI"/>
          <w:b/>
          <w:lang w:val="uk-UA"/>
        </w:rPr>
        <w:t>Кнобель</w:t>
      </w:r>
      <w:proofErr w:type="spellEnd"/>
      <w:r w:rsidRPr="007C6ACD">
        <w:rPr>
          <w:rFonts w:cs="Segoe UI"/>
          <w:b/>
          <w:lang w:val="uk-UA"/>
        </w:rPr>
        <w:t>.</w:t>
      </w:r>
      <w:r w:rsidR="006751AF" w:rsidRPr="007C6ACD">
        <w:rPr>
          <w:rFonts w:cs="Segoe UI"/>
          <w:b/>
          <w:bCs/>
          <w:szCs w:val="22"/>
          <w:lang w:val="uk-UA"/>
        </w:rPr>
        <w:t xml:space="preserve"> </w:t>
      </w:r>
      <w:r w:rsidR="006751AF" w:rsidRPr="007C6ACD">
        <w:rPr>
          <w:rFonts w:cs="Segoe UI"/>
          <w:b/>
          <w:lang w:val="uk-UA"/>
        </w:rPr>
        <w:t>—</w:t>
      </w:r>
      <w:r w:rsidR="006751AF" w:rsidRPr="007C6ACD">
        <w:rPr>
          <w:rFonts w:cs="Segoe UI"/>
          <w:b/>
          <w:bCs/>
          <w:szCs w:val="22"/>
          <w:lang w:val="uk-UA"/>
        </w:rPr>
        <w:t xml:space="preserve"> </w:t>
      </w:r>
      <w:r w:rsidR="0002062F" w:rsidRPr="007C6ACD">
        <w:rPr>
          <w:rFonts w:cs="Segoe UI"/>
          <w:b/>
          <w:lang w:val="uk-UA"/>
        </w:rPr>
        <w:t xml:space="preserve">Долаючи цю кризу, ми, як і раніше, неухильно дотримуємося нашої амбітної програми зростання, розрахованої на прийдешні роки. Ми почали реалізацію перших ініціатив згідно з нашою новою стратегічною програмою </w:t>
      </w:r>
      <w:r w:rsidR="006751AF" w:rsidRPr="007C6ACD">
        <w:rPr>
          <w:rFonts w:cs="Segoe UI"/>
          <w:b/>
          <w:lang w:val="uk-UA"/>
        </w:rPr>
        <w:t xml:space="preserve">та </w:t>
      </w:r>
      <w:r w:rsidR="0002062F" w:rsidRPr="007C6ACD">
        <w:rPr>
          <w:rFonts w:cs="Segoe UI"/>
          <w:b/>
          <w:lang w:val="uk-UA"/>
        </w:rPr>
        <w:t>продовжуватимемо активно працювати над впровадженням нашого плану цілеспрямованого зростання»</w:t>
      </w:r>
      <w:r w:rsidR="006751AF" w:rsidRPr="007C6ACD">
        <w:rPr>
          <w:rFonts w:cs="Segoe UI"/>
          <w:b/>
          <w:lang w:val="uk-UA"/>
        </w:rPr>
        <w:t>.</w:t>
      </w:r>
    </w:p>
    <w:p w14:paraId="0C8C2C5F" w14:textId="77777777" w:rsidR="00846017" w:rsidRPr="007C6ACD" w:rsidRDefault="00846017" w:rsidP="00846017">
      <w:pPr>
        <w:rPr>
          <w:rFonts w:asciiTheme="majorHAnsi" w:hAnsiTheme="majorHAnsi" w:cstheme="majorHAnsi"/>
          <w:b/>
          <w:bCs/>
          <w:szCs w:val="22"/>
          <w:lang w:val="uk-UA"/>
        </w:rPr>
      </w:pPr>
    </w:p>
    <w:p w14:paraId="788EF0DB" w14:textId="33FDBAFF" w:rsidR="00846017" w:rsidRPr="007C6ACD" w:rsidRDefault="0002062F" w:rsidP="00846017">
      <w:pPr>
        <w:spacing w:after="120"/>
        <w:rPr>
          <w:rFonts w:cs="Segoe UI"/>
          <w:b/>
          <w:bCs/>
          <w:szCs w:val="22"/>
          <w:lang w:val="uk-UA" w:eastAsia="de-DE"/>
        </w:rPr>
      </w:pPr>
      <w:r w:rsidRPr="007C6ACD">
        <w:rPr>
          <w:rFonts w:cs="Segoe UI"/>
          <w:b/>
          <w:lang w:val="uk-UA"/>
        </w:rPr>
        <w:t xml:space="preserve">Показники Групи щодо обсягу продажів </w:t>
      </w:r>
      <w:r w:rsidR="00A27F08" w:rsidRPr="007C6ACD">
        <w:rPr>
          <w:rFonts w:cs="Segoe UI"/>
          <w:b/>
          <w:lang w:val="uk-UA"/>
        </w:rPr>
        <w:t xml:space="preserve">і </w:t>
      </w:r>
      <w:r w:rsidRPr="007C6ACD">
        <w:rPr>
          <w:rFonts w:cs="Segoe UI"/>
          <w:b/>
          <w:lang w:val="uk-UA"/>
        </w:rPr>
        <w:t>прибутку в першій половині 2020 року</w:t>
      </w:r>
    </w:p>
    <w:p w14:paraId="1EBAF22E" w14:textId="6EA1BF58" w:rsidR="00846017" w:rsidRPr="007C6ACD" w:rsidRDefault="00305E20" w:rsidP="00305E20">
      <w:pPr>
        <w:rPr>
          <w:rFonts w:cs="Segoe UI"/>
          <w:szCs w:val="22"/>
          <w:lang w:val="uk-UA"/>
        </w:rPr>
      </w:pPr>
      <w:r w:rsidRPr="007C6ACD">
        <w:rPr>
          <w:rFonts w:cs="Segoe UI"/>
          <w:lang w:val="uk-UA"/>
        </w:rPr>
        <w:lastRenderedPageBreak/>
        <w:t xml:space="preserve">У першій половині 2020 року </w:t>
      </w:r>
      <w:r w:rsidRPr="007C6ACD">
        <w:rPr>
          <w:rFonts w:cs="Segoe UI"/>
          <w:b/>
          <w:lang w:val="uk-UA"/>
        </w:rPr>
        <w:t>обсяг продажів</w:t>
      </w:r>
      <w:r w:rsidRPr="007C6ACD">
        <w:rPr>
          <w:rFonts w:cs="Segoe UI"/>
          <w:lang w:val="uk-UA"/>
        </w:rPr>
        <w:t xml:space="preserve"> Групи </w:t>
      </w:r>
      <w:r w:rsidR="006751AF" w:rsidRPr="007C6ACD">
        <w:rPr>
          <w:rFonts w:cs="Segoe UI"/>
          <w:lang w:val="uk-UA"/>
        </w:rPr>
        <w:t xml:space="preserve">становив </w:t>
      </w:r>
      <w:r w:rsidRPr="007C6ACD">
        <w:rPr>
          <w:rFonts w:cs="Segoe UI"/>
          <w:lang w:val="uk-UA"/>
        </w:rPr>
        <w:t>9 485 мільйонів євро, що на 6</w:t>
      </w:r>
      <w:r w:rsidR="006751AF" w:rsidRPr="007C6ACD">
        <w:rPr>
          <w:rFonts w:cs="Segoe UI"/>
          <w:lang w:val="uk-UA"/>
        </w:rPr>
        <w:t>,</w:t>
      </w:r>
      <w:r w:rsidRPr="007C6ACD">
        <w:rPr>
          <w:rFonts w:cs="Segoe UI"/>
          <w:lang w:val="uk-UA"/>
        </w:rPr>
        <w:t xml:space="preserve">0 відсотка нижче, ніж у відповідному періоді попереднього року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 xml:space="preserve"> 4 558 мільйонів євро; зменшення на 11</w:t>
      </w:r>
      <w:r w:rsidR="00A27F08" w:rsidRPr="007C6ACD">
        <w:rPr>
          <w:rFonts w:cs="Segoe UI"/>
          <w:lang w:val="uk-UA"/>
        </w:rPr>
        <w:t>,</w:t>
      </w:r>
      <w:r w:rsidRPr="007C6ACD">
        <w:rPr>
          <w:rFonts w:cs="Segoe UI"/>
          <w:lang w:val="uk-UA"/>
        </w:rPr>
        <w:t xml:space="preserve">0 відсотків). Обсяг продажу </w:t>
      </w:r>
      <w:r w:rsidRPr="007C6ACD">
        <w:rPr>
          <w:rFonts w:cs="Segoe UI"/>
          <w:b/>
          <w:lang w:val="uk-UA"/>
        </w:rPr>
        <w:t xml:space="preserve">в органічному вираженні </w:t>
      </w:r>
      <w:r w:rsidRPr="007C6ACD">
        <w:rPr>
          <w:rFonts w:cs="Segoe UI"/>
          <w:lang w:val="uk-UA"/>
        </w:rPr>
        <w:t>(тобто з коригуванням для врахування змін обмінних курсів валют і статей придбання/вибуття активів) зменшився на 5</w:t>
      </w:r>
      <w:r w:rsidR="006751AF" w:rsidRPr="007C6ACD">
        <w:rPr>
          <w:rFonts w:cs="Segoe UI"/>
          <w:lang w:val="uk-UA"/>
        </w:rPr>
        <w:t>,</w:t>
      </w:r>
      <w:r w:rsidRPr="007C6ACD">
        <w:rPr>
          <w:rFonts w:cs="Segoe UI"/>
          <w:lang w:val="uk-UA"/>
        </w:rPr>
        <w:t xml:space="preserve">2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9</w:t>
      </w:r>
      <w:r w:rsidR="006751AF" w:rsidRPr="007C6ACD">
        <w:rPr>
          <w:rFonts w:cs="Segoe UI"/>
          <w:lang w:val="uk-UA"/>
        </w:rPr>
        <w:t>,</w:t>
      </w:r>
      <w:r w:rsidRPr="007C6ACD">
        <w:rPr>
          <w:rFonts w:cs="Segoe UI"/>
          <w:lang w:val="uk-UA"/>
        </w:rPr>
        <w:t>4</w:t>
      </w:r>
      <w:r w:rsidR="006751AF" w:rsidRPr="007C6ACD">
        <w:rPr>
          <w:rFonts w:cs="Segoe UI"/>
          <w:lang w:val="uk-UA"/>
        </w:rPr>
        <w:t xml:space="preserve"> </w:t>
      </w:r>
      <w:r w:rsidRPr="007C6ACD">
        <w:rPr>
          <w:rFonts w:cs="Segoe UI"/>
          <w:lang w:val="uk-UA"/>
        </w:rPr>
        <w:t>відсотка). Статті придбання та вибуття активів забезпечили збільшення обсягу продажів на 0</w:t>
      </w:r>
      <w:r w:rsidR="006751AF" w:rsidRPr="007C6ACD">
        <w:rPr>
          <w:rFonts w:cs="Segoe UI"/>
          <w:lang w:val="uk-UA"/>
        </w:rPr>
        <w:t>,</w:t>
      </w:r>
      <w:r w:rsidRPr="007C6ACD">
        <w:rPr>
          <w:rFonts w:cs="Segoe UI"/>
          <w:lang w:val="uk-UA"/>
        </w:rPr>
        <w:t xml:space="preserve">3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0</w:t>
      </w:r>
      <w:r w:rsidR="006751AF" w:rsidRPr="007C6ACD">
        <w:rPr>
          <w:rFonts w:cs="Segoe UI"/>
          <w:lang w:val="uk-UA"/>
        </w:rPr>
        <w:t>,</w:t>
      </w:r>
      <w:r w:rsidRPr="007C6ACD">
        <w:rPr>
          <w:rFonts w:cs="Segoe UI"/>
          <w:lang w:val="uk-UA"/>
        </w:rPr>
        <w:t>2 відсотка). Зміни обмінних курсів валют призвели до зменшення обсягу продажів на 1</w:t>
      </w:r>
      <w:r w:rsidR="006751AF" w:rsidRPr="007C6ACD">
        <w:rPr>
          <w:rFonts w:cs="Segoe UI"/>
          <w:lang w:val="uk-UA"/>
        </w:rPr>
        <w:t>,</w:t>
      </w:r>
      <w:r w:rsidRPr="007C6ACD">
        <w:rPr>
          <w:rFonts w:cs="Segoe UI"/>
          <w:lang w:val="uk-UA"/>
        </w:rPr>
        <w:t xml:space="preserve">1 відсотка </w:t>
      </w:r>
      <w:r w:rsidR="006751AF" w:rsidRPr="007C6ACD">
        <w:rPr>
          <w:rFonts w:cs="Segoe UI"/>
          <w:lang w:val="uk-UA"/>
        </w:rPr>
        <w:t>(</w:t>
      </w:r>
      <w:r w:rsidRPr="007C6ACD">
        <w:rPr>
          <w:rFonts w:cs="Segoe UI"/>
          <w:lang w:val="uk-UA"/>
        </w:rPr>
        <w:t xml:space="preserve">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1</w:t>
      </w:r>
      <w:r w:rsidR="006751AF" w:rsidRPr="007C6ACD">
        <w:rPr>
          <w:rFonts w:cs="Segoe UI"/>
          <w:lang w:val="uk-UA"/>
        </w:rPr>
        <w:t>,</w:t>
      </w:r>
      <w:r w:rsidRPr="007C6ACD">
        <w:rPr>
          <w:rFonts w:cs="Segoe UI"/>
          <w:lang w:val="uk-UA"/>
        </w:rPr>
        <w:t>9 відсотка)</w:t>
      </w:r>
      <w:r w:rsidR="001E29FA" w:rsidRPr="007C6ACD">
        <w:rPr>
          <w:rFonts w:cs="Segoe UI"/>
          <w:lang w:val="uk-UA"/>
        </w:rPr>
        <w:t>.</w:t>
      </w:r>
    </w:p>
    <w:p w14:paraId="04E9827E" w14:textId="77777777" w:rsidR="00846017" w:rsidRPr="007C6ACD" w:rsidRDefault="00846017" w:rsidP="00846017">
      <w:pPr>
        <w:rPr>
          <w:rFonts w:cs="Segoe UI"/>
          <w:b/>
          <w:bCs/>
          <w:szCs w:val="22"/>
          <w:lang w:val="uk-UA"/>
        </w:rPr>
      </w:pPr>
    </w:p>
    <w:p w14:paraId="0D3FBC98" w14:textId="7B26197D" w:rsidR="00846017" w:rsidRPr="007C6ACD" w:rsidRDefault="00D17767" w:rsidP="00846017">
      <w:pPr>
        <w:rPr>
          <w:rFonts w:cs="Segoe UI"/>
          <w:szCs w:val="22"/>
          <w:lang w:val="uk-UA"/>
        </w:rPr>
      </w:pPr>
      <w:r w:rsidRPr="007C6ACD">
        <w:rPr>
          <w:rFonts w:cs="Segoe UI"/>
          <w:lang w:val="uk-UA"/>
        </w:rPr>
        <w:t xml:space="preserve">На </w:t>
      </w:r>
      <w:r w:rsidRPr="007C6ACD">
        <w:rPr>
          <w:rFonts w:cs="Segoe UI"/>
          <w:b/>
          <w:lang w:val="uk-UA"/>
        </w:rPr>
        <w:t>ринках, що розвиваються</w:t>
      </w:r>
      <w:r w:rsidRPr="007C6ACD">
        <w:rPr>
          <w:rFonts w:cs="Segoe UI"/>
          <w:lang w:val="uk-UA"/>
        </w:rPr>
        <w:t xml:space="preserve">, негативна зміна органічного обсягу продажів </w:t>
      </w:r>
      <w:r w:rsidR="006751AF" w:rsidRPr="007C6ACD">
        <w:rPr>
          <w:rFonts w:cs="Segoe UI"/>
          <w:lang w:val="uk-UA"/>
        </w:rPr>
        <w:t xml:space="preserve">становила </w:t>
      </w:r>
      <w:r w:rsidRPr="007C6ACD">
        <w:rPr>
          <w:rFonts w:cs="Segoe UI"/>
          <w:lang w:val="uk-UA"/>
        </w:rPr>
        <w:t xml:space="preserve">2,6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7</w:t>
      </w:r>
      <w:r w:rsidR="006751AF" w:rsidRPr="007C6ACD">
        <w:rPr>
          <w:rFonts w:cs="Segoe UI"/>
          <w:lang w:val="uk-UA"/>
        </w:rPr>
        <w:t>,</w:t>
      </w:r>
      <w:r w:rsidRPr="007C6ACD">
        <w:rPr>
          <w:rFonts w:cs="Segoe UI"/>
          <w:lang w:val="uk-UA"/>
        </w:rPr>
        <w:t xml:space="preserve">1 відсотка). Наш обсяг продажів в органічному вираженні на </w:t>
      </w:r>
      <w:r w:rsidRPr="007C6ACD">
        <w:rPr>
          <w:rFonts w:cs="Segoe UI"/>
          <w:b/>
          <w:lang w:val="uk-UA"/>
        </w:rPr>
        <w:t>розвинених ринках</w:t>
      </w:r>
      <w:r w:rsidRPr="007C6ACD">
        <w:rPr>
          <w:rFonts w:cs="Segoe UI"/>
          <w:lang w:val="uk-UA"/>
        </w:rPr>
        <w:t xml:space="preserve"> зменшився на 6</w:t>
      </w:r>
      <w:r w:rsidR="006751AF" w:rsidRPr="007C6ACD">
        <w:rPr>
          <w:rFonts w:cs="Segoe UI"/>
          <w:lang w:val="uk-UA"/>
        </w:rPr>
        <w:t>,</w:t>
      </w:r>
      <w:r w:rsidRPr="007C6ACD">
        <w:rPr>
          <w:rFonts w:cs="Segoe UI"/>
          <w:lang w:val="uk-UA"/>
        </w:rPr>
        <w:t xml:space="preserve">9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10</w:t>
      </w:r>
      <w:r w:rsidR="006751AF" w:rsidRPr="007C6ACD">
        <w:rPr>
          <w:rFonts w:cs="Segoe UI"/>
          <w:lang w:val="uk-UA"/>
        </w:rPr>
        <w:t>,</w:t>
      </w:r>
      <w:r w:rsidRPr="007C6ACD">
        <w:rPr>
          <w:rFonts w:cs="Segoe UI"/>
          <w:lang w:val="uk-UA"/>
        </w:rPr>
        <w:t>9 відсотка)</w:t>
      </w:r>
      <w:r w:rsidR="00846017" w:rsidRPr="007C6ACD">
        <w:rPr>
          <w:rFonts w:cs="Segoe UI"/>
          <w:szCs w:val="22"/>
          <w:lang w:val="uk-UA"/>
        </w:rPr>
        <w:t>.</w:t>
      </w:r>
    </w:p>
    <w:p w14:paraId="6132DC1F" w14:textId="77777777" w:rsidR="00846017" w:rsidRPr="007C6ACD" w:rsidRDefault="00846017" w:rsidP="00846017">
      <w:pPr>
        <w:rPr>
          <w:rFonts w:cs="Segoe UI"/>
          <w:szCs w:val="22"/>
          <w:lang w:val="uk-UA"/>
        </w:rPr>
      </w:pPr>
    </w:p>
    <w:p w14:paraId="77338758" w14:textId="4905DF20" w:rsidR="00846017" w:rsidRPr="007C6ACD" w:rsidRDefault="00D97354" w:rsidP="00846017">
      <w:pPr>
        <w:rPr>
          <w:rFonts w:cs="Segoe UI"/>
          <w:szCs w:val="22"/>
          <w:lang w:val="uk-UA"/>
        </w:rPr>
      </w:pPr>
      <w:r w:rsidRPr="007C6ACD">
        <w:rPr>
          <w:rFonts w:cs="Segoe UI"/>
          <w:lang w:val="uk-UA"/>
        </w:rPr>
        <w:t xml:space="preserve">Обсяг продажів в органічному вираженні на ринках </w:t>
      </w:r>
      <w:r w:rsidRPr="007C6ACD">
        <w:rPr>
          <w:rFonts w:cs="Segoe UI"/>
          <w:b/>
          <w:lang w:val="uk-UA"/>
        </w:rPr>
        <w:t>Західної Європи</w:t>
      </w:r>
      <w:r w:rsidRPr="007C6ACD">
        <w:rPr>
          <w:rFonts w:cs="Segoe UI"/>
          <w:lang w:val="uk-UA"/>
        </w:rPr>
        <w:t xml:space="preserve"> зменшився на 8</w:t>
      </w:r>
      <w:r w:rsidR="006751AF" w:rsidRPr="007C6ACD">
        <w:rPr>
          <w:rFonts w:cs="Segoe UI"/>
          <w:lang w:val="uk-UA"/>
        </w:rPr>
        <w:t>,</w:t>
      </w:r>
      <w:r w:rsidRPr="007C6ACD">
        <w:rPr>
          <w:rFonts w:cs="Segoe UI"/>
          <w:lang w:val="uk-UA"/>
        </w:rPr>
        <w:t xml:space="preserve">0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11</w:t>
      </w:r>
      <w:r w:rsidR="006751AF" w:rsidRPr="007C6ACD">
        <w:rPr>
          <w:rFonts w:cs="Segoe UI"/>
          <w:lang w:val="uk-UA"/>
        </w:rPr>
        <w:t>,</w:t>
      </w:r>
      <w:r w:rsidRPr="007C6ACD">
        <w:rPr>
          <w:rFonts w:cs="Segoe UI"/>
          <w:lang w:val="uk-UA"/>
        </w:rPr>
        <w:t xml:space="preserve">6 відсотка). У країнах </w:t>
      </w:r>
      <w:r w:rsidRPr="007C6ACD">
        <w:rPr>
          <w:rFonts w:cs="Segoe UI"/>
          <w:b/>
          <w:lang w:val="uk-UA"/>
        </w:rPr>
        <w:t>Східної Європи</w:t>
      </w:r>
      <w:r w:rsidRPr="007C6ACD">
        <w:rPr>
          <w:rFonts w:cs="Segoe UI"/>
          <w:lang w:val="uk-UA"/>
        </w:rPr>
        <w:t xml:space="preserve"> обсяг продажів в органічному вираженні зріс на 3</w:t>
      </w:r>
      <w:r w:rsidR="006751AF" w:rsidRPr="007C6ACD">
        <w:rPr>
          <w:rFonts w:cs="Segoe UI"/>
          <w:lang w:val="uk-UA"/>
        </w:rPr>
        <w:t>,</w:t>
      </w:r>
      <w:r w:rsidRPr="007C6ACD">
        <w:rPr>
          <w:rFonts w:cs="Segoe UI"/>
          <w:lang w:val="uk-UA"/>
        </w:rPr>
        <w:t xml:space="preserve">1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3</w:t>
      </w:r>
      <w:r w:rsidR="006751AF" w:rsidRPr="007C6ACD">
        <w:rPr>
          <w:rFonts w:cs="Segoe UI"/>
          <w:lang w:val="uk-UA"/>
        </w:rPr>
        <w:t>,</w:t>
      </w:r>
      <w:r w:rsidRPr="007C6ACD">
        <w:rPr>
          <w:rFonts w:cs="Segoe UI"/>
          <w:lang w:val="uk-UA"/>
        </w:rPr>
        <w:t xml:space="preserve">8 відсотка). У регіоні </w:t>
      </w:r>
      <w:r w:rsidRPr="007C6ACD">
        <w:rPr>
          <w:rFonts w:cs="Segoe UI"/>
          <w:b/>
          <w:lang w:val="uk-UA"/>
        </w:rPr>
        <w:t xml:space="preserve">Африки та Близького Сходу </w:t>
      </w:r>
      <w:r w:rsidRPr="007C6ACD">
        <w:rPr>
          <w:rFonts w:cs="Segoe UI"/>
          <w:lang w:val="uk-UA"/>
        </w:rPr>
        <w:t>обсяг продажів в органічному вираженні зріс на 4</w:t>
      </w:r>
      <w:r w:rsidR="006751AF" w:rsidRPr="007C6ACD">
        <w:rPr>
          <w:rFonts w:cs="Segoe UI"/>
          <w:lang w:val="uk-UA"/>
        </w:rPr>
        <w:t>,</w:t>
      </w:r>
      <w:r w:rsidRPr="007C6ACD">
        <w:rPr>
          <w:rFonts w:cs="Segoe UI"/>
          <w:lang w:val="uk-UA"/>
        </w:rPr>
        <w:t xml:space="preserve">2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зростання на 1</w:t>
      </w:r>
      <w:r w:rsidR="006751AF" w:rsidRPr="007C6ACD">
        <w:rPr>
          <w:rFonts w:cs="Segoe UI"/>
          <w:lang w:val="uk-UA"/>
        </w:rPr>
        <w:t>,</w:t>
      </w:r>
      <w:r w:rsidRPr="007C6ACD">
        <w:rPr>
          <w:rFonts w:cs="Segoe UI"/>
          <w:lang w:val="uk-UA"/>
        </w:rPr>
        <w:t xml:space="preserve">4 відсотка). На ринках </w:t>
      </w:r>
      <w:r w:rsidRPr="007C6ACD">
        <w:rPr>
          <w:rFonts w:cs="Segoe UI"/>
          <w:b/>
          <w:lang w:val="uk-UA"/>
        </w:rPr>
        <w:t>Північної Америки</w:t>
      </w:r>
      <w:r w:rsidRPr="007C6ACD">
        <w:rPr>
          <w:rFonts w:cs="Segoe UI"/>
          <w:lang w:val="uk-UA"/>
        </w:rPr>
        <w:t xml:space="preserve"> зафіксовано зменшення обсягу продажів в органічному вираженні на 6</w:t>
      </w:r>
      <w:r w:rsidR="006751AF" w:rsidRPr="007C6ACD">
        <w:rPr>
          <w:rFonts w:cs="Segoe UI"/>
          <w:lang w:val="uk-UA"/>
        </w:rPr>
        <w:t>,</w:t>
      </w:r>
      <w:r w:rsidRPr="007C6ACD">
        <w:rPr>
          <w:rFonts w:cs="Segoe UI"/>
          <w:lang w:val="uk-UA"/>
        </w:rPr>
        <w:t xml:space="preserve">4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20</w:t>
      </w:r>
      <w:r w:rsidR="006751AF" w:rsidRPr="007C6ACD">
        <w:rPr>
          <w:rFonts w:cs="Segoe UI"/>
          <w:lang w:val="uk-UA"/>
        </w:rPr>
        <w:t>,</w:t>
      </w:r>
      <w:r w:rsidRPr="007C6ACD">
        <w:rPr>
          <w:rFonts w:cs="Segoe UI"/>
          <w:lang w:val="uk-UA"/>
        </w:rPr>
        <w:t xml:space="preserve">1 відсотка). На ринках </w:t>
      </w:r>
      <w:proofErr w:type="spellStart"/>
      <w:r w:rsidRPr="007C6ACD">
        <w:rPr>
          <w:rFonts w:cs="Segoe UI"/>
          <w:b/>
          <w:lang w:val="uk-UA"/>
        </w:rPr>
        <w:t>Азійсько</w:t>
      </w:r>
      <w:proofErr w:type="spellEnd"/>
      <w:r w:rsidRPr="007C6ACD">
        <w:rPr>
          <w:rFonts w:cs="Segoe UI"/>
          <w:b/>
          <w:lang w:val="uk-UA"/>
        </w:rPr>
        <w:t xml:space="preserve">-Тихоокеанського регіону </w:t>
      </w:r>
      <w:r w:rsidRPr="007C6ACD">
        <w:rPr>
          <w:rFonts w:cs="Segoe UI"/>
          <w:lang w:val="uk-UA"/>
        </w:rPr>
        <w:t>обсяг продажів в органічному вираженні зменшився на 6</w:t>
      </w:r>
      <w:r w:rsidR="006751AF" w:rsidRPr="007C6ACD">
        <w:rPr>
          <w:rFonts w:cs="Segoe UI"/>
          <w:lang w:val="uk-UA"/>
        </w:rPr>
        <w:t>,</w:t>
      </w:r>
      <w:r w:rsidRPr="007C6ACD">
        <w:rPr>
          <w:rFonts w:cs="Segoe UI"/>
          <w:lang w:val="uk-UA"/>
        </w:rPr>
        <w:t xml:space="preserve">4 відсотка (2 </w:t>
      </w:r>
      <w:proofErr w:type="spellStart"/>
      <w:r w:rsidRPr="007C6ACD">
        <w:rPr>
          <w:rFonts w:cs="Segoe UI"/>
          <w:lang w:val="uk-UA"/>
        </w:rPr>
        <w:t>кв</w:t>
      </w:r>
      <w:proofErr w:type="spellEnd"/>
      <w:r w:rsidRPr="007C6ACD">
        <w:rPr>
          <w:rFonts w:cs="Segoe UI"/>
          <w:lang w:val="uk-UA"/>
        </w:rPr>
        <w:t>.</w:t>
      </w:r>
      <w:r w:rsidR="006751AF" w:rsidRPr="007C6ACD">
        <w:rPr>
          <w:rFonts w:cs="Segoe UI"/>
          <w:lang w:val="uk-UA"/>
        </w:rPr>
        <w:t xml:space="preserve"> — </w:t>
      </w:r>
      <w:r w:rsidRPr="007C6ACD">
        <w:rPr>
          <w:rFonts w:cs="Segoe UI"/>
          <w:lang w:val="uk-UA"/>
        </w:rPr>
        <w:t>зменшення на 7</w:t>
      </w:r>
      <w:r w:rsidR="006751AF" w:rsidRPr="007C6ACD">
        <w:rPr>
          <w:rFonts w:cs="Segoe UI"/>
          <w:lang w:val="uk-UA"/>
        </w:rPr>
        <w:t>,</w:t>
      </w:r>
      <w:r w:rsidRPr="007C6ACD">
        <w:rPr>
          <w:rFonts w:cs="Segoe UI"/>
          <w:lang w:val="uk-UA"/>
        </w:rPr>
        <w:t>2 відсотка)</w:t>
      </w:r>
      <w:r w:rsidR="00846017" w:rsidRPr="007C6ACD">
        <w:rPr>
          <w:rFonts w:cs="Segoe UI"/>
          <w:szCs w:val="22"/>
          <w:lang w:val="uk-UA"/>
        </w:rPr>
        <w:t>.</w:t>
      </w:r>
    </w:p>
    <w:p w14:paraId="0EDC455D" w14:textId="77777777" w:rsidR="00D92179" w:rsidRPr="007C6ACD" w:rsidRDefault="00D92179" w:rsidP="00846017">
      <w:pPr>
        <w:rPr>
          <w:rFonts w:cs="Segoe UI"/>
          <w:b/>
          <w:bCs/>
          <w:szCs w:val="22"/>
          <w:lang w:val="uk-UA"/>
        </w:rPr>
      </w:pPr>
    </w:p>
    <w:p w14:paraId="335DC725" w14:textId="014D9DD4" w:rsidR="00846017" w:rsidRPr="007C6ACD" w:rsidRDefault="0093131E" w:rsidP="00846017">
      <w:pPr>
        <w:rPr>
          <w:rFonts w:cs="Segoe UI"/>
          <w:szCs w:val="22"/>
          <w:lang w:val="uk-UA"/>
        </w:rPr>
      </w:pPr>
      <w:r w:rsidRPr="007C6ACD">
        <w:rPr>
          <w:rStyle w:val="af0"/>
          <w:rFonts w:cs="Segoe UI"/>
          <w:color w:val="222222"/>
          <w:shd w:val="clear" w:color="auto" w:fill="FFFFFF"/>
          <w:lang w:val="uk-UA"/>
        </w:rPr>
        <w:t>Скоригований операційний прибуток (</w:t>
      </w:r>
      <w:proofErr w:type="spellStart"/>
      <w:r w:rsidRPr="007C6ACD">
        <w:rPr>
          <w:rFonts w:cs="Segoe UI"/>
          <w:b/>
          <w:bCs/>
          <w:lang w:val="uk-UA"/>
        </w:rPr>
        <w:t>adjusted</w:t>
      </w:r>
      <w:proofErr w:type="spellEnd"/>
      <w:r w:rsidRPr="007C6ACD">
        <w:rPr>
          <w:rFonts w:cs="Segoe UI"/>
          <w:b/>
          <w:bCs/>
          <w:lang w:val="uk-UA"/>
        </w:rPr>
        <w:t xml:space="preserve"> EBIT) </w:t>
      </w:r>
      <w:r w:rsidRPr="007C6ACD">
        <w:rPr>
          <w:rFonts w:cs="Segoe UI"/>
          <w:bCs/>
          <w:lang w:val="uk-UA"/>
        </w:rPr>
        <w:t>зменшився на</w:t>
      </w:r>
      <w:r w:rsidRPr="007C6ACD">
        <w:rPr>
          <w:rFonts w:cs="Segoe UI"/>
          <w:b/>
          <w:bCs/>
          <w:lang w:val="uk-UA"/>
        </w:rPr>
        <w:t xml:space="preserve"> </w:t>
      </w:r>
      <w:r w:rsidRPr="007C6ACD">
        <w:rPr>
          <w:rFonts w:cs="Segoe UI"/>
          <w:lang w:val="uk-UA"/>
        </w:rPr>
        <w:t>27</w:t>
      </w:r>
      <w:r w:rsidR="006751AF" w:rsidRPr="007C6ACD">
        <w:rPr>
          <w:rFonts w:cs="Segoe UI"/>
          <w:lang w:val="uk-UA"/>
        </w:rPr>
        <w:t>,</w:t>
      </w:r>
      <w:r w:rsidRPr="007C6ACD">
        <w:rPr>
          <w:rFonts w:cs="Segoe UI"/>
          <w:lang w:val="uk-UA"/>
        </w:rPr>
        <w:t xml:space="preserve">5 відсотка </w:t>
      </w:r>
      <w:r w:rsidR="00A27F08" w:rsidRPr="007C6ACD">
        <w:rPr>
          <w:rFonts w:cs="Segoe UI"/>
          <w:lang w:val="uk-UA"/>
        </w:rPr>
        <w:t xml:space="preserve">— </w:t>
      </w:r>
      <w:r w:rsidRPr="007C6ACD">
        <w:rPr>
          <w:rFonts w:cs="Segoe UI"/>
          <w:lang w:val="uk-UA"/>
        </w:rPr>
        <w:t>з 1 641 мільйона євро в першій половині попереднього року до 1 191 мільйона євро у відповідному періоді 2020 року</w:t>
      </w:r>
      <w:r w:rsidR="00846017" w:rsidRPr="007C6ACD">
        <w:rPr>
          <w:rFonts w:cs="Segoe UI"/>
          <w:szCs w:val="22"/>
          <w:lang w:val="uk-UA"/>
        </w:rPr>
        <w:t>.</w:t>
      </w:r>
    </w:p>
    <w:p w14:paraId="2FAD9F6C" w14:textId="77777777" w:rsidR="00846017" w:rsidRPr="007C6ACD" w:rsidRDefault="00846017" w:rsidP="00846017">
      <w:pPr>
        <w:rPr>
          <w:rFonts w:cs="Segoe UI"/>
          <w:szCs w:val="22"/>
          <w:lang w:val="uk-UA"/>
        </w:rPr>
      </w:pPr>
    </w:p>
    <w:p w14:paraId="32C9C8ED" w14:textId="4859B0AD" w:rsidR="00846017" w:rsidRPr="007C6ACD" w:rsidRDefault="0093131E" w:rsidP="00846017">
      <w:pPr>
        <w:rPr>
          <w:rFonts w:cs="Segoe UI"/>
          <w:szCs w:val="22"/>
          <w:lang w:val="uk-UA"/>
        </w:rPr>
      </w:pPr>
      <w:r w:rsidRPr="007C6ACD">
        <w:rPr>
          <w:rStyle w:val="af0"/>
          <w:rFonts w:cs="Segoe UI"/>
          <w:color w:val="222222"/>
          <w:shd w:val="clear" w:color="auto" w:fill="FFFFFF"/>
          <w:lang w:val="uk-UA"/>
        </w:rPr>
        <w:t xml:space="preserve">Скоригована рентабельність обороту </w:t>
      </w:r>
      <w:r w:rsidRPr="007C6ACD">
        <w:rPr>
          <w:rFonts w:cs="Segoe UI"/>
          <w:b/>
          <w:bCs/>
          <w:lang w:val="uk-UA"/>
        </w:rPr>
        <w:t>(</w:t>
      </w:r>
      <w:proofErr w:type="spellStart"/>
      <w:r w:rsidRPr="007C6ACD">
        <w:rPr>
          <w:rFonts w:cs="Segoe UI"/>
          <w:b/>
          <w:bCs/>
          <w:lang w:val="uk-UA"/>
        </w:rPr>
        <w:t>adjusted</w:t>
      </w:r>
      <w:proofErr w:type="spellEnd"/>
      <w:r w:rsidRPr="007C6ACD">
        <w:rPr>
          <w:rFonts w:cs="Segoe UI"/>
          <w:b/>
          <w:bCs/>
          <w:lang w:val="uk-UA"/>
        </w:rPr>
        <w:t xml:space="preserve"> EBIT </w:t>
      </w:r>
      <w:proofErr w:type="spellStart"/>
      <w:r w:rsidRPr="007C6ACD">
        <w:rPr>
          <w:rFonts w:cs="Segoe UI"/>
          <w:b/>
          <w:bCs/>
          <w:lang w:val="uk-UA"/>
        </w:rPr>
        <w:t>margin</w:t>
      </w:r>
      <w:proofErr w:type="spellEnd"/>
      <w:r w:rsidRPr="007C6ACD">
        <w:rPr>
          <w:rFonts w:cs="Segoe UI"/>
          <w:b/>
          <w:bCs/>
          <w:lang w:val="uk-UA"/>
        </w:rPr>
        <w:t xml:space="preserve">) </w:t>
      </w:r>
      <w:r w:rsidRPr="007C6ACD">
        <w:rPr>
          <w:rFonts w:cs="Segoe UI"/>
          <w:bCs/>
          <w:lang w:val="uk-UA"/>
        </w:rPr>
        <w:t>за шість місяців сягнула</w:t>
      </w:r>
      <w:r w:rsidRPr="007C6ACD">
        <w:rPr>
          <w:rFonts w:cs="Segoe UI"/>
          <w:b/>
          <w:bCs/>
          <w:lang w:val="uk-UA"/>
        </w:rPr>
        <w:t xml:space="preserve"> </w:t>
      </w:r>
      <w:r w:rsidRPr="007C6ACD">
        <w:rPr>
          <w:rFonts w:cs="Segoe UI"/>
          <w:lang w:val="uk-UA"/>
        </w:rPr>
        <w:t>12</w:t>
      </w:r>
      <w:r w:rsidR="006751AF" w:rsidRPr="007C6ACD">
        <w:rPr>
          <w:rFonts w:cs="Segoe UI"/>
          <w:lang w:val="uk-UA"/>
        </w:rPr>
        <w:t>,</w:t>
      </w:r>
      <w:r w:rsidRPr="007C6ACD">
        <w:rPr>
          <w:rFonts w:cs="Segoe UI"/>
          <w:lang w:val="uk-UA"/>
        </w:rPr>
        <w:t>6 відсотка, що на 3</w:t>
      </w:r>
      <w:r w:rsidR="006751AF" w:rsidRPr="007C6ACD">
        <w:rPr>
          <w:rFonts w:cs="Segoe UI"/>
          <w:lang w:val="uk-UA"/>
        </w:rPr>
        <w:t>,</w:t>
      </w:r>
      <w:r w:rsidRPr="007C6ACD">
        <w:rPr>
          <w:rFonts w:cs="Segoe UI"/>
          <w:lang w:val="uk-UA"/>
        </w:rPr>
        <w:t>7 відсотков</w:t>
      </w:r>
      <w:r w:rsidR="006751AF" w:rsidRPr="007C6ACD">
        <w:rPr>
          <w:rFonts w:cs="Segoe UI"/>
          <w:lang w:val="uk-UA"/>
        </w:rPr>
        <w:t xml:space="preserve">ого </w:t>
      </w:r>
      <w:r w:rsidRPr="007C6ACD">
        <w:rPr>
          <w:rFonts w:cs="Segoe UI"/>
          <w:lang w:val="uk-UA"/>
        </w:rPr>
        <w:t>пункт</w:t>
      </w:r>
      <w:r w:rsidR="006751AF" w:rsidRPr="007C6ACD">
        <w:rPr>
          <w:rFonts w:cs="Segoe UI"/>
          <w:lang w:val="uk-UA"/>
        </w:rPr>
        <w:t xml:space="preserve">у </w:t>
      </w:r>
      <w:r w:rsidRPr="007C6ACD">
        <w:rPr>
          <w:rFonts w:cs="Segoe UI"/>
          <w:lang w:val="uk-UA"/>
        </w:rPr>
        <w:t xml:space="preserve">нижче цього показника </w:t>
      </w:r>
      <w:r w:rsidR="00F708DE" w:rsidRPr="007C6ACD">
        <w:rPr>
          <w:rFonts w:cs="Segoe UI"/>
          <w:lang w:val="uk-UA"/>
        </w:rPr>
        <w:t xml:space="preserve">для відповідного періоду </w:t>
      </w:r>
      <w:r w:rsidRPr="007C6ACD">
        <w:rPr>
          <w:rFonts w:cs="Segoe UI"/>
          <w:lang w:val="uk-UA"/>
        </w:rPr>
        <w:t>попереднього року</w:t>
      </w:r>
      <w:r w:rsidR="00846017" w:rsidRPr="007C6ACD">
        <w:rPr>
          <w:rFonts w:cs="Segoe UI"/>
          <w:szCs w:val="22"/>
          <w:lang w:val="uk-UA"/>
        </w:rPr>
        <w:t>.</w:t>
      </w:r>
    </w:p>
    <w:p w14:paraId="022E0C03" w14:textId="77777777" w:rsidR="00846017" w:rsidRPr="007C6ACD" w:rsidRDefault="00846017" w:rsidP="00846017">
      <w:pPr>
        <w:rPr>
          <w:rFonts w:cs="Segoe UI"/>
          <w:szCs w:val="22"/>
          <w:lang w:val="uk-UA"/>
        </w:rPr>
      </w:pPr>
    </w:p>
    <w:p w14:paraId="3B8F6F62" w14:textId="29CCE2E2" w:rsidR="00846017" w:rsidRPr="007C6ACD" w:rsidRDefault="00F708DE" w:rsidP="00846017">
      <w:pPr>
        <w:rPr>
          <w:rFonts w:cs="Segoe UI"/>
          <w:szCs w:val="22"/>
          <w:lang w:val="uk-UA"/>
        </w:rPr>
      </w:pPr>
      <w:r w:rsidRPr="007C6ACD">
        <w:rPr>
          <w:rStyle w:val="af0"/>
          <w:rFonts w:cs="Segoe UI"/>
          <w:color w:val="222222"/>
          <w:shd w:val="clear" w:color="auto" w:fill="FFFFFF"/>
          <w:lang w:val="uk-UA"/>
        </w:rPr>
        <w:t xml:space="preserve">Скоригований прибуток на привілейовану акцію </w:t>
      </w:r>
      <w:r w:rsidRPr="007C6ACD">
        <w:rPr>
          <w:rStyle w:val="af0"/>
          <w:rFonts w:cs="Segoe UI"/>
          <w:b w:val="0"/>
          <w:color w:val="222222"/>
          <w:shd w:val="clear" w:color="auto" w:fill="FFFFFF"/>
          <w:lang w:val="uk-UA"/>
        </w:rPr>
        <w:t>зменшився на</w:t>
      </w:r>
      <w:r w:rsidRPr="007C6ACD">
        <w:rPr>
          <w:rStyle w:val="af0"/>
          <w:rFonts w:cs="Segoe UI"/>
          <w:color w:val="222222"/>
          <w:shd w:val="clear" w:color="auto" w:fill="FFFFFF"/>
          <w:lang w:val="uk-UA"/>
        </w:rPr>
        <w:t xml:space="preserve"> </w:t>
      </w:r>
      <w:r w:rsidRPr="007C6ACD">
        <w:rPr>
          <w:rFonts w:cs="Segoe UI"/>
          <w:lang w:val="uk-UA"/>
        </w:rPr>
        <w:t>29</w:t>
      </w:r>
      <w:r w:rsidR="006751AF" w:rsidRPr="007C6ACD">
        <w:rPr>
          <w:rFonts w:cs="Segoe UI"/>
          <w:lang w:val="uk-UA"/>
        </w:rPr>
        <w:t>,</w:t>
      </w:r>
      <w:r w:rsidRPr="007C6ACD">
        <w:rPr>
          <w:rFonts w:cs="Segoe UI"/>
          <w:lang w:val="uk-UA"/>
        </w:rPr>
        <w:t xml:space="preserve">2 відсотка </w:t>
      </w:r>
      <w:r w:rsidR="00A27F08" w:rsidRPr="007C6ACD">
        <w:rPr>
          <w:rFonts w:cs="Segoe UI"/>
          <w:lang w:val="uk-UA"/>
        </w:rPr>
        <w:t xml:space="preserve">— </w:t>
      </w:r>
      <w:r w:rsidRPr="007C6ACD">
        <w:rPr>
          <w:rFonts w:cs="Segoe UI"/>
          <w:lang w:val="uk-UA"/>
        </w:rPr>
        <w:t>з 2</w:t>
      </w:r>
      <w:r w:rsidR="006751AF" w:rsidRPr="007C6ACD">
        <w:rPr>
          <w:rFonts w:cs="Segoe UI"/>
          <w:lang w:val="uk-UA"/>
        </w:rPr>
        <w:t>,</w:t>
      </w:r>
      <w:r w:rsidRPr="007C6ACD">
        <w:rPr>
          <w:rFonts w:cs="Segoe UI"/>
          <w:lang w:val="uk-UA"/>
        </w:rPr>
        <w:t>77 євро в першій половині 2019 року до 1</w:t>
      </w:r>
      <w:r w:rsidR="006751AF" w:rsidRPr="007C6ACD">
        <w:rPr>
          <w:rFonts w:cs="Segoe UI"/>
          <w:lang w:val="uk-UA"/>
        </w:rPr>
        <w:t>,</w:t>
      </w:r>
      <w:r w:rsidRPr="007C6ACD">
        <w:rPr>
          <w:rFonts w:cs="Segoe UI"/>
          <w:lang w:val="uk-UA"/>
        </w:rPr>
        <w:t xml:space="preserve">96 євро. При незмінних </w:t>
      </w:r>
      <w:r w:rsidRPr="007C6ACD">
        <w:rPr>
          <w:lang w:val="uk-UA"/>
        </w:rPr>
        <w:t xml:space="preserve">обмінних курсах валют </w:t>
      </w:r>
      <w:r w:rsidRPr="007C6ACD">
        <w:rPr>
          <w:rStyle w:val="af0"/>
          <w:rFonts w:cs="Segoe UI"/>
          <w:b w:val="0"/>
          <w:color w:val="222222"/>
          <w:shd w:val="clear" w:color="auto" w:fill="FFFFFF"/>
          <w:lang w:val="uk-UA"/>
        </w:rPr>
        <w:t xml:space="preserve">скоригований прибуток на привілейовану акцію зменшився на </w:t>
      </w:r>
      <w:r w:rsidRPr="007C6ACD">
        <w:rPr>
          <w:rFonts w:cs="Segoe UI"/>
          <w:lang w:val="uk-UA"/>
        </w:rPr>
        <w:t>28</w:t>
      </w:r>
      <w:r w:rsidR="006751AF" w:rsidRPr="007C6ACD">
        <w:rPr>
          <w:rFonts w:cs="Segoe UI"/>
          <w:lang w:val="uk-UA"/>
        </w:rPr>
        <w:t>,</w:t>
      </w:r>
      <w:r w:rsidRPr="007C6ACD">
        <w:rPr>
          <w:rFonts w:cs="Segoe UI"/>
          <w:lang w:val="uk-UA"/>
        </w:rPr>
        <w:t>2 відсотка</w:t>
      </w:r>
      <w:r w:rsidR="00846017" w:rsidRPr="007C6ACD">
        <w:rPr>
          <w:rFonts w:cs="Segoe UI"/>
          <w:szCs w:val="22"/>
          <w:lang w:val="uk-UA"/>
        </w:rPr>
        <w:t>.</w:t>
      </w:r>
    </w:p>
    <w:p w14:paraId="08B0E776" w14:textId="77777777" w:rsidR="00846017" w:rsidRPr="007C6ACD" w:rsidRDefault="00846017" w:rsidP="00846017">
      <w:pPr>
        <w:rPr>
          <w:rFonts w:cs="Segoe UI"/>
          <w:szCs w:val="22"/>
          <w:lang w:val="uk-UA"/>
        </w:rPr>
      </w:pPr>
    </w:p>
    <w:p w14:paraId="05AC50B8" w14:textId="20BCA6F8" w:rsidR="00846017" w:rsidRPr="007C6ACD" w:rsidRDefault="00F708DE" w:rsidP="00846017">
      <w:pPr>
        <w:rPr>
          <w:rFonts w:cs="Segoe UI"/>
          <w:szCs w:val="22"/>
          <w:lang w:val="uk-UA"/>
        </w:rPr>
      </w:pPr>
      <w:r w:rsidRPr="007C6ACD">
        <w:rPr>
          <w:rFonts w:cs="Segoe UI"/>
          <w:color w:val="222222"/>
          <w:shd w:val="clear" w:color="auto" w:fill="FFFFFF"/>
          <w:lang w:val="uk-UA"/>
        </w:rPr>
        <w:t>Співвідношення </w:t>
      </w:r>
      <w:r w:rsidRPr="007C6ACD">
        <w:rPr>
          <w:rStyle w:val="af0"/>
          <w:rFonts w:cs="Segoe UI"/>
          <w:lang w:val="uk-UA" w:eastAsia="ru-RU"/>
        </w:rPr>
        <w:t>чистого оборотного капіталу</w:t>
      </w:r>
      <w:r w:rsidRPr="007C6ACD">
        <w:rPr>
          <w:rFonts w:cs="Segoe UI"/>
          <w:lang w:val="uk-UA" w:eastAsia="ru-RU"/>
        </w:rPr>
        <w:t> </w:t>
      </w:r>
      <w:r w:rsidR="00C7698F" w:rsidRPr="007C6ACD">
        <w:rPr>
          <w:rFonts w:cs="Segoe UI"/>
          <w:lang w:val="uk-UA" w:eastAsia="ru-RU"/>
        </w:rPr>
        <w:t xml:space="preserve">й </w:t>
      </w:r>
      <w:r w:rsidRPr="007C6ACD">
        <w:rPr>
          <w:rFonts w:cs="Segoe UI"/>
          <w:lang w:val="uk-UA" w:eastAsia="ru-RU"/>
        </w:rPr>
        <w:t xml:space="preserve">обсягу продажу додатково поліпшилося </w:t>
      </w:r>
      <w:r w:rsidR="00C7698F" w:rsidRPr="007C6ACD">
        <w:rPr>
          <w:rFonts w:cs="Segoe UI"/>
          <w:lang w:val="uk-UA" w:eastAsia="ru-RU"/>
        </w:rPr>
        <w:t xml:space="preserve">та </w:t>
      </w:r>
      <w:r w:rsidRPr="007C6ACD">
        <w:rPr>
          <w:rFonts w:cs="Segoe UI"/>
          <w:lang w:val="uk-UA" w:eastAsia="ru-RU"/>
        </w:rPr>
        <w:t xml:space="preserve">сягнуло </w:t>
      </w:r>
      <w:r w:rsidRPr="007C6ACD">
        <w:rPr>
          <w:rFonts w:cs="Segoe UI"/>
          <w:lang w:val="uk-UA"/>
        </w:rPr>
        <w:t>4</w:t>
      </w:r>
      <w:r w:rsidR="00C7698F" w:rsidRPr="007C6ACD">
        <w:rPr>
          <w:rFonts w:cs="Segoe UI"/>
          <w:lang w:val="uk-UA"/>
        </w:rPr>
        <w:t>,</w:t>
      </w:r>
      <w:r w:rsidRPr="007C6ACD">
        <w:rPr>
          <w:rFonts w:cs="Segoe UI"/>
          <w:lang w:val="uk-UA"/>
        </w:rPr>
        <w:t>4 відсотка, що значно нижче цього показника за відповідний період попереднього року (6</w:t>
      </w:r>
      <w:r w:rsidR="00C7698F" w:rsidRPr="007C6ACD">
        <w:rPr>
          <w:rFonts w:cs="Segoe UI"/>
          <w:lang w:val="uk-UA"/>
        </w:rPr>
        <w:t>,</w:t>
      </w:r>
      <w:r w:rsidRPr="007C6ACD">
        <w:rPr>
          <w:rFonts w:cs="Segoe UI"/>
          <w:lang w:val="uk-UA"/>
        </w:rPr>
        <w:t>7 відсотка)</w:t>
      </w:r>
      <w:r w:rsidR="00846017" w:rsidRPr="007C6ACD">
        <w:rPr>
          <w:rFonts w:cs="Segoe UI"/>
          <w:szCs w:val="22"/>
          <w:lang w:val="uk-UA"/>
        </w:rPr>
        <w:t>.</w:t>
      </w:r>
    </w:p>
    <w:p w14:paraId="3EA154D2" w14:textId="77777777" w:rsidR="00846017" w:rsidRPr="007C6ACD" w:rsidRDefault="00846017" w:rsidP="00846017">
      <w:pPr>
        <w:rPr>
          <w:rFonts w:cs="Segoe UI"/>
          <w:szCs w:val="22"/>
          <w:lang w:val="uk-UA"/>
        </w:rPr>
      </w:pPr>
    </w:p>
    <w:p w14:paraId="4E3FDC0C" w14:textId="005E3491" w:rsidR="00846017" w:rsidRPr="007C6ACD" w:rsidRDefault="006A0D4C" w:rsidP="00846017">
      <w:pPr>
        <w:autoSpaceDE w:val="0"/>
        <w:autoSpaceDN w:val="0"/>
        <w:adjustRightInd w:val="0"/>
        <w:rPr>
          <w:rFonts w:cs="Segoe UI"/>
          <w:szCs w:val="22"/>
          <w:lang w:val="uk-UA"/>
        </w:rPr>
      </w:pPr>
      <w:r w:rsidRPr="007C6ACD">
        <w:rPr>
          <w:rFonts w:cs="Segoe UI"/>
          <w:b/>
          <w:bCs/>
          <w:lang w:val="uk-UA"/>
        </w:rPr>
        <w:t xml:space="preserve">Потік вільних грошових коштів залишився дуже потужним і сягнув </w:t>
      </w:r>
      <w:r w:rsidRPr="007C6ACD">
        <w:rPr>
          <w:rFonts w:cs="Segoe UI"/>
          <w:lang w:val="uk-UA"/>
        </w:rPr>
        <w:t>938 мільйонів євро в першій половині 2020 року (перша половина 2019 року</w:t>
      </w:r>
      <w:r w:rsidR="00C7698F" w:rsidRPr="007C6ACD">
        <w:rPr>
          <w:rFonts w:cs="Segoe UI"/>
          <w:lang w:val="uk-UA"/>
        </w:rPr>
        <w:t xml:space="preserve"> — </w:t>
      </w:r>
      <w:r w:rsidRPr="007C6ACD">
        <w:rPr>
          <w:rFonts w:cs="Segoe UI"/>
          <w:lang w:val="uk-UA"/>
        </w:rPr>
        <w:t>990 мільйонів євро)</w:t>
      </w:r>
      <w:r w:rsidR="00846017" w:rsidRPr="007C6ACD">
        <w:rPr>
          <w:rFonts w:cs="Segoe UI"/>
          <w:szCs w:val="22"/>
          <w:lang w:val="uk-UA"/>
        </w:rPr>
        <w:t>.</w:t>
      </w:r>
    </w:p>
    <w:p w14:paraId="02E99773" w14:textId="77777777" w:rsidR="00846017" w:rsidRPr="007C6ACD" w:rsidRDefault="00846017" w:rsidP="00846017">
      <w:pPr>
        <w:rPr>
          <w:rFonts w:cs="Segoe UI"/>
          <w:szCs w:val="22"/>
          <w:lang w:val="uk-UA"/>
        </w:rPr>
      </w:pPr>
    </w:p>
    <w:p w14:paraId="5663B725" w14:textId="5E3C22F8" w:rsidR="00846017" w:rsidRPr="007C6ACD" w:rsidRDefault="00040186" w:rsidP="00846017">
      <w:pPr>
        <w:rPr>
          <w:rFonts w:cs="Segoe UI"/>
          <w:szCs w:val="22"/>
          <w:lang w:val="uk-UA"/>
        </w:rPr>
      </w:pPr>
      <w:r w:rsidRPr="007C6ACD">
        <w:rPr>
          <w:rFonts w:cs="Segoe UI"/>
          <w:lang w:val="uk-UA"/>
        </w:rPr>
        <w:t>Станом на 20 червня 2020 року чиста фінансова позиція компанії «</w:t>
      </w:r>
      <w:proofErr w:type="spellStart"/>
      <w:r w:rsidRPr="007C6ACD">
        <w:rPr>
          <w:rFonts w:cs="Segoe UI"/>
          <w:lang w:val="uk-UA"/>
        </w:rPr>
        <w:t>Хенкель</w:t>
      </w:r>
      <w:proofErr w:type="spellEnd"/>
      <w:r w:rsidRPr="007C6ACD">
        <w:rPr>
          <w:rFonts w:cs="Segoe UI"/>
          <w:lang w:val="uk-UA"/>
        </w:rPr>
        <w:t>» поліпшилася до -1 951 мільйона євро (станом на 21 грудня 2019 року вона становила 2,047 мільйон</w:t>
      </w:r>
      <w:r w:rsidR="00C7698F" w:rsidRPr="007C6ACD">
        <w:rPr>
          <w:rFonts w:cs="Segoe UI"/>
          <w:lang w:val="uk-UA"/>
        </w:rPr>
        <w:t xml:space="preserve">а </w:t>
      </w:r>
      <w:r w:rsidRPr="007C6ACD">
        <w:rPr>
          <w:rFonts w:cs="Segoe UI"/>
          <w:lang w:val="uk-UA"/>
        </w:rPr>
        <w:t>євро), незважаючи на виплату дивідендів розмір</w:t>
      </w:r>
      <w:r w:rsidR="00C7698F" w:rsidRPr="007C6ACD">
        <w:rPr>
          <w:rFonts w:cs="Segoe UI"/>
          <w:lang w:val="uk-UA"/>
        </w:rPr>
        <w:t xml:space="preserve">ом </w:t>
      </w:r>
      <w:r w:rsidR="00A27F08" w:rsidRPr="007C6ACD">
        <w:rPr>
          <w:rFonts w:cs="Segoe UI"/>
          <w:lang w:val="uk-UA"/>
        </w:rPr>
        <w:t xml:space="preserve">майже </w:t>
      </w:r>
      <w:r w:rsidRPr="007C6ACD">
        <w:rPr>
          <w:rFonts w:cs="Segoe UI"/>
          <w:lang w:val="uk-UA"/>
        </w:rPr>
        <w:t>800 мільйонів євро в другому кварталі</w:t>
      </w:r>
      <w:r w:rsidR="00846017" w:rsidRPr="007C6ACD">
        <w:rPr>
          <w:rFonts w:cs="Segoe UI"/>
          <w:szCs w:val="22"/>
          <w:lang w:val="uk-UA"/>
        </w:rPr>
        <w:t>.</w:t>
      </w:r>
    </w:p>
    <w:p w14:paraId="4A75F244" w14:textId="77777777" w:rsidR="00846017" w:rsidRPr="007C6ACD" w:rsidRDefault="00846017" w:rsidP="00846017">
      <w:pPr>
        <w:rPr>
          <w:rFonts w:cs="Segoe UI"/>
          <w:szCs w:val="22"/>
          <w:lang w:val="uk-UA"/>
        </w:rPr>
      </w:pPr>
    </w:p>
    <w:p w14:paraId="29DBF3CB" w14:textId="77777777" w:rsidR="00846017" w:rsidRPr="007C6ACD" w:rsidRDefault="00040186" w:rsidP="00846017">
      <w:pPr>
        <w:spacing w:after="120"/>
        <w:rPr>
          <w:rFonts w:cs="Segoe UI"/>
          <w:b/>
          <w:bCs/>
          <w:szCs w:val="22"/>
          <w:lang w:val="uk-UA" w:eastAsia="de-DE"/>
        </w:rPr>
      </w:pPr>
      <w:r w:rsidRPr="007C6ACD">
        <w:rPr>
          <w:rFonts w:cs="Segoe UI"/>
          <w:b/>
          <w:bCs/>
          <w:szCs w:val="22"/>
          <w:lang w:val="uk-UA" w:eastAsia="de-DE"/>
        </w:rPr>
        <w:t xml:space="preserve">Показники діяльності бізнес-підрозділів </w:t>
      </w:r>
      <w:r w:rsidR="00846017" w:rsidRPr="007C6ACD">
        <w:rPr>
          <w:rFonts w:cs="Segoe UI"/>
          <w:b/>
          <w:bCs/>
          <w:szCs w:val="22"/>
          <w:lang w:val="uk-UA" w:eastAsia="de-DE"/>
        </w:rPr>
        <w:t xml:space="preserve"> </w:t>
      </w:r>
      <w:r w:rsidRPr="007C6ACD">
        <w:rPr>
          <w:b/>
          <w:lang w:val="uk-UA"/>
        </w:rPr>
        <w:t>у першій половині 2020 року</w:t>
      </w:r>
    </w:p>
    <w:p w14:paraId="76248B75" w14:textId="1448ACCA" w:rsidR="00846017" w:rsidRPr="007C6ACD" w:rsidRDefault="00D97721" w:rsidP="00846017">
      <w:pPr>
        <w:rPr>
          <w:rFonts w:cs="Segoe UI"/>
          <w:szCs w:val="22"/>
          <w:lang w:val="uk-UA"/>
        </w:rPr>
      </w:pPr>
      <w:r w:rsidRPr="007C6ACD">
        <w:rPr>
          <w:rFonts w:cs="Segoe UI"/>
          <w:lang w:val="uk-UA"/>
        </w:rPr>
        <w:t xml:space="preserve">У першій половині 2020 року </w:t>
      </w:r>
      <w:r w:rsidRPr="007C6ACD">
        <w:rPr>
          <w:rFonts w:cs="Segoe UI"/>
          <w:b/>
          <w:lang w:val="uk-UA"/>
        </w:rPr>
        <w:t xml:space="preserve">обсяг продажів бізнес підрозділу «Клейові технології» </w:t>
      </w:r>
      <w:r w:rsidRPr="007C6ACD">
        <w:rPr>
          <w:rFonts w:cs="Segoe UI"/>
          <w:lang w:val="uk-UA"/>
        </w:rPr>
        <w:t>у номінальному вираженні зменшився на 12</w:t>
      </w:r>
      <w:r w:rsidR="00C7698F" w:rsidRPr="007C6ACD">
        <w:rPr>
          <w:rFonts w:cs="Segoe UI"/>
          <w:lang w:val="uk-UA"/>
        </w:rPr>
        <w:t>,</w:t>
      </w:r>
      <w:r w:rsidRPr="007C6ACD">
        <w:rPr>
          <w:rFonts w:cs="Segoe UI"/>
          <w:lang w:val="uk-UA"/>
        </w:rPr>
        <w:t xml:space="preserve">2 відсотка відносно показника за відповідний період попереднього року </w:t>
      </w:r>
      <w:r w:rsidR="00A27F08" w:rsidRPr="007C6ACD">
        <w:rPr>
          <w:rFonts w:cs="Segoe UI"/>
          <w:lang w:val="uk-UA"/>
        </w:rPr>
        <w:t xml:space="preserve">та </w:t>
      </w:r>
      <w:r w:rsidRPr="007C6ACD">
        <w:rPr>
          <w:rFonts w:cs="Segoe UI"/>
          <w:lang w:val="uk-UA"/>
        </w:rPr>
        <w:t>сягнув 4 153 мільйон</w:t>
      </w:r>
      <w:r w:rsidR="00C7698F" w:rsidRPr="007C6ACD">
        <w:rPr>
          <w:rFonts w:cs="Segoe UI"/>
          <w:lang w:val="uk-UA"/>
        </w:rPr>
        <w:t xml:space="preserve">и </w:t>
      </w:r>
      <w:r w:rsidRPr="007C6ACD">
        <w:rPr>
          <w:rFonts w:cs="Segoe UI"/>
          <w:lang w:val="uk-UA"/>
        </w:rPr>
        <w:t xml:space="preserve">євро (2 </w:t>
      </w:r>
      <w:proofErr w:type="spellStart"/>
      <w:r w:rsidRPr="007C6ACD">
        <w:rPr>
          <w:rFonts w:cs="Segoe UI"/>
          <w:lang w:val="uk-UA"/>
        </w:rPr>
        <w:t>кв</w:t>
      </w:r>
      <w:proofErr w:type="spellEnd"/>
      <w:r w:rsidRPr="007C6ACD">
        <w:rPr>
          <w:rFonts w:cs="Segoe UI"/>
          <w:lang w:val="uk-UA"/>
        </w:rPr>
        <w:t>.</w:t>
      </w:r>
      <w:r w:rsidR="00C7698F" w:rsidRPr="007C6ACD">
        <w:rPr>
          <w:rFonts w:cs="Segoe UI"/>
          <w:lang w:val="uk-UA"/>
        </w:rPr>
        <w:t xml:space="preserve"> — </w:t>
      </w:r>
      <w:r w:rsidRPr="007C6ACD">
        <w:rPr>
          <w:rFonts w:cs="Segoe UI"/>
          <w:lang w:val="uk-UA"/>
        </w:rPr>
        <w:t>1 944 мільйон</w:t>
      </w:r>
      <w:r w:rsidR="00C7698F" w:rsidRPr="007C6ACD">
        <w:rPr>
          <w:rFonts w:cs="Segoe UI"/>
          <w:lang w:val="uk-UA"/>
        </w:rPr>
        <w:t xml:space="preserve">и </w:t>
      </w:r>
      <w:r w:rsidRPr="007C6ACD">
        <w:rPr>
          <w:rFonts w:cs="Segoe UI"/>
          <w:lang w:val="uk-UA"/>
        </w:rPr>
        <w:t>євро</w:t>
      </w:r>
      <w:r w:rsidR="00C7698F" w:rsidRPr="007C6ACD">
        <w:rPr>
          <w:rFonts w:cs="Segoe UI"/>
          <w:lang w:val="uk-UA"/>
        </w:rPr>
        <w:t>,</w:t>
      </w:r>
      <w:r w:rsidRPr="007C6ACD">
        <w:rPr>
          <w:rFonts w:cs="Segoe UI"/>
          <w:lang w:val="uk-UA"/>
        </w:rPr>
        <w:t xml:space="preserve"> зменшення на 19</w:t>
      </w:r>
      <w:r w:rsidR="00C7698F" w:rsidRPr="007C6ACD">
        <w:rPr>
          <w:rFonts w:cs="Segoe UI"/>
          <w:lang w:val="uk-UA"/>
        </w:rPr>
        <w:t>,</w:t>
      </w:r>
      <w:r w:rsidRPr="007C6ACD">
        <w:rPr>
          <w:rFonts w:cs="Segoe UI"/>
          <w:lang w:val="uk-UA"/>
        </w:rPr>
        <w:t>7 відсотка). Обсяг продажів в органічному вираженні зменшився на 10</w:t>
      </w:r>
      <w:r w:rsidR="00C7698F" w:rsidRPr="007C6ACD">
        <w:rPr>
          <w:rFonts w:cs="Segoe UI"/>
          <w:lang w:val="uk-UA"/>
        </w:rPr>
        <w:t>,</w:t>
      </w:r>
      <w:r w:rsidRPr="007C6ACD">
        <w:rPr>
          <w:rFonts w:cs="Segoe UI"/>
          <w:lang w:val="uk-UA"/>
        </w:rPr>
        <w:t xml:space="preserve">9 відсотка (2 </w:t>
      </w:r>
      <w:proofErr w:type="spellStart"/>
      <w:r w:rsidRPr="007C6ACD">
        <w:rPr>
          <w:rFonts w:cs="Segoe UI"/>
          <w:lang w:val="uk-UA"/>
        </w:rPr>
        <w:t>кв</w:t>
      </w:r>
      <w:proofErr w:type="spellEnd"/>
      <w:r w:rsidRPr="007C6ACD">
        <w:rPr>
          <w:rFonts w:cs="Segoe UI"/>
          <w:lang w:val="uk-UA"/>
        </w:rPr>
        <w:t>.</w:t>
      </w:r>
      <w:r w:rsidR="00C7698F" w:rsidRPr="007C6ACD">
        <w:rPr>
          <w:rFonts w:cs="Segoe UI"/>
          <w:lang w:val="uk-UA"/>
        </w:rPr>
        <w:t xml:space="preserve"> — </w:t>
      </w:r>
      <w:r w:rsidRPr="007C6ACD">
        <w:rPr>
          <w:rFonts w:cs="Segoe UI"/>
          <w:lang w:val="uk-UA"/>
        </w:rPr>
        <w:t>зменшення на 17</w:t>
      </w:r>
      <w:r w:rsidR="00C7698F" w:rsidRPr="007C6ACD">
        <w:rPr>
          <w:rFonts w:cs="Segoe UI"/>
          <w:lang w:val="uk-UA"/>
        </w:rPr>
        <w:t>,</w:t>
      </w:r>
      <w:r w:rsidRPr="007C6ACD">
        <w:rPr>
          <w:rFonts w:cs="Segoe UI"/>
          <w:lang w:val="uk-UA"/>
        </w:rPr>
        <w:t xml:space="preserve">4 відсотка). Ця негативна зміна, що сталася в першій половині року </w:t>
      </w:r>
      <w:r w:rsidR="00A27F08" w:rsidRPr="007C6ACD">
        <w:rPr>
          <w:rFonts w:cs="Segoe UI"/>
          <w:lang w:val="uk-UA"/>
        </w:rPr>
        <w:t>(</w:t>
      </w:r>
      <w:r w:rsidRPr="007C6ACD">
        <w:rPr>
          <w:rFonts w:cs="Segoe UI"/>
          <w:lang w:val="uk-UA"/>
        </w:rPr>
        <w:t>зокрема, в другому кварталі</w:t>
      </w:r>
      <w:r w:rsidR="00A27F08" w:rsidRPr="007C6ACD">
        <w:rPr>
          <w:rFonts w:cs="Segoe UI"/>
          <w:lang w:val="uk-UA"/>
        </w:rPr>
        <w:t>)</w:t>
      </w:r>
      <w:r w:rsidRPr="007C6ACD">
        <w:rPr>
          <w:rFonts w:cs="Segoe UI"/>
          <w:lang w:val="uk-UA"/>
        </w:rPr>
        <w:t xml:space="preserve">, була зумовлена суттєвим спадом ділової активності у сегментах «Загальна промисловість» </w:t>
      </w:r>
      <w:r w:rsidR="00C7698F" w:rsidRPr="007C6ACD">
        <w:rPr>
          <w:rFonts w:cs="Segoe UI"/>
          <w:lang w:val="uk-UA"/>
        </w:rPr>
        <w:t xml:space="preserve">і </w:t>
      </w:r>
      <w:r w:rsidRPr="007C6ACD">
        <w:rPr>
          <w:rFonts w:cs="Segoe UI"/>
          <w:lang w:val="uk-UA"/>
        </w:rPr>
        <w:t xml:space="preserve"> «Автомобілебудування» в результаті пандемії COVID-19. </w:t>
      </w:r>
      <w:r w:rsidRPr="007C6ACD">
        <w:rPr>
          <w:rStyle w:val="af0"/>
          <w:rFonts w:cs="Segoe UI"/>
          <w:color w:val="222222"/>
          <w:shd w:val="clear" w:color="auto" w:fill="FFFFFF"/>
          <w:lang w:val="uk-UA"/>
        </w:rPr>
        <w:t xml:space="preserve">Скоригований операційний прибуток </w:t>
      </w:r>
      <w:r w:rsidRPr="007C6ACD">
        <w:rPr>
          <w:rStyle w:val="af0"/>
          <w:rFonts w:cs="Segoe UI"/>
          <w:b w:val="0"/>
          <w:color w:val="222222"/>
          <w:shd w:val="clear" w:color="auto" w:fill="FFFFFF"/>
          <w:lang w:val="uk-UA"/>
        </w:rPr>
        <w:t>зменшився на 36</w:t>
      </w:r>
      <w:r w:rsidR="00C7698F" w:rsidRPr="007C6ACD">
        <w:rPr>
          <w:rStyle w:val="af0"/>
          <w:rFonts w:cs="Segoe UI"/>
          <w:b w:val="0"/>
          <w:color w:val="222222"/>
          <w:shd w:val="clear" w:color="auto" w:fill="FFFFFF"/>
          <w:lang w:val="uk-UA"/>
        </w:rPr>
        <w:t>,</w:t>
      </w:r>
      <w:r w:rsidRPr="007C6ACD">
        <w:rPr>
          <w:rStyle w:val="af0"/>
          <w:rFonts w:cs="Segoe UI"/>
          <w:b w:val="0"/>
          <w:color w:val="222222"/>
          <w:shd w:val="clear" w:color="auto" w:fill="FFFFFF"/>
          <w:lang w:val="uk-UA"/>
        </w:rPr>
        <w:t xml:space="preserve">6 відсотка </w:t>
      </w:r>
      <w:r w:rsidR="00A27F08" w:rsidRPr="007C6ACD">
        <w:rPr>
          <w:rStyle w:val="af0"/>
          <w:rFonts w:cs="Segoe UI"/>
          <w:b w:val="0"/>
          <w:color w:val="222222"/>
          <w:shd w:val="clear" w:color="auto" w:fill="FFFFFF"/>
          <w:lang w:val="uk-UA"/>
        </w:rPr>
        <w:t>та</w:t>
      </w:r>
      <w:r w:rsidR="00C7698F" w:rsidRPr="007C6ACD">
        <w:rPr>
          <w:rStyle w:val="af0"/>
          <w:rFonts w:cs="Segoe UI"/>
          <w:b w:val="0"/>
          <w:color w:val="222222"/>
          <w:shd w:val="clear" w:color="auto" w:fill="FFFFFF"/>
          <w:lang w:val="uk-UA"/>
        </w:rPr>
        <w:t xml:space="preserve"> становив </w:t>
      </w:r>
      <w:r w:rsidRPr="007C6ACD">
        <w:rPr>
          <w:rFonts w:cs="Segoe UI"/>
          <w:lang w:val="uk-UA"/>
        </w:rPr>
        <w:t>543 мільйон</w:t>
      </w:r>
      <w:r w:rsidR="00C7698F" w:rsidRPr="007C6ACD">
        <w:rPr>
          <w:rFonts w:cs="Segoe UI"/>
          <w:lang w:val="uk-UA"/>
        </w:rPr>
        <w:t xml:space="preserve">и </w:t>
      </w:r>
      <w:r w:rsidRPr="007C6ACD">
        <w:rPr>
          <w:rFonts w:cs="Segoe UI"/>
          <w:lang w:val="uk-UA"/>
        </w:rPr>
        <w:t xml:space="preserve">євро. </w:t>
      </w:r>
      <w:r w:rsidRPr="007C6ACD">
        <w:rPr>
          <w:rStyle w:val="af0"/>
          <w:rFonts w:cs="Segoe UI"/>
          <w:color w:val="222222"/>
          <w:shd w:val="clear" w:color="auto" w:fill="FFFFFF"/>
          <w:lang w:val="uk-UA"/>
        </w:rPr>
        <w:t xml:space="preserve">Скоригована рентабельність обороту </w:t>
      </w:r>
      <w:r w:rsidRPr="007C6ACD">
        <w:rPr>
          <w:rStyle w:val="af0"/>
          <w:rFonts w:cs="Segoe UI"/>
          <w:b w:val="0"/>
          <w:color w:val="222222"/>
          <w:shd w:val="clear" w:color="auto" w:fill="FFFFFF"/>
          <w:lang w:val="uk-UA"/>
        </w:rPr>
        <w:t xml:space="preserve">сягнула </w:t>
      </w:r>
      <w:r w:rsidRPr="007C6ACD">
        <w:rPr>
          <w:rFonts w:cs="Segoe UI"/>
          <w:lang w:val="uk-UA"/>
        </w:rPr>
        <w:t>13</w:t>
      </w:r>
      <w:r w:rsidR="00C7698F" w:rsidRPr="007C6ACD">
        <w:rPr>
          <w:rFonts w:cs="Segoe UI"/>
          <w:lang w:val="uk-UA"/>
        </w:rPr>
        <w:t>,</w:t>
      </w:r>
      <w:r w:rsidRPr="007C6ACD">
        <w:rPr>
          <w:rFonts w:cs="Segoe UI"/>
          <w:lang w:val="uk-UA"/>
        </w:rPr>
        <w:t xml:space="preserve">1, тобто стала нижчою ніж відповідний показник першої половини 2019 року. Це падіння було зумовлено, </w:t>
      </w:r>
      <w:r w:rsidR="00297C77" w:rsidRPr="007C6ACD">
        <w:rPr>
          <w:rFonts w:cs="Segoe UI"/>
          <w:lang w:val="uk-UA"/>
        </w:rPr>
        <w:t xml:space="preserve">окрім іншого, </w:t>
      </w:r>
      <w:r w:rsidRPr="007C6ACD">
        <w:rPr>
          <w:rFonts w:cs="Segoe UI"/>
          <w:lang w:val="uk-UA"/>
        </w:rPr>
        <w:t>значним зменшенням обсягу продажів у результаті пандемії</w:t>
      </w:r>
      <w:r w:rsidR="00006A45" w:rsidRPr="007C6ACD">
        <w:rPr>
          <w:rFonts w:cs="Segoe UI"/>
          <w:szCs w:val="22"/>
          <w:lang w:val="uk-UA"/>
        </w:rPr>
        <w:t>.</w:t>
      </w:r>
    </w:p>
    <w:p w14:paraId="73070A1A" w14:textId="77777777" w:rsidR="00846017" w:rsidRPr="007C6ACD" w:rsidRDefault="00846017" w:rsidP="00846017">
      <w:pPr>
        <w:rPr>
          <w:rFonts w:cs="Segoe UI"/>
          <w:szCs w:val="22"/>
          <w:lang w:val="uk-UA"/>
        </w:rPr>
      </w:pPr>
    </w:p>
    <w:p w14:paraId="701B785C" w14:textId="28BDD64B" w:rsidR="00846017" w:rsidRPr="007C6ACD" w:rsidRDefault="00D575E9" w:rsidP="00846017">
      <w:pPr>
        <w:rPr>
          <w:rFonts w:cs="Segoe UI"/>
          <w:szCs w:val="22"/>
          <w:lang w:val="uk-UA"/>
        </w:rPr>
      </w:pPr>
      <w:r w:rsidRPr="007C6ACD">
        <w:rPr>
          <w:rFonts w:cs="Segoe UI"/>
          <w:lang w:val="uk-UA"/>
        </w:rPr>
        <w:t xml:space="preserve">У бізнес-підрозділі </w:t>
      </w:r>
      <w:r w:rsidRPr="007C6ACD">
        <w:rPr>
          <w:rFonts w:cs="Segoe UI"/>
          <w:b/>
          <w:lang w:val="uk-UA"/>
        </w:rPr>
        <w:t xml:space="preserve">«Косметичні засоби» </w:t>
      </w:r>
      <w:r w:rsidRPr="007C6ACD">
        <w:rPr>
          <w:rFonts w:cs="Segoe UI"/>
          <w:lang w:val="uk-UA"/>
        </w:rPr>
        <w:t>в першій половині 2020 року</w:t>
      </w:r>
      <w:r w:rsidRPr="007C6ACD">
        <w:rPr>
          <w:rFonts w:cs="Segoe UI"/>
          <w:b/>
          <w:lang w:val="uk-UA"/>
        </w:rPr>
        <w:t xml:space="preserve">  обсяг продажів</w:t>
      </w:r>
      <w:r w:rsidRPr="007C6ACD">
        <w:rPr>
          <w:rFonts w:cs="Segoe UI"/>
          <w:lang w:val="uk-UA"/>
        </w:rPr>
        <w:t xml:space="preserve"> в органічному вираженні</w:t>
      </w:r>
      <w:r w:rsidRPr="007C6ACD">
        <w:rPr>
          <w:rFonts w:cs="Segoe UI"/>
          <w:b/>
          <w:lang w:val="uk-UA"/>
        </w:rPr>
        <w:t xml:space="preserve"> </w:t>
      </w:r>
      <w:r w:rsidRPr="007C6ACD">
        <w:rPr>
          <w:rFonts w:cs="Segoe UI"/>
          <w:lang w:val="uk-UA"/>
        </w:rPr>
        <w:t>зменшився на</w:t>
      </w:r>
      <w:r w:rsidRPr="007C6ACD">
        <w:rPr>
          <w:rFonts w:cs="Segoe UI"/>
          <w:b/>
          <w:lang w:val="uk-UA"/>
        </w:rPr>
        <w:t xml:space="preserve"> </w:t>
      </w:r>
      <w:r w:rsidRPr="007C6ACD">
        <w:rPr>
          <w:rFonts w:cs="Segoe UI"/>
          <w:lang w:val="uk-UA"/>
        </w:rPr>
        <w:t>8</w:t>
      </w:r>
      <w:r w:rsidR="00C7698F" w:rsidRPr="007C6ACD">
        <w:rPr>
          <w:rFonts w:cs="Segoe UI"/>
          <w:lang w:val="uk-UA"/>
        </w:rPr>
        <w:t>,</w:t>
      </w:r>
      <w:r w:rsidRPr="007C6ACD">
        <w:rPr>
          <w:rFonts w:cs="Segoe UI"/>
          <w:lang w:val="uk-UA"/>
        </w:rPr>
        <w:t xml:space="preserve">5 відсотка (2 </w:t>
      </w:r>
      <w:proofErr w:type="spellStart"/>
      <w:r w:rsidRPr="007C6ACD">
        <w:rPr>
          <w:rFonts w:cs="Segoe UI"/>
          <w:lang w:val="uk-UA"/>
        </w:rPr>
        <w:t>кв</w:t>
      </w:r>
      <w:proofErr w:type="spellEnd"/>
      <w:r w:rsidRPr="007C6ACD">
        <w:rPr>
          <w:rFonts w:cs="Segoe UI"/>
          <w:lang w:val="uk-UA"/>
        </w:rPr>
        <w:t>.</w:t>
      </w:r>
      <w:r w:rsidR="00C7698F" w:rsidRPr="007C6ACD">
        <w:rPr>
          <w:rFonts w:cs="Segoe UI"/>
          <w:lang w:val="uk-UA"/>
        </w:rPr>
        <w:t xml:space="preserve"> — </w:t>
      </w:r>
      <w:r w:rsidRPr="007C6ACD">
        <w:rPr>
          <w:rFonts w:cs="Segoe UI"/>
          <w:lang w:val="uk-UA"/>
        </w:rPr>
        <w:t>зменшення на 12</w:t>
      </w:r>
      <w:r w:rsidR="00C7698F" w:rsidRPr="007C6ACD">
        <w:rPr>
          <w:rFonts w:cs="Segoe UI"/>
          <w:lang w:val="uk-UA"/>
        </w:rPr>
        <w:t>,</w:t>
      </w:r>
      <w:r w:rsidRPr="007C6ACD">
        <w:rPr>
          <w:rFonts w:cs="Segoe UI"/>
          <w:lang w:val="uk-UA"/>
        </w:rPr>
        <w:t>8 відсотка). Обсяг продажів у номінальному вираженні зменшився на 7</w:t>
      </w:r>
      <w:r w:rsidR="00C7698F" w:rsidRPr="007C6ACD">
        <w:rPr>
          <w:rFonts w:cs="Segoe UI"/>
          <w:lang w:val="uk-UA"/>
        </w:rPr>
        <w:t>,</w:t>
      </w:r>
      <w:r w:rsidRPr="007C6ACD">
        <w:rPr>
          <w:rFonts w:cs="Segoe UI"/>
          <w:lang w:val="uk-UA"/>
        </w:rPr>
        <w:t xml:space="preserve">4 відсотка порівняно з відповідним показником попереднього року </w:t>
      </w:r>
      <w:r w:rsidR="00C7698F" w:rsidRPr="007C6ACD">
        <w:rPr>
          <w:rFonts w:cs="Segoe UI"/>
          <w:lang w:val="uk-UA"/>
        </w:rPr>
        <w:t xml:space="preserve">та </w:t>
      </w:r>
      <w:r w:rsidRPr="007C6ACD">
        <w:rPr>
          <w:rFonts w:cs="Segoe UI"/>
          <w:lang w:val="uk-UA"/>
        </w:rPr>
        <w:t xml:space="preserve">сягнув 1 818 мільйонів євро (2 </w:t>
      </w:r>
      <w:proofErr w:type="spellStart"/>
      <w:r w:rsidRPr="007C6ACD">
        <w:rPr>
          <w:rFonts w:cs="Segoe UI"/>
          <w:lang w:val="uk-UA"/>
        </w:rPr>
        <w:t>кв</w:t>
      </w:r>
      <w:proofErr w:type="spellEnd"/>
      <w:r w:rsidRPr="007C6ACD">
        <w:rPr>
          <w:rFonts w:cs="Segoe UI"/>
          <w:lang w:val="uk-UA"/>
        </w:rPr>
        <w:t>.</w:t>
      </w:r>
      <w:r w:rsidR="00C7698F" w:rsidRPr="007C6ACD">
        <w:rPr>
          <w:rFonts w:cs="Segoe UI"/>
          <w:lang w:val="uk-UA"/>
        </w:rPr>
        <w:t xml:space="preserve"> — </w:t>
      </w:r>
      <w:r w:rsidRPr="007C6ACD">
        <w:rPr>
          <w:rFonts w:cs="Segoe UI"/>
          <w:lang w:val="uk-UA"/>
        </w:rPr>
        <w:t>883 мільйон</w:t>
      </w:r>
      <w:r w:rsidR="00C7698F" w:rsidRPr="007C6ACD">
        <w:rPr>
          <w:rFonts w:cs="Segoe UI"/>
          <w:lang w:val="uk-UA"/>
        </w:rPr>
        <w:t xml:space="preserve">и </w:t>
      </w:r>
      <w:r w:rsidRPr="007C6ACD">
        <w:rPr>
          <w:rFonts w:cs="Segoe UI"/>
          <w:lang w:val="uk-UA"/>
        </w:rPr>
        <w:t>євро, зменшення на 11</w:t>
      </w:r>
      <w:r w:rsidR="00C7698F" w:rsidRPr="007C6ACD">
        <w:rPr>
          <w:rFonts w:cs="Segoe UI"/>
          <w:lang w:val="uk-UA"/>
        </w:rPr>
        <w:t>,</w:t>
      </w:r>
      <w:r w:rsidRPr="007C6ACD">
        <w:rPr>
          <w:rFonts w:cs="Segoe UI"/>
          <w:lang w:val="uk-UA"/>
        </w:rPr>
        <w:t xml:space="preserve">9 відсотка). Ця зміна зумовлена, зокрема, негативними наслідками пандемії COVID-19 для ділової активності салонів краси </w:t>
      </w:r>
      <w:r w:rsidR="00C7698F" w:rsidRPr="007C6ACD">
        <w:rPr>
          <w:rFonts w:cs="Segoe UI"/>
          <w:lang w:val="uk-UA"/>
        </w:rPr>
        <w:t xml:space="preserve">та </w:t>
      </w:r>
      <w:r w:rsidRPr="007C6ACD">
        <w:rPr>
          <w:rFonts w:cs="Segoe UI"/>
          <w:lang w:val="uk-UA"/>
        </w:rPr>
        <w:t xml:space="preserve">перукарень. </w:t>
      </w:r>
      <w:r w:rsidRPr="007C6ACD">
        <w:rPr>
          <w:rStyle w:val="af0"/>
          <w:rFonts w:cs="Segoe UI"/>
          <w:color w:val="222222"/>
          <w:shd w:val="clear" w:color="auto" w:fill="FFFFFF"/>
          <w:lang w:val="uk-UA"/>
        </w:rPr>
        <w:t xml:space="preserve">Скоригований операційний прибуток </w:t>
      </w:r>
      <w:r w:rsidR="00297C77" w:rsidRPr="007C6ACD">
        <w:rPr>
          <w:rStyle w:val="af0"/>
          <w:rFonts w:cs="Segoe UI"/>
          <w:b w:val="0"/>
          <w:color w:val="222222"/>
          <w:shd w:val="clear" w:color="auto" w:fill="FFFFFF"/>
          <w:lang w:val="uk-UA"/>
        </w:rPr>
        <w:t>становив</w:t>
      </w:r>
      <w:r w:rsidR="00297C77" w:rsidRPr="007C6ACD">
        <w:rPr>
          <w:rStyle w:val="af0"/>
          <w:rFonts w:cs="Segoe UI"/>
          <w:color w:val="222222"/>
          <w:shd w:val="clear" w:color="auto" w:fill="FFFFFF"/>
          <w:lang w:val="uk-UA"/>
        </w:rPr>
        <w:t xml:space="preserve"> </w:t>
      </w:r>
      <w:r w:rsidRPr="007C6ACD">
        <w:rPr>
          <w:rFonts w:cs="Segoe UI"/>
          <w:lang w:val="uk-UA"/>
        </w:rPr>
        <w:t>172 мільйон</w:t>
      </w:r>
      <w:r w:rsidR="00C7698F" w:rsidRPr="007C6ACD">
        <w:rPr>
          <w:rFonts w:cs="Segoe UI"/>
          <w:lang w:val="uk-UA"/>
        </w:rPr>
        <w:t xml:space="preserve">и </w:t>
      </w:r>
      <w:r w:rsidRPr="007C6ACD">
        <w:rPr>
          <w:rFonts w:cs="Segoe UI"/>
          <w:lang w:val="uk-UA"/>
        </w:rPr>
        <w:t>євро, що на 35</w:t>
      </w:r>
      <w:r w:rsidR="00C7698F" w:rsidRPr="007C6ACD">
        <w:rPr>
          <w:rFonts w:cs="Segoe UI"/>
          <w:lang w:val="uk-UA"/>
        </w:rPr>
        <w:t>,</w:t>
      </w:r>
      <w:r w:rsidRPr="007C6ACD">
        <w:rPr>
          <w:rFonts w:cs="Segoe UI"/>
          <w:lang w:val="uk-UA"/>
        </w:rPr>
        <w:t xml:space="preserve">4  відсотка нижче відповідного показника першої половини 2019 року.  </w:t>
      </w:r>
      <w:r w:rsidRPr="007C6ACD">
        <w:rPr>
          <w:rStyle w:val="af0"/>
          <w:rFonts w:cs="Segoe UI"/>
          <w:color w:val="222222"/>
          <w:shd w:val="clear" w:color="auto" w:fill="FFFFFF"/>
          <w:lang w:val="uk-UA"/>
        </w:rPr>
        <w:t xml:space="preserve">Скоригована рентабельність обороту </w:t>
      </w:r>
      <w:r w:rsidRPr="007C6ACD">
        <w:rPr>
          <w:rStyle w:val="af0"/>
          <w:rFonts w:cs="Segoe UI"/>
          <w:b w:val="0"/>
          <w:color w:val="222222"/>
          <w:shd w:val="clear" w:color="auto" w:fill="FFFFFF"/>
          <w:lang w:val="uk-UA"/>
        </w:rPr>
        <w:t xml:space="preserve">знизилася </w:t>
      </w:r>
      <w:r w:rsidR="00C7698F" w:rsidRPr="007C6ACD">
        <w:rPr>
          <w:rStyle w:val="af0"/>
          <w:rFonts w:cs="Segoe UI"/>
          <w:b w:val="0"/>
          <w:color w:val="222222"/>
          <w:shd w:val="clear" w:color="auto" w:fill="FFFFFF"/>
          <w:lang w:val="uk-UA"/>
        </w:rPr>
        <w:t xml:space="preserve">та становила </w:t>
      </w:r>
      <w:r w:rsidRPr="007C6ACD">
        <w:rPr>
          <w:rFonts w:cs="Segoe UI"/>
          <w:lang w:val="uk-UA"/>
        </w:rPr>
        <w:t>9</w:t>
      </w:r>
      <w:r w:rsidR="00C7698F" w:rsidRPr="007C6ACD">
        <w:rPr>
          <w:rFonts w:cs="Segoe UI"/>
          <w:lang w:val="uk-UA"/>
        </w:rPr>
        <w:t>,</w:t>
      </w:r>
      <w:r w:rsidRPr="007C6ACD">
        <w:rPr>
          <w:rFonts w:cs="Segoe UI"/>
          <w:lang w:val="uk-UA"/>
        </w:rPr>
        <w:t xml:space="preserve">4 відсотка </w:t>
      </w:r>
      <w:r w:rsidR="00297C77" w:rsidRPr="007C6ACD">
        <w:rPr>
          <w:rFonts w:cs="Segoe UI"/>
          <w:lang w:val="uk-UA"/>
        </w:rPr>
        <w:t>(</w:t>
      </w:r>
      <w:r w:rsidRPr="007C6ACD">
        <w:rPr>
          <w:rFonts w:cs="Segoe UI"/>
          <w:lang w:val="uk-UA"/>
        </w:rPr>
        <w:t>зокрема, внаслідок зменшення обсягу продажів у сегменті продуктів для салонів краси та перукарень</w:t>
      </w:r>
      <w:r w:rsidR="00297C77" w:rsidRPr="007C6ACD">
        <w:rPr>
          <w:rFonts w:cs="Segoe UI"/>
          <w:lang w:val="uk-UA"/>
        </w:rPr>
        <w:t>)</w:t>
      </w:r>
      <w:r w:rsidR="00006A45" w:rsidRPr="007C6ACD">
        <w:rPr>
          <w:rFonts w:cs="Segoe UI"/>
          <w:szCs w:val="22"/>
          <w:lang w:val="uk-UA"/>
        </w:rPr>
        <w:t>.</w:t>
      </w:r>
    </w:p>
    <w:p w14:paraId="68E5576F" w14:textId="77777777" w:rsidR="00D92179" w:rsidRPr="007C6ACD" w:rsidRDefault="00D92179" w:rsidP="00846017">
      <w:pPr>
        <w:rPr>
          <w:rFonts w:cs="Segoe UI"/>
          <w:szCs w:val="22"/>
          <w:lang w:val="uk-UA"/>
        </w:rPr>
      </w:pPr>
    </w:p>
    <w:p w14:paraId="41581A76" w14:textId="01EE8482" w:rsidR="00846017" w:rsidRPr="007C6ACD" w:rsidRDefault="002C03AB" w:rsidP="00846017">
      <w:pPr>
        <w:rPr>
          <w:rFonts w:cs="Segoe UI"/>
          <w:szCs w:val="22"/>
          <w:lang w:val="uk-UA"/>
        </w:rPr>
      </w:pPr>
      <w:bookmarkStart w:id="1" w:name="_Hlk46226936"/>
      <w:r w:rsidRPr="007C6ACD">
        <w:rPr>
          <w:rFonts w:cs="Segoe UI"/>
          <w:lang w:val="uk-UA"/>
        </w:rPr>
        <w:t xml:space="preserve">У першій половині 2020 року бізнес-підрозділ </w:t>
      </w:r>
      <w:r w:rsidRPr="007C6ACD">
        <w:rPr>
          <w:rFonts w:cs="Segoe UI"/>
          <w:b/>
          <w:lang w:val="uk-UA"/>
        </w:rPr>
        <w:t>«Засоби для прання та догляду за оселею»</w:t>
      </w:r>
      <w:r w:rsidRPr="007C6ACD">
        <w:rPr>
          <w:rFonts w:cs="Segoe UI"/>
          <w:lang w:val="uk-UA"/>
        </w:rPr>
        <w:t xml:space="preserve"> забезпечив зростання </w:t>
      </w:r>
      <w:r w:rsidRPr="007C6ACD">
        <w:rPr>
          <w:rFonts w:cs="Segoe UI"/>
          <w:b/>
          <w:lang w:val="uk-UA"/>
        </w:rPr>
        <w:t xml:space="preserve">обсягу продажів в органічному вираженні </w:t>
      </w:r>
      <w:r w:rsidRPr="007C6ACD">
        <w:rPr>
          <w:rFonts w:cs="Segoe UI"/>
          <w:lang w:val="uk-UA"/>
        </w:rPr>
        <w:t>на рівні 4</w:t>
      </w:r>
      <w:r w:rsidR="00C7698F" w:rsidRPr="007C6ACD">
        <w:rPr>
          <w:rFonts w:cs="Segoe UI"/>
          <w:lang w:val="uk-UA"/>
        </w:rPr>
        <w:t>,</w:t>
      </w:r>
      <w:r w:rsidRPr="007C6ACD">
        <w:rPr>
          <w:rFonts w:cs="Segoe UI"/>
          <w:lang w:val="uk-UA"/>
        </w:rPr>
        <w:t xml:space="preserve">9 відсотка (2 </w:t>
      </w:r>
      <w:proofErr w:type="spellStart"/>
      <w:r w:rsidRPr="007C6ACD">
        <w:rPr>
          <w:rFonts w:cs="Segoe UI"/>
          <w:lang w:val="uk-UA"/>
        </w:rPr>
        <w:t>кв</w:t>
      </w:r>
      <w:proofErr w:type="spellEnd"/>
      <w:r w:rsidRPr="007C6ACD">
        <w:rPr>
          <w:rFonts w:cs="Segoe UI"/>
          <w:lang w:val="uk-UA"/>
        </w:rPr>
        <w:t>.</w:t>
      </w:r>
      <w:r w:rsidR="00C7698F" w:rsidRPr="007C6ACD">
        <w:rPr>
          <w:rFonts w:cs="Segoe UI"/>
          <w:lang w:val="uk-UA"/>
        </w:rPr>
        <w:t xml:space="preserve"> — </w:t>
      </w:r>
      <w:r w:rsidRPr="007C6ACD">
        <w:rPr>
          <w:rFonts w:cs="Segoe UI"/>
          <w:lang w:val="uk-UA"/>
        </w:rPr>
        <w:t>зростання на 4</w:t>
      </w:r>
      <w:r w:rsidR="00C7698F" w:rsidRPr="007C6ACD">
        <w:rPr>
          <w:rFonts w:cs="Segoe UI"/>
          <w:lang w:val="uk-UA"/>
        </w:rPr>
        <w:t>,</w:t>
      </w:r>
      <w:r w:rsidRPr="007C6ACD">
        <w:rPr>
          <w:rFonts w:cs="Segoe UI"/>
          <w:lang w:val="uk-UA"/>
        </w:rPr>
        <w:t>4 відсотка). Обсяг продажів у номінальному вираженні зріс на 3</w:t>
      </w:r>
      <w:r w:rsidR="00C7698F" w:rsidRPr="007C6ACD">
        <w:rPr>
          <w:rFonts w:cs="Segoe UI"/>
          <w:lang w:val="uk-UA"/>
        </w:rPr>
        <w:t>,</w:t>
      </w:r>
      <w:r w:rsidRPr="007C6ACD">
        <w:rPr>
          <w:rFonts w:cs="Segoe UI"/>
          <w:lang w:val="uk-UA"/>
        </w:rPr>
        <w:t xml:space="preserve">8 відсотка </w:t>
      </w:r>
      <w:r w:rsidR="00297C77" w:rsidRPr="007C6ACD">
        <w:rPr>
          <w:rFonts w:cs="Segoe UI"/>
          <w:lang w:val="uk-UA"/>
        </w:rPr>
        <w:t xml:space="preserve">— </w:t>
      </w:r>
      <w:r w:rsidRPr="007C6ACD">
        <w:rPr>
          <w:rFonts w:cs="Segoe UI"/>
          <w:lang w:val="uk-UA"/>
        </w:rPr>
        <w:t xml:space="preserve">до 3 460 мільйонів євро (2 </w:t>
      </w:r>
      <w:proofErr w:type="spellStart"/>
      <w:r w:rsidRPr="007C6ACD">
        <w:rPr>
          <w:rFonts w:cs="Segoe UI"/>
          <w:lang w:val="uk-UA"/>
        </w:rPr>
        <w:t>кв</w:t>
      </w:r>
      <w:proofErr w:type="spellEnd"/>
      <w:r w:rsidRPr="007C6ACD">
        <w:rPr>
          <w:rFonts w:cs="Segoe UI"/>
          <w:lang w:val="uk-UA"/>
        </w:rPr>
        <w:t>.</w:t>
      </w:r>
      <w:r w:rsidR="00C7698F" w:rsidRPr="007C6ACD">
        <w:rPr>
          <w:rFonts w:cs="Segoe UI"/>
          <w:lang w:val="uk-UA"/>
        </w:rPr>
        <w:t xml:space="preserve"> — </w:t>
      </w:r>
      <w:r w:rsidRPr="007C6ACD">
        <w:rPr>
          <w:rFonts w:cs="Segoe UI"/>
          <w:lang w:val="uk-UA"/>
        </w:rPr>
        <w:t xml:space="preserve">1 705 мільйонів євро, зростання на </w:t>
      </w:r>
      <w:r w:rsidRPr="007C6ACD">
        <w:rPr>
          <w:rFonts w:cs="Segoe UI"/>
          <w:lang w:val="uk-UA"/>
        </w:rPr>
        <w:lastRenderedPageBreak/>
        <w:t>2</w:t>
      </w:r>
      <w:r w:rsidR="00C7698F" w:rsidRPr="007C6ACD">
        <w:rPr>
          <w:rFonts w:cs="Segoe UI"/>
          <w:lang w:val="uk-UA"/>
        </w:rPr>
        <w:t>,</w:t>
      </w:r>
      <w:r w:rsidRPr="007C6ACD">
        <w:rPr>
          <w:rFonts w:cs="Segoe UI"/>
          <w:lang w:val="uk-UA"/>
        </w:rPr>
        <w:t xml:space="preserve">3 відсотка). </w:t>
      </w:r>
      <w:r w:rsidRPr="007C6ACD">
        <w:rPr>
          <w:rStyle w:val="af0"/>
          <w:rFonts w:cs="Segoe UI"/>
          <w:color w:val="222222"/>
          <w:shd w:val="clear" w:color="auto" w:fill="FFFFFF"/>
          <w:lang w:val="uk-UA"/>
        </w:rPr>
        <w:t>Скоригований операційний прибуток</w:t>
      </w:r>
      <w:r w:rsidR="00297C77" w:rsidRPr="007C6ACD">
        <w:rPr>
          <w:rStyle w:val="af0"/>
          <w:rFonts w:cs="Segoe UI"/>
          <w:b w:val="0"/>
          <w:color w:val="222222"/>
          <w:shd w:val="clear" w:color="auto" w:fill="FFFFFF"/>
          <w:lang w:val="uk-UA"/>
        </w:rPr>
        <w:t xml:space="preserve"> </w:t>
      </w:r>
      <w:r w:rsidR="00297C77" w:rsidRPr="007C6ACD">
        <w:rPr>
          <w:rFonts w:cs="Segoe UI"/>
          <w:lang w:val="uk-UA"/>
        </w:rPr>
        <w:t>—</w:t>
      </w:r>
      <w:r w:rsidRPr="007C6ACD">
        <w:rPr>
          <w:rStyle w:val="af0"/>
          <w:rFonts w:cs="Segoe UI"/>
          <w:b w:val="0"/>
          <w:color w:val="222222"/>
          <w:shd w:val="clear" w:color="auto" w:fill="FFFFFF"/>
          <w:lang w:val="uk-UA"/>
        </w:rPr>
        <w:t xml:space="preserve"> </w:t>
      </w:r>
      <w:r w:rsidRPr="007C6ACD">
        <w:rPr>
          <w:rFonts w:cs="Segoe UI"/>
          <w:lang w:val="uk-UA"/>
        </w:rPr>
        <w:t>531 мільйон євро, що на 6</w:t>
      </w:r>
      <w:r w:rsidR="00C7698F" w:rsidRPr="007C6ACD">
        <w:rPr>
          <w:rFonts w:cs="Segoe UI"/>
          <w:lang w:val="uk-UA"/>
        </w:rPr>
        <w:t>,</w:t>
      </w:r>
      <w:r w:rsidRPr="007C6ACD">
        <w:rPr>
          <w:rFonts w:cs="Segoe UI"/>
          <w:lang w:val="uk-UA"/>
        </w:rPr>
        <w:t>0 відсотків нижче</w:t>
      </w:r>
      <w:r w:rsidR="00297C77" w:rsidRPr="007C6ACD">
        <w:rPr>
          <w:rFonts w:cs="Segoe UI"/>
          <w:lang w:val="uk-UA"/>
        </w:rPr>
        <w:t>, якщо</w:t>
      </w:r>
      <w:r w:rsidRPr="007C6ACD">
        <w:rPr>
          <w:rFonts w:cs="Segoe UI"/>
          <w:lang w:val="uk-UA"/>
        </w:rPr>
        <w:t xml:space="preserve"> порівня</w:t>
      </w:r>
      <w:r w:rsidR="00297C77" w:rsidRPr="007C6ACD">
        <w:rPr>
          <w:rFonts w:cs="Segoe UI"/>
          <w:lang w:val="uk-UA"/>
        </w:rPr>
        <w:t xml:space="preserve">ти </w:t>
      </w:r>
      <w:r w:rsidRPr="007C6ACD">
        <w:rPr>
          <w:rFonts w:cs="Segoe UI"/>
          <w:lang w:val="uk-UA"/>
        </w:rPr>
        <w:t xml:space="preserve">з відповідним періодом попереднього року. </w:t>
      </w:r>
      <w:r w:rsidRPr="007C6ACD">
        <w:rPr>
          <w:rStyle w:val="af0"/>
          <w:rFonts w:cs="Segoe UI"/>
          <w:color w:val="222222"/>
          <w:shd w:val="clear" w:color="auto" w:fill="FFFFFF"/>
          <w:lang w:val="uk-UA"/>
        </w:rPr>
        <w:t xml:space="preserve">Скоригована рентабельність обороту </w:t>
      </w:r>
      <w:r w:rsidRPr="007C6ACD">
        <w:rPr>
          <w:rStyle w:val="af0"/>
          <w:rFonts w:cs="Segoe UI"/>
          <w:b w:val="0"/>
          <w:color w:val="222222"/>
          <w:shd w:val="clear" w:color="auto" w:fill="FFFFFF"/>
          <w:lang w:val="uk-UA"/>
        </w:rPr>
        <w:t xml:space="preserve">знизилася відносно рівня першої половини 2019 року, зокрема внаслідок збільшення обсягу інвестицій у маркетингову та рекламну діяльність, а також </w:t>
      </w:r>
      <w:r w:rsidR="001034AD" w:rsidRPr="007C6ACD">
        <w:rPr>
          <w:rStyle w:val="af0"/>
          <w:rFonts w:cs="Segoe UI"/>
          <w:b w:val="0"/>
          <w:color w:val="222222"/>
          <w:shd w:val="clear" w:color="auto" w:fill="FFFFFF"/>
          <w:lang w:val="uk-UA"/>
        </w:rPr>
        <w:t xml:space="preserve">у </w:t>
      </w:r>
      <w:r w:rsidRPr="007C6ACD">
        <w:rPr>
          <w:rStyle w:val="af0"/>
          <w:rFonts w:cs="Segoe UI"/>
          <w:b w:val="0"/>
          <w:color w:val="222222"/>
          <w:shd w:val="clear" w:color="auto" w:fill="FFFFFF"/>
          <w:lang w:val="uk-UA"/>
        </w:rPr>
        <w:t>розвиток цифрових технологій та ІТ.</w:t>
      </w:r>
    </w:p>
    <w:bookmarkEnd w:id="1"/>
    <w:p w14:paraId="6BFBF23D" w14:textId="77777777" w:rsidR="00846017" w:rsidRPr="007C6ACD" w:rsidRDefault="00846017" w:rsidP="00846017">
      <w:pPr>
        <w:rPr>
          <w:rFonts w:cs="Segoe UI"/>
          <w:b/>
          <w:szCs w:val="22"/>
          <w:lang w:val="uk-UA"/>
        </w:rPr>
      </w:pPr>
    </w:p>
    <w:p w14:paraId="3B88F20A" w14:textId="77777777" w:rsidR="00846017" w:rsidRPr="007C6ACD" w:rsidRDefault="002C03AB" w:rsidP="00846017">
      <w:pPr>
        <w:spacing w:after="120"/>
        <w:rPr>
          <w:rFonts w:cs="Segoe UI"/>
          <w:szCs w:val="22"/>
          <w:lang w:val="uk-UA"/>
        </w:rPr>
      </w:pPr>
      <w:r w:rsidRPr="007C6ACD">
        <w:rPr>
          <w:rFonts w:cs="Segoe UI"/>
          <w:b/>
          <w:lang w:val="uk-UA"/>
        </w:rPr>
        <w:t>Курс на цілеспрямоване зростання: реалізація нової стратегічної програми</w:t>
      </w:r>
    </w:p>
    <w:p w14:paraId="0FBA486C" w14:textId="5F056ED1" w:rsidR="00846017" w:rsidRPr="007C6ACD" w:rsidRDefault="00031868" w:rsidP="00846017">
      <w:pPr>
        <w:autoSpaceDE w:val="0"/>
        <w:autoSpaceDN w:val="0"/>
        <w:adjustRightInd w:val="0"/>
        <w:rPr>
          <w:rFonts w:cs="Segoe UI"/>
          <w:bCs/>
          <w:szCs w:val="22"/>
          <w:lang w:val="uk-UA"/>
        </w:rPr>
      </w:pPr>
      <w:r w:rsidRPr="007C6ACD">
        <w:rPr>
          <w:rFonts w:cs="Segoe UI"/>
          <w:lang w:val="uk-UA"/>
        </w:rPr>
        <w:t>На початку березня 2020 року компанія «</w:t>
      </w:r>
      <w:proofErr w:type="spellStart"/>
      <w:r w:rsidRPr="007C6ACD">
        <w:rPr>
          <w:rFonts w:cs="Segoe UI"/>
          <w:lang w:val="uk-UA"/>
        </w:rPr>
        <w:t>Хенкель</w:t>
      </w:r>
      <w:proofErr w:type="spellEnd"/>
      <w:r w:rsidRPr="007C6ACD">
        <w:rPr>
          <w:rFonts w:cs="Segoe UI"/>
          <w:lang w:val="uk-UA"/>
        </w:rPr>
        <w:t xml:space="preserve">» представила план дій щодо зростання компанії, розрахований на найближчі роки.  </w:t>
      </w:r>
      <w:r w:rsidRPr="007C6ACD">
        <w:rPr>
          <w:rFonts w:cs="Segoe UI"/>
          <w:i/>
          <w:lang w:val="uk-UA"/>
        </w:rPr>
        <w:t>«</w:t>
      </w:r>
      <w:proofErr w:type="spellStart"/>
      <w:r w:rsidRPr="007C6ACD">
        <w:rPr>
          <w:rFonts w:cs="Segoe UI"/>
          <w:i/>
          <w:lang w:val="uk-UA"/>
        </w:rPr>
        <w:t>Хенкель</w:t>
      </w:r>
      <w:proofErr w:type="spellEnd"/>
      <w:r w:rsidRPr="007C6ACD">
        <w:rPr>
          <w:rFonts w:cs="Segoe UI"/>
          <w:i/>
          <w:lang w:val="uk-UA"/>
        </w:rPr>
        <w:t>»  розробила чітку стратегічну програму. Вона передбачає: формування привабливого портфел</w:t>
      </w:r>
      <w:r w:rsidR="001034AD" w:rsidRPr="007C6ACD">
        <w:rPr>
          <w:rFonts w:cs="Segoe UI"/>
          <w:i/>
          <w:lang w:val="uk-UA"/>
        </w:rPr>
        <w:t>я</w:t>
      </w:r>
      <w:r w:rsidRPr="007C6ACD">
        <w:rPr>
          <w:rFonts w:cs="Segoe UI"/>
          <w:i/>
          <w:lang w:val="uk-UA"/>
        </w:rPr>
        <w:t xml:space="preserve"> продуктів</w:t>
      </w:r>
      <w:r w:rsidR="00297C77" w:rsidRPr="007C6ACD">
        <w:rPr>
          <w:rFonts w:cs="Segoe UI"/>
          <w:i/>
          <w:lang w:val="uk-UA"/>
        </w:rPr>
        <w:t>;</w:t>
      </w:r>
      <w:r w:rsidRPr="007C6ACD">
        <w:rPr>
          <w:rFonts w:cs="Segoe UI"/>
          <w:i/>
          <w:lang w:val="uk-UA"/>
        </w:rPr>
        <w:t xml:space="preserve">  забезпечення конкурентних переваг, зокрема в галузі інновацій</w:t>
      </w:r>
      <w:r w:rsidR="00297C77" w:rsidRPr="007C6ACD">
        <w:rPr>
          <w:rFonts w:cs="Segoe UI"/>
          <w:i/>
          <w:lang w:val="uk-UA"/>
        </w:rPr>
        <w:t>;</w:t>
      </w:r>
      <w:r w:rsidRPr="007C6ACD">
        <w:rPr>
          <w:rFonts w:cs="Segoe UI"/>
          <w:i/>
          <w:lang w:val="uk-UA"/>
        </w:rPr>
        <w:t xml:space="preserve"> дотримання принципів </w:t>
      </w:r>
      <w:r w:rsidR="00015042" w:rsidRPr="007C6ACD">
        <w:rPr>
          <w:rFonts w:cs="Segoe UI"/>
          <w:i/>
          <w:lang w:val="uk-UA"/>
        </w:rPr>
        <w:t>сталого розвитку</w:t>
      </w:r>
      <w:r w:rsidR="00297C77" w:rsidRPr="007C6ACD">
        <w:rPr>
          <w:rFonts w:cs="Segoe UI"/>
          <w:i/>
          <w:lang w:val="uk-UA"/>
        </w:rPr>
        <w:t>;</w:t>
      </w:r>
      <w:r w:rsidRPr="007C6ACD">
        <w:rPr>
          <w:rFonts w:cs="Segoe UI"/>
          <w:i/>
          <w:lang w:val="uk-UA"/>
        </w:rPr>
        <w:t xml:space="preserve"> перехід на цифрові канали взаємодії</w:t>
      </w:r>
      <w:r w:rsidR="00297C77" w:rsidRPr="007C6ACD">
        <w:rPr>
          <w:rFonts w:cs="Segoe UI"/>
          <w:i/>
          <w:lang w:val="uk-UA"/>
        </w:rPr>
        <w:t>;</w:t>
      </w:r>
      <w:r w:rsidRPr="007C6ACD">
        <w:rPr>
          <w:rFonts w:cs="Segoe UI"/>
          <w:i/>
          <w:lang w:val="uk-UA"/>
        </w:rPr>
        <w:t xml:space="preserve"> здійснення діяльності за перспективними операційними моделями</w:t>
      </w:r>
      <w:r w:rsidR="00297C77" w:rsidRPr="007C6ACD">
        <w:rPr>
          <w:rFonts w:cs="Segoe UI"/>
          <w:i/>
          <w:lang w:val="uk-UA"/>
        </w:rPr>
        <w:t>;</w:t>
      </w:r>
      <w:r w:rsidRPr="007C6ACD">
        <w:rPr>
          <w:rFonts w:cs="Segoe UI"/>
          <w:i/>
          <w:lang w:val="uk-UA"/>
        </w:rPr>
        <w:t xml:space="preserve"> зміцнення корпоративної культури. «</w:t>
      </w:r>
      <w:r w:rsidR="00297C77" w:rsidRPr="007C6ACD">
        <w:rPr>
          <w:rFonts w:cs="Segoe UI"/>
          <w:i/>
          <w:lang w:val="uk-UA"/>
        </w:rPr>
        <w:t>Р</w:t>
      </w:r>
      <w:r w:rsidRPr="007C6ACD">
        <w:rPr>
          <w:rFonts w:cs="Segoe UI"/>
          <w:i/>
          <w:lang w:val="uk-UA"/>
        </w:rPr>
        <w:t>еалізаці</w:t>
      </w:r>
      <w:r w:rsidR="00297C77" w:rsidRPr="007C6ACD">
        <w:rPr>
          <w:rFonts w:cs="Segoe UI"/>
          <w:i/>
          <w:lang w:val="uk-UA"/>
        </w:rPr>
        <w:t xml:space="preserve">я </w:t>
      </w:r>
      <w:r w:rsidRPr="007C6ACD">
        <w:rPr>
          <w:rFonts w:cs="Segoe UI"/>
          <w:i/>
          <w:lang w:val="uk-UA"/>
        </w:rPr>
        <w:t>цієї стратегічної програми допоможе нам успішно подолати виклики 20-х, зосередившись на цілеспрямованому зростанні,</w:t>
      </w:r>
      <w:r w:rsidRPr="007C6ACD">
        <w:rPr>
          <w:rFonts w:cs="Segoe UI"/>
          <w:lang w:val="uk-UA"/>
        </w:rPr>
        <w:t xml:space="preserve"> — пояснив </w:t>
      </w:r>
      <w:proofErr w:type="spellStart"/>
      <w:r w:rsidRPr="007C6ACD">
        <w:rPr>
          <w:rFonts w:cs="Segoe UI"/>
          <w:lang w:val="uk-UA"/>
        </w:rPr>
        <w:t>Карстен</w:t>
      </w:r>
      <w:proofErr w:type="spellEnd"/>
      <w:r w:rsidRPr="007C6ACD">
        <w:rPr>
          <w:rFonts w:cs="Segoe UI"/>
          <w:lang w:val="uk-UA"/>
        </w:rPr>
        <w:t xml:space="preserve"> </w:t>
      </w:r>
      <w:proofErr w:type="spellStart"/>
      <w:r w:rsidRPr="007C6ACD">
        <w:rPr>
          <w:rFonts w:cs="Segoe UI"/>
          <w:lang w:val="uk-UA"/>
        </w:rPr>
        <w:t>Кнобель</w:t>
      </w:r>
      <w:proofErr w:type="spellEnd"/>
      <w:r w:rsidRPr="007C6ACD">
        <w:rPr>
          <w:rFonts w:cs="Segoe UI"/>
          <w:lang w:val="uk-UA"/>
        </w:rPr>
        <w:t xml:space="preserve">. </w:t>
      </w:r>
      <w:r w:rsidR="001034AD" w:rsidRPr="007C6ACD">
        <w:rPr>
          <w:rFonts w:cs="Segoe UI"/>
          <w:lang w:val="uk-UA"/>
        </w:rPr>
        <w:t xml:space="preserve">— </w:t>
      </w:r>
      <w:r w:rsidRPr="007C6ACD">
        <w:rPr>
          <w:rFonts w:cs="Segoe UI"/>
          <w:lang w:val="uk-UA"/>
        </w:rPr>
        <w:t>З моменту оголошення старт</w:t>
      </w:r>
      <w:r w:rsidR="00C43CBE" w:rsidRPr="007C6ACD">
        <w:rPr>
          <w:rFonts w:cs="Segoe UI"/>
          <w:lang w:val="uk-UA"/>
        </w:rPr>
        <w:t>у</w:t>
      </w:r>
      <w:r w:rsidRPr="007C6ACD">
        <w:rPr>
          <w:rFonts w:cs="Segoe UI"/>
          <w:lang w:val="uk-UA"/>
        </w:rPr>
        <w:t xml:space="preserve"> програми в березні ми уже здійснили певні дії та вжили конкретних заходів, які виявилися успішними</w:t>
      </w:r>
      <w:r w:rsidR="001034AD" w:rsidRPr="007C6ACD">
        <w:rPr>
          <w:rFonts w:cs="Segoe UI"/>
          <w:lang w:val="uk-UA"/>
        </w:rPr>
        <w:t>»</w:t>
      </w:r>
      <w:r w:rsidRPr="007C6ACD">
        <w:rPr>
          <w:rFonts w:cs="Segoe UI"/>
          <w:lang w:val="uk-UA"/>
        </w:rPr>
        <w:t>.</w:t>
      </w:r>
    </w:p>
    <w:p w14:paraId="78790217" w14:textId="77777777" w:rsidR="00846017" w:rsidRPr="007C6ACD" w:rsidRDefault="00846017" w:rsidP="00846017">
      <w:pPr>
        <w:rPr>
          <w:rFonts w:cs="Segoe UI"/>
          <w:szCs w:val="22"/>
          <w:lang w:val="uk-UA" w:eastAsia="de-DE"/>
        </w:rPr>
      </w:pPr>
    </w:p>
    <w:p w14:paraId="555228A9" w14:textId="6AF3FDD5" w:rsidR="00EC0E64" w:rsidRPr="007C6ACD" w:rsidRDefault="0060086A" w:rsidP="009918DD">
      <w:pPr>
        <w:autoSpaceDE w:val="0"/>
        <w:autoSpaceDN w:val="0"/>
        <w:adjustRightInd w:val="0"/>
        <w:rPr>
          <w:rFonts w:cs="Segoe UI"/>
          <w:bCs/>
          <w:szCs w:val="22"/>
          <w:lang w:val="uk-UA"/>
        </w:rPr>
      </w:pPr>
      <w:r w:rsidRPr="007C6ACD">
        <w:rPr>
          <w:rFonts w:cs="Segoe UI"/>
          <w:color w:val="222222"/>
          <w:shd w:val="clear" w:color="auto" w:fill="FFFFFF"/>
          <w:lang w:val="uk-UA"/>
        </w:rPr>
        <w:t xml:space="preserve">Ключовим елементом майбутнього напряму є  </w:t>
      </w:r>
      <w:r w:rsidRPr="007C6ACD">
        <w:rPr>
          <w:rStyle w:val="af0"/>
          <w:rFonts w:cs="Segoe UI"/>
          <w:color w:val="222222"/>
          <w:shd w:val="clear" w:color="auto" w:fill="FFFFFF"/>
          <w:lang w:val="uk-UA"/>
        </w:rPr>
        <w:t>активне управління портфелем продукції</w:t>
      </w:r>
      <w:r w:rsidRPr="007C6ACD">
        <w:rPr>
          <w:rFonts w:cs="Segoe UI"/>
          <w:color w:val="222222"/>
          <w:shd w:val="clear" w:color="auto" w:fill="FFFFFF"/>
          <w:lang w:val="uk-UA"/>
        </w:rPr>
        <w:t>. Компанія «</w:t>
      </w:r>
      <w:proofErr w:type="spellStart"/>
      <w:r w:rsidRPr="007C6ACD">
        <w:rPr>
          <w:rFonts w:cs="Segoe UI"/>
          <w:color w:val="222222"/>
          <w:shd w:val="clear" w:color="auto" w:fill="FFFFFF"/>
          <w:lang w:val="uk-UA"/>
        </w:rPr>
        <w:t>Хенкель</w:t>
      </w:r>
      <w:proofErr w:type="spellEnd"/>
      <w:r w:rsidRPr="007C6ACD">
        <w:rPr>
          <w:rFonts w:cs="Segoe UI"/>
          <w:color w:val="222222"/>
          <w:shd w:val="clear" w:color="auto" w:fill="FFFFFF"/>
          <w:lang w:val="uk-UA"/>
        </w:rPr>
        <w:t xml:space="preserve">» визначила бренди та категорії продуктів, загальний обсяг продажу яких перевищує один мільярд євро, здебільшого у категорії споживчих товарів, випуск </w:t>
      </w:r>
      <w:r w:rsidR="001034AD" w:rsidRPr="007C6ACD">
        <w:rPr>
          <w:rFonts w:cs="Segoe UI"/>
          <w:color w:val="222222"/>
          <w:shd w:val="clear" w:color="auto" w:fill="FFFFFF"/>
          <w:lang w:val="uk-UA"/>
        </w:rPr>
        <w:t xml:space="preserve">майже </w:t>
      </w:r>
      <w:r w:rsidRPr="007C6ACD">
        <w:rPr>
          <w:rFonts w:cs="Segoe UI"/>
          <w:color w:val="222222"/>
          <w:shd w:val="clear" w:color="auto" w:fill="FFFFFF"/>
          <w:lang w:val="uk-UA"/>
        </w:rPr>
        <w:t>50 відсотків з яких буде припинено до 2021 року.</w:t>
      </w:r>
      <w:r w:rsidRPr="007C6ACD">
        <w:rPr>
          <w:rFonts w:cs="Segoe UI"/>
          <w:lang w:val="uk-UA"/>
        </w:rPr>
        <w:t xml:space="preserve"> </w:t>
      </w:r>
      <w:r w:rsidR="00DD0F51" w:rsidRPr="007C6ACD">
        <w:rPr>
          <w:rFonts w:cs="Segoe UI"/>
          <w:lang w:val="uk-UA"/>
        </w:rPr>
        <w:t>Незважаючи на поточну нестабільність ринку, «</w:t>
      </w:r>
      <w:proofErr w:type="spellStart"/>
      <w:r w:rsidR="00DD0F51" w:rsidRPr="007C6ACD">
        <w:rPr>
          <w:rFonts w:cs="Segoe UI"/>
          <w:lang w:val="uk-UA"/>
        </w:rPr>
        <w:t>Хенкель</w:t>
      </w:r>
      <w:proofErr w:type="spellEnd"/>
      <w:r w:rsidR="00DD0F51" w:rsidRPr="007C6ACD">
        <w:rPr>
          <w:rFonts w:cs="Segoe UI"/>
          <w:lang w:val="uk-UA"/>
        </w:rPr>
        <w:t>» знову підтвердила, що заходи щодо формування портфеля продуктів будуть здійснені в оголошені строки. Протягом цього року компанія вже припинила діяльність у певних напрямках та уклала угоди про продаж активів, що забезпечували загальний обсяг продажів розмір</w:t>
      </w:r>
      <w:r w:rsidR="001034AD" w:rsidRPr="007C6ACD">
        <w:rPr>
          <w:rFonts w:cs="Segoe UI"/>
          <w:lang w:val="uk-UA"/>
        </w:rPr>
        <w:t xml:space="preserve">ом </w:t>
      </w:r>
      <w:r w:rsidR="00C43CBE" w:rsidRPr="007C6ACD">
        <w:rPr>
          <w:rFonts w:cs="Segoe UI"/>
          <w:lang w:val="uk-UA"/>
        </w:rPr>
        <w:t xml:space="preserve">приблизно </w:t>
      </w:r>
      <w:r w:rsidR="00DD0F51" w:rsidRPr="007C6ACD">
        <w:rPr>
          <w:rFonts w:cs="Segoe UI"/>
          <w:lang w:val="uk-UA"/>
        </w:rPr>
        <w:t>80 мільйонів євро, переважно у бізнес-</w:t>
      </w:r>
      <w:proofErr w:type="spellStart"/>
      <w:r w:rsidR="00DD0F51" w:rsidRPr="007C6ACD">
        <w:rPr>
          <w:rFonts w:cs="Segoe UI"/>
          <w:lang w:val="uk-UA"/>
        </w:rPr>
        <w:t>бідрозділі</w:t>
      </w:r>
      <w:proofErr w:type="spellEnd"/>
      <w:r w:rsidR="00DD0F51" w:rsidRPr="007C6ACD">
        <w:rPr>
          <w:rFonts w:cs="Segoe UI"/>
          <w:lang w:val="uk-UA"/>
        </w:rPr>
        <w:t xml:space="preserve"> </w:t>
      </w:r>
      <w:r w:rsidR="00DD0F51" w:rsidRPr="007C6ACD">
        <w:rPr>
          <w:rFonts w:cs="Segoe UI"/>
          <w:b/>
          <w:lang w:val="uk-UA"/>
        </w:rPr>
        <w:t>«Клейові технології»</w:t>
      </w:r>
      <w:r w:rsidR="00846017" w:rsidRPr="007C6ACD">
        <w:rPr>
          <w:rFonts w:cs="Segoe UI"/>
          <w:bCs/>
          <w:szCs w:val="22"/>
          <w:lang w:val="uk-UA"/>
        </w:rPr>
        <w:t>.</w:t>
      </w:r>
    </w:p>
    <w:p w14:paraId="4BEEC26C" w14:textId="77777777" w:rsidR="00EC0E64" w:rsidRPr="007C6ACD" w:rsidRDefault="00EC0E64" w:rsidP="009918DD">
      <w:pPr>
        <w:autoSpaceDE w:val="0"/>
        <w:autoSpaceDN w:val="0"/>
        <w:adjustRightInd w:val="0"/>
        <w:rPr>
          <w:rFonts w:cs="Segoe UI"/>
          <w:bCs/>
          <w:szCs w:val="22"/>
          <w:lang w:val="uk-UA"/>
        </w:rPr>
      </w:pPr>
    </w:p>
    <w:p w14:paraId="21A579B6" w14:textId="2B9B6E18" w:rsidR="0086088F" w:rsidRPr="007C6ACD" w:rsidRDefault="00F255D8" w:rsidP="0086088F">
      <w:pPr>
        <w:autoSpaceDE w:val="0"/>
        <w:autoSpaceDN w:val="0"/>
        <w:adjustRightInd w:val="0"/>
        <w:rPr>
          <w:rFonts w:cs="Segoe UI"/>
          <w:bCs/>
          <w:szCs w:val="22"/>
          <w:lang w:val="uk-UA"/>
        </w:rPr>
      </w:pPr>
      <w:r w:rsidRPr="007C6ACD">
        <w:rPr>
          <w:rFonts w:cs="Segoe UI"/>
          <w:lang w:val="uk-UA"/>
        </w:rPr>
        <w:t>Окрім активного управління портфелем продуктів, невід'ємною складовою стратегії «</w:t>
      </w:r>
      <w:proofErr w:type="spellStart"/>
      <w:r w:rsidRPr="007C6ACD">
        <w:rPr>
          <w:rFonts w:cs="Segoe UI"/>
          <w:lang w:val="uk-UA"/>
        </w:rPr>
        <w:t>Хенкель</w:t>
      </w:r>
      <w:proofErr w:type="spellEnd"/>
      <w:r w:rsidRPr="007C6ACD">
        <w:rPr>
          <w:rFonts w:cs="Segoe UI"/>
          <w:lang w:val="uk-UA"/>
        </w:rPr>
        <w:t xml:space="preserve">» залишається придбання активів. Нещодавно компанія підписала дві угоди на загальну суму близько 500 мільйонів євро. У бізнес-підрозділі </w:t>
      </w:r>
      <w:r w:rsidRPr="007C6ACD">
        <w:rPr>
          <w:rFonts w:cs="Segoe UI"/>
          <w:b/>
          <w:lang w:val="uk-UA"/>
        </w:rPr>
        <w:t>«Косметичні засоби»</w:t>
      </w:r>
      <w:r w:rsidRPr="007C6ACD">
        <w:rPr>
          <w:rFonts w:cs="Segoe UI"/>
          <w:lang w:val="uk-UA"/>
        </w:rPr>
        <w:t xml:space="preserve"> компанія «</w:t>
      </w:r>
      <w:proofErr w:type="spellStart"/>
      <w:r w:rsidRPr="007C6ACD">
        <w:rPr>
          <w:rFonts w:cs="Segoe UI"/>
          <w:lang w:val="uk-UA"/>
        </w:rPr>
        <w:t>Хенкель</w:t>
      </w:r>
      <w:proofErr w:type="spellEnd"/>
      <w:r w:rsidRPr="007C6ACD">
        <w:rPr>
          <w:rFonts w:cs="Segoe UI"/>
          <w:lang w:val="uk-UA"/>
        </w:rPr>
        <w:t>» розширює свою діяльність на цифрових D2C-платформах, що забезпечують пряму взаємодію із споживачем, за рахунок придбання контрольного пакет</w:t>
      </w:r>
      <w:r w:rsidR="00C43CBE" w:rsidRPr="007C6ACD">
        <w:rPr>
          <w:rFonts w:cs="Segoe UI"/>
          <w:lang w:val="uk-UA"/>
        </w:rPr>
        <w:t xml:space="preserve">а </w:t>
      </w:r>
      <w:r w:rsidRPr="007C6ACD">
        <w:rPr>
          <w:rFonts w:cs="Segoe UI"/>
          <w:lang w:val="uk-UA"/>
        </w:rPr>
        <w:t xml:space="preserve">акцій в бізнесі, який включає три косметичних бренда преміум-класу, що швидко зростають. У бізнес-підрозділі </w:t>
      </w:r>
      <w:r w:rsidRPr="007C6ACD">
        <w:rPr>
          <w:rFonts w:cs="Segoe UI"/>
          <w:b/>
          <w:lang w:val="uk-UA"/>
        </w:rPr>
        <w:t>«Клейові технології»</w:t>
      </w:r>
      <w:r w:rsidRPr="007C6ACD">
        <w:rPr>
          <w:rFonts w:cs="Segoe UI"/>
          <w:lang w:val="uk-UA"/>
        </w:rPr>
        <w:t xml:space="preserve"> компанія «</w:t>
      </w:r>
      <w:proofErr w:type="spellStart"/>
      <w:r w:rsidRPr="007C6ACD">
        <w:rPr>
          <w:rFonts w:cs="Segoe UI"/>
          <w:lang w:val="uk-UA"/>
        </w:rPr>
        <w:t>Хенкель</w:t>
      </w:r>
      <w:proofErr w:type="spellEnd"/>
      <w:r w:rsidRPr="007C6ACD">
        <w:rPr>
          <w:rFonts w:cs="Segoe UI"/>
          <w:lang w:val="uk-UA"/>
        </w:rPr>
        <w:t xml:space="preserve">» зміцнить свої позиції у сегменті клеїв </w:t>
      </w:r>
      <w:r w:rsidR="00C43CBE" w:rsidRPr="007C6ACD">
        <w:rPr>
          <w:rFonts w:cs="Segoe UI"/>
          <w:lang w:val="uk-UA"/>
        </w:rPr>
        <w:t xml:space="preserve">і </w:t>
      </w:r>
      <w:r w:rsidRPr="007C6ACD">
        <w:rPr>
          <w:rFonts w:cs="Segoe UI"/>
          <w:lang w:val="uk-UA"/>
        </w:rPr>
        <w:t xml:space="preserve">герметиків для споживачів і професійних користувачів на ринку Північної Америки за рахунок придбання привабливого портфеля герметиків для </w:t>
      </w:r>
      <w:r w:rsidRPr="007C6ACD">
        <w:rPr>
          <w:rFonts w:cs="Segoe UI"/>
          <w:lang w:val="uk-UA"/>
        </w:rPr>
        <w:lastRenderedPageBreak/>
        <w:t>побутового застосування, що реалізуються під брендом GE*. Набутий бізнес включає лінійку силіконових герметиків різного призначення</w:t>
      </w:r>
      <w:r w:rsidR="0086088F" w:rsidRPr="007C6ACD">
        <w:rPr>
          <w:rFonts w:cs="Segoe UI"/>
          <w:bCs/>
          <w:szCs w:val="22"/>
          <w:lang w:val="uk-UA"/>
        </w:rPr>
        <w:t>.</w:t>
      </w:r>
    </w:p>
    <w:p w14:paraId="643AF1BD" w14:textId="77777777" w:rsidR="00C43CBE" w:rsidRPr="007C6ACD" w:rsidRDefault="00C43CBE" w:rsidP="0086088F">
      <w:pPr>
        <w:autoSpaceDE w:val="0"/>
        <w:autoSpaceDN w:val="0"/>
        <w:adjustRightInd w:val="0"/>
        <w:rPr>
          <w:rFonts w:cs="Segoe UI"/>
          <w:bCs/>
          <w:szCs w:val="22"/>
          <w:lang w:val="uk-UA"/>
        </w:rPr>
      </w:pPr>
    </w:p>
    <w:p w14:paraId="4458C975" w14:textId="04DB6B8F" w:rsidR="009F00B5" w:rsidRPr="007C6ACD" w:rsidRDefault="009F00B5" w:rsidP="009F00B5">
      <w:pPr>
        <w:autoSpaceDE w:val="0"/>
        <w:autoSpaceDN w:val="0"/>
        <w:adjustRightInd w:val="0"/>
        <w:spacing w:line="360" w:lineRule="auto"/>
        <w:rPr>
          <w:sz w:val="16"/>
          <w:szCs w:val="16"/>
          <w:lang w:val="uk-UA"/>
        </w:rPr>
      </w:pPr>
      <w:r w:rsidRPr="007C6ACD">
        <w:rPr>
          <w:sz w:val="14"/>
          <w:szCs w:val="14"/>
          <w:lang w:val="uk-UA"/>
        </w:rPr>
        <w:t>*</w:t>
      </w:r>
      <w:r w:rsidR="00F255D8" w:rsidRPr="007C6ACD">
        <w:rPr>
          <w:sz w:val="16"/>
          <w:szCs w:val="16"/>
          <w:lang w:val="uk-UA"/>
        </w:rPr>
        <w:t xml:space="preserve">GE — це товарний знак компанії </w:t>
      </w:r>
      <w:proofErr w:type="spellStart"/>
      <w:r w:rsidR="00F255D8" w:rsidRPr="007C6ACD">
        <w:rPr>
          <w:sz w:val="16"/>
          <w:szCs w:val="16"/>
          <w:lang w:val="uk-UA"/>
        </w:rPr>
        <w:t>General</w:t>
      </w:r>
      <w:proofErr w:type="spellEnd"/>
      <w:r w:rsidR="00F255D8" w:rsidRPr="007C6ACD">
        <w:rPr>
          <w:sz w:val="16"/>
          <w:szCs w:val="16"/>
          <w:lang w:val="uk-UA"/>
        </w:rPr>
        <w:t xml:space="preserve"> </w:t>
      </w:r>
      <w:proofErr w:type="spellStart"/>
      <w:r w:rsidR="00F255D8" w:rsidRPr="007C6ACD">
        <w:rPr>
          <w:sz w:val="16"/>
          <w:szCs w:val="16"/>
          <w:lang w:val="uk-UA"/>
        </w:rPr>
        <w:t>Electric</w:t>
      </w:r>
      <w:proofErr w:type="spellEnd"/>
      <w:r w:rsidR="00F255D8" w:rsidRPr="007C6ACD">
        <w:rPr>
          <w:sz w:val="16"/>
          <w:szCs w:val="16"/>
          <w:lang w:val="uk-UA"/>
        </w:rPr>
        <w:t xml:space="preserve"> </w:t>
      </w:r>
      <w:proofErr w:type="spellStart"/>
      <w:r w:rsidR="00F255D8" w:rsidRPr="007C6ACD">
        <w:rPr>
          <w:sz w:val="16"/>
          <w:szCs w:val="16"/>
          <w:lang w:val="uk-UA"/>
        </w:rPr>
        <w:t>Company</w:t>
      </w:r>
      <w:proofErr w:type="spellEnd"/>
      <w:r w:rsidR="00F255D8" w:rsidRPr="007C6ACD">
        <w:rPr>
          <w:sz w:val="16"/>
          <w:szCs w:val="16"/>
          <w:lang w:val="uk-UA"/>
        </w:rPr>
        <w:t>, який використовується за ліцензією</w:t>
      </w:r>
      <w:r w:rsidRPr="007C6ACD">
        <w:rPr>
          <w:sz w:val="16"/>
          <w:szCs w:val="16"/>
          <w:lang w:val="uk-UA"/>
        </w:rPr>
        <w:t>.</w:t>
      </w:r>
    </w:p>
    <w:p w14:paraId="1D3579A1" w14:textId="77777777" w:rsidR="009F00B5" w:rsidRPr="007C6ACD" w:rsidRDefault="009F00B5" w:rsidP="0086088F">
      <w:pPr>
        <w:autoSpaceDE w:val="0"/>
        <w:autoSpaceDN w:val="0"/>
        <w:adjustRightInd w:val="0"/>
        <w:rPr>
          <w:rFonts w:cs="Segoe UI"/>
          <w:bCs/>
          <w:szCs w:val="22"/>
          <w:lang w:val="uk-UA"/>
        </w:rPr>
      </w:pPr>
    </w:p>
    <w:p w14:paraId="2787CD16" w14:textId="77777777" w:rsidR="00846017" w:rsidRPr="007C6ACD" w:rsidRDefault="00152F7E" w:rsidP="00846017">
      <w:pPr>
        <w:autoSpaceDE w:val="0"/>
        <w:autoSpaceDN w:val="0"/>
        <w:adjustRightInd w:val="0"/>
        <w:rPr>
          <w:rFonts w:cs="Segoe UI"/>
          <w:bCs/>
          <w:szCs w:val="22"/>
          <w:lang w:val="uk-UA"/>
        </w:rPr>
      </w:pPr>
      <w:r w:rsidRPr="007C6ACD">
        <w:rPr>
          <w:rFonts w:cs="Segoe UI"/>
          <w:lang w:val="uk-UA"/>
        </w:rPr>
        <w:t xml:space="preserve">Задля подальшого зміцнення своїх </w:t>
      </w:r>
      <w:r w:rsidRPr="007C6ACD">
        <w:rPr>
          <w:rFonts w:cs="Segoe UI"/>
          <w:b/>
          <w:lang w:val="uk-UA"/>
        </w:rPr>
        <w:t>конкурентних переваг</w:t>
      </w:r>
      <w:r w:rsidRPr="007C6ACD">
        <w:rPr>
          <w:rFonts w:cs="Segoe UI"/>
          <w:lang w:val="uk-UA"/>
        </w:rPr>
        <w:t xml:space="preserve"> компанія «</w:t>
      </w:r>
      <w:proofErr w:type="spellStart"/>
      <w:r w:rsidRPr="007C6ACD">
        <w:rPr>
          <w:rFonts w:cs="Segoe UI"/>
          <w:lang w:val="uk-UA"/>
        </w:rPr>
        <w:t>Хенкель</w:t>
      </w:r>
      <w:proofErr w:type="spellEnd"/>
      <w:r w:rsidRPr="007C6ACD">
        <w:rPr>
          <w:rFonts w:cs="Segoe UI"/>
          <w:lang w:val="uk-UA"/>
        </w:rPr>
        <w:t xml:space="preserve">» зосередить зусилля на активізації впровадження значущих </w:t>
      </w:r>
      <w:r w:rsidRPr="007C6ACD">
        <w:rPr>
          <w:rFonts w:cs="Segoe UI"/>
          <w:b/>
          <w:lang w:val="uk-UA"/>
        </w:rPr>
        <w:t>інновацій</w:t>
      </w:r>
      <w:r w:rsidRPr="007C6ACD">
        <w:rPr>
          <w:rFonts w:cs="Segoe UI"/>
          <w:lang w:val="uk-UA"/>
        </w:rPr>
        <w:t xml:space="preserve">, дотриманні принципів </w:t>
      </w:r>
      <w:r w:rsidR="00015042" w:rsidRPr="007C6ACD">
        <w:rPr>
          <w:rFonts w:cs="Segoe UI"/>
          <w:lang w:val="uk-UA"/>
        </w:rPr>
        <w:t>сталого розвитку</w:t>
      </w:r>
      <w:r w:rsidRPr="007C6ACD">
        <w:rPr>
          <w:rFonts w:cs="Segoe UI"/>
          <w:lang w:val="uk-UA"/>
        </w:rPr>
        <w:t xml:space="preserve"> як відмітної ознаки, а також на прискоренні переходу до </w:t>
      </w:r>
      <w:r w:rsidRPr="007C6ACD">
        <w:rPr>
          <w:rFonts w:cs="Segoe UI"/>
          <w:b/>
          <w:lang w:val="uk-UA"/>
        </w:rPr>
        <w:t>цифрових технологій</w:t>
      </w:r>
      <w:r w:rsidRPr="007C6ACD">
        <w:rPr>
          <w:rFonts w:cs="Segoe UI"/>
          <w:lang w:val="uk-UA"/>
        </w:rPr>
        <w:t>, які слугуватимуть інструментом створення цінності для клієнтів і споживачів</w:t>
      </w:r>
      <w:r w:rsidRPr="007C6ACD">
        <w:rPr>
          <w:rFonts w:cs="Segoe UI"/>
          <w:bCs/>
          <w:szCs w:val="22"/>
          <w:lang w:val="uk-UA"/>
        </w:rPr>
        <w:t>.</w:t>
      </w:r>
    </w:p>
    <w:p w14:paraId="1FD3964B" w14:textId="77777777" w:rsidR="00152F7E" w:rsidRPr="007C6ACD" w:rsidRDefault="00152F7E" w:rsidP="00846017">
      <w:pPr>
        <w:autoSpaceDE w:val="0"/>
        <w:autoSpaceDN w:val="0"/>
        <w:adjustRightInd w:val="0"/>
        <w:rPr>
          <w:rFonts w:cs="Segoe UI"/>
          <w:bCs/>
          <w:szCs w:val="22"/>
          <w:lang w:val="uk-UA"/>
        </w:rPr>
      </w:pPr>
    </w:p>
    <w:p w14:paraId="133971CC" w14:textId="64C7BE6D" w:rsidR="00A61481" w:rsidRPr="007C6ACD" w:rsidRDefault="00B31AB0" w:rsidP="00A61481">
      <w:pPr>
        <w:autoSpaceDE w:val="0"/>
        <w:autoSpaceDN w:val="0"/>
        <w:adjustRightInd w:val="0"/>
        <w:rPr>
          <w:rFonts w:cs="Segoe UI"/>
          <w:bCs/>
          <w:szCs w:val="22"/>
          <w:lang w:val="uk-UA"/>
        </w:rPr>
      </w:pPr>
      <w:r w:rsidRPr="007C6ACD">
        <w:rPr>
          <w:rFonts w:cs="Segoe UI"/>
          <w:szCs w:val="22"/>
          <w:lang w:val="uk-UA"/>
        </w:rPr>
        <w:t>Компанія «</w:t>
      </w:r>
      <w:proofErr w:type="spellStart"/>
      <w:r w:rsidRPr="007C6ACD">
        <w:rPr>
          <w:rFonts w:cs="Segoe UI"/>
          <w:szCs w:val="22"/>
          <w:lang w:val="uk-UA"/>
        </w:rPr>
        <w:t>Хенкель</w:t>
      </w:r>
      <w:proofErr w:type="spellEnd"/>
      <w:r w:rsidRPr="007C6ACD">
        <w:rPr>
          <w:rFonts w:cs="Segoe UI"/>
          <w:szCs w:val="22"/>
          <w:lang w:val="uk-UA"/>
        </w:rPr>
        <w:t xml:space="preserve">» має намір прискорити впровадження ефективних і значущих </w:t>
      </w:r>
      <w:r w:rsidRPr="007C6ACD">
        <w:rPr>
          <w:rFonts w:cs="Segoe UI"/>
          <w:b/>
          <w:szCs w:val="22"/>
          <w:lang w:val="uk-UA"/>
        </w:rPr>
        <w:t>інновацій</w:t>
      </w:r>
      <w:r w:rsidRPr="007C6ACD">
        <w:rPr>
          <w:rFonts w:cs="Segoe UI"/>
          <w:szCs w:val="22"/>
          <w:lang w:val="uk-UA"/>
        </w:rPr>
        <w:t xml:space="preserve"> за рахунок збільшення обсягу інвестицій. Це передбачає застосування ефективн</w:t>
      </w:r>
      <w:r w:rsidR="00C43CBE" w:rsidRPr="007C6ACD">
        <w:rPr>
          <w:rFonts w:cs="Segoe UI"/>
          <w:szCs w:val="22"/>
          <w:lang w:val="uk-UA"/>
        </w:rPr>
        <w:t>іш</w:t>
      </w:r>
      <w:r w:rsidRPr="007C6ACD">
        <w:rPr>
          <w:rFonts w:cs="Segoe UI"/>
          <w:szCs w:val="22"/>
          <w:lang w:val="uk-UA"/>
        </w:rPr>
        <w:t xml:space="preserve">ого підходу в галузі інновацій. </w:t>
      </w:r>
      <w:r w:rsidRPr="007C6ACD">
        <w:rPr>
          <w:rFonts w:cs="Segoe UI"/>
          <w:color w:val="222222"/>
          <w:szCs w:val="22"/>
          <w:shd w:val="clear" w:color="auto" w:fill="FFFFFF"/>
          <w:lang w:val="uk-UA"/>
        </w:rPr>
        <w:t>Підтримка інновацій і брендів здійснюватиметься за рахунок постійних інвестицій в основні категорії та регіони</w:t>
      </w:r>
      <w:r w:rsidRPr="007C6ACD">
        <w:rPr>
          <w:rFonts w:cs="Segoe UI"/>
          <w:szCs w:val="22"/>
          <w:lang w:val="uk-UA" w:eastAsia="ru-RU"/>
        </w:rPr>
        <w:t xml:space="preserve">. У зв’язку з цим компанія </w:t>
      </w:r>
      <w:r w:rsidR="00C43CBE" w:rsidRPr="007C6ACD">
        <w:rPr>
          <w:rFonts w:cs="Segoe UI"/>
          <w:szCs w:val="22"/>
          <w:lang w:val="uk-UA" w:eastAsia="ru-RU"/>
        </w:rPr>
        <w:t>«</w:t>
      </w:r>
      <w:proofErr w:type="spellStart"/>
      <w:r w:rsidRPr="007C6ACD">
        <w:rPr>
          <w:rFonts w:cs="Segoe UI"/>
          <w:szCs w:val="22"/>
          <w:lang w:val="uk-UA" w:eastAsia="ru-RU"/>
        </w:rPr>
        <w:t>Хенкель</w:t>
      </w:r>
      <w:proofErr w:type="spellEnd"/>
      <w:r w:rsidRPr="007C6ACD">
        <w:rPr>
          <w:rFonts w:cs="Segoe UI"/>
          <w:szCs w:val="22"/>
          <w:lang w:val="uk-UA" w:eastAsia="ru-RU"/>
        </w:rPr>
        <w:t xml:space="preserve">» має намір і </w:t>
      </w:r>
      <w:r w:rsidRPr="007C6ACD">
        <w:rPr>
          <w:rFonts w:cs="Segoe UI"/>
          <w:b/>
          <w:szCs w:val="22"/>
          <w:lang w:val="uk-UA" w:eastAsia="ru-RU"/>
        </w:rPr>
        <w:t>надалі нарощувати інвестиції</w:t>
      </w:r>
      <w:r w:rsidRPr="007C6ACD">
        <w:rPr>
          <w:rFonts w:cs="Segoe UI"/>
          <w:szCs w:val="22"/>
          <w:lang w:val="uk-UA" w:eastAsia="ru-RU"/>
        </w:rPr>
        <w:t>, спрямовані на зростання, в галузі рекламної діяльності, розвитку цифрових технологій та ІТ. Протягом перших шести місяців цього року, незважаючи на макроекономічні проблеми, компанія «</w:t>
      </w:r>
      <w:proofErr w:type="spellStart"/>
      <w:r w:rsidRPr="007C6ACD">
        <w:rPr>
          <w:rFonts w:cs="Segoe UI"/>
          <w:szCs w:val="22"/>
          <w:lang w:val="uk-UA" w:eastAsia="ru-RU"/>
        </w:rPr>
        <w:t>Хенкель</w:t>
      </w:r>
      <w:proofErr w:type="spellEnd"/>
      <w:r w:rsidRPr="007C6ACD">
        <w:rPr>
          <w:rFonts w:cs="Segoe UI"/>
          <w:szCs w:val="22"/>
          <w:lang w:val="uk-UA" w:eastAsia="ru-RU"/>
        </w:rPr>
        <w:t>» збільшила обсяг зазначених інвестицій на велику двозначну суму, виражену в мільйонах євро</w:t>
      </w:r>
      <w:r w:rsidR="00A61481" w:rsidRPr="007C6ACD">
        <w:rPr>
          <w:rFonts w:cs="Segoe UI"/>
          <w:bCs/>
          <w:szCs w:val="22"/>
          <w:lang w:val="uk-UA"/>
        </w:rPr>
        <w:t>.</w:t>
      </w:r>
    </w:p>
    <w:p w14:paraId="1DCF5B94" w14:textId="77777777" w:rsidR="00846017" w:rsidRPr="007C6ACD" w:rsidRDefault="00846017" w:rsidP="00846017">
      <w:pPr>
        <w:autoSpaceDE w:val="0"/>
        <w:autoSpaceDN w:val="0"/>
        <w:adjustRightInd w:val="0"/>
        <w:rPr>
          <w:rFonts w:cs="Segoe UI"/>
          <w:bCs/>
          <w:szCs w:val="22"/>
          <w:lang w:val="uk-UA"/>
        </w:rPr>
      </w:pPr>
    </w:p>
    <w:p w14:paraId="36F906A5" w14:textId="2929DD8B" w:rsidR="00385438" w:rsidRPr="007C6ACD" w:rsidRDefault="00490924" w:rsidP="00846017">
      <w:pPr>
        <w:autoSpaceDE w:val="0"/>
        <w:autoSpaceDN w:val="0"/>
        <w:adjustRightInd w:val="0"/>
        <w:rPr>
          <w:rFonts w:cs="Segoe UI"/>
          <w:bCs/>
          <w:szCs w:val="22"/>
          <w:lang w:val="uk-UA"/>
        </w:rPr>
      </w:pPr>
      <w:r w:rsidRPr="007C6ACD">
        <w:rPr>
          <w:rFonts w:cs="Segoe UI"/>
          <w:lang w:val="uk-UA"/>
        </w:rPr>
        <w:t xml:space="preserve">У бізнес-підрозділі </w:t>
      </w:r>
      <w:r w:rsidRPr="007C6ACD">
        <w:rPr>
          <w:rFonts w:cs="Segoe UI"/>
          <w:b/>
          <w:lang w:val="uk-UA"/>
        </w:rPr>
        <w:t>«Клейові технології»</w:t>
      </w:r>
      <w:r w:rsidRPr="007C6ACD">
        <w:rPr>
          <w:rFonts w:cs="Segoe UI"/>
          <w:lang w:val="uk-UA"/>
        </w:rPr>
        <w:t xml:space="preserve"> компанія «</w:t>
      </w:r>
      <w:proofErr w:type="spellStart"/>
      <w:r w:rsidRPr="007C6ACD">
        <w:rPr>
          <w:rFonts w:cs="Segoe UI"/>
          <w:lang w:val="uk-UA"/>
        </w:rPr>
        <w:t>Хенкель</w:t>
      </w:r>
      <w:proofErr w:type="spellEnd"/>
      <w:r w:rsidRPr="007C6ACD">
        <w:rPr>
          <w:rFonts w:cs="Segoe UI"/>
          <w:lang w:val="uk-UA"/>
        </w:rPr>
        <w:t>»  постійно вкладала кошти у розвиток сучасного центру інновацій в Дюссельдорфі. У сегменті споживчих продуктів «</w:t>
      </w:r>
      <w:proofErr w:type="spellStart"/>
      <w:r w:rsidRPr="007C6ACD">
        <w:rPr>
          <w:rFonts w:cs="Segoe UI"/>
          <w:lang w:val="uk-UA"/>
        </w:rPr>
        <w:t>Хенкель</w:t>
      </w:r>
      <w:proofErr w:type="spellEnd"/>
      <w:r w:rsidRPr="007C6ACD">
        <w:rPr>
          <w:rFonts w:cs="Segoe UI"/>
          <w:lang w:val="uk-UA"/>
        </w:rPr>
        <w:t>» швидко розширила додатковий портфель засобів гігієни та наростила обсяг виробництва нових засобів для дезінфекції рук і товарів побутової хімії  в різних регіонах.</w:t>
      </w:r>
    </w:p>
    <w:p w14:paraId="0A80C588" w14:textId="77777777" w:rsidR="00385438" w:rsidRPr="007C6ACD" w:rsidRDefault="00385438" w:rsidP="00846017">
      <w:pPr>
        <w:autoSpaceDE w:val="0"/>
        <w:autoSpaceDN w:val="0"/>
        <w:adjustRightInd w:val="0"/>
        <w:rPr>
          <w:rFonts w:cs="Segoe UI"/>
          <w:bCs/>
          <w:szCs w:val="22"/>
          <w:lang w:val="uk-UA"/>
        </w:rPr>
      </w:pPr>
    </w:p>
    <w:p w14:paraId="0926A0DE" w14:textId="262B0A04" w:rsidR="00846017" w:rsidRPr="007C6ACD" w:rsidRDefault="00A122E7" w:rsidP="00846017">
      <w:pPr>
        <w:autoSpaceDE w:val="0"/>
        <w:autoSpaceDN w:val="0"/>
        <w:adjustRightInd w:val="0"/>
        <w:rPr>
          <w:rFonts w:cs="Segoe UI"/>
          <w:bCs/>
          <w:szCs w:val="22"/>
          <w:lang w:val="uk-UA"/>
        </w:rPr>
      </w:pPr>
      <w:r w:rsidRPr="007C6ACD">
        <w:rPr>
          <w:rFonts w:cs="Segoe UI"/>
          <w:lang w:val="uk-UA"/>
        </w:rPr>
        <w:t>Ключовим елементом стратегії «</w:t>
      </w:r>
      <w:proofErr w:type="spellStart"/>
      <w:r w:rsidRPr="007C6ACD">
        <w:rPr>
          <w:rFonts w:cs="Segoe UI"/>
          <w:lang w:val="uk-UA"/>
        </w:rPr>
        <w:t>Хенкель</w:t>
      </w:r>
      <w:proofErr w:type="spellEnd"/>
      <w:r w:rsidRPr="007C6ACD">
        <w:rPr>
          <w:rFonts w:cs="Segoe UI"/>
          <w:lang w:val="uk-UA"/>
        </w:rPr>
        <w:t>» щодо створення конкурентних переваг є прагнення до чіткої відмітної позиції на ринку за рахунок розвитку ефективних і значущих інновацій. У бізнес-підрозділі «Клейові технології» компанія «</w:t>
      </w:r>
      <w:proofErr w:type="spellStart"/>
      <w:r w:rsidRPr="007C6ACD">
        <w:rPr>
          <w:rFonts w:cs="Segoe UI"/>
          <w:lang w:val="uk-UA"/>
        </w:rPr>
        <w:t>Хенкель</w:t>
      </w:r>
      <w:proofErr w:type="spellEnd"/>
      <w:r w:rsidRPr="007C6ACD">
        <w:rPr>
          <w:rFonts w:cs="Segoe UI"/>
          <w:lang w:val="uk-UA"/>
        </w:rPr>
        <w:t xml:space="preserve">» скористалася своїм всеосяжним портфелем промислових технологічних рішень для герметизації </w:t>
      </w:r>
      <w:r w:rsidR="001034AD" w:rsidRPr="007C6ACD">
        <w:rPr>
          <w:rFonts w:cs="Segoe UI"/>
          <w:lang w:val="uk-UA"/>
        </w:rPr>
        <w:t xml:space="preserve">та </w:t>
      </w:r>
      <w:r w:rsidRPr="007C6ACD">
        <w:rPr>
          <w:rFonts w:cs="Segoe UI"/>
          <w:lang w:val="uk-UA"/>
        </w:rPr>
        <w:t>просочення, щоб запустити нову лінійку продуктів для підвищення водонепроникності моделей смартфонів премі</w:t>
      </w:r>
      <w:r w:rsidR="001034AD" w:rsidRPr="007C6ACD">
        <w:rPr>
          <w:rFonts w:cs="Segoe UI"/>
          <w:lang w:val="uk-UA"/>
        </w:rPr>
        <w:t>у</w:t>
      </w:r>
      <w:r w:rsidRPr="007C6ACD">
        <w:rPr>
          <w:rFonts w:cs="Segoe UI"/>
          <w:lang w:val="uk-UA"/>
        </w:rPr>
        <w:t xml:space="preserve">м-класу. Це було реалізовано у межах співпраці з одним </w:t>
      </w:r>
      <w:r w:rsidR="001034AD" w:rsidRPr="007C6ACD">
        <w:rPr>
          <w:rFonts w:cs="Segoe UI"/>
          <w:lang w:val="uk-UA"/>
        </w:rPr>
        <w:t>і</w:t>
      </w:r>
      <w:r w:rsidRPr="007C6ACD">
        <w:rPr>
          <w:rFonts w:cs="Segoe UI"/>
          <w:lang w:val="uk-UA"/>
        </w:rPr>
        <w:t xml:space="preserve">з найбільших світових брендів на ринку смартфонів. У бізнес-підрозділі «Косметичні засоби» компанія запустила новий бренд </w:t>
      </w:r>
      <w:proofErr w:type="spellStart"/>
      <w:r w:rsidRPr="007C6ACD">
        <w:rPr>
          <w:rFonts w:cs="Segoe UI"/>
          <w:lang w:val="uk-UA"/>
        </w:rPr>
        <w:t>Schwarzkopf</w:t>
      </w:r>
      <w:proofErr w:type="spellEnd"/>
      <w:r w:rsidRPr="007C6ACD">
        <w:rPr>
          <w:rFonts w:cs="Segoe UI"/>
          <w:lang w:val="uk-UA"/>
        </w:rPr>
        <w:t xml:space="preserve"> </w:t>
      </w:r>
      <w:proofErr w:type="spellStart"/>
      <w:r w:rsidRPr="007C6ACD">
        <w:rPr>
          <w:rFonts w:cs="Segoe UI"/>
          <w:lang w:val="uk-UA"/>
        </w:rPr>
        <w:t>Simply</w:t>
      </w:r>
      <w:proofErr w:type="spellEnd"/>
      <w:r w:rsidRPr="007C6ACD">
        <w:rPr>
          <w:rFonts w:cs="Segoe UI"/>
          <w:lang w:val="uk-UA"/>
        </w:rPr>
        <w:t xml:space="preserve"> </w:t>
      </w:r>
      <w:proofErr w:type="spellStart"/>
      <w:r w:rsidRPr="007C6ACD">
        <w:rPr>
          <w:rFonts w:cs="Segoe UI"/>
          <w:lang w:val="uk-UA"/>
        </w:rPr>
        <w:t>Color</w:t>
      </w:r>
      <w:proofErr w:type="spellEnd"/>
      <w:r w:rsidRPr="007C6ACD">
        <w:rPr>
          <w:rFonts w:cs="Segoe UI"/>
          <w:lang w:val="uk-UA"/>
        </w:rPr>
        <w:t xml:space="preserve">, взявши за основу тренд на максимальну природність </w:t>
      </w:r>
      <w:r w:rsidR="001034AD" w:rsidRPr="007C6ACD">
        <w:rPr>
          <w:rFonts w:cs="Segoe UI"/>
          <w:lang w:val="uk-UA"/>
        </w:rPr>
        <w:t xml:space="preserve">у </w:t>
      </w:r>
      <w:r w:rsidRPr="007C6ACD">
        <w:rPr>
          <w:rFonts w:cs="Segoe UI"/>
          <w:lang w:val="uk-UA"/>
        </w:rPr>
        <w:t xml:space="preserve">більш технологічній категорії засобів для фарбування волосся. Бізнес-підрозділ «Засоби для прання та догляду за оселею» продовжив випуск капсул-дисків для прання </w:t>
      </w:r>
      <w:proofErr w:type="spellStart"/>
      <w:r w:rsidRPr="007C6ACD">
        <w:rPr>
          <w:rFonts w:cs="Segoe UI"/>
          <w:lang w:val="uk-UA"/>
        </w:rPr>
        <w:t>Persil</w:t>
      </w:r>
      <w:proofErr w:type="spellEnd"/>
      <w:r w:rsidRPr="007C6ACD">
        <w:rPr>
          <w:rFonts w:cs="Segoe UI"/>
          <w:lang w:val="uk-UA"/>
        </w:rPr>
        <w:t xml:space="preserve"> 4 in1. На сьогодні продаж дисків </w:t>
      </w:r>
      <w:proofErr w:type="spellStart"/>
      <w:r w:rsidRPr="007C6ACD">
        <w:rPr>
          <w:rFonts w:cs="Segoe UI"/>
          <w:lang w:val="uk-UA"/>
        </w:rPr>
        <w:t>Persil</w:t>
      </w:r>
      <w:proofErr w:type="spellEnd"/>
      <w:r w:rsidRPr="007C6ACD">
        <w:rPr>
          <w:rFonts w:cs="Segoe UI"/>
          <w:lang w:val="uk-UA"/>
        </w:rPr>
        <w:t xml:space="preserve"> </w:t>
      </w:r>
      <w:r w:rsidRPr="007C6ACD">
        <w:rPr>
          <w:rFonts w:cs="Segoe UI"/>
          <w:lang w:val="uk-UA"/>
        </w:rPr>
        <w:lastRenderedPageBreak/>
        <w:t xml:space="preserve">забезпечує майже 10 відсотків від загального обсягу продажів продукції під брендом </w:t>
      </w:r>
      <w:proofErr w:type="spellStart"/>
      <w:r w:rsidRPr="007C6ACD">
        <w:rPr>
          <w:rFonts w:cs="Segoe UI"/>
          <w:lang w:val="uk-UA"/>
        </w:rPr>
        <w:t>Persil</w:t>
      </w:r>
      <w:proofErr w:type="spellEnd"/>
      <w:r w:rsidR="00FB3846" w:rsidRPr="007C6ACD">
        <w:rPr>
          <w:rFonts w:cs="Segoe UI"/>
          <w:bCs/>
          <w:szCs w:val="22"/>
          <w:lang w:val="uk-UA"/>
        </w:rPr>
        <w:t xml:space="preserve">. </w:t>
      </w:r>
    </w:p>
    <w:p w14:paraId="29F60971" w14:textId="77777777" w:rsidR="00846017" w:rsidRPr="007C6ACD" w:rsidRDefault="00846017" w:rsidP="00846017">
      <w:pPr>
        <w:autoSpaceDE w:val="0"/>
        <w:autoSpaceDN w:val="0"/>
        <w:adjustRightInd w:val="0"/>
        <w:rPr>
          <w:rFonts w:cs="Segoe UI"/>
          <w:bCs/>
          <w:szCs w:val="22"/>
          <w:lang w:val="uk-UA"/>
        </w:rPr>
      </w:pPr>
    </w:p>
    <w:p w14:paraId="5ED4EEA5" w14:textId="5C2C00D6" w:rsidR="00364F7E" w:rsidRPr="007C6ACD" w:rsidRDefault="00D54876" w:rsidP="00F46B50">
      <w:pPr>
        <w:rPr>
          <w:rFonts w:cs="Segoe UI"/>
          <w:bCs/>
          <w:szCs w:val="22"/>
          <w:lang w:val="uk-UA"/>
        </w:rPr>
      </w:pPr>
      <w:r w:rsidRPr="007C6ACD">
        <w:rPr>
          <w:rFonts w:cs="Segoe UI"/>
          <w:b/>
          <w:lang w:val="uk-UA"/>
        </w:rPr>
        <w:t xml:space="preserve">Дотримання принципів </w:t>
      </w:r>
      <w:r w:rsidR="00015042" w:rsidRPr="007C6ACD">
        <w:rPr>
          <w:rFonts w:cs="Segoe UI"/>
          <w:b/>
          <w:lang w:val="uk-UA"/>
        </w:rPr>
        <w:t>сталого розвитку</w:t>
      </w:r>
      <w:r w:rsidRPr="007C6ACD">
        <w:rPr>
          <w:rFonts w:cs="Segoe UI"/>
          <w:lang w:val="uk-UA"/>
        </w:rPr>
        <w:t xml:space="preserve"> є однією із сильних сторін «</w:t>
      </w:r>
      <w:proofErr w:type="spellStart"/>
      <w:r w:rsidRPr="007C6ACD">
        <w:rPr>
          <w:rFonts w:cs="Segoe UI"/>
          <w:lang w:val="uk-UA"/>
        </w:rPr>
        <w:t>Хенкель</w:t>
      </w:r>
      <w:proofErr w:type="spellEnd"/>
      <w:r w:rsidRPr="007C6ACD">
        <w:rPr>
          <w:rFonts w:cs="Segoe UI"/>
          <w:lang w:val="uk-UA"/>
        </w:rPr>
        <w:t>». Компанія відіграє в цій галузі роль лідера, що регулярно підтверджується провідними позиціями в індексах і рейтингах. У зв’язку з цим «</w:t>
      </w:r>
      <w:proofErr w:type="spellStart"/>
      <w:r w:rsidRPr="007C6ACD">
        <w:rPr>
          <w:rFonts w:cs="Segoe UI"/>
          <w:lang w:val="uk-UA"/>
        </w:rPr>
        <w:t>Хенкель</w:t>
      </w:r>
      <w:proofErr w:type="spellEnd"/>
      <w:r w:rsidRPr="007C6ACD">
        <w:rPr>
          <w:rFonts w:cs="Segoe UI"/>
          <w:lang w:val="uk-UA"/>
        </w:rPr>
        <w:t xml:space="preserve">» прагне до подальшого зміцнення своєї провідної позиції в галузі </w:t>
      </w:r>
      <w:r w:rsidR="00015042" w:rsidRPr="007C6ACD">
        <w:rPr>
          <w:rFonts w:cs="Segoe UI"/>
          <w:lang w:val="uk-UA"/>
        </w:rPr>
        <w:t>сталого розвитку</w:t>
      </w:r>
      <w:r w:rsidRPr="007C6ACD">
        <w:rPr>
          <w:rFonts w:cs="Segoe UI"/>
          <w:lang w:val="uk-UA"/>
        </w:rPr>
        <w:t xml:space="preserve"> як відмітної конкурентної переваги. З метою подальшої активізації цієї діяльності «</w:t>
      </w:r>
      <w:proofErr w:type="spellStart"/>
      <w:r w:rsidRPr="007C6ACD">
        <w:rPr>
          <w:rFonts w:cs="Segoe UI"/>
          <w:lang w:val="uk-UA"/>
        </w:rPr>
        <w:t>Хенкель</w:t>
      </w:r>
      <w:proofErr w:type="spellEnd"/>
      <w:r w:rsidRPr="007C6ACD">
        <w:rPr>
          <w:rFonts w:cs="Segoe UI"/>
          <w:lang w:val="uk-UA"/>
        </w:rPr>
        <w:t xml:space="preserve">» визначила її наступні основні етапи </w:t>
      </w:r>
      <w:r w:rsidR="001034AD" w:rsidRPr="007C6ACD">
        <w:rPr>
          <w:rFonts w:cs="Segoe UI"/>
          <w:lang w:val="uk-UA"/>
        </w:rPr>
        <w:t xml:space="preserve">та </w:t>
      </w:r>
      <w:r w:rsidRPr="007C6ACD">
        <w:rPr>
          <w:rFonts w:cs="Segoe UI"/>
          <w:lang w:val="uk-UA"/>
        </w:rPr>
        <w:t xml:space="preserve">конкретні завдання. Одна </w:t>
      </w:r>
      <w:r w:rsidR="00F651AD" w:rsidRPr="007C6ACD">
        <w:rPr>
          <w:rFonts w:cs="Segoe UI"/>
          <w:lang w:val="uk-UA"/>
        </w:rPr>
        <w:t>і</w:t>
      </w:r>
      <w:r w:rsidRPr="007C6ACD">
        <w:rPr>
          <w:rFonts w:cs="Segoe UI"/>
          <w:lang w:val="uk-UA"/>
        </w:rPr>
        <w:t>з цілей — до 2040 року набути статус</w:t>
      </w:r>
      <w:r w:rsidR="001034AD" w:rsidRPr="007C6ACD">
        <w:rPr>
          <w:rFonts w:cs="Segoe UI"/>
          <w:lang w:val="uk-UA"/>
        </w:rPr>
        <w:t>у</w:t>
      </w:r>
      <w:r w:rsidRPr="007C6ACD">
        <w:rPr>
          <w:rFonts w:cs="Segoe UI"/>
          <w:lang w:val="uk-UA"/>
        </w:rPr>
        <w:t xml:space="preserve"> компанії, безпечної для клімату</w:t>
      </w:r>
      <w:r w:rsidR="00846017" w:rsidRPr="007C6ACD">
        <w:rPr>
          <w:rFonts w:cs="Segoe UI"/>
          <w:bCs/>
          <w:szCs w:val="22"/>
          <w:lang w:val="uk-UA"/>
        </w:rPr>
        <w:t>.</w:t>
      </w:r>
    </w:p>
    <w:p w14:paraId="29D40B6E" w14:textId="77777777" w:rsidR="00364F7E" w:rsidRPr="007C6ACD" w:rsidRDefault="00364F7E" w:rsidP="00F46B50">
      <w:pPr>
        <w:rPr>
          <w:rFonts w:cs="Segoe UI"/>
          <w:bCs/>
          <w:szCs w:val="22"/>
          <w:lang w:val="uk-UA"/>
        </w:rPr>
      </w:pPr>
    </w:p>
    <w:p w14:paraId="46C74C7C" w14:textId="623D3231" w:rsidR="00ED3A18" w:rsidRPr="007C6ACD" w:rsidRDefault="001B3E2A" w:rsidP="00ED3A18">
      <w:pPr>
        <w:autoSpaceDE w:val="0"/>
        <w:autoSpaceDN w:val="0"/>
        <w:adjustRightInd w:val="0"/>
        <w:rPr>
          <w:rFonts w:cs="Segoe UI"/>
          <w:bCs/>
          <w:szCs w:val="22"/>
          <w:lang w:val="uk-UA"/>
        </w:rPr>
      </w:pPr>
      <w:r w:rsidRPr="007C6ACD">
        <w:rPr>
          <w:rFonts w:cs="Segoe UI"/>
          <w:lang w:val="uk-UA"/>
        </w:rPr>
        <w:t>«</w:t>
      </w:r>
      <w:proofErr w:type="spellStart"/>
      <w:r w:rsidRPr="007C6ACD">
        <w:rPr>
          <w:rFonts w:cs="Segoe UI"/>
          <w:lang w:val="uk-UA"/>
        </w:rPr>
        <w:t>Хенкель</w:t>
      </w:r>
      <w:proofErr w:type="spellEnd"/>
      <w:r w:rsidRPr="007C6ACD">
        <w:rPr>
          <w:rFonts w:cs="Segoe UI"/>
          <w:lang w:val="uk-UA"/>
        </w:rPr>
        <w:t>» стала першою в світі компанією, яка в червні 2020 року розмістила облігації з метою спрямування відповідних коштів на  скорочення пластикових відходів. Це був ще один крок  «</w:t>
      </w:r>
      <w:proofErr w:type="spellStart"/>
      <w:r w:rsidRPr="007C6ACD">
        <w:rPr>
          <w:rFonts w:cs="Segoe UI"/>
          <w:lang w:val="uk-UA"/>
        </w:rPr>
        <w:t>Хенкель</w:t>
      </w:r>
      <w:proofErr w:type="spellEnd"/>
      <w:r w:rsidRPr="007C6ACD">
        <w:rPr>
          <w:rFonts w:cs="Segoe UI"/>
          <w:lang w:val="uk-UA"/>
        </w:rPr>
        <w:t xml:space="preserve">» у напрямку поєднання привабливих інструментів корпоративного фінансування та досягнень у галузі </w:t>
      </w:r>
      <w:r w:rsidR="00015042" w:rsidRPr="007C6ACD">
        <w:rPr>
          <w:rFonts w:cs="Segoe UI"/>
          <w:lang w:val="uk-UA"/>
        </w:rPr>
        <w:t>сталого розвитку</w:t>
      </w:r>
      <w:r w:rsidRPr="007C6ACD">
        <w:rPr>
          <w:rFonts w:cs="Segoe UI"/>
          <w:lang w:val="uk-UA"/>
        </w:rPr>
        <w:t xml:space="preserve">. Надходження від розміщення </w:t>
      </w:r>
      <w:r w:rsidR="00F651AD" w:rsidRPr="007C6ACD">
        <w:rPr>
          <w:rFonts w:cs="Segoe UI"/>
          <w:lang w:val="uk-UA"/>
        </w:rPr>
        <w:t xml:space="preserve">таких </w:t>
      </w:r>
      <w:r w:rsidRPr="007C6ACD">
        <w:rPr>
          <w:rFonts w:cs="Segoe UI"/>
          <w:lang w:val="uk-UA"/>
        </w:rPr>
        <w:t>облігацій розмір</w:t>
      </w:r>
      <w:r w:rsidR="00681323" w:rsidRPr="007C6ACD">
        <w:rPr>
          <w:rFonts w:cs="Segoe UI"/>
          <w:lang w:val="uk-UA"/>
        </w:rPr>
        <w:t>ом  орієнтовно</w:t>
      </w:r>
      <w:r w:rsidRPr="007C6ACD">
        <w:rPr>
          <w:rFonts w:cs="Segoe UI"/>
          <w:lang w:val="uk-UA"/>
        </w:rPr>
        <w:t xml:space="preserve"> 100 мільйонів євро </w:t>
      </w:r>
      <w:r w:rsidRPr="007C6ACD">
        <w:rPr>
          <w:rFonts w:cs="Segoe UI"/>
          <w:color w:val="222222"/>
          <w:shd w:val="clear" w:color="auto" w:fill="FFFFFF"/>
          <w:lang w:val="uk-UA"/>
        </w:rPr>
        <w:t xml:space="preserve">будуть спрямовані на цільову підтримку </w:t>
      </w:r>
      <w:proofErr w:type="spellStart"/>
      <w:r w:rsidRPr="007C6ACD">
        <w:rPr>
          <w:rFonts w:cs="Segoe UI"/>
          <w:color w:val="222222"/>
          <w:shd w:val="clear" w:color="auto" w:fill="FFFFFF"/>
          <w:lang w:val="uk-UA"/>
        </w:rPr>
        <w:t>проєктів</w:t>
      </w:r>
      <w:proofErr w:type="spellEnd"/>
      <w:r w:rsidRPr="007C6ACD">
        <w:rPr>
          <w:rFonts w:cs="Segoe UI"/>
          <w:color w:val="222222"/>
          <w:shd w:val="clear" w:color="auto" w:fill="FFFFFF"/>
          <w:lang w:val="uk-UA"/>
        </w:rPr>
        <w:t xml:space="preserve"> і покриття витрат, пов’язаних із діяльністю компанії «</w:t>
      </w:r>
      <w:proofErr w:type="spellStart"/>
      <w:r w:rsidRPr="007C6ACD">
        <w:rPr>
          <w:rFonts w:cs="Segoe UI"/>
          <w:color w:val="222222"/>
          <w:shd w:val="clear" w:color="auto" w:fill="FFFFFF"/>
          <w:lang w:val="uk-UA"/>
        </w:rPr>
        <w:t>Хенкель</w:t>
      </w:r>
      <w:proofErr w:type="spellEnd"/>
      <w:r w:rsidRPr="007C6ACD">
        <w:rPr>
          <w:rFonts w:cs="Segoe UI"/>
          <w:color w:val="222222"/>
          <w:shd w:val="clear" w:color="auto" w:fill="FFFFFF"/>
          <w:lang w:val="uk-UA"/>
        </w:rPr>
        <w:t>» у галузі скорочення обсягу пластикових відходів. </w:t>
      </w:r>
      <w:r w:rsidRPr="007C6ACD">
        <w:rPr>
          <w:rFonts w:cs="Segoe UI"/>
          <w:lang w:val="uk-UA"/>
        </w:rPr>
        <w:t xml:space="preserve">Розміщення облігації </w:t>
      </w:r>
      <w:r w:rsidRPr="007C6ACD">
        <w:rPr>
          <w:rFonts w:cs="Segoe UI"/>
          <w:color w:val="222222"/>
          <w:shd w:val="clear" w:color="auto" w:fill="FFFFFF"/>
          <w:lang w:val="uk-UA"/>
        </w:rPr>
        <w:t>є свідченням цілеспрямованої політики компанії «</w:t>
      </w:r>
      <w:proofErr w:type="spellStart"/>
      <w:r w:rsidRPr="007C6ACD">
        <w:rPr>
          <w:rFonts w:cs="Segoe UI"/>
          <w:color w:val="222222"/>
          <w:shd w:val="clear" w:color="auto" w:fill="FFFFFF"/>
          <w:lang w:val="uk-UA"/>
        </w:rPr>
        <w:t>Хенкель</w:t>
      </w:r>
      <w:proofErr w:type="spellEnd"/>
      <w:r w:rsidRPr="007C6ACD">
        <w:rPr>
          <w:rFonts w:cs="Segoe UI"/>
          <w:color w:val="222222"/>
          <w:shd w:val="clear" w:color="auto" w:fill="FFFFFF"/>
          <w:lang w:val="uk-UA"/>
        </w:rPr>
        <w:t xml:space="preserve">» щодо </w:t>
      </w:r>
      <w:r w:rsidRPr="007C6ACD">
        <w:rPr>
          <w:rFonts w:cs="Segoe UI"/>
          <w:color w:val="1D073D"/>
          <w:u w:val="single"/>
          <w:shd w:val="clear" w:color="auto" w:fill="FFFFFF"/>
          <w:lang w:val="uk-UA"/>
        </w:rPr>
        <w:t>активізації переходу до економіки замкненого циклу та скорочення обсягу пластикових відходів</w:t>
      </w:r>
      <w:r w:rsidRPr="007C6ACD">
        <w:rPr>
          <w:rFonts w:cs="Segoe UI"/>
          <w:color w:val="222222"/>
          <w:shd w:val="clear" w:color="auto" w:fill="FFFFFF"/>
          <w:lang w:val="uk-UA"/>
        </w:rPr>
        <w:t xml:space="preserve">, а отже, здійснення корпоративної фінансової діяльності згідно із принципами </w:t>
      </w:r>
      <w:r w:rsidR="00015042" w:rsidRPr="007C6ACD">
        <w:rPr>
          <w:rFonts w:cs="Segoe UI"/>
          <w:color w:val="222222"/>
          <w:shd w:val="clear" w:color="auto" w:fill="FFFFFF"/>
          <w:lang w:val="uk-UA"/>
        </w:rPr>
        <w:t>сталого розвитку</w:t>
      </w:r>
      <w:r w:rsidRPr="007C6ACD">
        <w:rPr>
          <w:rFonts w:cs="Segoe UI"/>
          <w:color w:val="222222"/>
          <w:shd w:val="clear" w:color="auto" w:fill="FFFFFF"/>
          <w:lang w:val="uk-UA"/>
        </w:rPr>
        <w:t>.</w:t>
      </w:r>
      <w:r w:rsidR="00ED3A18" w:rsidRPr="007C6ACD">
        <w:rPr>
          <w:rFonts w:cs="Segoe UI"/>
          <w:bCs/>
          <w:szCs w:val="22"/>
          <w:lang w:val="uk-UA"/>
        </w:rPr>
        <w:t xml:space="preserve"> </w:t>
      </w:r>
    </w:p>
    <w:p w14:paraId="66CDFC7F" w14:textId="77777777" w:rsidR="00ED3A18" w:rsidRPr="007C6ACD" w:rsidRDefault="00ED3A18" w:rsidP="00F46B50">
      <w:pPr>
        <w:rPr>
          <w:rFonts w:cs="Segoe UI"/>
          <w:bCs/>
          <w:szCs w:val="22"/>
          <w:lang w:val="uk-UA"/>
        </w:rPr>
      </w:pPr>
    </w:p>
    <w:p w14:paraId="075C90F9" w14:textId="402297B4" w:rsidR="00364F7E" w:rsidRPr="007C6ACD" w:rsidRDefault="00CB187D" w:rsidP="00F46B50">
      <w:pPr>
        <w:rPr>
          <w:rFonts w:cs="Segoe UI"/>
          <w:bCs/>
          <w:szCs w:val="22"/>
          <w:lang w:val="uk-UA"/>
        </w:rPr>
      </w:pPr>
      <w:r w:rsidRPr="007C6ACD">
        <w:rPr>
          <w:rFonts w:cs="Segoe UI"/>
          <w:lang w:val="uk-UA"/>
        </w:rPr>
        <w:t>Компанія «</w:t>
      </w:r>
      <w:proofErr w:type="spellStart"/>
      <w:r w:rsidRPr="007C6ACD">
        <w:rPr>
          <w:rFonts w:cs="Segoe UI"/>
          <w:lang w:val="uk-UA"/>
        </w:rPr>
        <w:t>Хенкель</w:t>
      </w:r>
      <w:proofErr w:type="spellEnd"/>
      <w:r w:rsidRPr="007C6ACD">
        <w:rPr>
          <w:rFonts w:cs="Segoe UI"/>
          <w:lang w:val="uk-UA"/>
        </w:rPr>
        <w:t xml:space="preserve">»  також відкрила доступ до свого інструмента EasyD4R, призначеного для оцінювання придатності упаковки  до перероблення. Він надає змогу швидко </w:t>
      </w:r>
      <w:r w:rsidR="00681323" w:rsidRPr="007C6ACD">
        <w:rPr>
          <w:rFonts w:cs="Segoe UI"/>
          <w:lang w:val="uk-UA"/>
        </w:rPr>
        <w:t xml:space="preserve">та </w:t>
      </w:r>
      <w:r w:rsidRPr="007C6ACD">
        <w:rPr>
          <w:rFonts w:cs="Segoe UI"/>
          <w:lang w:val="uk-UA"/>
        </w:rPr>
        <w:t xml:space="preserve">точно оцінити придатність упаковки для перероблення на початковій  стадії процесу </w:t>
      </w:r>
      <w:r w:rsidR="00181D69" w:rsidRPr="007C6ACD">
        <w:rPr>
          <w:rFonts w:cs="Segoe UI"/>
          <w:lang w:val="uk-UA"/>
        </w:rPr>
        <w:t xml:space="preserve">її </w:t>
      </w:r>
      <w:r w:rsidRPr="007C6ACD">
        <w:rPr>
          <w:rFonts w:cs="Segoe UI"/>
          <w:lang w:val="uk-UA"/>
        </w:rPr>
        <w:t>розроблення</w:t>
      </w:r>
      <w:r w:rsidR="00181D69" w:rsidRPr="007C6ACD">
        <w:rPr>
          <w:rFonts w:cs="Segoe UI"/>
          <w:lang w:val="uk-UA"/>
        </w:rPr>
        <w:t>.</w:t>
      </w:r>
      <w:r w:rsidRPr="007C6ACD">
        <w:rPr>
          <w:rFonts w:cs="Segoe UI"/>
          <w:lang w:val="uk-UA"/>
        </w:rPr>
        <w:t xml:space="preserve"> Це програмне забезпечення</w:t>
      </w:r>
      <w:r w:rsidR="00181D69" w:rsidRPr="007C6ACD">
        <w:rPr>
          <w:rFonts w:cs="Segoe UI"/>
          <w:lang w:val="uk-UA"/>
        </w:rPr>
        <w:t>,</w:t>
      </w:r>
      <w:r w:rsidRPr="007C6ACD">
        <w:rPr>
          <w:rFonts w:cs="Segoe UI"/>
          <w:lang w:val="uk-UA"/>
        </w:rPr>
        <w:t xml:space="preserve"> доступ до якого був наданий іншим компаніям і організаціям, нині може працювати не лише з різними типами пластикової упаковки, а</w:t>
      </w:r>
      <w:r w:rsidR="00681323" w:rsidRPr="007C6ACD">
        <w:rPr>
          <w:rFonts w:cs="Segoe UI"/>
          <w:lang w:val="uk-UA"/>
        </w:rPr>
        <w:t>ле</w:t>
      </w:r>
      <w:r w:rsidRPr="007C6ACD">
        <w:rPr>
          <w:rFonts w:cs="Segoe UI"/>
          <w:lang w:val="uk-UA"/>
        </w:rPr>
        <w:t xml:space="preserve"> й з такими матеріалами, як папір, скло або алюміній</w:t>
      </w:r>
      <w:r w:rsidR="00846017" w:rsidRPr="007C6ACD">
        <w:rPr>
          <w:rFonts w:cs="Segoe UI"/>
          <w:bCs/>
          <w:szCs w:val="22"/>
          <w:lang w:val="uk-UA"/>
        </w:rPr>
        <w:t>.</w:t>
      </w:r>
    </w:p>
    <w:p w14:paraId="0532451A" w14:textId="77777777" w:rsidR="00364F7E" w:rsidRPr="007C6ACD" w:rsidRDefault="00364F7E" w:rsidP="00F46B50">
      <w:pPr>
        <w:rPr>
          <w:rFonts w:cs="Segoe UI"/>
          <w:bCs/>
          <w:szCs w:val="22"/>
          <w:lang w:val="uk-UA"/>
        </w:rPr>
      </w:pPr>
    </w:p>
    <w:p w14:paraId="7491A31A" w14:textId="6F1C29BC" w:rsidR="00846017" w:rsidRPr="007C6ACD" w:rsidRDefault="004B44A8" w:rsidP="00846017">
      <w:pPr>
        <w:rPr>
          <w:rFonts w:cs="Segoe UI"/>
          <w:bCs/>
          <w:szCs w:val="22"/>
          <w:lang w:val="uk-UA"/>
        </w:rPr>
      </w:pPr>
      <w:r w:rsidRPr="007C6ACD">
        <w:rPr>
          <w:rFonts w:cs="Segoe UI"/>
          <w:lang w:val="uk-UA"/>
        </w:rPr>
        <w:t>Втіленням досягнень компанії «</w:t>
      </w:r>
      <w:proofErr w:type="spellStart"/>
      <w:r w:rsidRPr="007C6ACD">
        <w:rPr>
          <w:rFonts w:cs="Segoe UI"/>
          <w:lang w:val="uk-UA"/>
        </w:rPr>
        <w:t>Хенкель</w:t>
      </w:r>
      <w:proofErr w:type="spellEnd"/>
      <w:r w:rsidRPr="007C6ACD">
        <w:rPr>
          <w:rFonts w:cs="Segoe UI"/>
          <w:lang w:val="uk-UA"/>
        </w:rPr>
        <w:t xml:space="preserve">» у сфері сталого розвитку є також продукція для побутових споживачів і клієнтів з різних галузей промисловості. Наприклад, бізнес-підрозділ «Засоби для прання та догляду за оселею» розширив лінійку продуктів </w:t>
      </w:r>
      <w:proofErr w:type="spellStart"/>
      <w:r w:rsidRPr="007C6ACD">
        <w:rPr>
          <w:rFonts w:cs="Segoe UI"/>
          <w:lang w:val="uk-UA"/>
        </w:rPr>
        <w:t>Pro</w:t>
      </w:r>
      <w:proofErr w:type="spellEnd"/>
      <w:r w:rsidRPr="007C6ACD">
        <w:rPr>
          <w:rFonts w:cs="Segoe UI"/>
          <w:lang w:val="uk-UA"/>
        </w:rPr>
        <w:t xml:space="preserve"> </w:t>
      </w:r>
      <w:proofErr w:type="spellStart"/>
      <w:r w:rsidRPr="007C6ACD">
        <w:rPr>
          <w:rFonts w:cs="Segoe UI"/>
          <w:lang w:val="uk-UA"/>
        </w:rPr>
        <w:t>Nature</w:t>
      </w:r>
      <w:proofErr w:type="spellEnd"/>
      <w:r w:rsidRPr="007C6ACD">
        <w:rPr>
          <w:rFonts w:cs="Segoe UI"/>
          <w:lang w:val="uk-UA"/>
        </w:rPr>
        <w:t xml:space="preserve"> і вивів на ринок нові продукти </w:t>
      </w:r>
      <w:proofErr w:type="spellStart"/>
      <w:r w:rsidRPr="007C6ACD">
        <w:rPr>
          <w:rFonts w:cs="Segoe UI"/>
          <w:lang w:val="uk-UA"/>
        </w:rPr>
        <w:t>Somat</w:t>
      </w:r>
      <w:proofErr w:type="spellEnd"/>
      <w:r w:rsidRPr="007C6ACD">
        <w:rPr>
          <w:rFonts w:cs="Segoe UI"/>
          <w:lang w:val="uk-UA"/>
        </w:rPr>
        <w:t xml:space="preserve"> і </w:t>
      </w:r>
      <w:proofErr w:type="spellStart"/>
      <w:r w:rsidRPr="007C6ACD">
        <w:rPr>
          <w:rFonts w:cs="Segoe UI"/>
          <w:lang w:val="uk-UA"/>
        </w:rPr>
        <w:t>Bref</w:t>
      </w:r>
      <w:proofErr w:type="spellEnd"/>
      <w:r w:rsidRPr="007C6ACD">
        <w:rPr>
          <w:rFonts w:cs="Segoe UI"/>
          <w:lang w:val="uk-UA"/>
        </w:rPr>
        <w:t xml:space="preserve"> </w:t>
      </w:r>
      <w:proofErr w:type="spellStart"/>
      <w:r w:rsidRPr="007C6ACD">
        <w:rPr>
          <w:rFonts w:cs="Segoe UI"/>
          <w:lang w:val="uk-UA"/>
        </w:rPr>
        <w:t>Pro</w:t>
      </w:r>
      <w:proofErr w:type="spellEnd"/>
      <w:r w:rsidRPr="007C6ACD">
        <w:rPr>
          <w:rFonts w:cs="Segoe UI"/>
          <w:lang w:val="uk-UA"/>
        </w:rPr>
        <w:t xml:space="preserve"> </w:t>
      </w:r>
      <w:proofErr w:type="spellStart"/>
      <w:r w:rsidRPr="007C6ACD">
        <w:rPr>
          <w:rFonts w:cs="Segoe UI"/>
          <w:lang w:val="uk-UA"/>
        </w:rPr>
        <w:t>Nature</w:t>
      </w:r>
      <w:proofErr w:type="spellEnd"/>
      <w:r w:rsidRPr="007C6ACD">
        <w:rPr>
          <w:rFonts w:cs="Segoe UI"/>
          <w:lang w:val="uk-UA"/>
        </w:rPr>
        <w:t xml:space="preserve">. Зокрема, продукти </w:t>
      </w:r>
      <w:proofErr w:type="spellStart"/>
      <w:r w:rsidRPr="007C6ACD">
        <w:rPr>
          <w:rFonts w:cs="Segoe UI"/>
          <w:lang w:val="uk-UA"/>
        </w:rPr>
        <w:t>Pro</w:t>
      </w:r>
      <w:proofErr w:type="spellEnd"/>
      <w:r w:rsidRPr="007C6ACD">
        <w:rPr>
          <w:rFonts w:cs="Segoe UI"/>
          <w:lang w:val="uk-UA"/>
        </w:rPr>
        <w:t xml:space="preserve"> </w:t>
      </w:r>
      <w:proofErr w:type="spellStart"/>
      <w:r w:rsidRPr="007C6ACD">
        <w:rPr>
          <w:rFonts w:cs="Segoe UI"/>
          <w:lang w:val="uk-UA"/>
        </w:rPr>
        <w:t>Nature</w:t>
      </w:r>
      <w:proofErr w:type="spellEnd"/>
      <w:r w:rsidRPr="007C6ACD">
        <w:rPr>
          <w:rFonts w:cs="Segoe UI"/>
          <w:lang w:val="uk-UA"/>
        </w:rPr>
        <w:t xml:space="preserve"> є на ринках 30 країнах і містять до 99,9% натуральних інгредієнтів, а частка переробленого пластику в їхній упаковці становить до 100%. Бізнес-підрозділ </w:t>
      </w:r>
      <w:r w:rsidRPr="007C6ACD">
        <w:rPr>
          <w:rFonts w:cs="Segoe UI"/>
          <w:b/>
          <w:lang w:val="uk-UA"/>
        </w:rPr>
        <w:t>«Косметичні засоби»</w:t>
      </w:r>
      <w:r w:rsidRPr="007C6ACD">
        <w:rPr>
          <w:rFonts w:cs="Segoe UI"/>
          <w:lang w:val="uk-UA"/>
        </w:rPr>
        <w:t xml:space="preserve"> випустив на ринок тверді шампуні, тверді засоби  для тіла </w:t>
      </w:r>
      <w:r w:rsidR="00181D69" w:rsidRPr="007C6ACD">
        <w:rPr>
          <w:rFonts w:cs="Segoe UI"/>
          <w:lang w:val="uk-UA"/>
        </w:rPr>
        <w:t xml:space="preserve">й </w:t>
      </w:r>
      <w:r w:rsidRPr="007C6ACD">
        <w:rPr>
          <w:rFonts w:cs="Segoe UI"/>
          <w:lang w:val="uk-UA"/>
        </w:rPr>
        <w:t xml:space="preserve">обличчя під брендами </w:t>
      </w:r>
      <w:proofErr w:type="spellStart"/>
      <w:r w:rsidRPr="007C6ACD">
        <w:rPr>
          <w:rFonts w:cs="Segoe UI"/>
          <w:lang w:val="uk-UA"/>
        </w:rPr>
        <w:t>Nature</w:t>
      </w:r>
      <w:proofErr w:type="spellEnd"/>
      <w:r w:rsidRPr="007C6ACD">
        <w:rPr>
          <w:rFonts w:cs="Segoe UI"/>
          <w:lang w:val="uk-UA"/>
        </w:rPr>
        <w:t xml:space="preserve"> </w:t>
      </w:r>
      <w:proofErr w:type="spellStart"/>
      <w:r w:rsidRPr="007C6ACD">
        <w:rPr>
          <w:rFonts w:cs="Segoe UI"/>
          <w:lang w:val="uk-UA"/>
        </w:rPr>
        <w:t>Box</w:t>
      </w:r>
      <w:proofErr w:type="spellEnd"/>
      <w:r w:rsidRPr="007C6ACD">
        <w:rPr>
          <w:rFonts w:cs="Segoe UI"/>
          <w:lang w:val="uk-UA"/>
        </w:rPr>
        <w:t xml:space="preserve"> і N.A.E. без пластикової упаковки. Випустивши продукт </w:t>
      </w:r>
      <w:proofErr w:type="spellStart"/>
      <w:r w:rsidRPr="007C6ACD">
        <w:rPr>
          <w:rFonts w:cs="Segoe UI"/>
          <w:lang w:val="uk-UA"/>
        </w:rPr>
        <w:t>Loctite</w:t>
      </w:r>
      <w:proofErr w:type="spellEnd"/>
      <w:r w:rsidRPr="007C6ACD">
        <w:rPr>
          <w:rFonts w:cs="Segoe UI"/>
          <w:lang w:val="uk-UA"/>
        </w:rPr>
        <w:t xml:space="preserve"> </w:t>
      </w:r>
      <w:proofErr w:type="spellStart"/>
      <w:r w:rsidRPr="007C6ACD">
        <w:rPr>
          <w:rFonts w:cs="Segoe UI"/>
          <w:lang w:val="uk-UA"/>
        </w:rPr>
        <w:t>Liofol</w:t>
      </w:r>
      <w:proofErr w:type="spellEnd"/>
      <w:r w:rsidRPr="007C6ACD">
        <w:rPr>
          <w:rFonts w:cs="Segoe UI"/>
          <w:lang w:val="uk-UA"/>
        </w:rPr>
        <w:t xml:space="preserve">, бізнес-підрозділ </w:t>
      </w:r>
      <w:r w:rsidRPr="007C6ACD">
        <w:rPr>
          <w:rFonts w:cs="Segoe UI"/>
          <w:b/>
          <w:lang w:val="uk-UA"/>
        </w:rPr>
        <w:t>«Клейові технології»</w:t>
      </w:r>
      <w:r w:rsidRPr="007C6ACD">
        <w:rPr>
          <w:rFonts w:cs="Segoe UI"/>
          <w:lang w:val="uk-UA"/>
        </w:rPr>
        <w:t xml:space="preserve"> представив на ринку сертифіковане </w:t>
      </w:r>
      <w:r w:rsidRPr="007C6ACD">
        <w:rPr>
          <w:rFonts w:cs="Segoe UI"/>
          <w:lang w:val="uk-UA"/>
        </w:rPr>
        <w:lastRenderedPageBreak/>
        <w:t xml:space="preserve">покриття для </w:t>
      </w:r>
      <w:proofErr w:type="spellStart"/>
      <w:r w:rsidRPr="007C6ACD">
        <w:rPr>
          <w:rFonts w:cs="Segoe UI"/>
          <w:lang w:val="uk-UA"/>
        </w:rPr>
        <w:t>термо</w:t>
      </w:r>
      <w:proofErr w:type="spellEnd"/>
      <w:r w:rsidRPr="007C6ACD">
        <w:rPr>
          <w:rFonts w:cs="Segoe UI"/>
          <w:lang w:val="uk-UA"/>
        </w:rPr>
        <w:t xml:space="preserve">- і холодної герметизації, що є придатним для перероблення, надає змогу замінити поліетилен на папір і </w:t>
      </w:r>
      <w:r w:rsidR="00681323" w:rsidRPr="007C6ACD">
        <w:rPr>
          <w:rFonts w:cs="Segoe UI"/>
          <w:lang w:val="uk-UA"/>
        </w:rPr>
        <w:t xml:space="preserve">може </w:t>
      </w:r>
      <w:r w:rsidRPr="007C6ACD">
        <w:rPr>
          <w:rFonts w:cs="Segoe UI"/>
          <w:lang w:val="uk-UA"/>
        </w:rPr>
        <w:t>застос</w:t>
      </w:r>
      <w:r w:rsidR="00681323" w:rsidRPr="007C6ACD">
        <w:rPr>
          <w:rFonts w:cs="Segoe UI"/>
          <w:lang w:val="uk-UA"/>
        </w:rPr>
        <w:t xml:space="preserve">овуватися </w:t>
      </w:r>
      <w:r w:rsidRPr="007C6ACD">
        <w:rPr>
          <w:rFonts w:cs="Segoe UI"/>
          <w:lang w:val="uk-UA"/>
        </w:rPr>
        <w:t>у виробництві широкого спектр</w:t>
      </w:r>
      <w:r w:rsidR="00681323" w:rsidRPr="007C6ACD">
        <w:rPr>
          <w:rFonts w:cs="Segoe UI"/>
          <w:lang w:val="uk-UA"/>
        </w:rPr>
        <w:t>а</w:t>
      </w:r>
      <w:r w:rsidRPr="007C6ACD">
        <w:rPr>
          <w:rFonts w:cs="Segoe UI"/>
          <w:lang w:val="uk-UA"/>
        </w:rPr>
        <w:t xml:space="preserve"> упаковки для харчових і нехарчових продуктів</w:t>
      </w:r>
      <w:r w:rsidR="00F46B50" w:rsidRPr="007C6ACD">
        <w:rPr>
          <w:rFonts w:cs="Segoe UI"/>
          <w:bCs/>
          <w:szCs w:val="22"/>
          <w:lang w:val="uk-UA"/>
        </w:rPr>
        <w:t>.</w:t>
      </w:r>
    </w:p>
    <w:p w14:paraId="122B002E" w14:textId="77777777" w:rsidR="00E41985" w:rsidRPr="007C6ACD" w:rsidRDefault="00E41985" w:rsidP="00846017">
      <w:pPr>
        <w:rPr>
          <w:rFonts w:cs="Segoe UI"/>
          <w:szCs w:val="22"/>
          <w:lang w:val="uk-UA" w:eastAsia="de-DE"/>
        </w:rPr>
      </w:pPr>
    </w:p>
    <w:p w14:paraId="16B28F33" w14:textId="2EB0ACCE" w:rsidR="00846017" w:rsidRPr="007C6ACD" w:rsidRDefault="00B841EB" w:rsidP="009F610E">
      <w:pPr>
        <w:rPr>
          <w:rFonts w:asciiTheme="majorHAnsi" w:hAnsiTheme="majorHAnsi" w:cstheme="majorHAnsi"/>
          <w:szCs w:val="22"/>
          <w:lang w:val="uk-UA" w:eastAsia="de-DE"/>
        </w:rPr>
      </w:pPr>
      <w:r w:rsidRPr="007C6ACD">
        <w:rPr>
          <w:rFonts w:cs="Segoe UI"/>
          <w:lang w:val="uk-UA"/>
        </w:rPr>
        <w:t xml:space="preserve">На додаток до ефективного впровадження інновацій </w:t>
      </w:r>
      <w:r w:rsidR="00681323" w:rsidRPr="007C6ACD">
        <w:rPr>
          <w:rFonts w:cs="Segoe UI"/>
          <w:lang w:val="uk-UA"/>
        </w:rPr>
        <w:t xml:space="preserve">і </w:t>
      </w:r>
      <w:r w:rsidRPr="007C6ACD">
        <w:rPr>
          <w:rFonts w:cs="Segoe UI"/>
          <w:lang w:val="uk-UA"/>
        </w:rPr>
        <w:t>лідерства у галузі сталого розвитку компанія «</w:t>
      </w:r>
      <w:proofErr w:type="spellStart"/>
      <w:r w:rsidRPr="007C6ACD">
        <w:rPr>
          <w:rFonts w:cs="Segoe UI"/>
          <w:lang w:val="uk-UA"/>
        </w:rPr>
        <w:t>Хенкель</w:t>
      </w:r>
      <w:proofErr w:type="spellEnd"/>
      <w:r w:rsidRPr="007C6ACD">
        <w:rPr>
          <w:rFonts w:cs="Segoe UI"/>
          <w:lang w:val="uk-UA"/>
        </w:rPr>
        <w:t xml:space="preserve">» визначила </w:t>
      </w:r>
      <w:r w:rsidRPr="007C6ACD">
        <w:rPr>
          <w:rFonts w:cs="Segoe UI"/>
          <w:b/>
          <w:lang w:val="uk-UA"/>
        </w:rPr>
        <w:t>застосування цифрових технологій</w:t>
      </w:r>
      <w:r w:rsidRPr="007C6ACD">
        <w:rPr>
          <w:rFonts w:cs="Segoe UI"/>
          <w:lang w:val="uk-UA"/>
        </w:rPr>
        <w:t xml:space="preserve"> як ключовий інструмент зміцнення своїх конкурентних переваг. У першій половині року компанія «</w:t>
      </w:r>
      <w:proofErr w:type="spellStart"/>
      <w:r w:rsidRPr="007C6ACD">
        <w:rPr>
          <w:rFonts w:cs="Segoe UI"/>
          <w:lang w:val="uk-UA"/>
        </w:rPr>
        <w:t>Хенкель</w:t>
      </w:r>
      <w:proofErr w:type="spellEnd"/>
      <w:r w:rsidRPr="007C6ACD">
        <w:rPr>
          <w:rFonts w:cs="Segoe UI"/>
          <w:lang w:val="uk-UA"/>
        </w:rPr>
        <w:t xml:space="preserve">» зафіксувала в бізнес-підрозділах </w:t>
      </w:r>
      <w:r w:rsidRPr="007C6ACD">
        <w:rPr>
          <w:rFonts w:cs="Segoe UI"/>
          <w:b/>
          <w:lang w:val="uk-UA"/>
        </w:rPr>
        <w:t>«Косметичні засоби»</w:t>
      </w:r>
      <w:r w:rsidRPr="007C6ACD">
        <w:rPr>
          <w:rFonts w:cs="Segoe UI"/>
          <w:lang w:val="uk-UA"/>
        </w:rPr>
        <w:t xml:space="preserve"> і </w:t>
      </w:r>
      <w:r w:rsidRPr="007C6ACD">
        <w:rPr>
          <w:rFonts w:cs="Segoe UI"/>
          <w:b/>
          <w:lang w:val="uk-UA"/>
        </w:rPr>
        <w:t>«Засоби для прання та догляду за оселею»</w:t>
      </w:r>
      <w:r w:rsidRPr="007C6ACD">
        <w:rPr>
          <w:rFonts w:cs="Segoe UI"/>
          <w:lang w:val="uk-UA"/>
        </w:rPr>
        <w:t xml:space="preserve"> значне зростання обсягу продажів з використанням цифрових каналів, </w:t>
      </w:r>
      <w:r w:rsidR="00681323" w:rsidRPr="007C6ACD">
        <w:rPr>
          <w:rFonts w:cs="Segoe UI"/>
          <w:lang w:val="uk-UA"/>
        </w:rPr>
        <w:t xml:space="preserve">що </w:t>
      </w:r>
      <w:r w:rsidRPr="007C6ACD">
        <w:rPr>
          <w:rFonts w:cs="Segoe UI"/>
          <w:lang w:val="uk-UA"/>
        </w:rPr>
        <w:t xml:space="preserve">сягнуло </w:t>
      </w:r>
      <w:r w:rsidR="00681323" w:rsidRPr="007C6ACD">
        <w:rPr>
          <w:rFonts w:cs="Segoe UI"/>
          <w:lang w:val="uk-UA"/>
        </w:rPr>
        <w:t xml:space="preserve">більш як </w:t>
      </w:r>
      <w:r w:rsidRPr="007C6ACD">
        <w:rPr>
          <w:rFonts w:cs="Segoe UI"/>
          <w:lang w:val="uk-UA"/>
        </w:rPr>
        <w:t xml:space="preserve">60 відсотків. На рівні Групи частка продажів з використанням цифрових каналах </w:t>
      </w:r>
      <w:r w:rsidR="00681323" w:rsidRPr="007C6ACD">
        <w:rPr>
          <w:rFonts w:cs="Segoe UI"/>
          <w:lang w:val="uk-UA"/>
        </w:rPr>
        <w:t xml:space="preserve">у </w:t>
      </w:r>
      <w:r w:rsidRPr="007C6ACD">
        <w:rPr>
          <w:rFonts w:cs="Segoe UI"/>
          <w:lang w:val="uk-UA"/>
        </w:rPr>
        <w:t xml:space="preserve">загальному обсязі продажів наближається до відсоткової частки в інтервалі </w:t>
      </w:r>
      <w:r w:rsidR="00681323" w:rsidRPr="007C6ACD">
        <w:rPr>
          <w:rFonts w:cs="Segoe UI"/>
          <w:lang w:val="uk-UA"/>
        </w:rPr>
        <w:t xml:space="preserve"> 10–</w:t>
      </w:r>
      <w:r w:rsidRPr="007C6ACD">
        <w:rPr>
          <w:rFonts w:cs="Segoe UI"/>
          <w:lang w:val="uk-UA"/>
        </w:rPr>
        <w:t xml:space="preserve">20%. Завдяки організації нового структурного підрозділу </w:t>
      </w:r>
      <w:r w:rsidRPr="007C6ACD">
        <w:rPr>
          <w:rFonts w:cs="Segoe UI"/>
          <w:b/>
          <w:lang w:val="uk-UA"/>
        </w:rPr>
        <w:t>«Цифровий бізнес» (</w:t>
      </w:r>
      <w:proofErr w:type="spellStart"/>
      <w:r w:rsidRPr="007C6ACD">
        <w:rPr>
          <w:rFonts w:cs="Segoe UI"/>
          <w:b/>
          <w:lang w:val="uk-UA"/>
        </w:rPr>
        <w:t>Digital</w:t>
      </w:r>
      <w:proofErr w:type="spellEnd"/>
      <w:r w:rsidRPr="007C6ACD">
        <w:rPr>
          <w:rFonts w:cs="Segoe UI"/>
          <w:b/>
          <w:lang w:val="uk-UA"/>
        </w:rPr>
        <w:t xml:space="preserve"> </w:t>
      </w:r>
      <w:proofErr w:type="spellStart"/>
      <w:r w:rsidRPr="007C6ACD">
        <w:rPr>
          <w:rFonts w:cs="Segoe UI"/>
          <w:b/>
          <w:lang w:val="uk-UA"/>
        </w:rPr>
        <w:t>Business</w:t>
      </w:r>
      <w:proofErr w:type="spellEnd"/>
      <w:r w:rsidRPr="007C6ACD">
        <w:rPr>
          <w:rFonts w:cs="Segoe UI"/>
          <w:b/>
          <w:lang w:val="uk-UA"/>
        </w:rPr>
        <w:t xml:space="preserve">) </w:t>
      </w:r>
      <w:r w:rsidRPr="007C6ACD">
        <w:rPr>
          <w:rFonts w:cs="Segoe UI"/>
          <w:lang w:val="uk-UA"/>
        </w:rPr>
        <w:t>компанія «</w:t>
      </w:r>
      <w:proofErr w:type="spellStart"/>
      <w:r w:rsidRPr="007C6ACD">
        <w:rPr>
          <w:rFonts w:cs="Segoe UI"/>
          <w:lang w:val="uk-UA"/>
        </w:rPr>
        <w:t>Хенкель</w:t>
      </w:r>
      <w:proofErr w:type="spellEnd"/>
      <w:r w:rsidRPr="007C6ACD">
        <w:rPr>
          <w:rFonts w:cs="Segoe UI"/>
          <w:lang w:val="uk-UA"/>
        </w:rPr>
        <w:t xml:space="preserve">» має на меті стати лідером цифрового бізнесу в притаманних їй галузях </w:t>
      </w:r>
      <w:r w:rsidR="00681323" w:rsidRPr="007C6ACD">
        <w:rPr>
          <w:rFonts w:cs="Segoe UI"/>
          <w:lang w:val="uk-UA"/>
        </w:rPr>
        <w:t xml:space="preserve">і </w:t>
      </w:r>
      <w:r w:rsidRPr="007C6ACD">
        <w:rPr>
          <w:rFonts w:cs="Segoe UI"/>
          <w:lang w:val="uk-UA"/>
        </w:rPr>
        <w:t>приносити відчутну користь своїм клієнтам. У зв’язку з цим наприкінці червня «</w:t>
      </w:r>
      <w:proofErr w:type="spellStart"/>
      <w:r w:rsidRPr="007C6ACD">
        <w:rPr>
          <w:rFonts w:cs="Segoe UI"/>
          <w:lang w:val="uk-UA"/>
        </w:rPr>
        <w:t>Хенкель</w:t>
      </w:r>
      <w:proofErr w:type="spellEnd"/>
      <w:r w:rsidRPr="007C6ACD">
        <w:rPr>
          <w:rFonts w:cs="Segoe UI"/>
          <w:lang w:val="uk-UA"/>
        </w:rPr>
        <w:t xml:space="preserve">» представила нову операційну модель своєї діяльності в галузі використання цифрових технологій та ІТ і об'єднала команди ІТ-фахівців, експертів з цифрового бізнесу, власників бізнес-процесів </w:t>
      </w:r>
      <w:r w:rsidR="00681323" w:rsidRPr="007C6ACD">
        <w:rPr>
          <w:rFonts w:cs="Segoe UI"/>
          <w:lang w:val="uk-UA"/>
        </w:rPr>
        <w:t xml:space="preserve">і </w:t>
      </w:r>
      <w:r w:rsidRPr="007C6ACD">
        <w:rPr>
          <w:rFonts w:cs="Segoe UI"/>
          <w:lang w:val="uk-UA"/>
        </w:rPr>
        <w:t xml:space="preserve">фахівців підрозділу венчурних інвестицій </w:t>
      </w:r>
      <w:proofErr w:type="spellStart"/>
      <w:r w:rsidRPr="007C6ACD">
        <w:rPr>
          <w:rFonts w:cs="Segoe UI"/>
          <w:lang w:val="uk-UA"/>
        </w:rPr>
        <w:t>Henkel</w:t>
      </w:r>
      <w:proofErr w:type="spellEnd"/>
      <w:r w:rsidRPr="007C6ACD">
        <w:rPr>
          <w:rFonts w:cs="Segoe UI"/>
          <w:lang w:val="uk-UA"/>
        </w:rPr>
        <w:t xml:space="preserve"> X </w:t>
      </w:r>
      <w:proofErr w:type="spellStart"/>
      <w:r w:rsidRPr="007C6ACD">
        <w:rPr>
          <w:rFonts w:cs="Segoe UI"/>
          <w:lang w:val="uk-UA"/>
        </w:rPr>
        <w:t>Ventures</w:t>
      </w:r>
      <w:proofErr w:type="spellEnd"/>
      <w:r w:rsidRPr="007C6ACD">
        <w:rPr>
          <w:rFonts w:cs="Segoe UI"/>
          <w:lang w:val="uk-UA"/>
        </w:rPr>
        <w:t xml:space="preserve"> у структуру, яку очолив </w:t>
      </w:r>
      <w:r w:rsidRPr="007C6ACD">
        <w:rPr>
          <w:rFonts w:cs="Segoe UI"/>
          <w:color w:val="222222"/>
          <w:shd w:val="clear" w:color="auto" w:fill="FFFFFF"/>
          <w:lang w:val="uk-UA"/>
        </w:rPr>
        <w:t xml:space="preserve">директор з питань цифрових та </w:t>
      </w:r>
      <w:r w:rsidRPr="007C6ACD">
        <w:rPr>
          <w:rFonts w:asciiTheme="majorHAnsi" w:hAnsiTheme="majorHAnsi" w:cstheme="majorHAnsi"/>
          <w:color w:val="222222"/>
          <w:szCs w:val="22"/>
          <w:shd w:val="clear" w:color="auto" w:fill="FFFFFF"/>
          <w:lang w:val="uk-UA"/>
        </w:rPr>
        <w:t>інформаційних технологій</w:t>
      </w:r>
      <w:r w:rsidRPr="007C6ACD">
        <w:rPr>
          <w:rFonts w:asciiTheme="majorHAnsi" w:hAnsiTheme="majorHAnsi" w:cstheme="majorHAnsi"/>
          <w:szCs w:val="22"/>
          <w:lang w:val="uk-UA" w:eastAsia="ru-RU"/>
        </w:rPr>
        <w:t xml:space="preserve"> (CDIO) компанії «</w:t>
      </w:r>
      <w:proofErr w:type="spellStart"/>
      <w:r w:rsidRPr="007C6ACD">
        <w:rPr>
          <w:rFonts w:asciiTheme="majorHAnsi" w:hAnsiTheme="majorHAnsi" w:cstheme="majorHAnsi"/>
          <w:szCs w:val="22"/>
          <w:lang w:val="uk-UA" w:eastAsia="ru-RU"/>
        </w:rPr>
        <w:t>Хенкель</w:t>
      </w:r>
      <w:proofErr w:type="spellEnd"/>
      <w:r w:rsidRPr="007C6ACD">
        <w:rPr>
          <w:rFonts w:asciiTheme="majorHAnsi" w:hAnsiTheme="majorHAnsi" w:cstheme="majorHAnsi"/>
          <w:szCs w:val="22"/>
          <w:lang w:val="uk-UA" w:eastAsia="ru-RU"/>
        </w:rPr>
        <w:t>»</w:t>
      </w:r>
      <w:r w:rsidR="00BB2D73" w:rsidRPr="007C6ACD">
        <w:rPr>
          <w:rFonts w:asciiTheme="majorHAnsi" w:hAnsiTheme="majorHAnsi" w:cstheme="majorHAnsi"/>
          <w:szCs w:val="22"/>
          <w:lang w:val="uk-UA" w:eastAsia="de-DE"/>
        </w:rPr>
        <w:t>.</w:t>
      </w:r>
    </w:p>
    <w:p w14:paraId="5B2C4AA1" w14:textId="77777777" w:rsidR="00846017" w:rsidRPr="007C6ACD" w:rsidRDefault="00846017" w:rsidP="00846017">
      <w:pPr>
        <w:rPr>
          <w:rFonts w:cs="Segoe UI"/>
          <w:szCs w:val="22"/>
          <w:lang w:val="uk-UA" w:eastAsia="de-DE"/>
        </w:rPr>
      </w:pPr>
    </w:p>
    <w:p w14:paraId="4D37D7AE" w14:textId="587D2243" w:rsidR="00846017" w:rsidRPr="007C6ACD" w:rsidRDefault="00A27EC5" w:rsidP="00846017">
      <w:pPr>
        <w:rPr>
          <w:rFonts w:cs="Segoe UI"/>
          <w:szCs w:val="22"/>
          <w:lang w:val="uk-UA" w:eastAsia="de-DE"/>
        </w:rPr>
      </w:pPr>
      <w:r w:rsidRPr="007C6ACD">
        <w:rPr>
          <w:rFonts w:cs="Segoe UI"/>
          <w:lang w:val="uk-UA"/>
        </w:rPr>
        <w:t xml:space="preserve">Спрощені, швидкі </w:t>
      </w:r>
      <w:r w:rsidR="00681323" w:rsidRPr="007C6ACD">
        <w:rPr>
          <w:rFonts w:cs="Segoe UI"/>
          <w:lang w:val="uk-UA"/>
        </w:rPr>
        <w:t xml:space="preserve">й </w:t>
      </w:r>
      <w:r w:rsidRPr="007C6ACD">
        <w:rPr>
          <w:rFonts w:cs="Segoe UI"/>
          <w:lang w:val="uk-UA"/>
        </w:rPr>
        <w:t xml:space="preserve">орієнтовані на майбутнє </w:t>
      </w:r>
      <w:r w:rsidRPr="007C6ACD">
        <w:rPr>
          <w:rFonts w:cs="Segoe UI"/>
          <w:b/>
          <w:lang w:val="uk-UA"/>
        </w:rPr>
        <w:t>бізнес-процеси</w:t>
      </w:r>
      <w:r w:rsidRPr="007C6ACD">
        <w:rPr>
          <w:rFonts w:cs="Segoe UI"/>
          <w:lang w:val="uk-UA"/>
        </w:rPr>
        <w:t xml:space="preserve"> — ще один важливий елемент стратегічної програми «</w:t>
      </w:r>
      <w:proofErr w:type="spellStart"/>
      <w:r w:rsidRPr="007C6ACD">
        <w:rPr>
          <w:rFonts w:cs="Segoe UI"/>
          <w:lang w:val="uk-UA"/>
        </w:rPr>
        <w:t>Хенкель</w:t>
      </w:r>
      <w:proofErr w:type="spellEnd"/>
      <w:r w:rsidRPr="007C6ACD">
        <w:rPr>
          <w:rFonts w:cs="Segoe UI"/>
          <w:lang w:val="uk-UA"/>
        </w:rPr>
        <w:t>». Компанія здійснює регулярний аналіз своїх бізнес-процес</w:t>
      </w:r>
      <w:r w:rsidR="00681323" w:rsidRPr="007C6ACD">
        <w:rPr>
          <w:rFonts w:cs="Segoe UI"/>
          <w:lang w:val="uk-UA"/>
        </w:rPr>
        <w:t xml:space="preserve">ів </w:t>
      </w:r>
      <w:r w:rsidRPr="007C6ACD">
        <w:rPr>
          <w:rFonts w:cs="Segoe UI"/>
          <w:lang w:val="uk-UA"/>
        </w:rPr>
        <w:t xml:space="preserve">і структур, оцінюючи, чи є вони оптимізованими, швидкими </w:t>
      </w:r>
      <w:r w:rsidR="00681323" w:rsidRPr="007C6ACD">
        <w:rPr>
          <w:rFonts w:cs="Segoe UI"/>
          <w:lang w:val="uk-UA"/>
        </w:rPr>
        <w:t xml:space="preserve">та </w:t>
      </w:r>
      <w:r w:rsidRPr="007C6ACD">
        <w:rPr>
          <w:rFonts w:cs="Segoe UI"/>
          <w:lang w:val="uk-UA"/>
        </w:rPr>
        <w:t xml:space="preserve">простими, </w:t>
      </w:r>
      <w:r w:rsidR="00681323" w:rsidRPr="007C6ACD">
        <w:rPr>
          <w:rFonts w:cs="Segoe UI"/>
          <w:lang w:val="uk-UA"/>
        </w:rPr>
        <w:t xml:space="preserve">й </w:t>
      </w:r>
      <w:r w:rsidRPr="007C6ACD">
        <w:rPr>
          <w:rFonts w:cs="Segoe UI"/>
          <w:lang w:val="uk-UA"/>
        </w:rPr>
        <w:t xml:space="preserve">адаптує їх до мінливої ​​ринкової кон'юнктури </w:t>
      </w:r>
      <w:r w:rsidR="00681323" w:rsidRPr="007C6ACD">
        <w:rPr>
          <w:rFonts w:cs="Segoe UI"/>
          <w:lang w:val="uk-UA"/>
        </w:rPr>
        <w:t xml:space="preserve">та </w:t>
      </w:r>
      <w:r w:rsidRPr="007C6ACD">
        <w:rPr>
          <w:rFonts w:cs="Segoe UI"/>
          <w:lang w:val="uk-UA"/>
        </w:rPr>
        <w:t>тенденцій. До того ж будуть розроблені нові бізнес-моделі, орієнтовані на забезпечення близькості до клієнтів і споживачів. «</w:t>
      </w:r>
      <w:proofErr w:type="spellStart"/>
      <w:r w:rsidRPr="007C6ACD">
        <w:rPr>
          <w:rFonts w:cs="Segoe UI"/>
          <w:lang w:val="uk-UA"/>
        </w:rPr>
        <w:t>Хенкель</w:t>
      </w:r>
      <w:proofErr w:type="spellEnd"/>
      <w:r w:rsidRPr="007C6ACD">
        <w:rPr>
          <w:rFonts w:cs="Segoe UI"/>
          <w:lang w:val="uk-UA"/>
        </w:rPr>
        <w:t xml:space="preserve">» успішно впровадила нові операційні моделі в бізнес-підрозділі </w:t>
      </w:r>
      <w:r w:rsidRPr="007C6ACD">
        <w:rPr>
          <w:rFonts w:cs="Segoe UI"/>
          <w:b/>
          <w:lang w:val="uk-UA"/>
        </w:rPr>
        <w:t>«Клейові технології»</w:t>
      </w:r>
      <w:r w:rsidRPr="007C6ACD">
        <w:rPr>
          <w:rFonts w:cs="Segoe UI"/>
          <w:lang w:val="uk-UA"/>
        </w:rPr>
        <w:t xml:space="preserve"> та у своєму департаменті </w:t>
      </w:r>
      <w:proofErr w:type="spellStart"/>
      <w:r w:rsidRPr="007C6ACD">
        <w:rPr>
          <w:rFonts w:cs="Segoe UI"/>
          <w:lang w:val="uk-UA"/>
        </w:rPr>
        <w:t>закупівель</w:t>
      </w:r>
      <w:proofErr w:type="spellEnd"/>
      <w:r w:rsidRPr="007C6ACD">
        <w:rPr>
          <w:rFonts w:cs="Segoe UI"/>
          <w:lang w:val="uk-UA"/>
        </w:rPr>
        <w:t xml:space="preserve">. У бізнес-підрозділах </w:t>
      </w:r>
      <w:r w:rsidRPr="007C6ACD">
        <w:rPr>
          <w:rFonts w:cs="Segoe UI"/>
          <w:b/>
          <w:lang w:val="uk-UA"/>
        </w:rPr>
        <w:t>«Засоби для прання та догляду за оселею»</w:t>
      </w:r>
      <w:r w:rsidRPr="007C6ACD">
        <w:rPr>
          <w:rFonts w:cs="Segoe UI"/>
          <w:lang w:val="uk-UA"/>
        </w:rPr>
        <w:t xml:space="preserve"> і </w:t>
      </w:r>
      <w:r w:rsidRPr="007C6ACD">
        <w:rPr>
          <w:rFonts w:cs="Segoe UI"/>
          <w:b/>
          <w:lang w:val="uk-UA"/>
        </w:rPr>
        <w:t>«Косметичні засоби»</w:t>
      </w:r>
      <w:r w:rsidRPr="007C6ACD">
        <w:rPr>
          <w:rFonts w:cs="Segoe UI"/>
          <w:lang w:val="uk-UA"/>
        </w:rPr>
        <w:t xml:space="preserve"> також за передбаченим планом здійснюються організаційні зміни, спрямовані на посилення регіональної орієнтованості </w:t>
      </w:r>
      <w:r w:rsidR="00681323" w:rsidRPr="007C6ACD">
        <w:rPr>
          <w:rFonts w:cs="Segoe UI"/>
          <w:lang w:val="uk-UA"/>
        </w:rPr>
        <w:t xml:space="preserve">та </w:t>
      </w:r>
      <w:r w:rsidRPr="007C6ACD">
        <w:rPr>
          <w:rFonts w:cs="Segoe UI"/>
          <w:lang w:val="uk-UA"/>
        </w:rPr>
        <w:t>підвищення близькості до замовників і споживачів.</w:t>
      </w:r>
    </w:p>
    <w:p w14:paraId="725A1C34" w14:textId="77777777" w:rsidR="00B634AB" w:rsidRPr="007C6ACD" w:rsidRDefault="00B634AB" w:rsidP="00846017">
      <w:pPr>
        <w:rPr>
          <w:rFonts w:cs="Segoe UI"/>
          <w:szCs w:val="22"/>
          <w:lang w:val="uk-UA" w:eastAsia="de-DE"/>
        </w:rPr>
      </w:pPr>
    </w:p>
    <w:p w14:paraId="05F8E99C" w14:textId="687BB239" w:rsidR="00846017" w:rsidRPr="007C6ACD" w:rsidRDefault="00AB65B3" w:rsidP="00846017">
      <w:pPr>
        <w:rPr>
          <w:rFonts w:cs="Segoe UI"/>
          <w:szCs w:val="22"/>
          <w:lang w:val="uk-UA" w:eastAsia="de-DE"/>
        </w:rPr>
      </w:pPr>
      <w:r w:rsidRPr="007C6ACD">
        <w:rPr>
          <w:rFonts w:cs="Segoe UI"/>
          <w:lang w:val="uk-UA"/>
        </w:rPr>
        <w:t>Ще одним важливим фактором, що сприяє процвітанню компанії, є подальший розвиток корпоративної культури «</w:t>
      </w:r>
      <w:proofErr w:type="spellStart"/>
      <w:r w:rsidRPr="007C6ACD">
        <w:rPr>
          <w:rFonts w:cs="Segoe UI"/>
          <w:lang w:val="uk-UA"/>
        </w:rPr>
        <w:t>Хенкель</w:t>
      </w:r>
      <w:proofErr w:type="spellEnd"/>
      <w:r w:rsidRPr="007C6ACD">
        <w:rPr>
          <w:rFonts w:cs="Segoe UI"/>
          <w:lang w:val="uk-UA"/>
        </w:rPr>
        <w:t xml:space="preserve">» і прискорення </w:t>
      </w:r>
      <w:r w:rsidRPr="007C6ACD">
        <w:rPr>
          <w:rFonts w:cs="Segoe UI"/>
          <w:b/>
          <w:lang w:val="uk-UA"/>
        </w:rPr>
        <w:t>культурної трансформації персоналу</w:t>
      </w:r>
      <w:r w:rsidRPr="007C6ACD">
        <w:rPr>
          <w:rFonts w:cs="Segoe UI"/>
          <w:lang w:val="uk-UA"/>
        </w:rPr>
        <w:t>. «</w:t>
      </w:r>
      <w:proofErr w:type="spellStart"/>
      <w:r w:rsidRPr="007C6ACD">
        <w:rPr>
          <w:rFonts w:cs="Segoe UI"/>
          <w:lang w:val="uk-UA"/>
        </w:rPr>
        <w:t>Хенкель</w:t>
      </w:r>
      <w:proofErr w:type="spellEnd"/>
      <w:r w:rsidRPr="007C6ACD">
        <w:rPr>
          <w:rFonts w:cs="Segoe UI"/>
          <w:lang w:val="uk-UA"/>
        </w:rPr>
        <w:t>» прагне розвивати культуру співпраці на основі делегування повноважень працівникам і прагнення компанії до розвитку лідерських якостей. Для «</w:t>
      </w:r>
      <w:proofErr w:type="spellStart"/>
      <w:r w:rsidRPr="007C6ACD">
        <w:rPr>
          <w:rFonts w:cs="Segoe UI"/>
          <w:lang w:val="uk-UA"/>
        </w:rPr>
        <w:t>Хенкель</w:t>
      </w:r>
      <w:proofErr w:type="spellEnd"/>
      <w:r w:rsidRPr="007C6ACD">
        <w:rPr>
          <w:rFonts w:cs="Segoe UI"/>
          <w:lang w:val="uk-UA"/>
        </w:rPr>
        <w:t xml:space="preserve">» дуже важливо, щоб співробітники постійно вдосконалювали свої професійні навички </w:t>
      </w:r>
      <w:r w:rsidR="00681323" w:rsidRPr="007C6ACD">
        <w:rPr>
          <w:rFonts w:cs="Segoe UI"/>
          <w:lang w:val="uk-UA"/>
        </w:rPr>
        <w:t xml:space="preserve">й </w:t>
      </w:r>
      <w:r w:rsidRPr="007C6ACD">
        <w:rPr>
          <w:rFonts w:cs="Segoe UI"/>
          <w:lang w:val="uk-UA"/>
        </w:rPr>
        <w:t>особисті якості</w:t>
      </w:r>
      <w:r w:rsidR="00681323" w:rsidRPr="007C6ACD">
        <w:rPr>
          <w:rFonts w:cs="Segoe UI"/>
          <w:lang w:val="uk-UA"/>
        </w:rPr>
        <w:t>, т</w:t>
      </w:r>
      <w:r w:rsidRPr="007C6ACD">
        <w:rPr>
          <w:rFonts w:cs="Segoe UI"/>
          <w:lang w:val="uk-UA"/>
        </w:rPr>
        <w:t xml:space="preserve">ому в першій половині 2020 року компанія запустила спеціальні </w:t>
      </w:r>
      <w:proofErr w:type="spellStart"/>
      <w:r w:rsidRPr="007C6ACD">
        <w:rPr>
          <w:rFonts w:cs="Segoe UI"/>
          <w:lang w:val="uk-UA"/>
        </w:rPr>
        <w:t>проєкти</w:t>
      </w:r>
      <w:proofErr w:type="spellEnd"/>
      <w:r w:rsidRPr="007C6ACD">
        <w:rPr>
          <w:rFonts w:cs="Segoe UI"/>
          <w:lang w:val="uk-UA"/>
        </w:rPr>
        <w:t xml:space="preserve"> з навчання </w:t>
      </w:r>
      <w:r w:rsidR="00681323" w:rsidRPr="007C6ACD">
        <w:rPr>
          <w:rFonts w:cs="Segoe UI"/>
          <w:lang w:val="uk-UA"/>
        </w:rPr>
        <w:t xml:space="preserve">та </w:t>
      </w:r>
      <w:r w:rsidRPr="007C6ACD">
        <w:rPr>
          <w:rFonts w:cs="Segoe UI"/>
          <w:lang w:val="uk-UA"/>
        </w:rPr>
        <w:t xml:space="preserve">підвищення кваліфікації </w:t>
      </w:r>
      <w:r w:rsidR="00681323" w:rsidRPr="007C6ACD">
        <w:rPr>
          <w:rFonts w:cs="Segoe UI"/>
          <w:lang w:val="uk-UA"/>
        </w:rPr>
        <w:t>(</w:t>
      </w:r>
      <w:r w:rsidRPr="007C6ACD">
        <w:rPr>
          <w:rFonts w:cs="Segoe UI"/>
          <w:lang w:val="uk-UA"/>
        </w:rPr>
        <w:t xml:space="preserve">наприклад, у сфері лідерства, </w:t>
      </w:r>
      <w:r w:rsidRPr="007C6ACD">
        <w:rPr>
          <w:rFonts w:cs="Segoe UI"/>
          <w:lang w:val="uk-UA"/>
        </w:rPr>
        <w:lastRenderedPageBreak/>
        <w:t>використання цифрових технологій і впровадження інновацій</w:t>
      </w:r>
      <w:r w:rsidR="00681323" w:rsidRPr="007C6ACD">
        <w:rPr>
          <w:rFonts w:cs="Segoe UI"/>
          <w:lang w:val="uk-UA"/>
        </w:rPr>
        <w:t>)</w:t>
      </w:r>
      <w:r w:rsidRPr="007C6ACD">
        <w:rPr>
          <w:rFonts w:cs="Segoe UI"/>
          <w:lang w:val="uk-UA"/>
        </w:rPr>
        <w:t xml:space="preserve">. В умовах нинішньої кризи, зумовленої пандемією </w:t>
      </w:r>
      <w:proofErr w:type="spellStart"/>
      <w:r w:rsidRPr="007C6ACD">
        <w:rPr>
          <w:rFonts w:cs="Segoe UI"/>
          <w:lang w:val="uk-UA"/>
        </w:rPr>
        <w:t>коронавірусу</w:t>
      </w:r>
      <w:proofErr w:type="spellEnd"/>
      <w:r w:rsidRPr="007C6ACD">
        <w:rPr>
          <w:rFonts w:cs="Segoe UI"/>
          <w:lang w:val="uk-UA"/>
        </w:rPr>
        <w:t>, компанія «</w:t>
      </w:r>
      <w:proofErr w:type="spellStart"/>
      <w:r w:rsidRPr="007C6ACD">
        <w:rPr>
          <w:rFonts w:cs="Segoe UI"/>
          <w:lang w:val="uk-UA"/>
        </w:rPr>
        <w:t>Хенкель</w:t>
      </w:r>
      <w:proofErr w:type="spellEnd"/>
      <w:r w:rsidRPr="007C6ACD">
        <w:rPr>
          <w:rFonts w:cs="Segoe UI"/>
          <w:lang w:val="uk-UA"/>
        </w:rPr>
        <w:t xml:space="preserve">» продемонструвала потужну корпоративну культуру, а її працівники в усіх країнах світу — високу здатність  до роботи у надважких умовах </w:t>
      </w:r>
      <w:r w:rsidR="00681323" w:rsidRPr="007C6ACD">
        <w:rPr>
          <w:rFonts w:cs="Segoe UI"/>
          <w:lang w:val="uk-UA"/>
        </w:rPr>
        <w:t xml:space="preserve">і </w:t>
      </w:r>
      <w:r w:rsidRPr="007C6ACD">
        <w:rPr>
          <w:rFonts w:cs="Segoe UI"/>
          <w:lang w:val="uk-UA"/>
        </w:rPr>
        <w:t>відданість справі.</w:t>
      </w:r>
      <w:r w:rsidR="00846017" w:rsidRPr="007C6ACD">
        <w:rPr>
          <w:rFonts w:cs="Segoe UI"/>
          <w:szCs w:val="22"/>
          <w:lang w:val="uk-UA" w:eastAsia="de-DE"/>
        </w:rPr>
        <w:t xml:space="preserve"> </w:t>
      </w:r>
    </w:p>
    <w:p w14:paraId="3926BCBF" w14:textId="77777777" w:rsidR="00385438" w:rsidRPr="007C6ACD" w:rsidRDefault="00385438" w:rsidP="00846017">
      <w:pPr>
        <w:spacing w:after="120"/>
        <w:rPr>
          <w:rFonts w:cs="Segoe UI"/>
          <w:b/>
          <w:szCs w:val="22"/>
          <w:lang w:val="uk-UA"/>
        </w:rPr>
      </w:pPr>
    </w:p>
    <w:p w14:paraId="1E23B245" w14:textId="77777777" w:rsidR="00846017" w:rsidRPr="007C6ACD" w:rsidRDefault="00142B88" w:rsidP="00846017">
      <w:pPr>
        <w:spacing w:after="120"/>
        <w:rPr>
          <w:rFonts w:cs="Segoe UI"/>
          <w:b/>
          <w:szCs w:val="22"/>
          <w:lang w:val="uk-UA"/>
        </w:rPr>
      </w:pPr>
      <w:r w:rsidRPr="007C6ACD">
        <w:rPr>
          <w:rFonts w:cs="Segoe UI"/>
          <w:b/>
          <w:lang w:val="uk-UA"/>
        </w:rPr>
        <w:t>Заходи, спрямовані на подолання наслідків пандемії COVID-19</w:t>
      </w:r>
    </w:p>
    <w:p w14:paraId="5A7AD476" w14:textId="53FF56DE" w:rsidR="00F317B5" w:rsidRPr="007C6ACD" w:rsidRDefault="0050018B" w:rsidP="00F317B5">
      <w:pPr>
        <w:rPr>
          <w:rFonts w:cs="Segoe UI"/>
          <w:szCs w:val="22"/>
          <w:lang w:val="uk-UA" w:eastAsia="de-DE"/>
        </w:rPr>
      </w:pPr>
      <w:r w:rsidRPr="007C6ACD">
        <w:rPr>
          <w:rFonts w:cs="Segoe UI"/>
          <w:szCs w:val="22"/>
          <w:lang w:val="uk-UA"/>
        </w:rPr>
        <w:t xml:space="preserve">Пандемія COVID-19 позначилася на всіх сферах життя </w:t>
      </w:r>
      <w:r w:rsidR="00681323" w:rsidRPr="007C6ACD">
        <w:rPr>
          <w:rFonts w:cs="Segoe UI"/>
          <w:szCs w:val="22"/>
          <w:lang w:val="uk-UA"/>
        </w:rPr>
        <w:t xml:space="preserve">та </w:t>
      </w:r>
      <w:r w:rsidRPr="007C6ACD">
        <w:rPr>
          <w:rFonts w:cs="Segoe UI"/>
          <w:szCs w:val="22"/>
          <w:lang w:val="uk-UA"/>
        </w:rPr>
        <w:t>завдала серйозного удару світовій економіці. В умовах кризи найважливішим завданням компанії «</w:t>
      </w:r>
      <w:proofErr w:type="spellStart"/>
      <w:r w:rsidRPr="007C6ACD">
        <w:rPr>
          <w:rFonts w:cs="Segoe UI"/>
          <w:szCs w:val="22"/>
          <w:lang w:val="uk-UA"/>
        </w:rPr>
        <w:t>Хенкель</w:t>
      </w:r>
      <w:proofErr w:type="spellEnd"/>
      <w:r w:rsidRPr="007C6ACD">
        <w:rPr>
          <w:rFonts w:cs="Segoe UI"/>
          <w:szCs w:val="22"/>
          <w:lang w:val="uk-UA"/>
        </w:rPr>
        <w:t>» є гарантія охорони здоров’я та безпеки працівників компанії, її клієнтів і ділових партнерів. Компанія вже на ранньому етапі реалізувала широкий спектр заходів захисту. Водночас «</w:t>
      </w:r>
      <w:proofErr w:type="spellStart"/>
      <w:r w:rsidRPr="007C6ACD">
        <w:rPr>
          <w:rFonts w:cs="Segoe UI"/>
          <w:szCs w:val="22"/>
          <w:lang w:val="uk-UA"/>
        </w:rPr>
        <w:t>Хенкель</w:t>
      </w:r>
      <w:proofErr w:type="spellEnd"/>
      <w:r w:rsidRPr="007C6ACD">
        <w:rPr>
          <w:rFonts w:cs="Segoe UI"/>
          <w:szCs w:val="22"/>
          <w:lang w:val="uk-UA"/>
        </w:rPr>
        <w:t xml:space="preserve">» доклала великих зусиль до забезпечення безперебійної діяльності компанії </w:t>
      </w:r>
      <w:r w:rsidR="00181D69" w:rsidRPr="007C6ACD">
        <w:rPr>
          <w:rFonts w:cs="Segoe UI"/>
          <w:szCs w:val="22"/>
          <w:lang w:val="uk-UA"/>
        </w:rPr>
        <w:t xml:space="preserve">й </w:t>
      </w:r>
      <w:r w:rsidRPr="007C6ACD">
        <w:rPr>
          <w:rFonts w:cs="Segoe UI"/>
          <w:szCs w:val="22"/>
          <w:lang w:val="uk-UA"/>
        </w:rPr>
        <w:t>обслуговування клієнтів і споживачів по всьому світу. До того ж, «</w:t>
      </w:r>
      <w:proofErr w:type="spellStart"/>
      <w:r w:rsidRPr="007C6ACD">
        <w:rPr>
          <w:rFonts w:cs="Segoe UI"/>
          <w:szCs w:val="22"/>
          <w:lang w:val="uk-UA"/>
        </w:rPr>
        <w:t>Хенкель</w:t>
      </w:r>
      <w:proofErr w:type="spellEnd"/>
      <w:r w:rsidRPr="007C6ACD">
        <w:rPr>
          <w:rFonts w:cs="Segoe UI"/>
          <w:szCs w:val="22"/>
          <w:lang w:val="uk-UA"/>
        </w:rPr>
        <w:t xml:space="preserve">» ініціювала реалізацію глобальної програми солідарності, яка передбачає, поміж іншим, надання грошових пожертв, наприклад, </w:t>
      </w:r>
      <w:r w:rsidRPr="007C6ACD">
        <w:rPr>
          <w:rStyle w:val="af0"/>
          <w:rFonts w:cs="Segoe UI"/>
          <w:b w:val="0"/>
          <w:color w:val="222222"/>
          <w:szCs w:val="22"/>
          <w:shd w:val="clear" w:color="auto" w:fill="FFFFFF"/>
          <w:lang w:val="uk-UA"/>
        </w:rPr>
        <w:t>Фонду солідарного реагування на COVID-19, засновано</w:t>
      </w:r>
      <w:r w:rsidR="00181D69" w:rsidRPr="007C6ACD">
        <w:rPr>
          <w:rStyle w:val="af0"/>
          <w:rFonts w:cs="Segoe UI"/>
          <w:b w:val="0"/>
          <w:color w:val="222222"/>
          <w:szCs w:val="22"/>
          <w:shd w:val="clear" w:color="auto" w:fill="FFFFFF"/>
          <w:lang w:val="uk-UA"/>
        </w:rPr>
        <w:t xml:space="preserve">му </w:t>
      </w:r>
      <w:r w:rsidRPr="007C6ACD">
        <w:rPr>
          <w:rStyle w:val="af0"/>
          <w:rFonts w:cs="Segoe UI"/>
          <w:b w:val="0"/>
          <w:color w:val="222222"/>
          <w:szCs w:val="22"/>
          <w:shd w:val="clear" w:color="auto" w:fill="FFFFFF"/>
          <w:lang w:val="uk-UA"/>
        </w:rPr>
        <w:t>спільно Фондом Організації Об’єднаних Націй (ООН) і Всесвітньою організацією охорони здоров’я (ВООЗ), а також</w:t>
      </w:r>
      <w:r w:rsidRPr="007C6ACD">
        <w:rPr>
          <w:rFonts w:cs="Segoe UI"/>
          <w:szCs w:val="22"/>
          <w:lang w:val="uk-UA"/>
        </w:rPr>
        <w:t xml:space="preserve"> іншим організаціям по всьому світу. Крім того, «</w:t>
      </w:r>
      <w:proofErr w:type="spellStart"/>
      <w:r w:rsidRPr="007C6ACD">
        <w:rPr>
          <w:rFonts w:cs="Segoe UI"/>
          <w:szCs w:val="22"/>
          <w:lang w:val="uk-UA"/>
        </w:rPr>
        <w:t>Хенкель</w:t>
      </w:r>
      <w:proofErr w:type="spellEnd"/>
      <w:r w:rsidRPr="007C6ACD">
        <w:rPr>
          <w:rFonts w:cs="Segoe UI"/>
          <w:szCs w:val="22"/>
          <w:lang w:val="uk-UA"/>
        </w:rPr>
        <w:t xml:space="preserve">» </w:t>
      </w:r>
      <w:r w:rsidRPr="007C6ACD">
        <w:rPr>
          <w:rFonts w:cs="Segoe UI"/>
          <w:color w:val="222222"/>
          <w:szCs w:val="22"/>
          <w:shd w:val="clear" w:color="auto" w:fill="FFFFFF"/>
          <w:lang w:val="uk-UA"/>
        </w:rPr>
        <w:t>безоплатно надала 5 мільйонів одиниць засобів особистої гігієни та продукції для прибирання оселі та</w:t>
      </w:r>
      <w:r w:rsidRPr="007C6ACD">
        <w:rPr>
          <w:rFonts w:cs="Segoe UI"/>
          <w:szCs w:val="22"/>
          <w:lang w:val="uk-UA"/>
        </w:rPr>
        <w:t xml:space="preserve"> </w:t>
      </w:r>
      <w:r w:rsidRPr="007C6ACD">
        <w:rPr>
          <w:rFonts w:cs="Segoe UI"/>
          <w:color w:val="222222"/>
          <w:szCs w:val="22"/>
          <w:shd w:val="clear" w:color="auto" w:fill="FFFFFF"/>
          <w:lang w:val="uk-UA"/>
        </w:rPr>
        <w:t>налагодила виробництво засобів для дезінфекції на своїх підприємствах</w:t>
      </w:r>
      <w:r w:rsidRPr="007C6ACD">
        <w:rPr>
          <w:rFonts w:cs="Segoe UI"/>
          <w:szCs w:val="22"/>
          <w:lang w:val="uk-UA" w:eastAsia="ru-RU"/>
        </w:rPr>
        <w:t>. У глобальному масштабі компанія «</w:t>
      </w:r>
      <w:proofErr w:type="spellStart"/>
      <w:r w:rsidRPr="007C6ACD">
        <w:rPr>
          <w:rFonts w:cs="Segoe UI"/>
          <w:szCs w:val="22"/>
          <w:lang w:val="uk-UA" w:eastAsia="ru-RU"/>
        </w:rPr>
        <w:t>Хенкель</w:t>
      </w:r>
      <w:proofErr w:type="spellEnd"/>
      <w:r w:rsidRPr="007C6ACD">
        <w:rPr>
          <w:rFonts w:cs="Segoe UI"/>
          <w:szCs w:val="22"/>
          <w:lang w:val="uk-UA" w:eastAsia="ru-RU"/>
        </w:rPr>
        <w:t>» виробила і передала на безоплатній основі понад 111 000 літрів засобів для дезінфекції на підтримку органів охорони здоров'я та лікарень. На сьогодні «</w:t>
      </w:r>
      <w:proofErr w:type="spellStart"/>
      <w:r w:rsidRPr="007C6ACD">
        <w:rPr>
          <w:rFonts w:cs="Segoe UI"/>
          <w:szCs w:val="22"/>
          <w:lang w:val="uk-UA" w:eastAsia="ru-RU"/>
        </w:rPr>
        <w:t>Хенкель</w:t>
      </w:r>
      <w:proofErr w:type="spellEnd"/>
      <w:r w:rsidRPr="007C6ACD">
        <w:rPr>
          <w:rFonts w:cs="Segoe UI"/>
          <w:szCs w:val="22"/>
          <w:lang w:val="uk-UA" w:eastAsia="ru-RU"/>
        </w:rPr>
        <w:t xml:space="preserve">» підтримала </w:t>
      </w:r>
      <w:r w:rsidR="00181D69" w:rsidRPr="007C6ACD">
        <w:rPr>
          <w:rFonts w:cs="Segoe UI"/>
          <w:szCs w:val="22"/>
          <w:lang w:val="uk-UA" w:eastAsia="ru-RU"/>
        </w:rPr>
        <w:t xml:space="preserve">приблизно </w:t>
      </w:r>
      <w:r w:rsidRPr="007C6ACD">
        <w:rPr>
          <w:rFonts w:cs="Segoe UI"/>
          <w:szCs w:val="22"/>
          <w:lang w:val="uk-UA" w:eastAsia="ru-RU"/>
        </w:rPr>
        <w:t xml:space="preserve">500 </w:t>
      </w:r>
      <w:proofErr w:type="spellStart"/>
      <w:r w:rsidRPr="007C6ACD">
        <w:rPr>
          <w:rFonts w:cs="Segoe UI"/>
          <w:szCs w:val="22"/>
          <w:lang w:val="uk-UA" w:eastAsia="ru-RU"/>
        </w:rPr>
        <w:t>проєктів</w:t>
      </w:r>
      <w:proofErr w:type="spellEnd"/>
      <w:r w:rsidRPr="007C6ACD">
        <w:rPr>
          <w:rFonts w:cs="Segoe UI"/>
          <w:szCs w:val="22"/>
          <w:lang w:val="uk-UA" w:eastAsia="ru-RU"/>
        </w:rPr>
        <w:t xml:space="preserve">, пов'язаних </w:t>
      </w:r>
      <w:r w:rsidR="00181D69" w:rsidRPr="007C6ACD">
        <w:rPr>
          <w:rFonts w:cs="Segoe UI"/>
          <w:szCs w:val="22"/>
          <w:lang w:val="uk-UA" w:eastAsia="ru-RU"/>
        </w:rPr>
        <w:t>і</w:t>
      </w:r>
      <w:r w:rsidRPr="007C6ACD">
        <w:rPr>
          <w:rFonts w:cs="Segoe UI"/>
          <w:szCs w:val="22"/>
          <w:lang w:val="uk-UA" w:eastAsia="ru-RU"/>
        </w:rPr>
        <w:t>з подоланням наслідків пандемії COVID-19, більше ніж у 40 країнах світу і тим самим надала допомогу майже 5 мільйонам людей, які її потребують.</w:t>
      </w:r>
    </w:p>
    <w:p w14:paraId="35359313" w14:textId="77777777" w:rsidR="00846017" w:rsidRPr="007C6ACD" w:rsidRDefault="00846017" w:rsidP="00846017">
      <w:pPr>
        <w:rPr>
          <w:rFonts w:cs="Segoe UI"/>
          <w:szCs w:val="22"/>
          <w:lang w:val="uk-UA" w:eastAsia="de-DE"/>
        </w:rPr>
      </w:pPr>
    </w:p>
    <w:p w14:paraId="6358226E" w14:textId="13D00CF6" w:rsidR="00846017" w:rsidRPr="007C6ACD" w:rsidRDefault="006315C6" w:rsidP="00846017">
      <w:pPr>
        <w:rPr>
          <w:rFonts w:cs="Segoe UI"/>
          <w:szCs w:val="22"/>
          <w:lang w:val="uk-UA"/>
        </w:rPr>
      </w:pPr>
      <w:bookmarkStart w:id="2" w:name="_Hlk1487071"/>
      <w:r w:rsidRPr="007C6ACD">
        <w:rPr>
          <w:rFonts w:cs="Segoe UI"/>
          <w:i/>
          <w:lang w:val="uk-UA"/>
        </w:rPr>
        <w:t xml:space="preserve">«Нам потрібно буде постійно пристосовуватися до особливостей розвитку кризи. Ми будемо </w:t>
      </w:r>
      <w:proofErr w:type="spellStart"/>
      <w:r w:rsidRPr="007C6ACD">
        <w:rPr>
          <w:rFonts w:cs="Segoe UI"/>
          <w:i/>
          <w:lang w:val="uk-UA"/>
        </w:rPr>
        <w:t>гнучко</w:t>
      </w:r>
      <w:proofErr w:type="spellEnd"/>
      <w:r w:rsidRPr="007C6ACD">
        <w:rPr>
          <w:rFonts w:cs="Segoe UI"/>
          <w:i/>
          <w:lang w:val="uk-UA"/>
        </w:rPr>
        <w:t xml:space="preserve"> </w:t>
      </w:r>
      <w:r w:rsidR="00681323" w:rsidRPr="007C6ACD">
        <w:rPr>
          <w:rFonts w:cs="Segoe UI"/>
          <w:i/>
          <w:lang w:val="uk-UA"/>
        </w:rPr>
        <w:t xml:space="preserve">та </w:t>
      </w:r>
      <w:r w:rsidRPr="007C6ACD">
        <w:rPr>
          <w:rFonts w:cs="Segoe UI"/>
          <w:i/>
          <w:lang w:val="uk-UA"/>
        </w:rPr>
        <w:t xml:space="preserve">швидко реагувати на дестабілізацію ринків нашої присутності, активно вносити зміни у нашу політику </w:t>
      </w:r>
      <w:r w:rsidR="00181D69" w:rsidRPr="007C6ACD">
        <w:rPr>
          <w:rFonts w:cs="Segoe UI"/>
          <w:i/>
          <w:lang w:val="uk-UA"/>
        </w:rPr>
        <w:t xml:space="preserve">та </w:t>
      </w:r>
      <w:r w:rsidRPr="007C6ACD">
        <w:rPr>
          <w:rFonts w:cs="Segoe UI"/>
          <w:i/>
          <w:lang w:val="uk-UA"/>
        </w:rPr>
        <w:t>відкривати нові перспективи,</w:t>
      </w:r>
      <w:r w:rsidRPr="007C6ACD">
        <w:rPr>
          <w:rFonts w:cs="Segoe UI"/>
          <w:lang w:val="uk-UA"/>
        </w:rPr>
        <w:t xml:space="preserve"> — підсумував </w:t>
      </w:r>
      <w:proofErr w:type="spellStart"/>
      <w:r w:rsidRPr="007C6ACD">
        <w:rPr>
          <w:rFonts w:cs="Segoe UI"/>
          <w:lang w:val="uk-UA"/>
        </w:rPr>
        <w:t>Карстен</w:t>
      </w:r>
      <w:proofErr w:type="spellEnd"/>
      <w:r w:rsidRPr="007C6ACD">
        <w:rPr>
          <w:rFonts w:cs="Segoe UI"/>
          <w:lang w:val="uk-UA"/>
        </w:rPr>
        <w:t xml:space="preserve"> </w:t>
      </w:r>
      <w:proofErr w:type="spellStart"/>
      <w:r w:rsidRPr="007C6ACD">
        <w:rPr>
          <w:rFonts w:cs="Segoe UI"/>
          <w:lang w:val="uk-UA"/>
        </w:rPr>
        <w:t>Кнобель</w:t>
      </w:r>
      <w:proofErr w:type="spellEnd"/>
      <w:r w:rsidRPr="007C6ACD">
        <w:rPr>
          <w:rFonts w:cs="Segoe UI"/>
          <w:lang w:val="uk-UA"/>
        </w:rPr>
        <w:t xml:space="preserve">. </w:t>
      </w:r>
      <w:r w:rsidR="00681323" w:rsidRPr="007C6ACD">
        <w:rPr>
          <w:rFonts w:cs="Segoe UI"/>
          <w:lang w:val="uk-UA"/>
        </w:rPr>
        <w:t xml:space="preserve">— </w:t>
      </w:r>
      <w:r w:rsidRPr="007C6ACD">
        <w:rPr>
          <w:rFonts w:cs="Segoe UI"/>
          <w:lang w:val="uk-UA"/>
        </w:rPr>
        <w:t xml:space="preserve">Я переконаний, що завдяки відданості наших працівників у всьому світі, реалізації нашої нової стратегічної програми,  орієнтованої на цілеспрямоване зростання, нашому стабільному балансу та фінансовій гнучкості, а також нашій спроможності до генерування потужного потоку грошових коштів ми маємо всі шанси впоратися </w:t>
      </w:r>
      <w:r w:rsidR="00181D69" w:rsidRPr="007C6ACD">
        <w:rPr>
          <w:rFonts w:cs="Segoe UI"/>
          <w:lang w:val="uk-UA"/>
        </w:rPr>
        <w:t>і</w:t>
      </w:r>
      <w:r w:rsidRPr="007C6ACD">
        <w:rPr>
          <w:rFonts w:cs="Segoe UI"/>
          <w:lang w:val="uk-UA"/>
        </w:rPr>
        <w:t xml:space="preserve">з цією складною ситуацією </w:t>
      </w:r>
      <w:r w:rsidR="00681323" w:rsidRPr="007C6ACD">
        <w:rPr>
          <w:rFonts w:cs="Segoe UI"/>
          <w:lang w:val="uk-UA"/>
        </w:rPr>
        <w:t xml:space="preserve">та </w:t>
      </w:r>
      <w:r w:rsidRPr="007C6ACD">
        <w:rPr>
          <w:rFonts w:cs="Segoe UI"/>
          <w:lang w:val="uk-UA"/>
        </w:rPr>
        <w:t>вийти з кризи ще сильнішими».</w:t>
      </w:r>
    </w:p>
    <w:p w14:paraId="76AE6918" w14:textId="77777777" w:rsidR="00D251BF" w:rsidRPr="007C6ACD" w:rsidRDefault="00D251BF">
      <w:pPr>
        <w:spacing w:line="240" w:lineRule="auto"/>
        <w:jc w:val="left"/>
        <w:rPr>
          <w:rStyle w:val="AboutandContactHeadline"/>
          <w:lang w:val="uk-UA"/>
        </w:rPr>
      </w:pPr>
      <w:bookmarkStart w:id="3" w:name="_GoBack"/>
      <w:bookmarkEnd w:id="2"/>
      <w:bookmarkEnd w:id="3"/>
    </w:p>
    <w:p w14:paraId="1C02B083" w14:textId="77777777" w:rsidR="00D06825" w:rsidRPr="007C6ACD" w:rsidRDefault="009F54B9" w:rsidP="00D06825">
      <w:pPr>
        <w:rPr>
          <w:rStyle w:val="AboutandContactHeadline"/>
          <w:sz w:val="16"/>
          <w:szCs w:val="16"/>
          <w:lang w:val="uk-UA"/>
        </w:rPr>
      </w:pPr>
      <w:r w:rsidRPr="007C6ACD">
        <w:rPr>
          <w:rStyle w:val="AboutandContactHeadline"/>
          <w:sz w:val="16"/>
          <w:szCs w:val="16"/>
          <w:lang w:val="uk-UA"/>
        </w:rPr>
        <w:t>Про компанію «</w:t>
      </w:r>
      <w:proofErr w:type="spellStart"/>
      <w:r w:rsidRPr="007C6ACD">
        <w:rPr>
          <w:rStyle w:val="AboutandContactHeadline"/>
          <w:sz w:val="16"/>
          <w:szCs w:val="16"/>
          <w:lang w:val="uk-UA"/>
        </w:rPr>
        <w:t>Хенкель</w:t>
      </w:r>
      <w:proofErr w:type="spellEnd"/>
      <w:r w:rsidRPr="007C6ACD">
        <w:rPr>
          <w:rStyle w:val="AboutandContactHeadline"/>
          <w:sz w:val="16"/>
          <w:szCs w:val="16"/>
          <w:lang w:val="uk-UA"/>
        </w:rPr>
        <w:t>»</w:t>
      </w:r>
    </w:p>
    <w:p w14:paraId="2E3A4F8F" w14:textId="67389B59" w:rsidR="00D06825" w:rsidRPr="007C6ACD" w:rsidRDefault="009F54B9" w:rsidP="00BB5D0B">
      <w:pPr>
        <w:rPr>
          <w:rStyle w:val="AboutandContactBody"/>
          <w:lang w:val="uk-UA"/>
        </w:rPr>
      </w:pPr>
      <w:r w:rsidRPr="007C6ACD">
        <w:rPr>
          <w:rFonts w:cs="Segoe UI"/>
          <w:sz w:val="16"/>
          <w:szCs w:val="16"/>
          <w:lang w:val="uk-UA"/>
        </w:rPr>
        <w:t xml:space="preserve">Компанія </w:t>
      </w:r>
      <w:r w:rsidRPr="007C6ACD">
        <w:rPr>
          <w:rFonts w:cs="Segoe UI"/>
          <w:sz w:val="16"/>
          <w:szCs w:val="16"/>
          <w:lang w:val="uk-UA" w:eastAsia="de-DE"/>
        </w:rPr>
        <w:t>«</w:t>
      </w:r>
      <w:proofErr w:type="spellStart"/>
      <w:r w:rsidRPr="007C6ACD">
        <w:rPr>
          <w:rFonts w:cs="Segoe UI"/>
          <w:sz w:val="16"/>
          <w:szCs w:val="16"/>
          <w:lang w:val="uk-UA" w:eastAsia="de-DE"/>
        </w:rPr>
        <w:t>Хенкель</w:t>
      </w:r>
      <w:proofErr w:type="spellEnd"/>
      <w:r w:rsidRPr="007C6ACD">
        <w:rPr>
          <w:rFonts w:cs="Segoe UI"/>
          <w:sz w:val="16"/>
          <w:szCs w:val="16"/>
          <w:lang w:val="uk-UA" w:eastAsia="de-DE"/>
        </w:rPr>
        <w:t xml:space="preserve">» здійснює свою діяльність у світовому масштабі </w:t>
      </w:r>
      <w:r w:rsidR="00681323" w:rsidRPr="007C6ACD">
        <w:rPr>
          <w:rFonts w:cs="Segoe UI"/>
          <w:sz w:val="16"/>
          <w:szCs w:val="16"/>
          <w:lang w:val="uk-UA" w:eastAsia="de-DE"/>
        </w:rPr>
        <w:t xml:space="preserve">та </w:t>
      </w:r>
      <w:r w:rsidRPr="007C6ACD">
        <w:rPr>
          <w:rFonts w:cs="Segoe UI"/>
          <w:sz w:val="16"/>
          <w:szCs w:val="16"/>
          <w:lang w:val="uk-UA" w:eastAsia="de-DE"/>
        </w:rPr>
        <w:t xml:space="preserve">має збалансований </w:t>
      </w:r>
      <w:r w:rsidR="00681323" w:rsidRPr="007C6ACD">
        <w:rPr>
          <w:rFonts w:cs="Segoe UI"/>
          <w:sz w:val="16"/>
          <w:szCs w:val="16"/>
          <w:lang w:val="uk-UA" w:eastAsia="de-DE"/>
        </w:rPr>
        <w:t xml:space="preserve">і </w:t>
      </w:r>
      <w:r w:rsidRPr="007C6ACD">
        <w:rPr>
          <w:rFonts w:cs="Segoe UI"/>
          <w:sz w:val="16"/>
          <w:szCs w:val="16"/>
          <w:lang w:val="uk-UA" w:eastAsia="de-DE"/>
        </w:rPr>
        <w:t>диверсифікований портфель продукції. Силами трьох своїх бізнес-підрозділів компанія утримує провідні позиції у сегменті промислових і споживчих продуктів завдяки своїм потужним брендам, інноваційному підходу та застосуванню передових технологій. Бізнес-підрозділ «Клейові технології» компанії «</w:t>
      </w:r>
      <w:proofErr w:type="spellStart"/>
      <w:r w:rsidRPr="007C6ACD">
        <w:rPr>
          <w:rFonts w:cs="Segoe UI"/>
          <w:sz w:val="16"/>
          <w:szCs w:val="16"/>
          <w:lang w:val="uk-UA" w:eastAsia="de-DE"/>
        </w:rPr>
        <w:t>Хенкель</w:t>
      </w:r>
      <w:proofErr w:type="spellEnd"/>
      <w:r w:rsidRPr="007C6ACD">
        <w:rPr>
          <w:rFonts w:cs="Segoe UI"/>
          <w:sz w:val="16"/>
          <w:szCs w:val="16"/>
          <w:lang w:val="uk-UA" w:eastAsia="de-DE"/>
        </w:rPr>
        <w:t xml:space="preserve">» є світовим лідером на ринку клейових матеріалів  у всіх сегментах продуктів для промисловості на глобальному рівні. Бізнес-підрозділи </w:t>
      </w:r>
      <w:r w:rsidRPr="007C6ACD">
        <w:rPr>
          <w:rFonts w:cs="Segoe UI"/>
          <w:sz w:val="16"/>
          <w:szCs w:val="16"/>
          <w:lang w:val="uk-UA"/>
        </w:rPr>
        <w:t xml:space="preserve">«Засоби для прання </w:t>
      </w:r>
      <w:r w:rsidR="00681323" w:rsidRPr="007C6ACD">
        <w:rPr>
          <w:rFonts w:cs="Segoe UI"/>
          <w:sz w:val="16"/>
          <w:szCs w:val="16"/>
          <w:lang w:val="uk-UA"/>
        </w:rPr>
        <w:t xml:space="preserve">та </w:t>
      </w:r>
      <w:r w:rsidRPr="007C6ACD">
        <w:rPr>
          <w:rFonts w:cs="Segoe UI"/>
          <w:sz w:val="16"/>
          <w:szCs w:val="16"/>
          <w:lang w:val="uk-UA"/>
        </w:rPr>
        <w:t xml:space="preserve">догляду за оселею» </w:t>
      </w:r>
      <w:r w:rsidR="00681323" w:rsidRPr="007C6ACD">
        <w:rPr>
          <w:rFonts w:cs="Segoe UI"/>
          <w:sz w:val="16"/>
          <w:szCs w:val="16"/>
          <w:lang w:val="uk-UA"/>
        </w:rPr>
        <w:t xml:space="preserve">і </w:t>
      </w:r>
      <w:r w:rsidRPr="007C6ACD">
        <w:rPr>
          <w:rFonts w:cs="Segoe UI"/>
          <w:sz w:val="16"/>
          <w:szCs w:val="16"/>
          <w:lang w:val="uk-UA"/>
        </w:rPr>
        <w:lastRenderedPageBreak/>
        <w:t>«Косметичні засоби» компанії «</w:t>
      </w:r>
      <w:proofErr w:type="spellStart"/>
      <w:r w:rsidRPr="007C6ACD">
        <w:rPr>
          <w:rFonts w:cs="Segoe UI"/>
          <w:sz w:val="16"/>
          <w:szCs w:val="16"/>
          <w:lang w:val="uk-UA"/>
        </w:rPr>
        <w:t>Хенкель</w:t>
      </w:r>
      <w:proofErr w:type="spellEnd"/>
      <w:r w:rsidRPr="007C6ACD">
        <w:rPr>
          <w:rFonts w:cs="Segoe UI"/>
          <w:sz w:val="16"/>
          <w:szCs w:val="16"/>
          <w:lang w:val="uk-UA"/>
        </w:rPr>
        <w:t xml:space="preserve">» утримують провідні позиції на багатьох ринках світу та у численних категоріях продукції. </w:t>
      </w:r>
      <w:r w:rsidRPr="007C6ACD">
        <w:rPr>
          <w:rFonts w:cs="Segoe UI"/>
          <w:sz w:val="16"/>
          <w:szCs w:val="16"/>
          <w:lang w:val="uk-UA" w:eastAsia="de-DE"/>
        </w:rPr>
        <w:t xml:space="preserve">Компанія </w:t>
      </w:r>
      <w:r w:rsidRPr="007C6ACD">
        <w:rPr>
          <w:rFonts w:cs="Segoe UI"/>
          <w:sz w:val="16"/>
          <w:szCs w:val="16"/>
          <w:lang w:val="uk-UA"/>
        </w:rPr>
        <w:t>«</w:t>
      </w:r>
      <w:proofErr w:type="spellStart"/>
      <w:r w:rsidRPr="007C6ACD">
        <w:rPr>
          <w:rFonts w:cs="Segoe UI"/>
          <w:sz w:val="16"/>
          <w:szCs w:val="16"/>
          <w:lang w:val="uk-UA"/>
        </w:rPr>
        <w:t>Хенкель</w:t>
      </w:r>
      <w:proofErr w:type="spellEnd"/>
      <w:r w:rsidRPr="007C6ACD">
        <w:rPr>
          <w:rFonts w:cs="Segoe UI"/>
          <w:sz w:val="16"/>
          <w:szCs w:val="16"/>
          <w:lang w:val="uk-UA"/>
        </w:rPr>
        <w:t>»</w:t>
      </w:r>
      <w:r w:rsidRPr="007C6ACD">
        <w:rPr>
          <w:rFonts w:cs="Segoe UI"/>
          <w:sz w:val="16"/>
          <w:szCs w:val="16"/>
          <w:lang w:val="uk-UA" w:eastAsia="de-DE"/>
        </w:rPr>
        <w:t xml:space="preserve">, заснована у 1876 році, має історію успіху, що триває </w:t>
      </w:r>
      <w:r w:rsidR="00181D69" w:rsidRPr="007C6ACD">
        <w:rPr>
          <w:rFonts w:cs="Segoe UI"/>
          <w:sz w:val="16"/>
          <w:szCs w:val="16"/>
          <w:lang w:val="uk-UA" w:eastAsia="de-DE"/>
        </w:rPr>
        <w:t xml:space="preserve">більш ніж </w:t>
      </w:r>
      <w:r w:rsidRPr="007C6ACD">
        <w:rPr>
          <w:rFonts w:cs="Segoe UI"/>
          <w:sz w:val="16"/>
          <w:szCs w:val="16"/>
          <w:lang w:val="uk-UA" w:eastAsia="de-DE"/>
        </w:rPr>
        <w:t xml:space="preserve">140 років. У 2019 році обсяг продажу компанії становив понад 20 мільярдів євро, а скоригований операційний прибуток — </w:t>
      </w:r>
      <w:r w:rsidR="00681323" w:rsidRPr="007C6ACD">
        <w:rPr>
          <w:rFonts w:cs="Segoe UI"/>
          <w:sz w:val="16"/>
          <w:szCs w:val="16"/>
          <w:lang w:val="uk-UA" w:eastAsia="de-DE"/>
        </w:rPr>
        <w:t xml:space="preserve">більш як </w:t>
      </w:r>
      <w:r w:rsidRPr="007C6ACD">
        <w:rPr>
          <w:rFonts w:cs="Segoe UI"/>
          <w:sz w:val="16"/>
          <w:szCs w:val="16"/>
          <w:lang w:val="uk-UA" w:eastAsia="de-DE"/>
        </w:rPr>
        <w:t>3,2 мільярда євро. Чисельність працівників компанії «</w:t>
      </w:r>
      <w:proofErr w:type="spellStart"/>
      <w:r w:rsidRPr="007C6ACD">
        <w:rPr>
          <w:rFonts w:cs="Segoe UI"/>
          <w:sz w:val="16"/>
          <w:szCs w:val="16"/>
          <w:lang w:val="uk-UA" w:eastAsia="de-DE"/>
        </w:rPr>
        <w:t>Хенкель</w:t>
      </w:r>
      <w:proofErr w:type="spellEnd"/>
      <w:r w:rsidRPr="007C6ACD">
        <w:rPr>
          <w:rFonts w:cs="Segoe UI"/>
          <w:sz w:val="16"/>
          <w:szCs w:val="16"/>
          <w:lang w:val="uk-UA" w:eastAsia="de-DE"/>
        </w:rPr>
        <w:t xml:space="preserve">» становить понад 52 000 осіб у всьому світі. Це віддана та різноманітна команда ентузіастів, яких об’єднує спільна корпоративна культура та спільна мета — створення цінності з дотриманням принципів сталого розвитку, а також спільні </w:t>
      </w:r>
      <w:r w:rsidR="00681323" w:rsidRPr="007C6ACD">
        <w:rPr>
          <w:rFonts w:cs="Segoe UI"/>
          <w:sz w:val="16"/>
          <w:szCs w:val="16"/>
          <w:lang w:val="uk-UA" w:eastAsia="de-DE"/>
        </w:rPr>
        <w:t xml:space="preserve">ідеї. </w:t>
      </w:r>
      <w:r w:rsidRPr="007C6ACD">
        <w:rPr>
          <w:rFonts w:cs="Segoe UI"/>
          <w:sz w:val="16"/>
          <w:szCs w:val="16"/>
          <w:lang w:val="uk-UA" w:eastAsia="de-DE"/>
        </w:rPr>
        <w:t>Компанія «</w:t>
      </w:r>
      <w:proofErr w:type="spellStart"/>
      <w:r w:rsidRPr="007C6ACD">
        <w:rPr>
          <w:rFonts w:cs="Segoe UI"/>
          <w:sz w:val="16"/>
          <w:szCs w:val="16"/>
          <w:lang w:val="uk-UA" w:eastAsia="de-DE"/>
        </w:rPr>
        <w:t>Хенкель</w:t>
      </w:r>
      <w:proofErr w:type="spellEnd"/>
      <w:r w:rsidRPr="007C6ACD">
        <w:rPr>
          <w:rFonts w:cs="Segoe UI"/>
          <w:sz w:val="16"/>
          <w:szCs w:val="16"/>
          <w:lang w:val="uk-UA" w:eastAsia="de-DE"/>
        </w:rPr>
        <w:t xml:space="preserve">» є визнаним лідером у сфері </w:t>
      </w:r>
      <w:r w:rsidR="00015042" w:rsidRPr="007C6ACD">
        <w:rPr>
          <w:rFonts w:cs="Segoe UI"/>
          <w:sz w:val="16"/>
          <w:szCs w:val="16"/>
          <w:lang w:val="uk-UA" w:eastAsia="de-DE"/>
        </w:rPr>
        <w:t>сталого розвитку</w:t>
      </w:r>
      <w:r w:rsidRPr="007C6ACD">
        <w:rPr>
          <w:rFonts w:cs="Segoe UI"/>
          <w:sz w:val="16"/>
          <w:szCs w:val="16"/>
          <w:lang w:val="uk-UA" w:eastAsia="de-DE"/>
        </w:rPr>
        <w:t xml:space="preserve">, вона обіймає провідні позиції у багатьох міжнародних індексах </w:t>
      </w:r>
      <w:r w:rsidR="00681323" w:rsidRPr="007C6ACD">
        <w:rPr>
          <w:rFonts w:cs="Segoe UI"/>
          <w:sz w:val="16"/>
          <w:szCs w:val="16"/>
          <w:lang w:val="uk-UA" w:eastAsia="de-DE"/>
        </w:rPr>
        <w:t xml:space="preserve">і </w:t>
      </w:r>
      <w:r w:rsidRPr="007C6ACD">
        <w:rPr>
          <w:rFonts w:cs="Segoe UI"/>
          <w:sz w:val="16"/>
          <w:szCs w:val="16"/>
          <w:lang w:val="uk-UA" w:eastAsia="de-DE"/>
        </w:rPr>
        <w:t xml:space="preserve">рейтингах.  Привілейовані  акції компанії </w:t>
      </w:r>
      <w:r w:rsidRPr="007C6ACD">
        <w:rPr>
          <w:rFonts w:cs="Segoe UI"/>
          <w:sz w:val="16"/>
          <w:szCs w:val="16"/>
          <w:lang w:val="uk-UA"/>
        </w:rPr>
        <w:t>«</w:t>
      </w:r>
      <w:proofErr w:type="spellStart"/>
      <w:r w:rsidRPr="007C6ACD">
        <w:rPr>
          <w:rFonts w:cs="Segoe UI"/>
          <w:sz w:val="16"/>
          <w:szCs w:val="16"/>
          <w:lang w:val="uk-UA"/>
        </w:rPr>
        <w:t>Хенкель</w:t>
      </w:r>
      <w:proofErr w:type="spellEnd"/>
      <w:r w:rsidRPr="007C6ACD">
        <w:rPr>
          <w:rFonts w:cs="Segoe UI"/>
          <w:sz w:val="16"/>
          <w:szCs w:val="16"/>
          <w:lang w:val="uk-UA"/>
        </w:rPr>
        <w:t>»</w:t>
      </w:r>
      <w:r w:rsidRPr="007C6ACD">
        <w:rPr>
          <w:rFonts w:cs="Segoe UI"/>
          <w:sz w:val="16"/>
          <w:szCs w:val="16"/>
          <w:lang w:val="uk-UA" w:eastAsia="de-DE"/>
        </w:rPr>
        <w:t xml:space="preserve"> внесені </w:t>
      </w:r>
      <w:r w:rsidR="00181D69" w:rsidRPr="007C6ACD">
        <w:rPr>
          <w:rFonts w:cs="Segoe UI"/>
          <w:sz w:val="16"/>
          <w:szCs w:val="16"/>
          <w:lang w:val="uk-UA" w:eastAsia="de-DE"/>
        </w:rPr>
        <w:t xml:space="preserve">до </w:t>
      </w:r>
      <w:r w:rsidRPr="007C6ACD">
        <w:rPr>
          <w:rFonts w:cs="Segoe UI"/>
          <w:sz w:val="16"/>
          <w:szCs w:val="16"/>
          <w:lang w:val="uk-UA" w:eastAsia="de-DE"/>
        </w:rPr>
        <w:t>перелік</w:t>
      </w:r>
      <w:r w:rsidR="00181D69" w:rsidRPr="007C6ACD">
        <w:rPr>
          <w:rFonts w:cs="Segoe UI"/>
          <w:sz w:val="16"/>
          <w:szCs w:val="16"/>
          <w:lang w:val="uk-UA" w:eastAsia="de-DE"/>
        </w:rPr>
        <w:t>у</w:t>
      </w:r>
      <w:r w:rsidRPr="007C6ACD">
        <w:rPr>
          <w:rFonts w:cs="Segoe UI"/>
          <w:sz w:val="16"/>
          <w:szCs w:val="16"/>
          <w:lang w:val="uk-UA" w:eastAsia="de-DE"/>
        </w:rPr>
        <w:t xml:space="preserve">, що охоплюється фондовим індексом Німеччини DAX. Більш детальна інформація міститься на сайті </w:t>
      </w:r>
      <w:hyperlink r:id="rId12" w:history="1">
        <w:r w:rsidRPr="007C6ACD">
          <w:rPr>
            <w:rStyle w:val="a7"/>
            <w:rFonts w:cs="Segoe UI"/>
            <w:sz w:val="16"/>
            <w:szCs w:val="16"/>
            <w:lang w:val="uk-UA"/>
          </w:rPr>
          <w:t>www.henkel.com</w:t>
        </w:r>
      </w:hyperlink>
      <w:r w:rsidR="00682643" w:rsidRPr="007C6ACD">
        <w:rPr>
          <w:rStyle w:val="AboutandContactBody"/>
          <w:sz w:val="16"/>
          <w:szCs w:val="16"/>
          <w:lang w:val="uk-UA"/>
        </w:rPr>
        <w:t>.</w:t>
      </w:r>
    </w:p>
    <w:p w14:paraId="0E0ADCBF" w14:textId="77777777" w:rsidR="00F27440" w:rsidRPr="007C6ACD" w:rsidRDefault="00F27440">
      <w:pPr>
        <w:spacing w:line="240" w:lineRule="auto"/>
        <w:jc w:val="left"/>
        <w:rPr>
          <w:rFonts w:asciiTheme="majorHAnsi" w:hAnsiTheme="majorHAnsi" w:cstheme="majorHAnsi"/>
          <w:bCs/>
          <w:sz w:val="14"/>
          <w:szCs w:val="14"/>
          <w:lang w:val="uk-UA"/>
        </w:rPr>
      </w:pPr>
    </w:p>
    <w:p w14:paraId="51C33CEA" w14:textId="548E6A83" w:rsidR="003B0AB7" w:rsidRPr="007C6ACD" w:rsidRDefault="003B0AB7" w:rsidP="003B0AB7">
      <w:pPr>
        <w:pStyle w:val="af2"/>
        <w:shd w:val="clear" w:color="auto" w:fill="FFFFFF"/>
        <w:spacing w:before="0" w:beforeAutospacing="0" w:after="0" w:afterAutospacing="0"/>
        <w:jc w:val="both"/>
        <w:rPr>
          <w:rFonts w:ascii="Segoe UI" w:hAnsi="Segoe UI" w:cs="Segoe UI"/>
          <w:i/>
          <w:color w:val="222222"/>
          <w:sz w:val="14"/>
          <w:szCs w:val="14"/>
          <w:lang w:val="uk-UA"/>
        </w:rPr>
      </w:pPr>
      <w:r w:rsidRPr="007C6ACD">
        <w:rPr>
          <w:rStyle w:val="af1"/>
          <w:rFonts w:ascii="Segoe UI" w:eastAsiaTheme="majorEastAsia" w:hAnsi="Segoe UI" w:cs="Segoe UI"/>
          <w:i w:val="0"/>
          <w:color w:val="222222"/>
          <w:sz w:val="14"/>
          <w:szCs w:val="14"/>
          <w:lang w:val="uk-UA"/>
        </w:rPr>
        <w:t xml:space="preserve">Ця інформація містить прогнозні заяви, які будуються на основі поточних оцінок </w:t>
      </w:r>
      <w:r w:rsidR="00681323" w:rsidRPr="007C6ACD">
        <w:rPr>
          <w:rStyle w:val="af1"/>
          <w:rFonts w:ascii="Segoe UI" w:eastAsiaTheme="majorEastAsia" w:hAnsi="Segoe UI" w:cs="Segoe UI"/>
          <w:i w:val="0"/>
          <w:color w:val="222222"/>
          <w:sz w:val="14"/>
          <w:szCs w:val="14"/>
          <w:lang w:val="uk-UA"/>
        </w:rPr>
        <w:t xml:space="preserve">і </w:t>
      </w:r>
      <w:r w:rsidRPr="007C6ACD">
        <w:rPr>
          <w:rStyle w:val="af1"/>
          <w:rFonts w:ascii="Segoe UI" w:eastAsiaTheme="majorEastAsia" w:hAnsi="Segoe UI" w:cs="Segoe UI"/>
          <w:i w:val="0"/>
          <w:color w:val="222222"/>
          <w:sz w:val="14"/>
          <w:szCs w:val="14"/>
          <w:lang w:val="uk-UA"/>
        </w:rPr>
        <w:t>припущень, що зроблені керівництвом «</w:t>
      </w:r>
      <w:proofErr w:type="spellStart"/>
      <w:r w:rsidRPr="007C6ACD">
        <w:rPr>
          <w:rStyle w:val="af1"/>
          <w:rFonts w:ascii="Segoe UI" w:eastAsiaTheme="majorEastAsia" w:hAnsi="Segoe UI" w:cs="Segoe UI"/>
          <w:i w:val="0"/>
          <w:color w:val="222222"/>
          <w:sz w:val="14"/>
          <w:szCs w:val="14"/>
          <w:lang w:val="uk-UA"/>
        </w:rPr>
        <w:t>Хенкель</w:t>
      </w:r>
      <w:proofErr w:type="spellEnd"/>
      <w:r w:rsidRPr="007C6ACD">
        <w:rPr>
          <w:rStyle w:val="af1"/>
          <w:rFonts w:ascii="Segoe UI" w:eastAsiaTheme="majorEastAsia" w:hAnsi="Segoe UI" w:cs="Segoe UI"/>
          <w:i w:val="0"/>
          <w:color w:val="222222"/>
          <w:sz w:val="14"/>
          <w:szCs w:val="14"/>
          <w:lang w:val="uk-UA"/>
        </w:rPr>
        <w:t xml:space="preserve"> АГ &amp; Ко. </w:t>
      </w:r>
      <w:proofErr w:type="spellStart"/>
      <w:r w:rsidRPr="007C6ACD">
        <w:rPr>
          <w:rStyle w:val="af1"/>
          <w:rFonts w:ascii="Segoe UI" w:eastAsiaTheme="majorEastAsia" w:hAnsi="Segoe UI" w:cs="Segoe UI"/>
          <w:i w:val="0"/>
          <w:color w:val="222222"/>
          <w:sz w:val="14"/>
          <w:szCs w:val="14"/>
          <w:lang w:val="uk-UA"/>
        </w:rPr>
        <w:t>КГаА</w:t>
      </w:r>
      <w:proofErr w:type="spellEnd"/>
      <w:r w:rsidRPr="007C6ACD">
        <w:rPr>
          <w:rStyle w:val="af1"/>
          <w:rFonts w:ascii="Segoe UI" w:eastAsiaTheme="majorEastAsia" w:hAnsi="Segoe UI" w:cs="Segoe UI"/>
          <w:i w:val="0"/>
          <w:color w:val="222222"/>
          <w:sz w:val="14"/>
          <w:szCs w:val="14"/>
          <w:lang w:val="uk-UA"/>
        </w:rPr>
        <w:t>». Заяви стосовно перспективи характеризуються використанням таких слів, як «очікувати», «мати намір», «планувати», «передбачати», «вважати», «оцінювати» та подібних. Ці заяви в жодному разі не слід розуміти як такі, які гарантують, що ці очікування будуть точними. Показники діяльності у майбутньому та результати, вже отримані «</w:t>
      </w:r>
      <w:proofErr w:type="spellStart"/>
      <w:r w:rsidRPr="007C6ACD">
        <w:rPr>
          <w:rStyle w:val="af1"/>
          <w:rFonts w:ascii="Segoe UI" w:eastAsiaTheme="majorEastAsia" w:hAnsi="Segoe UI" w:cs="Segoe UI"/>
          <w:i w:val="0"/>
          <w:color w:val="222222"/>
          <w:sz w:val="14"/>
          <w:szCs w:val="14"/>
          <w:lang w:val="uk-UA"/>
        </w:rPr>
        <w:t>Хенкель</w:t>
      </w:r>
      <w:proofErr w:type="spellEnd"/>
      <w:r w:rsidRPr="007C6ACD">
        <w:rPr>
          <w:rStyle w:val="af1"/>
          <w:rFonts w:ascii="Segoe UI" w:eastAsiaTheme="majorEastAsia" w:hAnsi="Segoe UI" w:cs="Segoe UI"/>
          <w:i w:val="0"/>
          <w:color w:val="222222"/>
          <w:sz w:val="14"/>
          <w:szCs w:val="14"/>
          <w:lang w:val="uk-UA"/>
        </w:rPr>
        <w:t xml:space="preserve"> АГ &amp; Ко. </w:t>
      </w:r>
      <w:proofErr w:type="spellStart"/>
      <w:r w:rsidRPr="007C6ACD">
        <w:rPr>
          <w:rStyle w:val="af1"/>
          <w:rFonts w:ascii="Segoe UI" w:eastAsiaTheme="majorEastAsia" w:hAnsi="Segoe UI" w:cs="Segoe UI"/>
          <w:i w:val="0"/>
          <w:color w:val="222222"/>
          <w:sz w:val="14"/>
          <w:szCs w:val="14"/>
          <w:lang w:val="uk-UA"/>
        </w:rPr>
        <w:t>КГаА</w:t>
      </w:r>
      <w:proofErr w:type="spellEnd"/>
      <w:r w:rsidRPr="007C6ACD">
        <w:rPr>
          <w:rStyle w:val="af1"/>
          <w:rFonts w:ascii="Segoe UI" w:eastAsiaTheme="majorEastAsia" w:hAnsi="Segoe UI" w:cs="Segoe UI"/>
          <w:i w:val="0"/>
          <w:color w:val="222222"/>
          <w:sz w:val="14"/>
          <w:szCs w:val="14"/>
          <w:lang w:val="uk-UA"/>
        </w:rPr>
        <w:t>» та її афілійованими особами на сьогодні, залежать від низки ризиків і невизначених обставин, а тому можуть значно відрізнятися від заяв про перспективу. Велика кількість таких факторів знаходиться поза контролем «</w:t>
      </w:r>
      <w:proofErr w:type="spellStart"/>
      <w:r w:rsidRPr="007C6ACD">
        <w:rPr>
          <w:rStyle w:val="af1"/>
          <w:rFonts w:ascii="Segoe UI" w:eastAsiaTheme="majorEastAsia" w:hAnsi="Segoe UI" w:cs="Segoe UI"/>
          <w:i w:val="0"/>
          <w:color w:val="222222"/>
          <w:sz w:val="14"/>
          <w:szCs w:val="14"/>
          <w:lang w:val="uk-UA"/>
        </w:rPr>
        <w:t>Хенкель</w:t>
      </w:r>
      <w:proofErr w:type="spellEnd"/>
      <w:r w:rsidRPr="007C6ACD">
        <w:rPr>
          <w:rStyle w:val="af1"/>
          <w:rFonts w:ascii="Segoe UI" w:eastAsiaTheme="majorEastAsia" w:hAnsi="Segoe UI" w:cs="Segoe UI"/>
          <w:i w:val="0"/>
          <w:color w:val="222222"/>
          <w:sz w:val="14"/>
          <w:szCs w:val="14"/>
          <w:lang w:val="uk-UA"/>
        </w:rPr>
        <w:t>» і не може бути оцінена наперед, як, наприклад, економічна ситуація та дії конкурентів та інших осіб, що здійснюють свою діяльність на цьому ринку. «</w:t>
      </w:r>
      <w:proofErr w:type="spellStart"/>
      <w:r w:rsidRPr="007C6ACD">
        <w:rPr>
          <w:rStyle w:val="af1"/>
          <w:rFonts w:ascii="Segoe UI" w:eastAsiaTheme="majorEastAsia" w:hAnsi="Segoe UI" w:cs="Segoe UI"/>
          <w:i w:val="0"/>
          <w:color w:val="222222"/>
          <w:sz w:val="14"/>
          <w:szCs w:val="14"/>
          <w:lang w:val="uk-UA"/>
        </w:rPr>
        <w:t>Хенкель</w:t>
      </w:r>
      <w:proofErr w:type="spellEnd"/>
      <w:r w:rsidRPr="007C6ACD">
        <w:rPr>
          <w:rStyle w:val="af1"/>
          <w:rFonts w:ascii="Segoe UI" w:eastAsiaTheme="majorEastAsia" w:hAnsi="Segoe UI" w:cs="Segoe UI"/>
          <w:i w:val="0"/>
          <w:color w:val="222222"/>
          <w:sz w:val="14"/>
          <w:szCs w:val="14"/>
          <w:lang w:val="uk-UA"/>
        </w:rPr>
        <w:t xml:space="preserve">» не планує </w:t>
      </w:r>
      <w:r w:rsidR="00491725" w:rsidRPr="007C6ACD">
        <w:rPr>
          <w:rStyle w:val="af1"/>
          <w:rFonts w:ascii="Segoe UI" w:eastAsiaTheme="majorEastAsia" w:hAnsi="Segoe UI" w:cs="Segoe UI"/>
          <w:i w:val="0"/>
          <w:color w:val="222222"/>
          <w:sz w:val="14"/>
          <w:szCs w:val="14"/>
          <w:lang w:val="uk-UA"/>
        </w:rPr>
        <w:t xml:space="preserve">та </w:t>
      </w:r>
      <w:r w:rsidRPr="007C6ACD">
        <w:rPr>
          <w:rStyle w:val="af1"/>
          <w:rFonts w:ascii="Segoe UI" w:eastAsiaTheme="majorEastAsia" w:hAnsi="Segoe UI" w:cs="Segoe UI"/>
          <w:i w:val="0"/>
          <w:color w:val="222222"/>
          <w:sz w:val="14"/>
          <w:szCs w:val="14"/>
          <w:lang w:val="uk-UA"/>
        </w:rPr>
        <w:t>не зобов’язується поновлювати будь-які заяви про прогноз розвитку компанії.</w:t>
      </w:r>
    </w:p>
    <w:p w14:paraId="4A04B952" w14:textId="77777777" w:rsidR="003B0AB7" w:rsidRPr="007C6ACD" w:rsidRDefault="003B0AB7" w:rsidP="003B0AB7">
      <w:pPr>
        <w:pStyle w:val="af2"/>
        <w:shd w:val="clear" w:color="auto" w:fill="FFFFFF"/>
        <w:spacing w:before="0" w:beforeAutospacing="0" w:after="0" w:afterAutospacing="0"/>
        <w:jc w:val="both"/>
        <w:rPr>
          <w:rStyle w:val="af1"/>
          <w:rFonts w:ascii="Segoe UI" w:eastAsiaTheme="majorEastAsia" w:hAnsi="Segoe UI" w:cs="Segoe UI"/>
          <w:sz w:val="14"/>
          <w:szCs w:val="14"/>
          <w:lang w:val="uk-UA"/>
        </w:rPr>
      </w:pPr>
    </w:p>
    <w:p w14:paraId="3246503D" w14:textId="7699158E" w:rsidR="003B0AB7" w:rsidRPr="007C6ACD" w:rsidRDefault="003B0AB7" w:rsidP="003B0AB7">
      <w:pPr>
        <w:pStyle w:val="af2"/>
        <w:shd w:val="clear" w:color="auto" w:fill="FFFFFF"/>
        <w:spacing w:before="0" w:beforeAutospacing="0" w:after="0" w:afterAutospacing="0"/>
        <w:jc w:val="both"/>
        <w:rPr>
          <w:rFonts w:ascii="Segoe UI" w:hAnsi="Segoe UI" w:cs="Segoe UI"/>
          <w:sz w:val="14"/>
          <w:szCs w:val="14"/>
          <w:lang w:val="uk-UA"/>
        </w:rPr>
      </w:pPr>
      <w:r w:rsidRPr="007C6ACD">
        <w:rPr>
          <w:rStyle w:val="af1"/>
          <w:rFonts w:ascii="Segoe UI" w:eastAsiaTheme="majorEastAsia" w:hAnsi="Segoe UI" w:cs="Segoe UI"/>
          <w:i w:val="0"/>
          <w:color w:val="222222"/>
          <w:sz w:val="14"/>
          <w:szCs w:val="14"/>
          <w:lang w:val="uk-UA"/>
        </w:rPr>
        <w:t xml:space="preserve">Цей документ містить – у прийнятній формі фінансової звітності, що чітко не визначена – додаткові фінансові показники, які є або можуть бути альтернативними показниками діяльності (не-GAAP-показники). Такі додаткові фінансові показники не можуть розглядатися </w:t>
      </w:r>
      <w:proofErr w:type="spellStart"/>
      <w:r w:rsidRPr="007C6ACD">
        <w:rPr>
          <w:rStyle w:val="af1"/>
          <w:rFonts w:ascii="Segoe UI" w:eastAsiaTheme="majorEastAsia" w:hAnsi="Segoe UI" w:cs="Segoe UI"/>
          <w:i w:val="0"/>
          <w:color w:val="222222"/>
          <w:sz w:val="14"/>
          <w:szCs w:val="14"/>
          <w:lang w:val="uk-UA"/>
        </w:rPr>
        <w:t>відокремлено</w:t>
      </w:r>
      <w:proofErr w:type="spellEnd"/>
      <w:r w:rsidRPr="007C6ACD">
        <w:rPr>
          <w:rStyle w:val="af1"/>
          <w:rFonts w:ascii="Segoe UI" w:eastAsiaTheme="majorEastAsia" w:hAnsi="Segoe UI" w:cs="Segoe UI"/>
          <w:i w:val="0"/>
          <w:color w:val="222222"/>
          <w:sz w:val="14"/>
          <w:szCs w:val="14"/>
          <w:lang w:val="uk-UA"/>
        </w:rPr>
        <w:t xml:space="preserve"> або як альтернатива показникам, що характеризують чисті активи «</w:t>
      </w:r>
      <w:proofErr w:type="spellStart"/>
      <w:r w:rsidRPr="007C6ACD">
        <w:rPr>
          <w:rStyle w:val="af1"/>
          <w:rFonts w:ascii="Segoe UI" w:eastAsiaTheme="majorEastAsia" w:hAnsi="Segoe UI" w:cs="Segoe UI"/>
          <w:i w:val="0"/>
          <w:color w:val="222222"/>
          <w:sz w:val="14"/>
          <w:szCs w:val="14"/>
          <w:lang w:val="uk-UA"/>
        </w:rPr>
        <w:t>Хенкель</w:t>
      </w:r>
      <w:proofErr w:type="spellEnd"/>
      <w:r w:rsidRPr="007C6ACD">
        <w:rPr>
          <w:rStyle w:val="af1"/>
          <w:rFonts w:ascii="Segoe UI" w:eastAsiaTheme="majorEastAsia" w:hAnsi="Segoe UI" w:cs="Segoe UI"/>
          <w:i w:val="0"/>
          <w:color w:val="222222"/>
          <w:sz w:val="14"/>
          <w:szCs w:val="14"/>
          <w:lang w:val="uk-UA"/>
        </w:rPr>
        <w:t xml:space="preserve">» </w:t>
      </w:r>
      <w:r w:rsidR="00491725" w:rsidRPr="007C6ACD">
        <w:rPr>
          <w:rStyle w:val="af1"/>
          <w:rFonts w:ascii="Segoe UI" w:eastAsiaTheme="majorEastAsia" w:hAnsi="Segoe UI" w:cs="Segoe UI"/>
          <w:i w:val="0"/>
          <w:color w:val="222222"/>
          <w:sz w:val="14"/>
          <w:szCs w:val="14"/>
          <w:lang w:val="uk-UA"/>
        </w:rPr>
        <w:t xml:space="preserve">і </w:t>
      </w:r>
      <w:r w:rsidRPr="007C6ACD">
        <w:rPr>
          <w:rStyle w:val="af1"/>
          <w:rFonts w:ascii="Segoe UI" w:eastAsiaTheme="majorEastAsia" w:hAnsi="Segoe UI" w:cs="Segoe UI"/>
          <w:i w:val="0"/>
          <w:color w:val="222222"/>
          <w:sz w:val="14"/>
          <w:szCs w:val="14"/>
          <w:lang w:val="uk-UA"/>
        </w:rPr>
        <w:t>фінансовий стан</w:t>
      </w:r>
      <w:r w:rsidR="0005301F" w:rsidRPr="007C6ACD">
        <w:rPr>
          <w:rStyle w:val="af1"/>
          <w:rFonts w:ascii="Segoe UI" w:eastAsiaTheme="majorEastAsia" w:hAnsi="Segoe UI" w:cs="Segoe UI"/>
          <w:i w:val="0"/>
          <w:color w:val="222222"/>
          <w:sz w:val="14"/>
          <w:szCs w:val="14"/>
          <w:lang w:val="uk-UA"/>
        </w:rPr>
        <w:t>,</w:t>
      </w:r>
      <w:r w:rsidRPr="007C6ACD">
        <w:rPr>
          <w:rStyle w:val="af1"/>
          <w:rFonts w:ascii="Segoe UI" w:eastAsiaTheme="majorEastAsia" w:hAnsi="Segoe UI" w:cs="Segoe UI"/>
          <w:i w:val="0"/>
          <w:color w:val="222222"/>
          <w:sz w:val="14"/>
          <w:szCs w:val="14"/>
          <w:lang w:val="uk-UA"/>
        </w:rPr>
        <w:t xml:space="preserve"> чи результатам операційної діяльності, які представлені згідно з чинними вимогами до фінансової звітності в її Консолідованих фінансових звітах. Інші компанії, що відображають у звітності або описують альтернативні показники діяльності з подібною назвою, можуть обчислювати їх в інший спосіб.</w:t>
      </w:r>
    </w:p>
    <w:p w14:paraId="4E80F8A5" w14:textId="77777777" w:rsidR="003B0AB7" w:rsidRPr="007C6ACD" w:rsidRDefault="003B0AB7" w:rsidP="003B0AB7">
      <w:pPr>
        <w:spacing w:line="240" w:lineRule="auto"/>
        <w:rPr>
          <w:rStyle w:val="af1"/>
          <w:rFonts w:ascii="Segoe UI" w:eastAsia="Yu Mincho" w:hAnsi="Segoe UI" w:cs="Segoe UI"/>
          <w:sz w:val="14"/>
          <w:szCs w:val="14"/>
          <w:lang w:val="uk-UA"/>
        </w:rPr>
      </w:pPr>
    </w:p>
    <w:p w14:paraId="44CFAC88" w14:textId="77777777" w:rsidR="00E30D26" w:rsidRPr="007C6ACD" w:rsidRDefault="003B0AB7" w:rsidP="003B0AB7">
      <w:pPr>
        <w:rPr>
          <w:rFonts w:cs="Segoe UI"/>
          <w:b/>
          <w:sz w:val="14"/>
          <w:szCs w:val="14"/>
          <w:lang w:val="uk-UA" w:eastAsia="de-DE"/>
        </w:rPr>
      </w:pPr>
      <w:r w:rsidRPr="007C6ACD">
        <w:rPr>
          <w:rStyle w:val="af1"/>
          <w:rFonts w:ascii="Segoe UI" w:hAnsi="Segoe UI" w:cs="Segoe UI"/>
          <w:i w:val="0"/>
          <w:color w:val="222222"/>
          <w:sz w:val="14"/>
          <w:szCs w:val="14"/>
          <w:lang w:val="uk-UA"/>
        </w:rPr>
        <w:t>Цей документ випущено лише з метою ознайомлення, він не є інвестиційною порадою або пропозицією щодо продажу будь-яких цінних паперів або заохоченням до придбання якихось цінних паперів</w:t>
      </w:r>
      <w:r w:rsidR="00B507EB" w:rsidRPr="007C6ACD">
        <w:rPr>
          <w:rStyle w:val="af1"/>
          <w:rFonts w:ascii="Segoe UI" w:hAnsi="Segoe UI" w:cs="Segoe UI"/>
          <w:i w:val="0"/>
          <w:color w:val="222222"/>
          <w:sz w:val="14"/>
          <w:szCs w:val="14"/>
          <w:lang w:val="uk-UA"/>
        </w:rPr>
        <w:t>.</w:t>
      </w:r>
    </w:p>
    <w:p w14:paraId="6E1AA808" w14:textId="77777777" w:rsidR="00BF6E82" w:rsidRPr="007C6ACD" w:rsidRDefault="00BF6E82" w:rsidP="00BF6E82">
      <w:pPr>
        <w:rPr>
          <w:rStyle w:val="AboutandContactBody"/>
          <w:lang w:val="uk-UA"/>
        </w:rPr>
      </w:pPr>
    </w:p>
    <w:p w14:paraId="3A9E0FAB" w14:textId="25A07B13" w:rsidR="00D251BF" w:rsidRPr="003C0C4A" w:rsidRDefault="00D251BF" w:rsidP="00D251BF">
      <w:pPr>
        <w:spacing w:line="240" w:lineRule="auto"/>
        <w:rPr>
          <w:rFonts w:cs="Arial"/>
          <w:b/>
          <w:szCs w:val="20"/>
          <w:lang w:val="uk-UA" w:eastAsia="de-DE"/>
        </w:rPr>
      </w:pPr>
      <w:r w:rsidRPr="003C0C4A">
        <w:rPr>
          <w:rFonts w:cs="Arial"/>
          <w:b/>
          <w:szCs w:val="20"/>
          <w:lang w:val="uk-UA" w:eastAsia="de-DE"/>
        </w:rPr>
        <w:t xml:space="preserve"> </w:t>
      </w:r>
    </w:p>
    <w:p w14:paraId="5CCBE551" w14:textId="77777777" w:rsidR="00D251BF" w:rsidRPr="003C0C4A" w:rsidRDefault="00D251BF" w:rsidP="00D251BF">
      <w:pPr>
        <w:pBdr>
          <w:top w:val="nil"/>
          <w:left w:val="nil"/>
          <w:bottom w:val="nil"/>
          <w:right w:val="nil"/>
          <w:between w:val="nil"/>
        </w:pBdr>
        <w:rPr>
          <w:color w:val="000000"/>
          <w:sz w:val="18"/>
          <w:szCs w:val="18"/>
          <w:u w:val="single"/>
          <w:lang w:val="uk-UA"/>
        </w:rPr>
      </w:pPr>
      <w:r w:rsidRPr="003C0C4A">
        <w:rPr>
          <w:rFonts w:eastAsia="Arial" w:cs="Arial"/>
          <w:color w:val="000000"/>
          <w:sz w:val="18"/>
          <w:szCs w:val="18"/>
          <w:u w:val="single"/>
          <w:lang w:val="uk-UA"/>
        </w:rPr>
        <w:t>За додатковою інформацією, будь ласка, звертайтеся до:</w:t>
      </w:r>
    </w:p>
    <w:p w14:paraId="1529383C" w14:textId="77777777" w:rsidR="00D251BF" w:rsidRPr="003C0C4A" w:rsidRDefault="00D251BF" w:rsidP="00D251BF">
      <w:pPr>
        <w:rPr>
          <w:sz w:val="18"/>
          <w:szCs w:val="18"/>
          <w:lang w:val="uk-UA"/>
        </w:rPr>
      </w:pPr>
    </w:p>
    <w:tbl>
      <w:tblPr>
        <w:tblW w:w="9760" w:type="dxa"/>
        <w:tblLayout w:type="fixed"/>
        <w:tblLook w:val="0000" w:firstRow="0" w:lastRow="0" w:firstColumn="0" w:lastColumn="0" w:noHBand="0" w:noVBand="0"/>
      </w:tblPr>
      <w:tblGrid>
        <w:gridCol w:w="9524"/>
        <w:gridCol w:w="236"/>
      </w:tblGrid>
      <w:tr w:rsidR="00D251BF" w:rsidRPr="003C0C4A" w14:paraId="40C54803" w14:textId="77777777" w:rsidTr="003E6590">
        <w:trPr>
          <w:trHeight w:val="615"/>
        </w:trPr>
        <w:tc>
          <w:tcPr>
            <w:tcW w:w="9538" w:type="dxa"/>
          </w:tcPr>
          <w:p w14:paraId="695F072C" w14:textId="77777777" w:rsidR="00D251BF" w:rsidRPr="003C0C4A" w:rsidRDefault="00D251BF" w:rsidP="003E6590">
            <w:pPr>
              <w:widowControl w:val="0"/>
              <w:pBdr>
                <w:top w:val="nil"/>
                <w:left w:val="nil"/>
                <w:bottom w:val="nil"/>
                <w:right w:val="nil"/>
                <w:between w:val="nil"/>
              </w:pBdr>
              <w:rPr>
                <w:sz w:val="18"/>
                <w:szCs w:val="18"/>
                <w:lang w:val="uk-UA"/>
              </w:rPr>
            </w:pPr>
          </w:p>
          <w:tbl>
            <w:tblPr>
              <w:tblW w:w="9322" w:type="dxa"/>
              <w:tblLayout w:type="fixed"/>
              <w:tblLook w:val="0000" w:firstRow="0" w:lastRow="0" w:firstColumn="0" w:lastColumn="0" w:noHBand="0" w:noVBand="0"/>
            </w:tblPr>
            <w:tblGrid>
              <w:gridCol w:w="4644"/>
              <w:gridCol w:w="4678"/>
            </w:tblGrid>
            <w:tr w:rsidR="00D251BF" w:rsidRPr="003C0C4A" w14:paraId="4FB1CB34" w14:textId="77777777" w:rsidTr="003E6590">
              <w:trPr>
                <w:trHeight w:val="615"/>
              </w:trPr>
              <w:tc>
                <w:tcPr>
                  <w:tcW w:w="4644" w:type="dxa"/>
                </w:tcPr>
                <w:p w14:paraId="7DA317B8" w14:textId="77777777"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Олени Андрощук,</w:t>
                  </w:r>
                </w:p>
                <w:p w14:paraId="74D1EDE5" w14:textId="77777777"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керівника відділу корпоративних комунікацій компанії  «</w:t>
                  </w:r>
                  <w:proofErr w:type="spellStart"/>
                  <w:r w:rsidRPr="003C0C4A">
                    <w:rPr>
                      <w:rFonts w:eastAsia="Arial" w:cs="Arial"/>
                      <w:color w:val="000000"/>
                      <w:sz w:val="18"/>
                      <w:szCs w:val="18"/>
                      <w:lang w:val="uk-UA"/>
                    </w:rPr>
                    <w:t>Хенкель</w:t>
                  </w:r>
                  <w:proofErr w:type="spellEnd"/>
                  <w:r w:rsidRPr="003C0C4A">
                    <w:rPr>
                      <w:rFonts w:eastAsia="Arial" w:cs="Arial"/>
                      <w:color w:val="000000"/>
                      <w:sz w:val="18"/>
                      <w:szCs w:val="18"/>
                      <w:lang w:val="uk-UA"/>
                    </w:rPr>
                    <w:t>» в Україні</w:t>
                  </w:r>
                </w:p>
                <w:p w14:paraId="34A0545E" w14:textId="77777777" w:rsidR="00D251BF" w:rsidRPr="003C0C4A" w:rsidRDefault="00D251BF" w:rsidP="003E6590">
                  <w:pPr>
                    <w:pBdr>
                      <w:top w:val="nil"/>
                      <w:left w:val="nil"/>
                      <w:bottom w:val="nil"/>
                      <w:right w:val="nil"/>
                      <w:between w:val="nil"/>
                    </w:pBdr>
                    <w:rPr>
                      <w:color w:val="000000"/>
                      <w:sz w:val="18"/>
                      <w:szCs w:val="18"/>
                      <w:lang w:val="uk-UA"/>
                    </w:rPr>
                  </w:pPr>
                </w:p>
                <w:p w14:paraId="05D15C77" w14:textId="77777777" w:rsidR="00D251BF" w:rsidRPr="003C0C4A" w:rsidRDefault="00D251BF" w:rsidP="003E6590">
                  <w:pPr>
                    <w:pBdr>
                      <w:top w:val="nil"/>
                      <w:left w:val="nil"/>
                      <w:bottom w:val="nil"/>
                      <w:right w:val="nil"/>
                      <w:between w:val="nil"/>
                    </w:pBdr>
                    <w:rPr>
                      <w:color w:val="000000"/>
                      <w:sz w:val="18"/>
                      <w:szCs w:val="18"/>
                      <w:lang w:val="uk-UA"/>
                    </w:rPr>
                  </w:pPr>
                </w:p>
                <w:p w14:paraId="4BD4EB31" w14:textId="77777777"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w:t>
                  </w:r>
                  <w:proofErr w:type="spellStart"/>
                  <w:r w:rsidRPr="003C0C4A">
                    <w:rPr>
                      <w:rFonts w:eastAsia="Arial" w:cs="Arial"/>
                      <w:color w:val="000000"/>
                      <w:sz w:val="18"/>
                      <w:szCs w:val="18"/>
                      <w:lang w:val="uk-UA"/>
                    </w:rPr>
                    <w:t>Хенкель</w:t>
                  </w:r>
                  <w:proofErr w:type="spellEnd"/>
                  <w:r w:rsidRPr="003C0C4A">
                    <w:rPr>
                      <w:rFonts w:eastAsia="Arial" w:cs="Arial"/>
                      <w:color w:val="000000"/>
                      <w:sz w:val="18"/>
                      <w:szCs w:val="18"/>
                      <w:lang w:val="uk-UA"/>
                    </w:rPr>
                    <w:t xml:space="preserve"> Україна» </w:t>
                  </w:r>
                </w:p>
                <w:p w14:paraId="424F85DA" w14:textId="77777777" w:rsidR="00D251BF" w:rsidRPr="003C0C4A" w:rsidRDefault="00D251BF" w:rsidP="003E6590">
                  <w:pPr>
                    <w:pBdr>
                      <w:top w:val="nil"/>
                      <w:left w:val="nil"/>
                      <w:bottom w:val="nil"/>
                      <w:right w:val="nil"/>
                      <w:between w:val="nil"/>
                    </w:pBdr>
                    <w:rPr>
                      <w:color w:val="000000"/>
                      <w:sz w:val="18"/>
                      <w:szCs w:val="18"/>
                      <w:lang w:val="uk-UA"/>
                    </w:rPr>
                  </w:pPr>
                  <w:proofErr w:type="spellStart"/>
                  <w:r w:rsidRPr="003C0C4A">
                    <w:rPr>
                      <w:rFonts w:eastAsia="Arial" w:cs="Arial"/>
                      <w:color w:val="000000"/>
                      <w:sz w:val="18"/>
                      <w:szCs w:val="18"/>
                      <w:lang w:val="uk-UA"/>
                    </w:rPr>
                    <w:t>Тел</w:t>
                  </w:r>
                  <w:proofErr w:type="spellEnd"/>
                  <w:r w:rsidRPr="003C0C4A">
                    <w:rPr>
                      <w:rFonts w:eastAsia="Arial" w:cs="Arial"/>
                      <w:color w:val="000000"/>
                      <w:sz w:val="18"/>
                      <w:szCs w:val="18"/>
                      <w:lang w:val="uk-UA"/>
                    </w:rPr>
                    <w:t>.: +38 050 389 83 45</w:t>
                  </w:r>
                </w:p>
                <w:p w14:paraId="7FCEC7DF" w14:textId="54C95CDD"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Факс: +38 044</w:t>
                  </w:r>
                  <w:r w:rsidR="007C6ACD" w:rsidRPr="003C0C4A">
                    <w:rPr>
                      <w:rFonts w:eastAsia="Arial" w:cs="Arial"/>
                      <w:color w:val="000000"/>
                      <w:sz w:val="18"/>
                      <w:szCs w:val="18"/>
                      <w:lang w:val="uk-UA"/>
                    </w:rPr>
                    <w:t> </w:t>
                  </w:r>
                  <w:r w:rsidRPr="003C0C4A">
                    <w:rPr>
                      <w:rFonts w:eastAsia="Arial" w:cs="Arial"/>
                      <w:color w:val="000000"/>
                      <w:sz w:val="18"/>
                      <w:szCs w:val="18"/>
                      <w:lang w:val="uk-UA"/>
                    </w:rPr>
                    <w:t>247</w:t>
                  </w:r>
                  <w:r w:rsidR="007C6ACD" w:rsidRPr="003C0C4A">
                    <w:rPr>
                      <w:rFonts w:eastAsia="Arial" w:cs="Arial"/>
                      <w:color w:val="000000"/>
                      <w:sz w:val="18"/>
                      <w:szCs w:val="18"/>
                      <w:lang w:val="uk-UA"/>
                    </w:rPr>
                    <w:t xml:space="preserve"> </w:t>
                  </w:r>
                  <w:r w:rsidRPr="003C0C4A">
                    <w:rPr>
                      <w:rFonts w:eastAsia="Arial" w:cs="Arial"/>
                      <w:color w:val="000000"/>
                      <w:sz w:val="18"/>
                      <w:szCs w:val="18"/>
                      <w:lang w:val="uk-UA"/>
                    </w:rPr>
                    <w:t>51</w:t>
                  </w:r>
                  <w:r w:rsidR="007C6ACD" w:rsidRPr="003C0C4A">
                    <w:rPr>
                      <w:rFonts w:eastAsia="Arial" w:cs="Arial"/>
                      <w:color w:val="000000"/>
                      <w:sz w:val="18"/>
                      <w:szCs w:val="18"/>
                      <w:lang w:val="uk-UA"/>
                    </w:rPr>
                    <w:t xml:space="preserve"> </w:t>
                  </w:r>
                  <w:r w:rsidRPr="003C0C4A">
                    <w:rPr>
                      <w:rFonts w:eastAsia="Arial" w:cs="Arial"/>
                      <w:color w:val="000000"/>
                      <w:sz w:val="18"/>
                      <w:szCs w:val="18"/>
                      <w:lang w:val="uk-UA"/>
                    </w:rPr>
                    <w:t xml:space="preserve">00 </w:t>
                  </w:r>
                </w:p>
                <w:p w14:paraId="3AD6A162" w14:textId="77777777" w:rsidR="00D251BF" w:rsidRPr="003C0C4A" w:rsidRDefault="00D251BF" w:rsidP="003E6590">
                  <w:pPr>
                    <w:pBdr>
                      <w:top w:val="nil"/>
                      <w:left w:val="nil"/>
                      <w:bottom w:val="nil"/>
                      <w:right w:val="nil"/>
                      <w:between w:val="nil"/>
                    </w:pBdr>
                    <w:rPr>
                      <w:b/>
                      <w:color w:val="000000"/>
                      <w:sz w:val="18"/>
                      <w:szCs w:val="18"/>
                      <w:lang w:val="uk-UA"/>
                    </w:rPr>
                  </w:pPr>
                  <w:r w:rsidRPr="003C0C4A">
                    <w:rPr>
                      <w:rFonts w:eastAsia="Arial" w:cs="Arial"/>
                      <w:color w:val="000000"/>
                      <w:sz w:val="18"/>
                      <w:szCs w:val="18"/>
                      <w:lang w:val="uk-UA"/>
                    </w:rPr>
                    <w:t>e-</w:t>
                  </w:r>
                  <w:proofErr w:type="spellStart"/>
                  <w:r w:rsidRPr="003C0C4A">
                    <w:rPr>
                      <w:rFonts w:eastAsia="Arial" w:cs="Arial"/>
                      <w:color w:val="000000"/>
                      <w:sz w:val="18"/>
                      <w:szCs w:val="18"/>
                      <w:lang w:val="uk-UA"/>
                    </w:rPr>
                    <w:t>mail</w:t>
                  </w:r>
                  <w:proofErr w:type="spellEnd"/>
                  <w:r w:rsidRPr="003C0C4A">
                    <w:rPr>
                      <w:rFonts w:eastAsia="Arial" w:cs="Arial"/>
                      <w:color w:val="000000"/>
                      <w:sz w:val="18"/>
                      <w:szCs w:val="18"/>
                      <w:lang w:val="uk-UA"/>
                    </w:rPr>
                    <w:t>: elena.androschuk@henkel.com</w:t>
                  </w:r>
                </w:p>
              </w:tc>
              <w:tc>
                <w:tcPr>
                  <w:tcW w:w="4678" w:type="dxa"/>
                </w:tcPr>
                <w:p w14:paraId="56FA11AE" w14:textId="77777777"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Олени Хмари,</w:t>
                  </w:r>
                </w:p>
                <w:p w14:paraId="52851B53" w14:textId="77777777"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 xml:space="preserve">керівника PR-проектів </w:t>
                  </w:r>
                </w:p>
                <w:p w14:paraId="57761432" w14:textId="77777777" w:rsidR="00D251BF" w:rsidRPr="003C0C4A" w:rsidRDefault="00D251BF" w:rsidP="003E6590">
                  <w:pPr>
                    <w:pBdr>
                      <w:top w:val="nil"/>
                      <w:left w:val="nil"/>
                      <w:bottom w:val="nil"/>
                      <w:right w:val="nil"/>
                      <w:between w:val="nil"/>
                    </w:pBdr>
                    <w:rPr>
                      <w:color w:val="000000"/>
                      <w:sz w:val="18"/>
                      <w:szCs w:val="18"/>
                      <w:lang w:val="uk-UA"/>
                    </w:rPr>
                  </w:pPr>
                </w:p>
                <w:p w14:paraId="67F1A238" w14:textId="77777777" w:rsidR="00D251BF" w:rsidRPr="003C0C4A" w:rsidRDefault="00D251BF" w:rsidP="003E6590">
                  <w:pPr>
                    <w:pBdr>
                      <w:top w:val="nil"/>
                      <w:left w:val="nil"/>
                      <w:bottom w:val="nil"/>
                      <w:right w:val="nil"/>
                      <w:between w:val="nil"/>
                    </w:pBdr>
                    <w:rPr>
                      <w:color w:val="000000"/>
                      <w:sz w:val="18"/>
                      <w:szCs w:val="18"/>
                      <w:lang w:val="uk-UA"/>
                    </w:rPr>
                  </w:pPr>
                </w:p>
                <w:p w14:paraId="3BE9394D" w14:textId="77777777" w:rsidR="00D251BF" w:rsidRPr="003C0C4A" w:rsidRDefault="00D251BF" w:rsidP="003E6590">
                  <w:pPr>
                    <w:pBdr>
                      <w:top w:val="nil"/>
                      <w:left w:val="nil"/>
                      <w:bottom w:val="nil"/>
                      <w:right w:val="nil"/>
                      <w:between w:val="nil"/>
                    </w:pBdr>
                    <w:rPr>
                      <w:color w:val="000000"/>
                      <w:sz w:val="18"/>
                      <w:szCs w:val="18"/>
                      <w:lang w:val="uk-UA"/>
                    </w:rPr>
                  </w:pPr>
                </w:p>
                <w:p w14:paraId="7D481B95" w14:textId="77777777" w:rsidR="00D251BF" w:rsidRPr="003C0C4A" w:rsidRDefault="00D251BF" w:rsidP="003E6590">
                  <w:pPr>
                    <w:pBdr>
                      <w:top w:val="nil"/>
                      <w:left w:val="nil"/>
                      <w:bottom w:val="nil"/>
                      <w:right w:val="nil"/>
                      <w:between w:val="nil"/>
                    </w:pBdr>
                    <w:rPr>
                      <w:color w:val="000000"/>
                      <w:sz w:val="18"/>
                      <w:szCs w:val="18"/>
                      <w:lang w:val="uk-UA"/>
                    </w:rPr>
                  </w:pPr>
                  <w:r w:rsidRPr="003C0C4A">
                    <w:rPr>
                      <w:rFonts w:eastAsia="Arial" w:cs="Arial"/>
                      <w:color w:val="000000"/>
                      <w:sz w:val="18"/>
                      <w:szCs w:val="18"/>
                      <w:lang w:val="uk-UA"/>
                    </w:rPr>
                    <w:t>Агенція «PR-</w:t>
                  </w:r>
                  <w:proofErr w:type="spellStart"/>
                  <w:r w:rsidRPr="003C0C4A">
                    <w:rPr>
                      <w:rFonts w:eastAsia="Arial" w:cs="Arial"/>
                      <w:color w:val="000000"/>
                      <w:sz w:val="18"/>
                      <w:szCs w:val="18"/>
                      <w:lang w:val="uk-UA"/>
                    </w:rPr>
                    <w:t>Service</w:t>
                  </w:r>
                  <w:proofErr w:type="spellEnd"/>
                  <w:r w:rsidRPr="003C0C4A">
                    <w:rPr>
                      <w:rFonts w:eastAsia="Arial" w:cs="Arial"/>
                      <w:color w:val="000000"/>
                      <w:sz w:val="18"/>
                      <w:szCs w:val="18"/>
                      <w:lang w:val="uk-UA"/>
                    </w:rPr>
                    <w:t>»</w:t>
                  </w:r>
                </w:p>
                <w:p w14:paraId="52571073" w14:textId="77777777" w:rsidR="00D251BF" w:rsidRPr="003C0C4A" w:rsidRDefault="00D251BF" w:rsidP="003E6590">
                  <w:pPr>
                    <w:pBdr>
                      <w:top w:val="nil"/>
                      <w:left w:val="nil"/>
                      <w:bottom w:val="nil"/>
                      <w:right w:val="nil"/>
                      <w:between w:val="nil"/>
                    </w:pBdr>
                    <w:rPr>
                      <w:color w:val="000000"/>
                      <w:sz w:val="18"/>
                      <w:szCs w:val="18"/>
                      <w:lang w:val="uk-UA"/>
                    </w:rPr>
                  </w:pPr>
                  <w:proofErr w:type="spellStart"/>
                  <w:r w:rsidRPr="003C0C4A">
                    <w:rPr>
                      <w:rFonts w:eastAsia="Arial" w:cs="Arial"/>
                      <w:color w:val="000000"/>
                      <w:sz w:val="18"/>
                      <w:szCs w:val="18"/>
                      <w:lang w:val="uk-UA"/>
                    </w:rPr>
                    <w:t>Тел</w:t>
                  </w:r>
                  <w:proofErr w:type="spellEnd"/>
                  <w:r w:rsidRPr="003C0C4A">
                    <w:rPr>
                      <w:rFonts w:eastAsia="Arial" w:cs="Arial"/>
                      <w:color w:val="000000"/>
                      <w:sz w:val="18"/>
                      <w:szCs w:val="18"/>
                      <w:lang w:val="uk-UA"/>
                    </w:rPr>
                    <w:t>./факс: +38 044 501 32 44</w:t>
                  </w:r>
                </w:p>
                <w:p w14:paraId="711EE637" w14:textId="77777777" w:rsidR="00D251BF" w:rsidRPr="003C0C4A" w:rsidRDefault="00D251BF" w:rsidP="003E6590">
                  <w:pPr>
                    <w:pBdr>
                      <w:top w:val="nil"/>
                      <w:left w:val="nil"/>
                      <w:bottom w:val="nil"/>
                      <w:right w:val="nil"/>
                      <w:between w:val="nil"/>
                    </w:pBdr>
                    <w:rPr>
                      <w:color w:val="000000"/>
                      <w:sz w:val="18"/>
                      <w:szCs w:val="18"/>
                      <w:lang w:val="uk-UA"/>
                    </w:rPr>
                  </w:pPr>
                  <w:proofErr w:type="spellStart"/>
                  <w:r w:rsidRPr="003C0C4A">
                    <w:rPr>
                      <w:rFonts w:eastAsia="Arial" w:cs="Arial"/>
                      <w:color w:val="000000"/>
                      <w:sz w:val="18"/>
                      <w:szCs w:val="18"/>
                      <w:lang w:val="uk-UA"/>
                    </w:rPr>
                    <w:t>Моб</w:t>
                  </w:r>
                  <w:proofErr w:type="spellEnd"/>
                  <w:r w:rsidRPr="003C0C4A">
                    <w:rPr>
                      <w:rFonts w:eastAsia="Arial" w:cs="Arial"/>
                      <w:color w:val="000000"/>
                      <w:sz w:val="18"/>
                      <w:szCs w:val="18"/>
                      <w:lang w:val="uk-UA"/>
                    </w:rPr>
                    <w:t xml:space="preserve">. </w:t>
                  </w:r>
                  <w:proofErr w:type="spellStart"/>
                  <w:r w:rsidRPr="003C0C4A">
                    <w:rPr>
                      <w:rFonts w:eastAsia="Arial" w:cs="Arial"/>
                      <w:color w:val="000000"/>
                      <w:sz w:val="18"/>
                      <w:szCs w:val="18"/>
                      <w:lang w:val="uk-UA"/>
                    </w:rPr>
                    <w:t>тел</w:t>
                  </w:r>
                  <w:proofErr w:type="spellEnd"/>
                  <w:r w:rsidRPr="003C0C4A">
                    <w:rPr>
                      <w:rFonts w:eastAsia="Arial" w:cs="Arial"/>
                      <w:color w:val="000000"/>
                      <w:sz w:val="18"/>
                      <w:szCs w:val="18"/>
                      <w:lang w:val="uk-UA"/>
                    </w:rPr>
                    <w:t>.: +38 050 382 82 74</w:t>
                  </w:r>
                </w:p>
                <w:p w14:paraId="4972AF09" w14:textId="77777777" w:rsidR="00D251BF" w:rsidRPr="003C0C4A" w:rsidRDefault="00D251BF" w:rsidP="003E6590">
                  <w:pPr>
                    <w:pBdr>
                      <w:top w:val="nil"/>
                      <w:left w:val="nil"/>
                      <w:bottom w:val="nil"/>
                      <w:right w:val="nil"/>
                      <w:between w:val="nil"/>
                    </w:pBdr>
                    <w:rPr>
                      <w:b/>
                      <w:color w:val="000000"/>
                      <w:sz w:val="18"/>
                      <w:szCs w:val="18"/>
                      <w:lang w:val="uk-UA"/>
                    </w:rPr>
                  </w:pPr>
                  <w:r w:rsidRPr="003C0C4A">
                    <w:rPr>
                      <w:rFonts w:eastAsia="Arial" w:cs="Arial"/>
                      <w:color w:val="000000"/>
                      <w:sz w:val="18"/>
                      <w:szCs w:val="18"/>
                      <w:lang w:val="uk-UA"/>
                    </w:rPr>
                    <w:t>e-</w:t>
                  </w:r>
                  <w:proofErr w:type="spellStart"/>
                  <w:r w:rsidRPr="003C0C4A">
                    <w:rPr>
                      <w:rFonts w:eastAsia="Arial" w:cs="Arial"/>
                      <w:color w:val="000000"/>
                      <w:sz w:val="18"/>
                      <w:szCs w:val="18"/>
                      <w:lang w:val="uk-UA"/>
                    </w:rPr>
                    <w:t>mail</w:t>
                  </w:r>
                  <w:proofErr w:type="spellEnd"/>
                  <w:r w:rsidRPr="003C0C4A">
                    <w:rPr>
                      <w:rFonts w:eastAsia="Arial" w:cs="Arial"/>
                      <w:color w:val="000000"/>
                      <w:sz w:val="18"/>
                      <w:szCs w:val="18"/>
                      <w:lang w:val="uk-UA"/>
                    </w:rPr>
                    <w:t>: a.khmara@pr-service.com.ua</w:t>
                  </w:r>
                </w:p>
              </w:tc>
            </w:tr>
          </w:tbl>
          <w:p w14:paraId="72CD690C" w14:textId="77777777" w:rsidR="00D251BF" w:rsidRPr="003C0C4A" w:rsidRDefault="00D251BF" w:rsidP="003E6590">
            <w:pPr>
              <w:pBdr>
                <w:top w:val="nil"/>
                <w:left w:val="nil"/>
                <w:bottom w:val="nil"/>
                <w:right w:val="nil"/>
                <w:between w:val="nil"/>
              </w:pBdr>
              <w:rPr>
                <w:b/>
                <w:color w:val="000000"/>
                <w:sz w:val="18"/>
                <w:szCs w:val="18"/>
                <w:lang w:val="uk-UA"/>
              </w:rPr>
            </w:pPr>
          </w:p>
        </w:tc>
        <w:tc>
          <w:tcPr>
            <w:tcW w:w="222" w:type="dxa"/>
          </w:tcPr>
          <w:p w14:paraId="4D43E56C" w14:textId="77777777" w:rsidR="00D251BF" w:rsidRPr="003C0C4A" w:rsidRDefault="00D251BF" w:rsidP="003E6590">
            <w:pPr>
              <w:pBdr>
                <w:top w:val="nil"/>
                <w:left w:val="nil"/>
                <w:bottom w:val="nil"/>
                <w:right w:val="nil"/>
                <w:between w:val="nil"/>
              </w:pBdr>
              <w:rPr>
                <w:b/>
                <w:color w:val="000000"/>
                <w:sz w:val="18"/>
                <w:szCs w:val="18"/>
                <w:lang w:val="uk-UA"/>
              </w:rPr>
            </w:pPr>
          </w:p>
        </w:tc>
      </w:tr>
    </w:tbl>
    <w:p w14:paraId="6B686484" w14:textId="77777777" w:rsidR="00112A28" w:rsidRPr="000D0839" w:rsidRDefault="00112A28" w:rsidP="0064367A">
      <w:pPr>
        <w:tabs>
          <w:tab w:val="left" w:pos="1080"/>
          <w:tab w:val="left" w:pos="4500"/>
        </w:tabs>
        <w:rPr>
          <w:rStyle w:val="AboutandContactBody"/>
          <w:rFonts w:asciiTheme="majorHAnsi" w:hAnsiTheme="majorHAnsi" w:cstheme="majorHAnsi"/>
          <w:color w:val="0000FF"/>
          <w:szCs w:val="18"/>
          <w:u w:val="single"/>
          <w:lang w:val="uk-UA"/>
        </w:rPr>
      </w:pPr>
    </w:p>
    <w:sectPr w:rsidR="00112A28" w:rsidRPr="000D0839" w:rsidSect="00DC2465">
      <w:headerReference w:type="even"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FE2E7" w14:textId="77777777" w:rsidR="009A560E" w:rsidRDefault="009A560E">
      <w:r>
        <w:separator/>
      </w:r>
    </w:p>
  </w:endnote>
  <w:endnote w:type="continuationSeparator" w:id="0">
    <w:p w14:paraId="29A16690" w14:textId="77777777" w:rsidR="009A560E" w:rsidRDefault="009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Yu Mincho">
    <w:altName w:val="MS Mincho"/>
    <w:charset w:val="80"/>
    <w:family w:val="roman"/>
    <w:pitch w:val="variable"/>
    <w:sig w:usb0="800002E7" w:usb1="2AC7FCFF" w:usb2="00000012" w:usb3="00000000" w:csb0="0002009F" w:csb1="00000000"/>
  </w:font>
  <w:font w:name="Open Sans">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C3E51" w14:textId="4FA2CB34" w:rsidR="00A27F08" w:rsidRPr="00112A28" w:rsidRDefault="00A27F08" w:rsidP="00112A28">
    <w:pPr>
      <w:pStyle w:val="a4"/>
      <w:tabs>
        <w:tab w:val="clear" w:pos="7083"/>
        <w:tab w:val="clear" w:pos="8640"/>
        <w:tab w:val="right" w:pos="9071"/>
      </w:tabs>
      <w:jc w:val="both"/>
    </w:pPr>
    <w:r w:rsidRPr="00BF6E82">
      <w:t>Henkel AG &amp; Co. KGaA</w:t>
    </w:r>
    <w:r>
      <w:tab/>
    </w:r>
    <w:r w:rsidRPr="00BF6E82">
      <w:t xml:space="preserve">Page </w:t>
    </w:r>
    <w:r w:rsidR="005A2AFB">
      <w:fldChar w:fldCharType="begin"/>
    </w:r>
    <w:r w:rsidR="005A2AFB">
      <w:instrText xml:space="preserve"> PAGE  \* Arabic  \* MERGEFORMAT </w:instrText>
    </w:r>
    <w:r w:rsidR="005A2AFB">
      <w:fldChar w:fldCharType="separate"/>
    </w:r>
    <w:r w:rsidR="002869B5">
      <w:t>10</w:t>
    </w:r>
    <w:r w:rsidR="005A2AFB">
      <w:fldChar w:fldCharType="end"/>
    </w:r>
    <w:r w:rsidRPr="00BF6E82">
      <w:t>/</w:t>
    </w:r>
    <w:r w:rsidR="009A560E">
      <w:fldChar w:fldCharType="begin"/>
    </w:r>
    <w:r w:rsidR="009A560E">
      <w:instrText xml:space="preserve"> NUMPAGES  \* Arabic  \* MERGEFORMAT </w:instrText>
    </w:r>
    <w:r w:rsidR="009A560E">
      <w:fldChar w:fldCharType="separate"/>
    </w:r>
    <w:r w:rsidR="002869B5">
      <w:t>10</w:t>
    </w:r>
    <w:r w:rsidR="009A56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800E7" w14:textId="54D41571" w:rsidR="00A27F08" w:rsidRPr="00992A11" w:rsidRDefault="00A27F08" w:rsidP="00992A11">
    <w:pPr>
      <w:pStyle w:val="a4"/>
    </w:pPr>
    <w:bookmarkStart w:id="4" w:name="_Hlk505758583"/>
    <w:r w:rsidRPr="00992A11">
      <w:rPr>
        <w:lang w:val="ru-RU" w:eastAsia="ru-RU"/>
      </w:rPr>
      <w:drawing>
        <wp:anchor distT="0" distB="0" distL="114300" distR="114300" simplePos="0" relativeHeight="251659776" behindDoc="0" locked="0" layoutInCell="1" allowOverlap="1" wp14:anchorId="5A311C58" wp14:editId="29194C5D">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4"/>
    <w:r w:rsidRPr="00992A11">
      <w:t>Page</w:t>
    </w:r>
    <w:r w:rsidR="005A2AFB">
      <w:fldChar w:fldCharType="begin"/>
    </w:r>
    <w:r w:rsidR="005A2AFB">
      <w:instrText xml:space="preserve">PAGE  \* Arabic  \* MERGEFORMAT </w:instrText>
    </w:r>
    <w:r w:rsidR="005A2AFB">
      <w:fldChar w:fldCharType="separate"/>
    </w:r>
    <w:r w:rsidR="0064367A">
      <w:t>1</w:t>
    </w:r>
    <w:r w:rsidR="005A2AFB">
      <w:fldChar w:fldCharType="end"/>
    </w:r>
    <w:r w:rsidRPr="00992A11">
      <w:t>/</w:t>
    </w:r>
    <w:r w:rsidR="009A560E">
      <w:fldChar w:fldCharType="begin"/>
    </w:r>
    <w:r w:rsidR="009A560E">
      <w:instrText xml:space="preserve">NUMPAGES  \* Arabic  \* MERGEFORMAT </w:instrText>
    </w:r>
    <w:r w:rsidR="009A560E">
      <w:fldChar w:fldCharType="separate"/>
    </w:r>
    <w:r w:rsidR="0064367A">
      <w:t>10</w:t>
    </w:r>
    <w:r w:rsidR="009A56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D457CC" w14:textId="77777777" w:rsidR="009A560E" w:rsidRDefault="009A560E">
      <w:r>
        <w:separator/>
      </w:r>
    </w:p>
  </w:footnote>
  <w:footnote w:type="continuationSeparator" w:id="0">
    <w:p w14:paraId="6F9B8C25" w14:textId="77777777" w:rsidR="009A560E" w:rsidRDefault="009A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53C1C" w14:textId="77777777" w:rsidR="00A27F08" w:rsidRDefault="00A27F08" w:rsidP="00112A28">
    <w:pPr>
      <w:pStyle w:val="a3"/>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4093A" w14:textId="70B25740" w:rsidR="00A27F08" w:rsidRPr="00490AA0" w:rsidRDefault="00A27F08" w:rsidP="00EB46D9">
    <w:pPr>
      <w:pStyle w:val="a3"/>
      <w:rPr>
        <w:lang w:val="uk-UA"/>
      </w:rPr>
    </w:pPr>
    <w:r w:rsidRPr="00EB46D9">
      <w:rPr>
        <w:noProof/>
        <w:lang w:val="ru-RU" w:eastAsia="ru-RU"/>
      </w:rPr>
      <w:drawing>
        <wp:anchor distT="0" distB="0" distL="114300" distR="114300" simplePos="0" relativeHeight="251658752" behindDoc="0" locked="1" layoutInCell="1" allowOverlap="1" wp14:anchorId="1347409C" wp14:editId="2F866A54">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anchor>
      </w:drawing>
    </w:r>
    <w:r w:rsidR="007C6ACD">
      <w:rPr>
        <w:noProof/>
        <w:lang w:val="ru-RU" w:eastAsia="ru-RU"/>
      </w:rPr>
      <mc:AlternateContent>
        <mc:Choice Requires="wpg">
          <w:drawing>
            <wp:anchor distT="0" distB="0" distL="114300" distR="114300" simplePos="0" relativeHeight="251656704" behindDoc="0" locked="0" layoutInCell="1" allowOverlap="1" wp14:anchorId="52A9E132" wp14:editId="17068894">
              <wp:simplePos x="0" y="0"/>
              <wp:positionH relativeFrom="page">
                <wp:posOffset>180340</wp:posOffset>
              </wp:positionH>
              <wp:positionV relativeFrom="page">
                <wp:posOffset>3780790</wp:posOffset>
              </wp:positionV>
              <wp:extent cx="179705" cy="3780155"/>
              <wp:effectExtent l="0" t="0" r="0" b="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wps:spPr>
                      <wps:bodyPr/>
                    </wps:wsp>
                    <wps:wsp>
                      <wps:cNvPr id="4" name="Line 18"/>
                      <wps:cNvCnPr>
                        <a:cxnSpLocks noChangeShapeType="1"/>
                      </wps:cNvCnPr>
                      <wps:spPr bwMode="auto">
                        <a:xfrm>
                          <a:off x="0" y="8420"/>
                          <a:ext cx="283" cy="0"/>
                        </a:xfrm>
                        <a:prstGeom prst="line">
                          <a:avLst/>
                        </a:prstGeom>
                        <a:noFill/>
                        <a:ln>
                          <a:noFill/>
                        </a:ln>
                      </wps:spPr>
                      <wps:bodyPr/>
                    </wps:wsp>
                    <wps:wsp>
                      <wps:cNvPr id="5" name="Line 19"/>
                      <wps:cNvCnPr>
                        <a:cxnSpLocks noChangeShapeType="1"/>
                      </wps:cNvCnPr>
                      <wps:spPr bwMode="auto">
                        <a:xfrm>
                          <a:off x="0" y="11907"/>
                          <a:ext cx="283" cy="0"/>
                        </a:xfrm>
                        <a:prstGeom prst="line">
                          <a:avLst/>
                        </a:prstGeom>
                        <a:noFill/>
                        <a:ln>
                          <a:noFill/>
                        </a:ln>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34D35C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uA0wAAAANoAAAAPAAAAZHJzL2Rvd25yZXYueG1sRI/BasMw&#10;EETvhf6D2EJvjdwU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hNbgNMAAAADaAAAADwAAAAAA&#10;AAAAAAAAAAAHAgAAZHJzL2Rvd25yZXYueG1sUEsFBgAAAAADAAMAtwAAAPQCAAAAAA==&#10;" stroked="f"/>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3hAwAAAANoAAAAPAAAAZHJzL2Rvd25yZXYueG1sRI/BasMw&#10;EETvhf6D2EJvjdxQQu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Cz94QMAAAADaAAAADwAAAAAA&#10;AAAAAAAAAAAHAgAAZHJzL2Rvd25yZXYueG1sUEsFBgAAAAADAAMAtwAAAPQCAAAAAA==&#10;" stroked="f"/>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" stroked="f"/>
              <w10:wrap anchorx="page" anchory="page"/>
            </v:group>
          </w:pict>
        </mc:Fallback>
      </mc:AlternateContent>
    </w:r>
    <w:r>
      <w:rPr>
        <w:noProof/>
        <w:lang w:val="uk-UA"/>
      </w:rPr>
      <w:t>Пресреліз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9E81A96"/>
    <w:lvl w:ilvl="0" w:tplc="36002C28">
      <w:start w:val="1"/>
      <w:numFmt w:val="bullet"/>
      <w:lvlText w:val=""/>
      <w:lvlJc w:val="left"/>
      <w:pPr>
        <w:ind w:left="360" w:hanging="360"/>
      </w:pPr>
      <w:rPr>
        <w:rFonts w:ascii="Wingdings" w:hAnsi="Wingdings" w:hint="default"/>
        <w:color w:val="E1000F"/>
        <w:sz w:val="24"/>
        <w:szCs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1C"/>
    <w:rsid w:val="00000839"/>
    <w:rsid w:val="00002AA4"/>
    <w:rsid w:val="00005267"/>
    <w:rsid w:val="00006346"/>
    <w:rsid w:val="000069EB"/>
    <w:rsid w:val="00006A45"/>
    <w:rsid w:val="00015042"/>
    <w:rsid w:val="0002062F"/>
    <w:rsid w:val="00021C67"/>
    <w:rsid w:val="000301F0"/>
    <w:rsid w:val="00030557"/>
    <w:rsid w:val="00030F51"/>
    <w:rsid w:val="00031868"/>
    <w:rsid w:val="00035A84"/>
    <w:rsid w:val="00040186"/>
    <w:rsid w:val="00040CC9"/>
    <w:rsid w:val="000425ED"/>
    <w:rsid w:val="000510FC"/>
    <w:rsid w:val="00051E86"/>
    <w:rsid w:val="0005301F"/>
    <w:rsid w:val="000575F9"/>
    <w:rsid w:val="000618FC"/>
    <w:rsid w:val="00067071"/>
    <w:rsid w:val="0007541C"/>
    <w:rsid w:val="00080D10"/>
    <w:rsid w:val="0008357F"/>
    <w:rsid w:val="0008406B"/>
    <w:rsid w:val="00093B30"/>
    <w:rsid w:val="000B5D2F"/>
    <w:rsid w:val="000B695A"/>
    <w:rsid w:val="000C210A"/>
    <w:rsid w:val="000C56DD"/>
    <w:rsid w:val="000D0839"/>
    <w:rsid w:val="000D1672"/>
    <w:rsid w:val="000E2F62"/>
    <w:rsid w:val="000E38ED"/>
    <w:rsid w:val="000E7F24"/>
    <w:rsid w:val="000F03BE"/>
    <w:rsid w:val="000F14A3"/>
    <w:rsid w:val="000F1757"/>
    <w:rsid w:val="000F225B"/>
    <w:rsid w:val="000F5B11"/>
    <w:rsid w:val="000F7FAF"/>
    <w:rsid w:val="001034AD"/>
    <w:rsid w:val="00105975"/>
    <w:rsid w:val="00111F4D"/>
    <w:rsid w:val="00112A28"/>
    <w:rsid w:val="00115230"/>
    <w:rsid w:val="00115B5F"/>
    <w:rsid w:val="001162B4"/>
    <w:rsid w:val="00122CBC"/>
    <w:rsid w:val="00126C65"/>
    <w:rsid w:val="00126D4A"/>
    <w:rsid w:val="00132DA9"/>
    <w:rsid w:val="0013305B"/>
    <w:rsid w:val="0013349B"/>
    <w:rsid w:val="00133B99"/>
    <w:rsid w:val="0013569C"/>
    <w:rsid w:val="00142B88"/>
    <w:rsid w:val="001443BD"/>
    <w:rsid w:val="00152F7E"/>
    <w:rsid w:val="001577E9"/>
    <w:rsid w:val="0016138C"/>
    <w:rsid w:val="001731CE"/>
    <w:rsid w:val="00181D69"/>
    <w:rsid w:val="001922F9"/>
    <w:rsid w:val="001A03A1"/>
    <w:rsid w:val="001B3E2A"/>
    <w:rsid w:val="001B7C20"/>
    <w:rsid w:val="001C0B32"/>
    <w:rsid w:val="001C4BE1"/>
    <w:rsid w:val="001D7ADF"/>
    <w:rsid w:val="001E0F71"/>
    <w:rsid w:val="001E29FA"/>
    <w:rsid w:val="001E6D05"/>
    <w:rsid w:val="001E73E8"/>
    <w:rsid w:val="001E7C28"/>
    <w:rsid w:val="001F1BDF"/>
    <w:rsid w:val="001F7110"/>
    <w:rsid w:val="001F7E96"/>
    <w:rsid w:val="002005F5"/>
    <w:rsid w:val="00202284"/>
    <w:rsid w:val="0020528D"/>
    <w:rsid w:val="00212488"/>
    <w:rsid w:val="002129A6"/>
    <w:rsid w:val="00220628"/>
    <w:rsid w:val="002260C7"/>
    <w:rsid w:val="002304D2"/>
    <w:rsid w:val="00233D04"/>
    <w:rsid w:val="00234ABD"/>
    <w:rsid w:val="00236491"/>
    <w:rsid w:val="00236E2A"/>
    <w:rsid w:val="00237F62"/>
    <w:rsid w:val="00240E46"/>
    <w:rsid w:val="002410F2"/>
    <w:rsid w:val="0024586A"/>
    <w:rsid w:val="0024681F"/>
    <w:rsid w:val="002518A2"/>
    <w:rsid w:val="00256F0C"/>
    <w:rsid w:val="00262C05"/>
    <w:rsid w:val="00281D14"/>
    <w:rsid w:val="002826F7"/>
    <w:rsid w:val="00282C13"/>
    <w:rsid w:val="002869B5"/>
    <w:rsid w:val="0029514A"/>
    <w:rsid w:val="00297C77"/>
    <w:rsid w:val="002A0DF7"/>
    <w:rsid w:val="002A2975"/>
    <w:rsid w:val="002A460D"/>
    <w:rsid w:val="002A5EE9"/>
    <w:rsid w:val="002A60E0"/>
    <w:rsid w:val="002C03AB"/>
    <w:rsid w:val="002C1344"/>
    <w:rsid w:val="002C252E"/>
    <w:rsid w:val="002C6773"/>
    <w:rsid w:val="002D2A3D"/>
    <w:rsid w:val="002D74CF"/>
    <w:rsid w:val="002D769E"/>
    <w:rsid w:val="002E0B17"/>
    <w:rsid w:val="002E4FFB"/>
    <w:rsid w:val="002E7DED"/>
    <w:rsid w:val="002F7E11"/>
    <w:rsid w:val="00304087"/>
    <w:rsid w:val="00305E20"/>
    <w:rsid w:val="00310ACD"/>
    <w:rsid w:val="003112CE"/>
    <w:rsid w:val="0031379F"/>
    <w:rsid w:val="00320A26"/>
    <w:rsid w:val="00321344"/>
    <w:rsid w:val="00326E93"/>
    <w:rsid w:val="0033451C"/>
    <w:rsid w:val="00336854"/>
    <w:rsid w:val="0034015C"/>
    <w:rsid w:val="003442F4"/>
    <w:rsid w:val="00353705"/>
    <w:rsid w:val="003562E8"/>
    <w:rsid w:val="00360818"/>
    <w:rsid w:val="0036357D"/>
    <w:rsid w:val="003649BC"/>
    <w:rsid w:val="00364F7E"/>
    <w:rsid w:val="00365E44"/>
    <w:rsid w:val="003662B1"/>
    <w:rsid w:val="00367AA1"/>
    <w:rsid w:val="00370A5B"/>
    <w:rsid w:val="00372E36"/>
    <w:rsid w:val="00376EE9"/>
    <w:rsid w:val="00376FFC"/>
    <w:rsid w:val="00377CBB"/>
    <w:rsid w:val="00384F62"/>
    <w:rsid w:val="00385438"/>
    <w:rsid w:val="003877B6"/>
    <w:rsid w:val="00391539"/>
    <w:rsid w:val="00393887"/>
    <w:rsid w:val="00394C6B"/>
    <w:rsid w:val="003A3B45"/>
    <w:rsid w:val="003A4E62"/>
    <w:rsid w:val="003B0AB7"/>
    <w:rsid w:val="003B1069"/>
    <w:rsid w:val="003B390A"/>
    <w:rsid w:val="003C0C4A"/>
    <w:rsid w:val="003C15DE"/>
    <w:rsid w:val="003C2889"/>
    <w:rsid w:val="003C4EB2"/>
    <w:rsid w:val="003F1AF3"/>
    <w:rsid w:val="003F4D8D"/>
    <w:rsid w:val="0040386D"/>
    <w:rsid w:val="00417FAE"/>
    <w:rsid w:val="004313E7"/>
    <w:rsid w:val="00434894"/>
    <w:rsid w:val="00444A70"/>
    <w:rsid w:val="0044763B"/>
    <w:rsid w:val="00456A53"/>
    <w:rsid w:val="0046266D"/>
    <w:rsid w:val="004629B3"/>
    <w:rsid w:val="0046376E"/>
    <w:rsid w:val="0046690F"/>
    <w:rsid w:val="00472FEC"/>
    <w:rsid w:val="00487018"/>
    <w:rsid w:val="00490924"/>
    <w:rsid w:val="00490A03"/>
    <w:rsid w:val="00490AA0"/>
    <w:rsid w:val="00491725"/>
    <w:rsid w:val="00493327"/>
    <w:rsid w:val="00494DBE"/>
    <w:rsid w:val="00495CE6"/>
    <w:rsid w:val="004A144D"/>
    <w:rsid w:val="004A323C"/>
    <w:rsid w:val="004B44A8"/>
    <w:rsid w:val="004B54E8"/>
    <w:rsid w:val="004C4FEB"/>
    <w:rsid w:val="004C6B79"/>
    <w:rsid w:val="004D059B"/>
    <w:rsid w:val="004D0E64"/>
    <w:rsid w:val="004D48A8"/>
    <w:rsid w:val="004D4CB6"/>
    <w:rsid w:val="004E3341"/>
    <w:rsid w:val="004F10C1"/>
    <w:rsid w:val="004F5AD9"/>
    <w:rsid w:val="0050018B"/>
    <w:rsid w:val="00502E62"/>
    <w:rsid w:val="005045E6"/>
    <w:rsid w:val="00506B8A"/>
    <w:rsid w:val="0052212B"/>
    <w:rsid w:val="005266EA"/>
    <w:rsid w:val="005323E5"/>
    <w:rsid w:val="00534B46"/>
    <w:rsid w:val="00540358"/>
    <w:rsid w:val="00540D47"/>
    <w:rsid w:val="005463C3"/>
    <w:rsid w:val="00550864"/>
    <w:rsid w:val="0055571E"/>
    <w:rsid w:val="00556F67"/>
    <w:rsid w:val="005652E8"/>
    <w:rsid w:val="00576BDA"/>
    <w:rsid w:val="005833F0"/>
    <w:rsid w:val="00586CAF"/>
    <w:rsid w:val="005873E9"/>
    <w:rsid w:val="00591180"/>
    <w:rsid w:val="005952D7"/>
    <w:rsid w:val="0059722C"/>
    <w:rsid w:val="00597D07"/>
    <w:rsid w:val="005A2AFB"/>
    <w:rsid w:val="005A3846"/>
    <w:rsid w:val="005B2CD2"/>
    <w:rsid w:val="005B6A58"/>
    <w:rsid w:val="005C7112"/>
    <w:rsid w:val="005D0561"/>
    <w:rsid w:val="005D0AD9"/>
    <w:rsid w:val="005D22F6"/>
    <w:rsid w:val="005E0C30"/>
    <w:rsid w:val="005E3FBB"/>
    <w:rsid w:val="005E69D9"/>
    <w:rsid w:val="005E74A1"/>
    <w:rsid w:val="005F27F4"/>
    <w:rsid w:val="005F3239"/>
    <w:rsid w:val="005F6567"/>
    <w:rsid w:val="0060086A"/>
    <w:rsid w:val="00607094"/>
    <w:rsid w:val="00607256"/>
    <w:rsid w:val="006144B1"/>
    <w:rsid w:val="006315C6"/>
    <w:rsid w:val="006335F1"/>
    <w:rsid w:val="006345B6"/>
    <w:rsid w:val="00635616"/>
    <w:rsid w:val="00635712"/>
    <w:rsid w:val="006368FF"/>
    <w:rsid w:val="0064107F"/>
    <w:rsid w:val="0064367A"/>
    <w:rsid w:val="00643D8A"/>
    <w:rsid w:val="00652229"/>
    <w:rsid w:val="00652793"/>
    <w:rsid w:val="006626CA"/>
    <w:rsid w:val="00663487"/>
    <w:rsid w:val="00672382"/>
    <w:rsid w:val="006751AF"/>
    <w:rsid w:val="00681323"/>
    <w:rsid w:val="00682643"/>
    <w:rsid w:val="00682EB9"/>
    <w:rsid w:val="0068441A"/>
    <w:rsid w:val="00690B19"/>
    <w:rsid w:val="006A0A3C"/>
    <w:rsid w:val="006A0D4C"/>
    <w:rsid w:val="006A79F0"/>
    <w:rsid w:val="006B47EE"/>
    <w:rsid w:val="006B499F"/>
    <w:rsid w:val="006C33BE"/>
    <w:rsid w:val="006C7E78"/>
    <w:rsid w:val="006D098F"/>
    <w:rsid w:val="006D4996"/>
    <w:rsid w:val="006D54AB"/>
    <w:rsid w:val="006E1FA9"/>
    <w:rsid w:val="006E3006"/>
    <w:rsid w:val="006E5032"/>
    <w:rsid w:val="006E5BDA"/>
    <w:rsid w:val="006F0FC7"/>
    <w:rsid w:val="006F39A9"/>
    <w:rsid w:val="006F670F"/>
    <w:rsid w:val="00702921"/>
    <w:rsid w:val="00703272"/>
    <w:rsid w:val="007057CB"/>
    <w:rsid w:val="0070733C"/>
    <w:rsid w:val="00710C5D"/>
    <w:rsid w:val="0071348C"/>
    <w:rsid w:val="00717273"/>
    <w:rsid w:val="00720FD4"/>
    <w:rsid w:val="00724AF2"/>
    <w:rsid w:val="0073096C"/>
    <w:rsid w:val="00733A46"/>
    <w:rsid w:val="00742398"/>
    <w:rsid w:val="007432A9"/>
    <w:rsid w:val="007507B5"/>
    <w:rsid w:val="0075091D"/>
    <w:rsid w:val="00753A24"/>
    <w:rsid w:val="0075430D"/>
    <w:rsid w:val="00772188"/>
    <w:rsid w:val="0077222A"/>
    <w:rsid w:val="007813D0"/>
    <w:rsid w:val="007845AC"/>
    <w:rsid w:val="00785993"/>
    <w:rsid w:val="007866E2"/>
    <w:rsid w:val="00786BA3"/>
    <w:rsid w:val="0079202F"/>
    <w:rsid w:val="00795AF2"/>
    <w:rsid w:val="007A2AAD"/>
    <w:rsid w:val="007A4432"/>
    <w:rsid w:val="007A784E"/>
    <w:rsid w:val="007B499C"/>
    <w:rsid w:val="007B4D4B"/>
    <w:rsid w:val="007B58C6"/>
    <w:rsid w:val="007C6ACD"/>
    <w:rsid w:val="007D2A02"/>
    <w:rsid w:val="007D62A4"/>
    <w:rsid w:val="007E6EA1"/>
    <w:rsid w:val="007F0F63"/>
    <w:rsid w:val="007F2B1E"/>
    <w:rsid w:val="007F62B4"/>
    <w:rsid w:val="00801517"/>
    <w:rsid w:val="0081309B"/>
    <w:rsid w:val="00813492"/>
    <w:rsid w:val="00817AE8"/>
    <w:rsid w:val="00817DE8"/>
    <w:rsid w:val="008229F5"/>
    <w:rsid w:val="0082699A"/>
    <w:rsid w:val="00832633"/>
    <w:rsid w:val="00833CEB"/>
    <w:rsid w:val="008372D2"/>
    <w:rsid w:val="008377BC"/>
    <w:rsid w:val="00840C47"/>
    <w:rsid w:val="00844C17"/>
    <w:rsid w:val="00846017"/>
    <w:rsid w:val="00847726"/>
    <w:rsid w:val="00852511"/>
    <w:rsid w:val="00857408"/>
    <w:rsid w:val="008578A9"/>
    <w:rsid w:val="0086072A"/>
    <w:rsid w:val="0086088F"/>
    <w:rsid w:val="008614F1"/>
    <w:rsid w:val="008639B3"/>
    <w:rsid w:val="00863C1A"/>
    <w:rsid w:val="008712FE"/>
    <w:rsid w:val="0087142D"/>
    <w:rsid w:val="00873416"/>
    <w:rsid w:val="00873956"/>
    <w:rsid w:val="00880E72"/>
    <w:rsid w:val="008825EE"/>
    <w:rsid w:val="0088596E"/>
    <w:rsid w:val="0089796A"/>
    <w:rsid w:val="008A2375"/>
    <w:rsid w:val="008D76C5"/>
    <w:rsid w:val="008E0A04"/>
    <w:rsid w:val="008E0AFA"/>
    <w:rsid w:val="008E75D3"/>
    <w:rsid w:val="008F0CE4"/>
    <w:rsid w:val="008F125E"/>
    <w:rsid w:val="008F4D2F"/>
    <w:rsid w:val="00906292"/>
    <w:rsid w:val="00914036"/>
    <w:rsid w:val="00914B5B"/>
    <w:rsid w:val="00917162"/>
    <w:rsid w:val="009178AA"/>
    <w:rsid w:val="0092356F"/>
    <w:rsid w:val="009251CC"/>
    <w:rsid w:val="0092714E"/>
    <w:rsid w:val="0093131E"/>
    <w:rsid w:val="00942002"/>
    <w:rsid w:val="00947885"/>
    <w:rsid w:val="009504AB"/>
    <w:rsid w:val="00952168"/>
    <w:rsid w:val="009527FE"/>
    <w:rsid w:val="009529B2"/>
    <w:rsid w:val="009629E6"/>
    <w:rsid w:val="009739A0"/>
    <w:rsid w:val="00974F84"/>
    <w:rsid w:val="009767C7"/>
    <w:rsid w:val="009839EE"/>
    <w:rsid w:val="0098579A"/>
    <w:rsid w:val="00990D06"/>
    <w:rsid w:val="009918DD"/>
    <w:rsid w:val="0099195A"/>
    <w:rsid w:val="00992A11"/>
    <w:rsid w:val="00994681"/>
    <w:rsid w:val="0099486A"/>
    <w:rsid w:val="009A0E26"/>
    <w:rsid w:val="009A16EC"/>
    <w:rsid w:val="009A22C2"/>
    <w:rsid w:val="009A560E"/>
    <w:rsid w:val="009B29B7"/>
    <w:rsid w:val="009B3B37"/>
    <w:rsid w:val="009B7D1F"/>
    <w:rsid w:val="009C088E"/>
    <w:rsid w:val="009C4D35"/>
    <w:rsid w:val="009D1522"/>
    <w:rsid w:val="009D7252"/>
    <w:rsid w:val="009E5EB4"/>
    <w:rsid w:val="009F00B5"/>
    <w:rsid w:val="009F54B9"/>
    <w:rsid w:val="009F610E"/>
    <w:rsid w:val="00A044D6"/>
    <w:rsid w:val="00A04ADB"/>
    <w:rsid w:val="00A05F11"/>
    <w:rsid w:val="00A11E0F"/>
    <w:rsid w:val="00A122E7"/>
    <w:rsid w:val="00A15383"/>
    <w:rsid w:val="00A26CB6"/>
    <w:rsid w:val="00A27EC5"/>
    <w:rsid w:val="00A27F08"/>
    <w:rsid w:val="00A32F82"/>
    <w:rsid w:val="00A32F8B"/>
    <w:rsid w:val="00A3756F"/>
    <w:rsid w:val="00A42D6F"/>
    <w:rsid w:val="00A45A62"/>
    <w:rsid w:val="00A54AC5"/>
    <w:rsid w:val="00A55DC3"/>
    <w:rsid w:val="00A56D41"/>
    <w:rsid w:val="00A60529"/>
    <w:rsid w:val="00A61353"/>
    <w:rsid w:val="00A61481"/>
    <w:rsid w:val="00A66DB1"/>
    <w:rsid w:val="00A67A92"/>
    <w:rsid w:val="00A87870"/>
    <w:rsid w:val="00A91A70"/>
    <w:rsid w:val="00A97316"/>
    <w:rsid w:val="00AA1B85"/>
    <w:rsid w:val="00AB1CB6"/>
    <w:rsid w:val="00AB1D9A"/>
    <w:rsid w:val="00AB65B3"/>
    <w:rsid w:val="00AD0C22"/>
    <w:rsid w:val="00AD442C"/>
    <w:rsid w:val="00AD44FE"/>
    <w:rsid w:val="00AD5A37"/>
    <w:rsid w:val="00AE400C"/>
    <w:rsid w:val="00AE49F1"/>
    <w:rsid w:val="00AE54BD"/>
    <w:rsid w:val="00AE5532"/>
    <w:rsid w:val="00B05CCA"/>
    <w:rsid w:val="00B14271"/>
    <w:rsid w:val="00B16270"/>
    <w:rsid w:val="00B2685D"/>
    <w:rsid w:val="00B30351"/>
    <w:rsid w:val="00B31AB0"/>
    <w:rsid w:val="00B33C2A"/>
    <w:rsid w:val="00B35967"/>
    <w:rsid w:val="00B422EC"/>
    <w:rsid w:val="00B507EB"/>
    <w:rsid w:val="00B51E85"/>
    <w:rsid w:val="00B54885"/>
    <w:rsid w:val="00B634AB"/>
    <w:rsid w:val="00B726D4"/>
    <w:rsid w:val="00B8214F"/>
    <w:rsid w:val="00B82B48"/>
    <w:rsid w:val="00B841EB"/>
    <w:rsid w:val="00B86A4F"/>
    <w:rsid w:val="00B93035"/>
    <w:rsid w:val="00B958E8"/>
    <w:rsid w:val="00B97E4A"/>
    <w:rsid w:val="00BA09B2"/>
    <w:rsid w:val="00BA465D"/>
    <w:rsid w:val="00BA5B46"/>
    <w:rsid w:val="00BB2D73"/>
    <w:rsid w:val="00BB45BA"/>
    <w:rsid w:val="00BB5D0B"/>
    <w:rsid w:val="00BC03B9"/>
    <w:rsid w:val="00BC0995"/>
    <w:rsid w:val="00BE2D0A"/>
    <w:rsid w:val="00BE47D4"/>
    <w:rsid w:val="00BE5CA3"/>
    <w:rsid w:val="00BE793A"/>
    <w:rsid w:val="00BF2B82"/>
    <w:rsid w:val="00BF432A"/>
    <w:rsid w:val="00BF5B0E"/>
    <w:rsid w:val="00BF6E82"/>
    <w:rsid w:val="00C060C7"/>
    <w:rsid w:val="00C24C17"/>
    <w:rsid w:val="00C3758F"/>
    <w:rsid w:val="00C40B88"/>
    <w:rsid w:val="00C43CBE"/>
    <w:rsid w:val="00C44489"/>
    <w:rsid w:val="00C47D87"/>
    <w:rsid w:val="00C5376E"/>
    <w:rsid w:val="00C5701B"/>
    <w:rsid w:val="00C66218"/>
    <w:rsid w:val="00C677C9"/>
    <w:rsid w:val="00C7698F"/>
    <w:rsid w:val="00C808A6"/>
    <w:rsid w:val="00C97091"/>
    <w:rsid w:val="00C97260"/>
    <w:rsid w:val="00CA2001"/>
    <w:rsid w:val="00CB187D"/>
    <w:rsid w:val="00CB5B6C"/>
    <w:rsid w:val="00CC052E"/>
    <w:rsid w:val="00CD16BE"/>
    <w:rsid w:val="00CD4616"/>
    <w:rsid w:val="00CD56AF"/>
    <w:rsid w:val="00CE33D5"/>
    <w:rsid w:val="00CF5D37"/>
    <w:rsid w:val="00CF6F33"/>
    <w:rsid w:val="00D02248"/>
    <w:rsid w:val="00D063B8"/>
    <w:rsid w:val="00D06825"/>
    <w:rsid w:val="00D17767"/>
    <w:rsid w:val="00D17E3B"/>
    <w:rsid w:val="00D2306F"/>
    <w:rsid w:val="00D23C09"/>
    <w:rsid w:val="00D23CED"/>
    <w:rsid w:val="00D24BD2"/>
    <w:rsid w:val="00D251BF"/>
    <w:rsid w:val="00D2573D"/>
    <w:rsid w:val="00D260A2"/>
    <w:rsid w:val="00D30CC6"/>
    <w:rsid w:val="00D3260C"/>
    <w:rsid w:val="00D35790"/>
    <w:rsid w:val="00D53D6A"/>
    <w:rsid w:val="00D54601"/>
    <w:rsid w:val="00D54876"/>
    <w:rsid w:val="00D5611E"/>
    <w:rsid w:val="00D5653B"/>
    <w:rsid w:val="00D575E9"/>
    <w:rsid w:val="00D62EF1"/>
    <w:rsid w:val="00D6309D"/>
    <w:rsid w:val="00D644CA"/>
    <w:rsid w:val="00D64EA0"/>
    <w:rsid w:val="00D66FC2"/>
    <w:rsid w:val="00D7044E"/>
    <w:rsid w:val="00D76C7E"/>
    <w:rsid w:val="00D771DE"/>
    <w:rsid w:val="00D7776D"/>
    <w:rsid w:val="00D92179"/>
    <w:rsid w:val="00D922C6"/>
    <w:rsid w:val="00D9293F"/>
    <w:rsid w:val="00D93598"/>
    <w:rsid w:val="00D97354"/>
    <w:rsid w:val="00D97721"/>
    <w:rsid w:val="00DA1E18"/>
    <w:rsid w:val="00DA2009"/>
    <w:rsid w:val="00DA6E9B"/>
    <w:rsid w:val="00DB05B1"/>
    <w:rsid w:val="00DB3786"/>
    <w:rsid w:val="00DB59E8"/>
    <w:rsid w:val="00DB5A79"/>
    <w:rsid w:val="00DC2465"/>
    <w:rsid w:val="00DC57B1"/>
    <w:rsid w:val="00DC7D48"/>
    <w:rsid w:val="00DD0F51"/>
    <w:rsid w:val="00DD3B77"/>
    <w:rsid w:val="00DD512E"/>
    <w:rsid w:val="00DE1177"/>
    <w:rsid w:val="00DE2CEA"/>
    <w:rsid w:val="00DE6A3C"/>
    <w:rsid w:val="00DE74F4"/>
    <w:rsid w:val="00DE7F97"/>
    <w:rsid w:val="00DF1010"/>
    <w:rsid w:val="00DF498E"/>
    <w:rsid w:val="00DF5AEA"/>
    <w:rsid w:val="00DF63F6"/>
    <w:rsid w:val="00DF7BD0"/>
    <w:rsid w:val="00E13747"/>
    <w:rsid w:val="00E14758"/>
    <w:rsid w:val="00E21088"/>
    <w:rsid w:val="00E24632"/>
    <w:rsid w:val="00E25AEA"/>
    <w:rsid w:val="00E30D26"/>
    <w:rsid w:val="00E30DEF"/>
    <w:rsid w:val="00E30ED2"/>
    <w:rsid w:val="00E31276"/>
    <w:rsid w:val="00E34666"/>
    <w:rsid w:val="00E37F70"/>
    <w:rsid w:val="00E41377"/>
    <w:rsid w:val="00E41985"/>
    <w:rsid w:val="00E446C1"/>
    <w:rsid w:val="00E45FB6"/>
    <w:rsid w:val="00E545D7"/>
    <w:rsid w:val="00E547FE"/>
    <w:rsid w:val="00E60ECA"/>
    <w:rsid w:val="00E62EF2"/>
    <w:rsid w:val="00E663B6"/>
    <w:rsid w:val="00E758B9"/>
    <w:rsid w:val="00E77C30"/>
    <w:rsid w:val="00E85569"/>
    <w:rsid w:val="00E856AF"/>
    <w:rsid w:val="00E86B83"/>
    <w:rsid w:val="00E87C64"/>
    <w:rsid w:val="00E93A01"/>
    <w:rsid w:val="00E93FF8"/>
    <w:rsid w:val="00E96EAF"/>
    <w:rsid w:val="00EA1752"/>
    <w:rsid w:val="00EA5A89"/>
    <w:rsid w:val="00EA5BDB"/>
    <w:rsid w:val="00EB46D9"/>
    <w:rsid w:val="00EC0E64"/>
    <w:rsid w:val="00EC142D"/>
    <w:rsid w:val="00EC1E16"/>
    <w:rsid w:val="00EC2DD1"/>
    <w:rsid w:val="00EC7DB3"/>
    <w:rsid w:val="00ED0024"/>
    <w:rsid w:val="00ED0F85"/>
    <w:rsid w:val="00ED2B5C"/>
    <w:rsid w:val="00ED3269"/>
    <w:rsid w:val="00ED3A18"/>
    <w:rsid w:val="00EE1A8C"/>
    <w:rsid w:val="00EE3B45"/>
    <w:rsid w:val="00EE4643"/>
    <w:rsid w:val="00EF1330"/>
    <w:rsid w:val="00EF15FF"/>
    <w:rsid w:val="00EF7111"/>
    <w:rsid w:val="00EF7D1A"/>
    <w:rsid w:val="00F0448F"/>
    <w:rsid w:val="00F06C92"/>
    <w:rsid w:val="00F0716C"/>
    <w:rsid w:val="00F13279"/>
    <w:rsid w:val="00F24AF1"/>
    <w:rsid w:val="00F255D8"/>
    <w:rsid w:val="00F270E9"/>
    <w:rsid w:val="00F27440"/>
    <w:rsid w:val="00F275C0"/>
    <w:rsid w:val="00F317B5"/>
    <w:rsid w:val="00F346B6"/>
    <w:rsid w:val="00F36145"/>
    <w:rsid w:val="00F37BDD"/>
    <w:rsid w:val="00F41503"/>
    <w:rsid w:val="00F46207"/>
    <w:rsid w:val="00F466C8"/>
    <w:rsid w:val="00F469A9"/>
    <w:rsid w:val="00F46B50"/>
    <w:rsid w:val="00F50B46"/>
    <w:rsid w:val="00F50D1F"/>
    <w:rsid w:val="00F51545"/>
    <w:rsid w:val="00F6141D"/>
    <w:rsid w:val="00F635FC"/>
    <w:rsid w:val="00F63D03"/>
    <w:rsid w:val="00F651AD"/>
    <w:rsid w:val="00F65E2F"/>
    <w:rsid w:val="00F67DF1"/>
    <w:rsid w:val="00F708DE"/>
    <w:rsid w:val="00F72F2A"/>
    <w:rsid w:val="00F8309B"/>
    <w:rsid w:val="00F833C9"/>
    <w:rsid w:val="00F90064"/>
    <w:rsid w:val="00F9084F"/>
    <w:rsid w:val="00F92A23"/>
    <w:rsid w:val="00F9586C"/>
    <w:rsid w:val="00F96AFD"/>
    <w:rsid w:val="00FA1398"/>
    <w:rsid w:val="00FA2B3F"/>
    <w:rsid w:val="00FA2E19"/>
    <w:rsid w:val="00FA697F"/>
    <w:rsid w:val="00FB3846"/>
    <w:rsid w:val="00FB5521"/>
    <w:rsid w:val="00FB610D"/>
    <w:rsid w:val="00FC4477"/>
    <w:rsid w:val="00FC46FB"/>
    <w:rsid w:val="00FC7B66"/>
    <w:rsid w:val="00FD2BD3"/>
    <w:rsid w:val="00FD4CCA"/>
    <w:rsid w:val="00FE2A9E"/>
    <w:rsid w:val="00FE34B3"/>
    <w:rsid w:val="00FE46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67F4"/>
  <w15:docId w15:val="{3EA5BF8A-CAC6-4762-BBA2-D69D9EB8F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5">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A2975"/>
    <w:pPr>
      <w:spacing w:line="276" w:lineRule="auto"/>
      <w:jc w:val="both"/>
    </w:pPr>
    <w:rPr>
      <w:sz w:val="22"/>
    </w:rPr>
  </w:style>
  <w:style w:type="paragraph" w:styleId="1">
    <w:name w:val="heading 1"/>
    <w:basedOn w:val="a"/>
    <w:next w:val="a"/>
    <w:link w:val="10"/>
    <w:uiPriority w:val="99"/>
    <w:qFormat/>
    <w:rsid w:val="00097261"/>
    <w:pPr>
      <w:keepNext/>
      <w:spacing w:line="420" w:lineRule="atLeast"/>
      <w:outlineLvl w:val="0"/>
    </w:pPr>
    <w:rPr>
      <w:rFonts w:cs="Arial"/>
      <w:b/>
      <w:bCs/>
      <w:kern w:val="32"/>
      <w:sz w:val="36"/>
      <w:szCs w:val="32"/>
    </w:rPr>
  </w:style>
  <w:style w:type="paragraph" w:styleId="2">
    <w:name w:val="heading 2"/>
    <w:basedOn w:val="a"/>
    <w:next w:val="a"/>
    <w:qFormat/>
    <w:rsid w:val="003F46B0"/>
    <w:pPr>
      <w:keepNext/>
      <w:outlineLvl w:val="1"/>
    </w:pPr>
    <w:rPr>
      <w:rFonts w:cs="Arial"/>
      <w:bCs/>
      <w:iCs/>
      <w:color w:val="E1000F"/>
      <w:szCs w:val="28"/>
    </w:rPr>
  </w:style>
  <w:style w:type="paragraph" w:styleId="3">
    <w:name w:val="heading 3"/>
    <w:basedOn w:val="2"/>
    <w:next w:val="a"/>
    <w:qFormat/>
    <w:rsid w:val="006F1596"/>
    <w:pPr>
      <w:outlineLvl w:val="2"/>
    </w:pPr>
    <w:rPr>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a4">
    <w:name w:val="footer"/>
    <w:basedOn w:val="a"/>
    <w:link w:val="a5"/>
    <w:uiPriority w:val="99"/>
    <w:rsid w:val="00992A11"/>
    <w:pPr>
      <w:tabs>
        <w:tab w:val="right" w:pos="7083"/>
        <w:tab w:val="right" w:pos="8640"/>
      </w:tabs>
      <w:spacing w:line="180" w:lineRule="atLeast"/>
      <w:jc w:val="right"/>
    </w:pPr>
    <w:rPr>
      <w:bCs/>
      <w:noProof/>
      <w:sz w:val="12"/>
    </w:rPr>
  </w:style>
  <w:style w:type="paragraph" w:customStyle="1" w:styleId="Intro">
    <w:name w:val="Intro"/>
    <w:basedOn w:val="a"/>
    <w:rsid w:val="006F1596"/>
    <w:pPr>
      <w:spacing w:after="300"/>
    </w:pPr>
    <w:rPr>
      <w:color w:val="415055"/>
      <w:sz w:val="24"/>
    </w:rPr>
  </w:style>
  <w:style w:type="paragraph" w:customStyle="1" w:styleId="NumBullet">
    <w:name w:val="Num_Bullet"/>
    <w:basedOn w:val="a"/>
    <w:rsid w:val="00576BC8"/>
    <w:pPr>
      <w:numPr>
        <w:numId w:val="1"/>
      </w:numPr>
      <w:tabs>
        <w:tab w:val="clear" w:pos="567"/>
        <w:tab w:val="left" w:pos="357"/>
      </w:tabs>
      <w:ind w:left="357" w:hanging="357"/>
    </w:pPr>
  </w:style>
  <w:style w:type="paragraph" w:customStyle="1" w:styleId="Page1Name">
    <w:name w:val="Page1_Name"/>
    <w:basedOn w:val="a"/>
    <w:rsid w:val="004F237B"/>
    <w:pPr>
      <w:spacing w:after="420" w:line="360" w:lineRule="atLeast"/>
    </w:pPr>
    <w:rPr>
      <w:b/>
      <w:sz w:val="30"/>
    </w:rPr>
  </w:style>
  <w:style w:type="paragraph" w:customStyle="1" w:styleId="Page1Title">
    <w:name w:val="Page1_Title"/>
    <w:basedOn w:val="a"/>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a6">
    <w:name w:val="Table Grid"/>
    <w:basedOn w:val="a1"/>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a"/>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a"/>
    <w:rsid w:val="0048435F"/>
    <w:pPr>
      <w:spacing w:line="300" w:lineRule="atLeast"/>
    </w:pPr>
    <w:rPr>
      <w:sz w:val="24"/>
    </w:rPr>
  </w:style>
  <w:style w:type="character" w:customStyle="1" w:styleId="10">
    <w:name w:val="Заголовок 1 Знак"/>
    <w:link w:val="1"/>
    <w:uiPriority w:val="99"/>
    <w:locked/>
    <w:rsid w:val="00B422EC"/>
    <w:rPr>
      <w:rFonts w:ascii="Arial" w:hAnsi="Arial" w:cs="Arial"/>
      <w:b/>
      <w:bCs/>
      <w:kern w:val="32"/>
      <w:sz w:val="36"/>
      <w:szCs w:val="32"/>
      <w:lang w:val="de-DE"/>
    </w:rPr>
  </w:style>
  <w:style w:type="character" w:styleId="a7">
    <w:name w:val="Hyperlink"/>
    <w:rsid w:val="00336854"/>
    <w:rPr>
      <w:rFonts w:ascii="Segoe UI" w:hAnsi="Segoe UI"/>
      <w:color w:val="0000FF"/>
      <w:sz w:val="18"/>
      <w:szCs w:val="18"/>
      <w:u w:val="single"/>
    </w:rPr>
  </w:style>
  <w:style w:type="paragraph" w:customStyle="1" w:styleId="MittleresRaster1-Akzent21">
    <w:name w:val="Mittleres Raster 1 - Akzent 21"/>
    <w:basedOn w:val="a"/>
    <w:uiPriority w:val="34"/>
    <w:qFormat/>
    <w:rsid w:val="00B422EC"/>
    <w:pPr>
      <w:ind w:left="720"/>
    </w:pPr>
  </w:style>
  <w:style w:type="paragraph" w:styleId="a8">
    <w:name w:val="Balloon Text"/>
    <w:basedOn w:val="a"/>
    <w:link w:val="a9"/>
    <w:rsid w:val="00336854"/>
    <w:pPr>
      <w:spacing w:line="240" w:lineRule="auto"/>
    </w:pPr>
    <w:rPr>
      <w:sz w:val="18"/>
      <w:szCs w:val="18"/>
    </w:rPr>
  </w:style>
  <w:style w:type="character" w:customStyle="1" w:styleId="a9">
    <w:name w:val="Текст выноски Знак"/>
    <w:link w:val="a8"/>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a5">
    <w:name w:val="Нижний колонтитул Знак"/>
    <w:link w:val="a4"/>
    <w:uiPriority w:val="99"/>
    <w:rsid w:val="00992A11"/>
    <w:rPr>
      <w:rFonts w:ascii="Segoe UI" w:hAnsi="Segoe UI"/>
      <w:bCs/>
      <w:noProof/>
      <w:sz w:val="12"/>
      <w:szCs w:val="24"/>
      <w:lang w:val="de-DE"/>
    </w:rPr>
  </w:style>
  <w:style w:type="character" w:customStyle="1" w:styleId="11">
    <w:name w:val="Неразрешенное упоминание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a"/>
    <w:rsid w:val="00974F84"/>
    <w:rPr>
      <w:szCs w:val="20"/>
    </w:rPr>
  </w:style>
  <w:style w:type="paragraph" w:customStyle="1" w:styleId="Style12ptJustifiedLinespacing15lines1">
    <w:name w:val="Style 12 pt Justified Line spacing:  1.5 lines1"/>
    <w:basedOn w:val="a"/>
    <w:rsid w:val="00974F84"/>
    <w:pPr>
      <w:spacing w:before="120"/>
    </w:pPr>
    <w:rPr>
      <w:szCs w:val="20"/>
    </w:rPr>
  </w:style>
  <w:style w:type="character" w:customStyle="1" w:styleId="Headline">
    <w:name w:val="Headline"/>
    <w:basedOn w:val="a0"/>
    <w:rsid w:val="00A3756F"/>
    <w:rPr>
      <w:b/>
      <w:bCs/>
      <w:sz w:val="32"/>
    </w:rPr>
  </w:style>
  <w:style w:type="paragraph" w:customStyle="1" w:styleId="MonthDayYear">
    <w:name w:val="Month Day Year"/>
    <w:basedOn w:val="a"/>
    <w:rsid w:val="00643D8A"/>
    <w:pPr>
      <w:spacing w:before="120"/>
      <w:ind w:right="-1"/>
      <w:jc w:val="right"/>
    </w:pPr>
    <w:rPr>
      <w:szCs w:val="20"/>
    </w:rPr>
  </w:style>
  <w:style w:type="paragraph" w:customStyle="1" w:styleId="Topline">
    <w:name w:val="Topline"/>
    <w:basedOn w:val="a"/>
    <w:qFormat/>
    <w:rsid w:val="00472FEC"/>
    <w:pPr>
      <w:spacing w:before="560" w:after="560"/>
    </w:pPr>
    <w:rPr>
      <w:rFonts w:cs="Segoe UI"/>
      <w:szCs w:val="22"/>
    </w:rPr>
  </w:style>
  <w:style w:type="character" w:customStyle="1" w:styleId="AboutandContactBody">
    <w:name w:val="About and Contact Body"/>
    <w:basedOn w:val="a0"/>
    <w:rsid w:val="00336854"/>
    <w:rPr>
      <w:rFonts w:ascii="Segoe UI" w:hAnsi="Segoe UI"/>
      <w:sz w:val="18"/>
    </w:rPr>
  </w:style>
  <w:style w:type="character" w:customStyle="1" w:styleId="AboutandContactHeadline">
    <w:name w:val="About and Contact Headline"/>
    <w:basedOn w:val="a0"/>
    <w:rsid w:val="00336854"/>
    <w:rPr>
      <w:rFonts w:ascii="Segoe UI" w:hAnsi="Segoe UI"/>
      <w:b/>
      <w:bCs/>
      <w:sz w:val="18"/>
    </w:rPr>
  </w:style>
  <w:style w:type="paragraph" w:styleId="aa">
    <w:name w:val="List Paragraph"/>
    <w:basedOn w:val="a"/>
    <w:uiPriority w:val="34"/>
    <w:qFormat/>
    <w:rsid w:val="00635616"/>
    <w:pPr>
      <w:ind w:left="720"/>
      <w:contextualSpacing/>
    </w:pPr>
  </w:style>
  <w:style w:type="character" w:styleId="ab">
    <w:name w:val="annotation reference"/>
    <w:rsid w:val="00846017"/>
    <w:rPr>
      <w:sz w:val="16"/>
      <w:szCs w:val="16"/>
    </w:rPr>
  </w:style>
  <w:style w:type="paragraph" w:styleId="ac">
    <w:name w:val="annotation text"/>
    <w:basedOn w:val="a"/>
    <w:link w:val="ad"/>
    <w:rsid w:val="00846017"/>
    <w:pPr>
      <w:spacing w:line="260" w:lineRule="atLeast"/>
      <w:jc w:val="left"/>
    </w:pPr>
    <w:rPr>
      <w:rFonts w:ascii="Arial" w:hAnsi="Arial"/>
      <w:sz w:val="20"/>
      <w:szCs w:val="20"/>
      <w:lang w:val="de-DE"/>
    </w:rPr>
  </w:style>
  <w:style w:type="character" w:customStyle="1" w:styleId="ad">
    <w:name w:val="Текст примечания Знак"/>
    <w:basedOn w:val="a0"/>
    <w:link w:val="ac"/>
    <w:rsid w:val="00846017"/>
    <w:rPr>
      <w:rFonts w:ascii="Arial" w:hAnsi="Arial"/>
      <w:sz w:val="20"/>
      <w:szCs w:val="20"/>
      <w:lang w:val="de-DE"/>
    </w:rPr>
  </w:style>
  <w:style w:type="paragraph" w:styleId="ae">
    <w:name w:val="annotation subject"/>
    <w:basedOn w:val="ac"/>
    <w:next w:val="ac"/>
    <w:link w:val="af"/>
    <w:rsid w:val="0020528D"/>
    <w:pPr>
      <w:spacing w:line="240" w:lineRule="auto"/>
      <w:jc w:val="both"/>
    </w:pPr>
    <w:rPr>
      <w:rFonts w:ascii="Segoe UI" w:hAnsi="Segoe UI"/>
      <w:b/>
      <w:bCs/>
      <w:lang w:val="en-US"/>
    </w:rPr>
  </w:style>
  <w:style w:type="character" w:customStyle="1" w:styleId="af">
    <w:name w:val="Тема примечания Знак"/>
    <w:basedOn w:val="ad"/>
    <w:link w:val="ae"/>
    <w:rsid w:val="0020528D"/>
    <w:rPr>
      <w:rFonts w:ascii="Arial" w:hAnsi="Arial"/>
      <w:b/>
      <w:bCs/>
      <w:sz w:val="20"/>
      <w:szCs w:val="20"/>
      <w:lang w:val="de-DE"/>
    </w:rPr>
  </w:style>
  <w:style w:type="character" w:styleId="af0">
    <w:name w:val="Strong"/>
    <w:basedOn w:val="a0"/>
    <w:uiPriority w:val="22"/>
    <w:qFormat/>
    <w:rsid w:val="0093131E"/>
    <w:rPr>
      <w:b/>
      <w:bCs/>
    </w:rPr>
  </w:style>
  <w:style w:type="character" w:styleId="af1">
    <w:name w:val="Emphasis"/>
    <w:basedOn w:val="a0"/>
    <w:uiPriority w:val="20"/>
    <w:qFormat/>
    <w:rsid w:val="00F9084F"/>
    <w:rPr>
      <w:rFonts w:ascii="Times New Roman" w:hAnsi="Times New Roman" w:cs="Times New Roman" w:hint="default"/>
      <w:i/>
      <w:iCs/>
    </w:rPr>
  </w:style>
  <w:style w:type="paragraph" w:styleId="af2">
    <w:name w:val="Normal (Web)"/>
    <w:basedOn w:val="a"/>
    <w:uiPriority w:val="99"/>
    <w:unhideWhenUsed/>
    <w:rsid w:val="00F9084F"/>
    <w:pPr>
      <w:spacing w:before="100" w:beforeAutospacing="1" w:after="100" w:afterAutospacing="1" w:line="240" w:lineRule="auto"/>
      <w:jc w:val="left"/>
    </w:pPr>
    <w:rPr>
      <w:rFonts w:ascii="Times New Roman" w:eastAsia="Yu Mincho" w:hAnsi="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52470538">
      <w:bodyDiv w:val="1"/>
      <w:marLeft w:val="0"/>
      <w:marRight w:val="0"/>
      <w:marTop w:val="0"/>
      <w:marBottom w:val="0"/>
      <w:divBdr>
        <w:top w:val="none" w:sz="0" w:space="0" w:color="auto"/>
        <w:left w:val="none" w:sz="0" w:space="0" w:color="auto"/>
        <w:bottom w:val="none" w:sz="0" w:space="0" w:color="auto"/>
        <w:right w:val="none" w:sz="0" w:space="0" w:color="auto"/>
      </w:divBdr>
    </w:div>
    <w:div w:id="61021130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21078748">
      <w:bodyDiv w:val="1"/>
      <w:marLeft w:val="0"/>
      <w:marRight w:val="0"/>
      <w:marTop w:val="0"/>
      <w:marBottom w:val="0"/>
      <w:divBdr>
        <w:top w:val="none" w:sz="0" w:space="0" w:color="auto"/>
        <w:left w:val="none" w:sz="0" w:space="0" w:color="auto"/>
        <w:bottom w:val="none" w:sz="0" w:space="0" w:color="auto"/>
        <w:right w:val="none" w:sz="0" w:space="0" w:color="auto"/>
      </w:divBdr>
    </w:div>
    <w:div w:id="1327326370">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89142049">
      <w:bodyDiv w:val="1"/>
      <w:marLeft w:val="0"/>
      <w:marRight w:val="0"/>
      <w:marTop w:val="0"/>
      <w:marBottom w:val="0"/>
      <w:divBdr>
        <w:top w:val="none" w:sz="0" w:space="0" w:color="auto"/>
        <w:left w:val="none" w:sz="0" w:space="0" w:color="auto"/>
        <w:bottom w:val="none" w:sz="0" w:space="0" w:color="auto"/>
        <w:right w:val="none" w:sz="0" w:space="0" w:color="auto"/>
      </w:divBdr>
    </w:div>
    <w:div w:id="188108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2" ma:contentTypeDescription="Ein neues Dokument erstellen." ma:contentTypeScope="" ma:versionID="0169f02958b2443de6b1a9027b835fb5">
  <xsd:schema xmlns:xsd="http://www.w3.org/2001/XMLSchema" xmlns:xs="http://www.w3.org/2001/XMLSchema" xmlns:p="http://schemas.microsoft.com/office/2006/metadata/properties" xmlns:ns2="2b1ed756-d086-4fdf-a17a-21742199d804" targetNamespace="http://schemas.microsoft.com/office/2006/metadata/properties" ma:root="true" ma:fieldsID="5ae1ac8646374a5f1f9b03b87b70ab3b" ns2:_="">
    <xsd:import namespace="2b1ed756-d086-4fdf-a17a-21742199d804"/>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E755C1-C71E-46D0-AAD0-40D32F065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B7B71C9D-A55F-4CC0-9EB1-96E7F45D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Template>
  <TotalTime>1</TotalTime>
  <Pages>10</Pages>
  <Words>3856</Words>
  <Characters>21985</Characters>
  <Application>Microsoft Office Word</Application>
  <DocSecurity>0</DocSecurity>
  <Lines>183</Lines>
  <Paragraphs>51</Paragraphs>
  <ScaleCrop>false</ScaleCrop>
  <HeadingPairs>
    <vt:vector size="6" baseType="variant">
      <vt:variant>
        <vt:lpstr>Название</vt:lpstr>
      </vt:variant>
      <vt:variant>
        <vt:i4>1</vt:i4>
      </vt:variant>
      <vt:variant>
        <vt:lpstr>Titel</vt:lpstr>
      </vt:variant>
      <vt:variant>
        <vt:i4>1</vt:i4>
      </vt:variant>
      <vt:variant>
        <vt:lpstr>Title</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25790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Алена</cp:lastModifiedBy>
  <cp:revision>10</cp:revision>
  <cp:lastPrinted>2020-08-06T11:44:00Z</cp:lastPrinted>
  <dcterms:created xsi:type="dcterms:W3CDTF">2020-08-11T06:42:00Z</dcterms:created>
  <dcterms:modified xsi:type="dcterms:W3CDTF">2020-08-11T07:03:00Z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