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542" w14:textId="77777777" w:rsidR="00720FAB" w:rsidRPr="00470D3C" w:rsidRDefault="004906E4" w:rsidP="00720FAB">
      <w:pPr>
        <w:pStyle w:val="Standard12pt"/>
        <w:jc w:val="right"/>
        <w:rPr>
          <w:rFonts w:cs="Arial"/>
          <w:lang w:val="en-US"/>
        </w:rPr>
      </w:pPr>
      <w:r>
        <w:rPr>
          <w:rFonts w:cs="Arial"/>
          <w:lang w:val="en-US"/>
        </w:rPr>
        <w:t xml:space="preserve">January </w:t>
      </w:r>
      <w:r w:rsidR="00BD6A4E">
        <w:rPr>
          <w:rFonts w:cs="Arial"/>
          <w:lang w:val="en-US"/>
        </w:rPr>
        <w:t>9</w:t>
      </w:r>
      <w:r>
        <w:rPr>
          <w:rFonts w:cs="Arial"/>
          <w:lang w:val="en-US"/>
        </w:rPr>
        <w:t>, 2019</w:t>
      </w:r>
    </w:p>
    <w:p w14:paraId="7847FC25" w14:textId="77777777" w:rsidR="00A55FF2" w:rsidRPr="00470D3C" w:rsidRDefault="00A55FF2" w:rsidP="00720FAB">
      <w:pPr>
        <w:spacing w:line="200" w:lineRule="atLeast"/>
        <w:rPr>
          <w:rFonts w:ascii="Arial" w:hAnsi="Arial" w:cs="Arial"/>
          <w:sz w:val="24"/>
          <w:szCs w:val="24"/>
          <w:lang w:eastAsia="en-US"/>
        </w:rPr>
      </w:pPr>
    </w:p>
    <w:p w14:paraId="7CA10B5A" w14:textId="77777777" w:rsidR="00A55FF2" w:rsidRPr="00470D3C" w:rsidRDefault="00A55FF2" w:rsidP="00720FAB">
      <w:pPr>
        <w:spacing w:line="200" w:lineRule="atLeast"/>
        <w:rPr>
          <w:rFonts w:ascii="Arial" w:hAnsi="Arial" w:cs="Arial"/>
          <w:sz w:val="24"/>
          <w:szCs w:val="24"/>
          <w:lang w:eastAsia="en-US"/>
        </w:rPr>
      </w:pPr>
    </w:p>
    <w:p w14:paraId="493D7BE6" w14:textId="77777777" w:rsidR="00A55FF2" w:rsidRPr="00470D3C" w:rsidRDefault="00A55FF2" w:rsidP="00720FAB">
      <w:pPr>
        <w:spacing w:line="200" w:lineRule="atLeast"/>
        <w:rPr>
          <w:rFonts w:ascii="Arial" w:hAnsi="Arial" w:cs="Arial"/>
          <w:sz w:val="24"/>
          <w:szCs w:val="24"/>
          <w:lang w:eastAsia="en-US"/>
        </w:rPr>
      </w:pPr>
    </w:p>
    <w:p w14:paraId="56C6F84D" w14:textId="77777777" w:rsidR="00720FAB" w:rsidRPr="00470D3C" w:rsidRDefault="00D06658" w:rsidP="00720FAB">
      <w:pPr>
        <w:spacing w:line="200" w:lineRule="atLeast"/>
        <w:rPr>
          <w:rFonts w:ascii="Arial" w:hAnsi="Arial" w:cs="Arial"/>
          <w:sz w:val="24"/>
          <w:szCs w:val="24"/>
        </w:rPr>
      </w:pPr>
      <w:r w:rsidRPr="00D06658">
        <w:rPr>
          <w:rFonts w:ascii="Arial" w:hAnsi="Arial" w:cs="Arial"/>
          <w:sz w:val="24"/>
          <w:szCs w:val="24"/>
        </w:rPr>
        <w:t>Unique partnership to design next generation e-mobility concepts and lightweight innovations</w:t>
      </w:r>
    </w:p>
    <w:p w14:paraId="2A308255" w14:textId="77777777" w:rsidR="00720FAB" w:rsidRPr="00470D3C" w:rsidRDefault="00720FAB" w:rsidP="00720FAB">
      <w:pPr>
        <w:spacing w:line="200" w:lineRule="atLeast"/>
        <w:rPr>
          <w:rFonts w:ascii="Arial" w:hAnsi="Arial" w:cs="Arial"/>
          <w:sz w:val="28"/>
          <w:szCs w:val="28"/>
        </w:rPr>
      </w:pPr>
    </w:p>
    <w:p w14:paraId="2204C0FC" w14:textId="77777777" w:rsidR="00720FAB" w:rsidRPr="00470D3C" w:rsidRDefault="00D06658" w:rsidP="00720FAB">
      <w:pPr>
        <w:spacing w:line="200" w:lineRule="atLeast"/>
        <w:rPr>
          <w:rFonts w:ascii="Arial" w:hAnsi="Arial" w:cs="Arial"/>
          <w:sz w:val="40"/>
          <w:szCs w:val="40"/>
        </w:rPr>
      </w:pPr>
      <w:r w:rsidRPr="00D06658">
        <w:rPr>
          <w:rFonts w:ascii="Arial" w:hAnsi="Arial" w:cs="Arial"/>
          <w:b/>
          <w:bCs/>
          <w:kern w:val="32"/>
          <w:sz w:val="40"/>
          <w:szCs w:val="40"/>
        </w:rPr>
        <w:t>Henkel to build strategic alliance with RLE International</w:t>
      </w:r>
    </w:p>
    <w:p w14:paraId="2B6C4FAD" w14:textId="77777777" w:rsidR="00720FAB" w:rsidRPr="00470D3C" w:rsidRDefault="00720FAB" w:rsidP="00720FAB">
      <w:pPr>
        <w:spacing w:line="200" w:lineRule="atLeast"/>
        <w:rPr>
          <w:rFonts w:ascii="Arial" w:hAnsi="Arial" w:cs="Arial"/>
        </w:rPr>
      </w:pPr>
    </w:p>
    <w:p w14:paraId="7539684D" w14:textId="77777777" w:rsidR="00B640A3" w:rsidRDefault="004906E4" w:rsidP="008A1AF3">
      <w:pPr>
        <w:spacing w:line="200" w:lineRule="atLeast"/>
        <w:jc w:val="both"/>
        <w:rPr>
          <w:rFonts w:ascii="Arial" w:hAnsi="Arial" w:cs="Arial"/>
          <w:b/>
          <w:bCs/>
          <w:sz w:val="24"/>
          <w:szCs w:val="24"/>
        </w:rPr>
      </w:pPr>
      <w:r>
        <w:rPr>
          <w:rFonts w:ascii="Arial" w:hAnsi="Arial" w:cs="Arial"/>
          <w:b/>
          <w:bCs/>
          <w:sz w:val="24"/>
          <w:szCs w:val="24"/>
        </w:rPr>
        <w:t>Mumbai</w:t>
      </w:r>
      <w:r w:rsidR="00720FAB" w:rsidRPr="004A39C4">
        <w:rPr>
          <w:rFonts w:ascii="Arial" w:hAnsi="Arial" w:cs="Arial"/>
          <w:b/>
          <w:bCs/>
          <w:sz w:val="24"/>
          <w:szCs w:val="24"/>
        </w:rPr>
        <w:t xml:space="preserve"> – </w:t>
      </w:r>
      <w:r w:rsidR="00D06658" w:rsidRPr="00D06658">
        <w:rPr>
          <w:rFonts w:ascii="Arial" w:hAnsi="Arial" w:cs="Arial"/>
          <w:b/>
          <w:bCs/>
          <w:sz w:val="24"/>
          <w:szCs w:val="24"/>
        </w:rPr>
        <w:t>Henkel and RLE International have agreed to form a strategic alliance to drive automotive innovation, expand value creation opportunities and become the premier design-in engineering solution provider for the mobility industry.</w:t>
      </w:r>
    </w:p>
    <w:p w14:paraId="3663449D" w14:textId="77777777" w:rsidR="00B640A3" w:rsidRPr="00B640A3" w:rsidRDefault="00B640A3" w:rsidP="008A1AF3">
      <w:pPr>
        <w:spacing w:line="200" w:lineRule="atLeast"/>
        <w:jc w:val="both"/>
        <w:rPr>
          <w:rFonts w:ascii="Arial" w:hAnsi="Arial" w:cs="Arial"/>
          <w:sz w:val="24"/>
          <w:szCs w:val="24"/>
        </w:rPr>
      </w:pPr>
    </w:p>
    <w:p w14:paraId="194C1194" w14:textId="77777777" w:rsidR="00D06658" w:rsidRPr="00D06658" w:rsidRDefault="00D06658" w:rsidP="00D06658">
      <w:pPr>
        <w:spacing w:line="200" w:lineRule="atLeast"/>
        <w:jc w:val="both"/>
        <w:rPr>
          <w:rFonts w:ascii="Arial" w:hAnsi="Arial" w:cs="Arial"/>
          <w:sz w:val="24"/>
          <w:szCs w:val="24"/>
        </w:rPr>
      </w:pPr>
      <w:r w:rsidRPr="00D06658">
        <w:rPr>
          <w:rFonts w:ascii="Arial" w:hAnsi="Arial" w:cs="Arial"/>
          <w:sz w:val="24"/>
          <w:szCs w:val="24"/>
        </w:rPr>
        <w:t>Automotive megatrends and future mobility concepts driven by increasing environmental legislation, e-mobility and autonomous driving are shaping the engineering challenges of the industry: New architecture designs and solutions are required to reduce weight and increase safety. Furthermore, the integration and protection of batteries and electronic components play a crucial role in development and manufacturing.</w:t>
      </w:r>
    </w:p>
    <w:p w14:paraId="164B2CBD" w14:textId="77777777" w:rsidR="00D06658" w:rsidRPr="00D06658" w:rsidRDefault="00D06658" w:rsidP="00D06658">
      <w:pPr>
        <w:spacing w:line="200" w:lineRule="atLeast"/>
        <w:jc w:val="both"/>
        <w:rPr>
          <w:rFonts w:ascii="Arial" w:hAnsi="Arial" w:cs="Arial"/>
          <w:sz w:val="24"/>
          <w:szCs w:val="24"/>
        </w:rPr>
      </w:pPr>
    </w:p>
    <w:p w14:paraId="5D001D8F" w14:textId="77777777" w:rsidR="00D06658" w:rsidRPr="00D06658" w:rsidRDefault="00D06658" w:rsidP="00D06658">
      <w:pPr>
        <w:spacing w:line="200" w:lineRule="atLeast"/>
        <w:jc w:val="both"/>
        <w:rPr>
          <w:rFonts w:ascii="Arial" w:hAnsi="Arial" w:cs="Arial"/>
          <w:sz w:val="24"/>
          <w:szCs w:val="24"/>
        </w:rPr>
      </w:pPr>
      <w:r w:rsidRPr="00D06658">
        <w:rPr>
          <w:rFonts w:ascii="Arial" w:hAnsi="Arial" w:cs="Arial"/>
          <w:sz w:val="24"/>
          <w:szCs w:val="24"/>
        </w:rPr>
        <w:t>“To design new e-mobility concepts and lightweight innovations, the combination of material science and engineering expertise is a significant competitive advantage”, says Dr. Christian Kirsten, Corporate Senior Vice President, Henkel Transport &amp; Metal. “Together with RLE International we will create ‘The Mobility Alliance’ with advanced simulation capabilities of full vehicle crash behavior to improve passenger safety, and component design competence</w:t>
      </w:r>
      <w:r w:rsidR="008062C4">
        <w:rPr>
          <w:rFonts w:ascii="Arial" w:hAnsi="Arial" w:cs="Arial"/>
          <w:sz w:val="24"/>
          <w:szCs w:val="24"/>
        </w:rPr>
        <w:t xml:space="preserve"> to improve vehicle performance</w:t>
      </w:r>
      <w:r w:rsidRPr="00D06658">
        <w:rPr>
          <w:rFonts w:ascii="Arial" w:hAnsi="Arial" w:cs="Arial"/>
          <w:sz w:val="24"/>
          <w:szCs w:val="24"/>
        </w:rPr>
        <w:t>”</w:t>
      </w:r>
      <w:r w:rsidR="008062C4">
        <w:rPr>
          <w:rFonts w:ascii="Arial" w:hAnsi="Arial" w:cs="Arial"/>
          <w:sz w:val="24"/>
          <w:szCs w:val="24"/>
        </w:rPr>
        <w:t>,</w:t>
      </w:r>
      <w:r w:rsidRPr="00D06658">
        <w:rPr>
          <w:rFonts w:ascii="Arial" w:hAnsi="Arial" w:cs="Arial"/>
          <w:sz w:val="24"/>
          <w:szCs w:val="24"/>
        </w:rPr>
        <w:t xml:space="preserve"> adds Chuck Evans, Corporate Vice President, Henkel Automotive OEM Design.</w:t>
      </w:r>
    </w:p>
    <w:p w14:paraId="687ADB0D" w14:textId="77777777" w:rsidR="00D06658" w:rsidRPr="00D06658" w:rsidRDefault="00D06658" w:rsidP="00D06658">
      <w:pPr>
        <w:spacing w:line="200" w:lineRule="atLeast"/>
        <w:jc w:val="both"/>
        <w:rPr>
          <w:rFonts w:ascii="Arial" w:hAnsi="Arial" w:cs="Arial"/>
          <w:sz w:val="24"/>
          <w:szCs w:val="24"/>
        </w:rPr>
      </w:pPr>
    </w:p>
    <w:p w14:paraId="4C327556" w14:textId="77777777" w:rsidR="00D06658" w:rsidRPr="00D06658" w:rsidRDefault="00D06658" w:rsidP="00D06658">
      <w:pPr>
        <w:spacing w:line="200" w:lineRule="atLeast"/>
        <w:jc w:val="both"/>
        <w:rPr>
          <w:rFonts w:ascii="Arial" w:hAnsi="Arial" w:cs="Arial"/>
          <w:sz w:val="24"/>
          <w:szCs w:val="24"/>
        </w:rPr>
      </w:pPr>
      <w:r w:rsidRPr="00D06658">
        <w:rPr>
          <w:rFonts w:ascii="Arial" w:hAnsi="Arial" w:cs="Arial"/>
          <w:sz w:val="24"/>
          <w:szCs w:val="24"/>
        </w:rPr>
        <w:t>RLE’s core business includes effective and technologically sophisticated engineering expertise in vehicle component development and design. “This involves the fields of concept development, vehicle and safety engineering, as well as electrics/electronics, e-mobility and lightweight design”, says Ralf Laufenberg, CEO RLE International, “Once combined with Henkel’s advanced materials know-how in high performance adhesives and sealants, structural foams and sound-deadeners we will become the go-to engineering partner and preferred advanced material supplier in the industry.”</w:t>
      </w:r>
    </w:p>
    <w:p w14:paraId="46CC487F" w14:textId="77777777" w:rsidR="0052746D" w:rsidRDefault="0052746D">
      <w:pPr>
        <w:rPr>
          <w:rFonts w:ascii="Arial" w:hAnsi="Arial" w:cs="Arial"/>
          <w:sz w:val="24"/>
          <w:szCs w:val="24"/>
        </w:rPr>
      </w:pPr>
    </w:p>
    <w:p w14:paraId="26060B54" w14:textId="77777777" w:rsidR="00D06658" w:rsidRPr="00D06658" w:rsidRDefault="00D06658" w:rsidP="00D06658">
      <w:pPr>
        <w:spacing w:line="200" w:lineRule="atLeast"/>
        <w:jc w:val="both"/>
        <w:rPr>
          <w:rFonts w:ascii="Arial" w:hAnsi="Arial" w:cs="Arial"/>
          <w:sz w:val="24"/>
          <w:szCs w:val="24"/>
        </w:rPr>
      </w:pPr>
      <w:r w:rsidRPr="00D06658">
        <w:rPr>
          <w:rFonts w:ascii="Arial" w:hAnsi="Arial" w:cs="Arial"/>
          <w:sz w:val="24"/>
          <w:szCs w:val="24"/>
        </w:rPr>
        <w:t>This joint approach to market will grant customers access to a unique global combination of long-term engineering know-how and best-in-class material science which will enable next generation design solutions and new levels of lightweight structures.</w:t>
      </w:r>
    </w:p>
    <w:p w14:paraId="50ED4B2A" w14:textId="77777777" w:rsidR="00720FAB" w:rsidRPr="00B640A3" w:rsidRDefault="00D06658" w:rsidP="00D06658">
      <w:pPr>
        <w:spacing w:line="200" w:lineRule="atLeast"/>
        <w:jc w:val="both"/>
        <w:rPr>
          <w:rFonts w:ascii="Arial" w:hAnsi="Arial" w:cs="Arial"/>
          <w:sz w:val="24"/>
          <w:szCs w:val="24"/>
        </w:rPr>
      </w:pPr>
      <w:r w:rsidRPr="00D06658">
        <w:rPr>
          <w:rFonts w:ascii="Arial" w:hAnsi="Arial" w:cs="Arial"/>
          <w:sz w:val="24"/>
          <w:szCs w:val="24"/>
        </w:rPr>
        <w:t>Through a holistic development approach from concept to launch and series production, Henkel and RLE International will ensure process security and sustainability of all development, engineering and material processes.</w:t>
      </w:r>
    </w:p>
    <w:p w14:paraId="3A696632" w14:textId="77777777" w:rsidR="00D46376" w:rsidRDefault="00D46376" w:rsidP="00720FAB">
      <w:pPr>
        <w:spacing w:line="200" w:lineRule="atLeast"/>
        <w:rPr>
          <w:rFonts w:ascii="Arial" w:hAnsi="Arial" w:cs="Arial"/>
          <w:sz w:val="24"/>
          <w:szCs w:val="24"/>
        </w:rPr>
      </w:pPr>
    </w:p>
    <w:p w14:paraId="78826121" w14:textId="77777777" w:rsidR="00470D3C" w:rsidRPr="00470D3C" w:rsidRDefault="00470D3C" w:rsidP="00363020">
      <w:pPr>
        <w:spacing w:line="276" w:lineRule="auto"/>
        <w:jc w:val="both"/>
        <w:rPr>
          <w:rFonts w:ascii="Arial" w:hAnsi="Arial" w:cs="Arial"/>
        </w:rPr>
      </w:pPr>
      <w:r w:rsidRPr="00470D3C">
        <w:rPr>
          <w:rFonts w:ascii="Arial" w:hAnsi="Arial" w:cs="Arial"/>
          <w:b/>
          <w:lang w:eastAsia="de-DE"/>
        </w:rPr>
        <w:t>About Henkel</w:t>
      </w:r>
    </w:p>
    <w:p w14:paraId="3CD52E71" w14:textId="77777777" w:rsidR="00470D3C" w:rsidRDefault="005E6C54" w:rsidP="00363020">
      <w:pPr>
        <w:spacing w:line="276" w:lineRule="auto"/>
        <w:jc w:val="both"/>
        <w:rPr>
          <w:rFonts w:ascii="Arial" w:hAnsi="Arial" w:cs="Arial"/>
        </w:rPr>
      </w:pPr>
      <w:r w:rsidRPr="005E6C54">
        <w:rPr>
          <w:rFonts w:ascii="Arial" w:hAnsi="Arial" w:cs="Arial"/>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2017, Henkel reported sales of 20 billion euros and adjusted operating profit of around 3.5 billion euros. Combined sales of the respective top brands of the three business units – Loctite, Schwarzkopf and Persil – amounted to 6.4 billion euros. Henkel employs more than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w:t>
      </w:r>
      <w:r w:rsidR="00470D3C" w:rsidRPr="00470D3C">
        <w:rPr>
          <w:rFonts w:ascii="Arial" w:hAnsi="Arial" w:cs="Arial"/>
        </w:rPr>
        <w:t xml:space="preserve"> </w:t>
      </w:r>
      <w:hyperlink r:id="rId8" w:history="1">
        <w:r w:rsidR="00F7062D" w:rsidRPr="000E2086">
          <w:rPr>
            <w:rStyle w:val="Hyperlink"/>
            <w:rFonts w:ascii="Arial" w:hAnsi="Arial" w:cs="Arial"/>
          </w:rPr>
          <w:t>www.henkel.com</w:t>
        </w:r>
      </w:hyperlink>
      <w:r w:rsidR="00F7062D">
        <w:rPr>
          <w:rFonts w:ascii="Arial" w:hAnsi="Arial" w:cs="Arial"/>
        </w:rPr>
        <w:t>.</w:t>
      </w:r>
    </w:p>
    <w:p w14:paraId="59637DD7" w14:textId="77777777" w:rsidR="00D06658" w:rsidRDefault="00D06658" w:rsidP="00363020">
      <w:pPr>
        <w:spacing w:line="276" w:lineRule="auto"/>
        <w:jc w:val="both"/>
        <w:rPr>
          <w:rFonts w:ascii="Arial" w:hAnsi="Arial" w:cs="Arial"/>
        </w:rPr>
      </w:pPr>
    </w:p>
    <w:p w14:paraId="58DF844F" w14:textId="77777777" w:rsidR="00D06658" w:rsidRPr="00D06658" w:rsidRDefault="00D06658" w:rsidP="00D06658">
      <w:pPr>
        <w:spacing w:line="276" w:lineRule="auto"/>
        <w:jc w:val="both"/>
        <w:rPr>
          <w:rFonts w:ascii="Arial" w:hAnsi="Arial" w:cs="Arial"/>
          <w:b/>
        </w:rPr>
      </w:pPr>
      <w:r w:rsidRPr="00D06658">
        <w:rPr>
          <w:rFonts w:ascii="Arial" w:hAnsi="Arial" w:cs="Arial"/>
          <w:b/>
        </w:rPr>
        <w:t>About RLE INTERNATIONAL</w:t>
      </w:r>
    </w:p>
    <w:p w14:paraId="11E3B76C" w14:textId="77777777" w:rsidR="00D06658" w:rsidRPr="00D06658" w:rsidRDefault="00D06658" w:rsidP="00D06658">
      <w:pPr>
        <w:spacing w:line="276" w:lineRule="auto"/>
        <w:jc w:val="both"/>
        <w:rPr>
          <w:rFonts w:ascii="Arial" w:hAnsi="Arial" w:cs="Arial"/>
        </w:rPr>
      </w:pPr>
      <w:r w:rsidRPr="00D06658">
        <w:rPr>
          <w:rFonts w:ascii="Arial" w:hAnsi="Arial" w:cs="Arial"/>
        </w:rPr>
        <w:t>The RLE INTERNATIONAL Group is one of the world’s leading development, technology and consultation service providers to the international automotive industry. With more than 30 years of experience and a global concept about 2.000 engineers and specialists constantly keep abreast of technological progress and to add value for the international partners along the value chain.</w:t>
      </w:r>
    </w:p>
    <w:p w14:paraId="68007336" w14:textId="77777777" w:rsidR="00D06658" w:rsidRPr="00470D3C" w:rsidRDefault="00D06658" w:rsidP="00D06658">
      <w:pPr>
        <w:spacing w:line="276" w:lineRule="auto"/>
        <w:jc w:val="both"/>
        <w:rPr>
          <w:rFonts w:ascii="Arial" w:hAnsi="Arial" w:cs="Arial"/>
        </w:rPr>
      </w:pPr>
      <w:r w:rsidRPr="00D06658">
        <w:rPr>
          <w:rFonts w:ascii="Arial" w:hAnsi="Arial" w:cs="Arial"/>
        </w:rPr>
        <w:t xml:space="preserve">For more information, please visit </w:t>
      </w:r>
      <w:hyperlink r:id="rId9" w:history="1">
        <w:r w:rsidRPr="0052746D">
          <w:rPr>
            <w:rStyle w:val="Hyperlink"/>
            <w:rFonts w:ascii="Arial" w:hAnsi="Arial" w:cs="Arial"/>
          </w:rPr>
          <w:t>www.rle.international</w:t>
        </w:r>
      </w:hyperlink>
    </w:p>
    <w:p w14:paraId="7450DBAB" w14:textId="77777777" w:rsidR="00363020" w:rsidRDefault="00363020" w:rsidP="00363020">
      <w:pPr>
        <w:spacing w:line="276" w:lineRule="auto"/>
        <w:rPr>
          <w:rFonts w:ascii="Arial" w:hAnsi="Arial" w:cs="Arial"/>
          <w:b/>
          <w:lang w:eastAsia="en-US"/>
        </w:rPr>
      </w:pPr>
    </w:p>
    <w:tbl>
      <w:tblPr>
        <w:tblStyle w:val="TableGrid"/>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77"/>
        <w:gridCol w:w="2549"/>
        <w:gridCol w:w="2696"/>
      </w:tblGrid>
      <w:tr w:rsidR="00197EA5" w14:paraId="53D17B59" w14:textId="77777777" w:rsidTr="004906E4">
        <w:trPr>
          <w:trHeight w:val="340"/>
        </w:trPr>
        <w:tc>
          <w:tcPr>
            <w:tcW w:w="1242" w:type="dxa"/>
            <w:vAlign w:val="center"/>
            <w:hideMark/>
          </w:tcPr>
          <w:p w14:paraId="5D083564" w14:textId="77777777" w:rsidR="00197EA5" w:rsidRDefault="00197EA5" w:rsidP="00051F1F">
            <w:pPr>
              <w:spacing w:line="276" w:lineRule="auto"/>
              <w:rPr>
                <w:rFonts w:ascii="Arial" w:hAnsi="Arial" w:cs="Arial"/>
                <w:lang w:val="es-ES_tradnl"/>
              </w:rPr>
            </w:pPr>
            <w:r>
              <w:rPr>
                <w:rFonts w:ascii="Arial" w:hAnsi="Arial" w:cs="Arial"/>
              </w:rPr>
              <w:t>Contact</w:t>
            </w:r>
          </w:p>
        </w:tc>
        <w:tc>
          <w:tcPr>
            <w:tcW w:w="2977" w:type="dxa"/>
            <w:vAlign w:val="center"/>
            <w:hideMark/>
          </w:tcPr>
          <w:p w14:paraId="1EF52A5A" w14:textId="77777777" w:rsidR="00197EA5" w:rsidRDefault="004906E4" w:rsidP="00051F1F">
            <w:pPr>
              <w:spacing w:line="276" w:lineRule="auto"/>
              <w:rPr>
                <w:rFonts w:ascii="Arial" w:hAnsi="Arial" w:cs="Arial"/>
                <w:lang w:val="es-ES_tradnl"/>
              </w:rPr>
            </w:pPr>
            <w:r>
              <w:rPr>
                <w:rFonts w:ascii="Arial" w:hAnsi="Arial" w:cs="Arial"/>
                <w:lang w:val="es-ES_tradnl"/>
              </w:rPr>
              <w:t>Sandhya Kedlaya</w:t>
            </w:r>
          </w:p>
        </w:tc>
        <w:tc>
          <w:tcPr>
            <w:tcW w:w="2549" w:type="dxa"/>
            <w:vAlign w:val="center"/>
            <w:hideMark/>
          </w:tcPr>
          <w:p w14:paraId="3E667D30" w14:textId="77777777" w:rsidR="00197EA5" w:rsidRDefault="004906E4" w:rsidP="00051F1F">
            <w:pPr>
              <w:spacing w:line="276" w:lineRule="auto"/>
              <w:rPr>
                <w:rFonts w:ascii="Arial" w:hAnsi="Arial" w:cs="Arial"/>
                <w:lang w:val="es-ES_tradnl"/>
              </w:rPr>
            </w:pPr>
            <w:r>
              <w:rPr>
                <w:rFonts w:ascii="Arial" w:hAnsi="Arial" w:cs="Arial"/>
                <w:lang w:val="nl-NL"/>
              </w:rPr>
              <w:t>Wayne Ferrao</w:t>
            </w:r>
          </w:p>
        </w:tc>
        <w:tc>
          <w:tcPr>
            <w:tcW w:w="2696" w:type="dxa"/>
            <w:vAlign w:val="center"/>
            <w:hideMark/>
          </w:tcPr>
          <w:p w14:paraId="7CDD60A4" w14:textId="77777777" w:rsidR="00197EA5" w:rsidRDefault="004906E4" w:rsidP="00051F1F">
            <w:pPr>
              <w:spacing w:line="276" w:lineRule="auto"/>
              <w:rPr>
                <w:rFonts w:ascii="Arial" w:hAnsi="Arial" w:cs="Arial"/>
                <w:lang w:val="es-ES_tradnl"/>
              </w:rPr>
            </w:pPr>
            <w:r>
              <w:rPr>
                <w:rFonts w:ascii="Arial" w:hAnsi="Arial" w:cs="Arial"/>
                <w:lang w:val="nl-NL"/>
              </w:rPr>
              <w:t>Antje Schumacher</w:t>
            </w:r>
          </w:p>
        </w:tc>
      </w:tr>
      <w:tr w:rsidR="00197EA5" w14:paraId="51936AB6" w14:textId="77777777" w:rsidTr="004906E4">
        <w:trPr>
          <w:trHeight w:val="340"/>
        </w:trPr>
        <w:tc>
          <w:tcPr>
            <w:tcW w:w="1242" w:type="dxa"/>
            <w:vAlign w:val="center"/>
            <w:hideMark/>
          </w:tcPr>
          <w:p w14:paraId="2675E445" w14:textId="77777777" w:rsidR="00197EA5" w:rsidRDefault="00197EA5" w:rsidP="00051F1F">
            <w:pPr>
              <w:spacing w:line="276" w:lineRule="auto"/>
              <w:rPr>
                <w:rFonts w:ascii="Arial" w:hAnsi="Arial" w:cs="Arial"/>
                <w:lang w:val="es-ES_tradnl"/>
              </w:rPr>
            </w:pPr>
            <w:r w:rsidRPr="00470D3C">
              <w:rPr>
                <w:rFonts w:ascii="Arial" w:hAnsi="Arial" w:cs="Arial"/>
              </w:rPr>
              <w:t>Phone</w:t>
            </w:r>
          </w:p>
        </w:tc>
        <w:tc>
          <w:tcPr>
            <w:tcW w:w="2977" w:type="dxa"/>
            <w:vAlign w:val="center"/>
            <w:hideMark/>
          </w:tcPr>
          <w:p w14:paraId="13C2E3DD" w14:textId="77777777" w:rsidR="00197EA5" w:rsidRDefault="00197EA5" w:rsidP="00051F1F">
            <w:pPr>
              <w:spacing w:line="276" w:lineRule="auto"/>
              <w:rPr>
                <w:rFonts w:ascii="Arial" w:hAnsi="Arial" w:cs="Arial"/>
                <w:lang w:val="es-ES_tradnl"/>
              </w:rPr>
            </w:pPr>
            <w:r>
              <w:rPr>
                <w:rFonts w:ascii="Arial" w:hAnsi="Arial" w:cs="Arial"/>
                <w:lang w:val="es-ES_tradnl"/>
              </w:rPr>
              <w:t>+</w:t>
            </w:r>
            <w:r w:rsidR="004906E4">
              <w:rPr>
                <w:rFonts w:ascii="Arial" w:hAnsi="Arial" w:cs="Arial"/>
                <w:lang w:val="es-ES_tradnl"/>
              </w:rPr>
              <w:t>91</w:t>
            </w:r>
            <w:r>
              <w:rPr>
                <w:rFonts w:ascii="Arial" w:hAnsi="Arial" w:cs="Arial"/>
                <w:lang w:val="es-ES_tradnl"/>
              </w:rPr>
              <w:t xml:space="preserve"> </w:t>
            </w:r>
            <w:r w:rsidR="004906E4">
              <w:rPr>
                <w:rFonts w:ascii="Arial" w:hAnsi="Arial" w:cs="Arial"/>
                <w:lang w:val="es-ES_tradnl"/>
              </w:rPr>
              <w:t>9833844631</w:t>
            </w:r>
          </w:p>
        </w:tc>
        <w:tc>
          <w:tcPr>
            <w:tcW w:w="2549" w:type="dxa"/>
            <w:vAlign w:val="center"/>
            <w:hideMark/>
          </w:tcPr>
          <w:p w14:paraId="36AC62FD" w14:textId="77777777" w:rsidR="00197EA5" w:rsidRDefault="00197EA5" w:rsidP="00051F1F">
            <w:pPr>
              <w:spacing w:line="276" w:lineRule="auto"/>
              <w:rPr>
                <w:rFonts w:ascii="Arial" w:hAnsi="Arial" w:cs="Arial"/>
                <w:lang w:val="es-ES_tradnl"/>
              </w:rPr>
            </w:pPr>
            <w:r>
              <w:rPr>
                <w:rFonts w:ascii="Arial" w:hAnsi="Arial" w:cs="Arial"/>
                <w:lang w:val="es-ES_tradnl"/>
              </w:rPr>
              <w:t>+</w:t>
            </w:r>
            <w:r w:rsidR="00383FB6">
              <w:rPr>
                <w:rFonts w:ascii="Arial" w:hAnsi="Arial" w:cs="Arial"/>
                <w:lang w:val="es-ES_tradnl"/>
              </w:rPr>
              <w:t>91 9833052002</w:t>
            </w:r>
          </w:p>
        </w:tc>
        <w:tc>
          <w:tcPr>
            <w:tcW w:w="2696" w:type="dxa"/>
            <w:vAlign w:val="center"/>
            <w:hideMark/>
          </w:tcPr>
          <w:p w14:paraId="0E5E4540" w14:textId="77777777" w:rsidR="00197EA5" w:rsidRDefault="004906E4" w:rsidP="00051F1F">
            <w:pPr>
              <w:spacing w:line="276" w:lineRule="auto"/>
              <w:rPr>
                <w:rFonts w:ascii="Arial" w:hAnsi="Arial" w:cs="Arial"/>
                <w:lang w:val="es-ES_tradnl"/>
              </w:rPr>
            </w:pPr>
            <w:r>
              <w:rPr>
                <w:rFonts w:ascii="Arial" w:hAnsi="Arial" w:cs="Arial"/>
                <w:lang w:val="es-ES_tradnl"/>
              </w:rPr>
              <w:t>+49 211 888 65 14</w:t>
            </w:r>
          </w:p>
        </w:tc>
      </w:tr>
      <w:tr w:rsidR="00197EA5" w14:paraId="3C74BD90" w14:textId="77777777" w:rsidTr="004906E4">
        <w:trPr>
          <w:trHeight w:val="340"/>
        </w:trPr>
        <w:tc>
          <w:tcPr>
            <w:tcW w:w="1242" w:type="dxa"/>
            <w:vAlign w:val="center"/>
            <w:hideMark/>
          </w:tcPr>
          <w:p w14:paraId="1F71A661" w14:textId="77777777" w:rsidR="00197EA5" w:rsidRDefault="00197EA5" w:rsidP="00051F1F">
            <w:pPr>
              <w:spacing w:line="276" w:lineRule="auto"/>
              <w:rPr>
                <w:rFonts w:ascii="Arial" w:hAnsi="Arial" w:cs="Arial"/>
                <w:lang w:val="es-ES_tradnl"/>
              </w:rPr>
            </w:pPr>
            <w:r>
              <w:rPr>
                <w:rFonts w:ascii="Arial" w:hAnsi="Arial" w:cs="Arial"/>
                <w:lang w:val="es-ES_tradnl"/>
              </w:rPr>
              <w:t>Email</w:t>
            </w:r>
          </w:p>
        </w:tc>
        <w:tc>
          <w:tcPr>
            <w:tcW w:w="2977" w:type="dxa"/>
            <w:vAlign w:val="center"/>
            <w:hideMark/>
          </w:tcPr>
          <w:p w14:paraId="66089E0B" w14:textId="77777777" w:rsidR="00197EA5" w:rsidRDefault="006D1269" w:rsidP="00051F1F">
            <w:pPr>
              <w:spacing w:line="276" w:lineRule="auto"/>
              <w:rPr>
                <w:rFonts w:ascii="Arial" w:hAnsi="Arial" w:cs="Arial"/>
                <w:lang w:val="es-ES_tradnl"/>
              </w:rPr>
            </w:pPr>
            <w:hyperlink r:id="rId10" w:history="1">
              <w:r w:rsidR="00F015CC">
                <w:rPr>
                  <w:rStyle w:val="Hyperlink"/>
                  <w:rFonts w:ascii="Arial" w:hAnsi="Arial" w:cs="Arial"/>
                  <w:lang w:val="es-ES_tradnl"/>
                </w:rPr>
                <w:t>s</w:t>
              </w:r>
              <w:r w:rsidR="00F015CC">
                <w:rPr>
                  <w:rStyle w:val="Hyperlink"/>
                  <w:lang w:val="es-ES_tradnl"/>
                </w:rPr>
                <w:t>andhya.kedlaya@henkel.com</w:t>
              </w:r>
            </w:hyperlink>
          </w:p>
        </w:tc>
        <w:tc>
          <w:tcPr>
            <w:tcW w:w="2549" w:type="dxa"/>
            <w:vAlign w:val="center"/>
            <w:hideMark/>
          </w:tcPr>
          <w:p w14:paraId="73A3FEC9" w14:textId="77777777" w:rsidR="00197EA5" w:rsidRDefault="00383FB6" w:rsidP="00051F1F">
            <w:pPr>
              <w:spacing w:line="276" w:lineRule="auto"/>
              <w:rPr>
                <w:rFonts w:ascii="Arial" w:hAnsi="Arial" w:cs="Arial"/>
                <w:lang w:val="es-ES_tradnl"/>
              </w:rPr>
            </w:pPr>
            <w:r w:rsidRPr="00383FB6">
              <w:rPr>
                <w:rStyle w:val="Hyperlink"/>
                <w:rFonts w:ascii="Arial" w:hAnsi="Arial"/>
                <w:lang w:val="es-ES_tradnl"/>
              </w:rPr>
              <w:t>wayne@acuitious.com</w:t>
            </w:r>
          </w:p>
        </w:tc>
        <w:tc>
          <w:tcPr>
            <w:tcW w:w="2696" w:type="dxa"/>
            <w:vAlign w:val="center"/>
            <w:hideMark/>
          </w:tcPr>
          <w:p w14:paraId="75724958" w14:textId="77777777" w:rsidR="00197EA5" w:rsidRDefault="006D1269" w:rsidP="00051F1F">
            <w:pPr>
              <w:spacing w:line="276" w:lineRule="auto"/>
              <w:rPr>
                <w:rFonts w:ascii="Arial" w:hAnsi="Arial" w:cs="Arial"/>
                <w:lang w:val="es-ES_tradnl"/>
              </w:rPr>
            </w:pPr>
            <w:hyperlink r:id="rId11" w:history="1">
              <w:r w:rsidR="00383FB6" w:rsidRPr="00E75C62">
                <w:rPr>
                  <w:rStyle w:val="Hyperlink"/>
                  <w:rFonts w:ascii="Arial" w:hAnsi="Arial"/>
                  <w:lang w:val="es-ES_tradnl"/>
                </w:rPr>
                <w:t>presse@rle.de</w:t>
              </w:r>
            </w:hyperlink>
          </w:p>
        </w:tc>
      </w:tr>
      <w:tr w:rsidR="00197EA5" w14:paraId="0DBA1BA2" w14:textId="77777777" w:rsidTr="004906E4">
        <w:trPr>
          <w:trHeight w:val="454"/>
        </w:trPr>
        <w:tc>
          <w:tcPr>
            <w:tcW w:w="1242" w:type="dxa"/>
            <w:vAlign w:val="center"/>
          </w:tcPr>
          <w:p w14:paraId="65991C3F" w14:textId="77777777" w:rsidR="00197EA5" w:rsidRDefault="00197EA5" w:rsidP="00051F1F">
            <w:pPr>
              <w:spacing w:line="276" w:lineRule="auto"/>
              <w:rPr>
                <w:rFonts w:ascii="Arial" w:hAnsi="Arial" w:cs="Arial"/>
                <w:lang w:val="es-ES_tradnl"/>
              </w:rPr>
            </w:pPr>
          </w:p>
        </w:tc>
        <w:tc>
          <w:tcPr>
            <w:tcW w:w="2977" w:type="dxa"/>
            <w:vAlign w:val="center"/>
            <w:hideMark/>
          </w:tcPr>
          <w:p w14:paraId="3DDD7C0C" w14:textId="77777777" w:rsidR="00197EA5" w:rsidRDefault="00E34F21" w:rsidP="00051F1F">
            <w:pPr>
              <w:spacing w:line="276" w:lineRule="auto"/>
              <w:rPr>
                <w:rFonts w:ascii="Arial" w:hAnsi="Arial" w:cs="Arial"/>
                <w:lang w:val="es-ES_tradnl"/>
              </w:rPr>
            </w:pPr>
            <w:r>
              <w:rPr>
                <w:rFonts w:ascii="Arial" w:hAnsi="Arial" w:cs="Arial"/>
              </w:rPr>
              <w:t xml:space="preserve">Head - Corporate Communications, </w:t>
            </w:r>
            <w:r w:rsidR="004906E4">
              <w:rPr>
                <w:rFonts w:ascii="Arial" w:hAnsi="Arial" w:cs="Arial"/>
              </w:rPr>
              <w:t>Henkel Adhesives Technologies India Pvt. Ltd.</w:t>
            </w:r>
          </w:p>
        </w:tc>
        <w:tc>
          <w:tcPr>
            <w:tcW w:w="2549" w:type="dxa"/>
            <w:vAlign w:val="center"/>
            <w:hideMark/>
          </w:tcPr>
          <w:p w14:paraId="74ECA60F" w14:textId="77777777" w:rsidR="00197EA5" w:rsidRDefault="00E34F21" w:rsidP="00051F1F">
            <w:pPr>
              <w:spacing w:line="276" w:lineRule="auto"/>
              <w:rPr>
                <w:rFonts w:ascii="Arial" w:hAnsi="Arial" w:cs="Arial"/>
                <w:lang w:val="es-ES_tradnl"/>
              </w:rPr>
            </w:pPr>
            <w:r>
              <w:rPr>
                <w:rFonts w:ascii="Arial" w:hAnsi="Arial" w:cs="Arial"/>
                <w:lang w:val="es-ES_tradnl"/>
              </w:rPr>
              <w:t xml:space="preserve">Business Head, </w:t>
            </w:r>
            <w:r w:rsidR="00383FB6">
              <w:rPr>
                <w:rFonts w:ascii="Arial" w:hAnsi="Arial" w:cs="Arial"/>
                <w:lang w:val="es-ES_tradnl"/>
              </w:rPr>
              <w:t>A</w:t>
            </w:r>
            <w:proofErr w:type="spellStart"/>
            <w:r w:rsidR="00383FB6">
              <w:rPr>
                <w:rFonts w:ascii="Arial" w:hAnsi="Arial" w:cs="Arial"/>
              </w:rPr>
              <w:t>cuitious</w:t>
            </w:r>
            <w:proofErr w:type="spellEnd"/>
            <w:r w:rsidR="00383FB6">
              <w:rPr>
                <w:rFonts w:ascii="Arial" w:hAnsi="Arial" w:cs="Arial"/>
              </w:rPr>
              <w:t xml:space="preserve"> Communications</w:t>
            </w:r>
          </w:p>
        </w:tc>
        <w:tc>
          <w:tcPr>
            <w:tcW w:w="2696" w:type="dxa"/>
            <w:vAlign w:val="center"/>
            <w:hideMark/>
          </w:tcPr>
          <w:p w14:paraId="35AB7527" w14:textId="77777777" w:rsidR="00197EA5" w:rsidRDefault="004906E4" w:rsidP="00051F1F">
            <w:pPr>
              <w:spacing w:line="276" w:lineRule="auto"/>
              <w:rPr>
                <w:rFonts w:ascii="Arial" w:hAnsi="Arial" w:cs="Arial"/>
                <w:lang w:val="es-ES_tradnl"/>
              </w:rPr>
            </w:pPr>
            <w:r>
              <w:rPr>
                <w:rFonts w:ascii="Arial" w:hAnsi="Arial" w:cs="Arial"/>
                <w:lang w:val="es-ES_tradnl"/>
              </w:rPr>
              <w:t xml:space="preserve">RLE INTERNATIONAL </w:t>
            </w:r>
            <w:proofErr w:type="spellStart"/>
            <w:r>
              <w:rPr>
                <w:rFonts w:ascii="Arial" w:hAnsi="Arial" w:cs="Arial"/>
                <w:lang w:val="es-ES_tradnl"/>
              </w:rPr>
              <w:t>GmbH</w:t>
            </w:r>
            <w:proofErr w:type="spellEnd"/>
          </w:p>
        </w:tc>
      </w:tr>
    </w:tbl>
    <w:p w14:paraId="37C2CDC0" w14:textId="77777777" w:rsidR="00197EA5" w:rsidRDefault="00197EA5" w:rsidP="00383FB6">
      <w:pPr>
        <w:spacing w:line="276" w:lineRule="auto"/>
        <w:rPr>
          <w:rFonts w:ascii="Arial" w:hAnsi="Arial" w:cs="Arial"/>
        </w:rPr>
      </w:pPr>
    </w:p>
    <w:sectPr w:rsidR="00197EA5" w:rsidSect="00363020">
      <w:headerReference w:type="default" r:id="rId12"/>
      <w:footerReference w:type="default" r:id="rId13"/>
      <w:headerReference w:type="first" r:id="rId14"/>
      <w:footerReference w:type="first" r:id="rId15"/>
      <w:type w:val="continuous"/>
      <w:pgSz w:w="11906" w:h="16838" w:code="9"/>
      <w:pgMar w:top="3078" w:right="1417" w:bottom="1928" w:left="1417" w:header="1304" w:footer="9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C8EA6" w14:textId="77777777" w:rsidR="006D1269" w:rsidRDefault="006D1269">
      <w:r>
        <w:separator/>
      </w:r>
    </w:p>
  </w:endnote>
  <w:endnote w:type="continuationSeparator" w:id="0">
    <w:p w14:paraId="4CB67555" w14:textId="77777777" w:rsidR="006D1269" w:rsidRDefault="006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3A90" w14:textId="77777777" w:rsidR="00A36621" w:rsidRPr="00BD20E5" w:rsidRDefault="00461912" w:rsidP="00BD20E5">
    <w:pPr>
      <w:tabs>
        <w:tab w:val="right" w:pos="9057"/>
      </w:tabs>
      <w:spacing w:line="180" w:lineRule="atLeast"/>
      <w:rPr>
        <w:rFonts w:asciiTheme="minorBidi" w:hAnsiTheme="minorBidi" w:cstheme="minorBidi"/>
        <w:sz w:val="18"/>
        <w:szCs w:val="24"/>
        <w:lang w:eastAsia="en-US"/>
      </w:rPr>
    </w:pPr>
    <w:r w:rsidRPr="00BD20E5">
      <w:rPr>
        <w:rFonts w:asciiTheme="minorBidi" w:hAnsiTheme="minorBidi" w:cstheme="minorBidi"/>
        <w:sz w:val="18"/>
        <w:szCs w:val="24"/>
        <w:lang w:eastAsia="en-US"/>
      </w:rPr>
      <w:tab/>
    </w:r>
    <w:r w:rsidR="00720FAB" w:rsidRPr="00BD20E5">
      <w:rPr>
        <w:rFonts w:asciiTheme="minorBidi" w:hAnsiTheme="minorBidi" w:cstheme="minorBidi"/>
        <w:sz w:val="18"/>
        <w:szCs w:val="24"/>
        <w:lang w:eastAsia="en-US"/>
      </w:rPr>
      <w:t xml:space="preserve">Page </w:t>
    </w:r>
    <w:r w:rsidRPr="00BD20E5">
      <w:rPr>
        <w:rFonts w:asciiTheme="minorBidi" w:hAnsiTheme="minorBidi" w:cstheme="minorBidi"/>
        <w:sz w:val="18"/>
        <w:szCs w:val="24"/>
        <w:lang w:val="de-DE" w:eastAsia="en-US"/>
      </w:rPr>
      <w:fldChar w:fldCharType="begin"/>
    </w:r>
    <w:r w:rsidRPr="00BD20E5">
      <w:rPr>
        <w:rFonts w:asciiTheme="minorBidi" w:hAnsiTheme="minorBidi" w:cstheme="minorBidi"/>
        <w:sz w:val="18"/>
        <w:szCs w:val="24"/>
        <w:lang w:eastAsia="en-US"/>
      </w:rPr>
      <w:instrText xml:space="preserve"> PAGE  \* Arabic  \* MERGEFORMAT </w:instrText>
    </w:r>
    <w:r w:rsidRPr="00BD20E5">
      <w:rPr>
        <w:rFonts w:asciiTheme="minorBidi" w:hAnsiTheme="minorBidi" w:cstheme="minorBidi"/>
        <w:sz w:val="18"/>
        <w:szCs w:val="24"/>
        <w:lang w:val="de-DE" w:eastAsia="en-US"/>
      </w:rPr>
      <w:fldChar w:fldCharType="separate"/>
    </w:r>
    <w:r w:rsidR="00944932">
      <w:rPr>
        <w:rFonts w:asciiTheme="minorBidi" w:hAnsiTheme="minorBidi" w:cstheme="minorBidi"/>
        <w:noProof/>
        <w:sz w:val="18"/>
        <w:szCs w:val="24"/>
        <w:lang w:eastAsia="en-US"/>
      </w:rPr>
      <w:t>2</w:t>
    </w:r>
    <w:r w:rsidRPr="00BD20E5">
      <w:rPr>
        <w:rFonts w:asciiTheme="minorBidi" w:hAnsiTheme="minorBidi" w:cstheme="minorBidi"/>
        <w:sz w:val="18"/>
        <w:szCs w:val="24"/>
        <w:lang w:val="de-DE" w:eastAsia="en-US"/>
      </w:rPr>
      <w:fldChar w:fldCharType="end"/>
    </w:r>
    <w:r w:rsidRPr="00BD20E5">
      <w:rPr>
        <w:rFonts w:asciiTheme="minorBidi" w:hAnsiTheme="minorBidi" w:cstheme="minorBidi"/>
        <w:sz w:val="18"/>
        <w:szCs w:val="24"/>
        <w:lang w:eastAsia="en-US"/>
      </w:rPr>
      <w:t>/</w:t>
    </w:r>
    <w:r w:rsidRPr="00BD20E5">
      <w:rPr>
        <w:rFonts w:asciiTheme="minorBidi" w:hAnsiTheme="minorBidi" w:cstheme="minorBidi"/>
        <w:sz w:val="18"/>
        <w:szCs w:val="24"/>
        <w:lang w:val="de-DE" w:eastAsia="en-US"/>
      </w:rPr>
      <w:fldChar w:fldCharType="begin"/>
    </w:r>
    <w:r w:rsidRPr="00BD20E5">
      <w:rPr>
        <w:rFonts w:asciiTheme="minorBidi" w:hAnsiTheme="minorBidi" w:cstheme="minorBidi"/>
        <w:sz w:val="18"/>
        <w:szCs w:val="24"/>
        <w:lang w:eastAsia="en-US"/>
      </w:rPr>
      <w:instrText xml:space="preserve"> NUMPAGES  \* Arabic  \* MERGEFORMAT </w:instrText>
    </w:r>
    <w:r w:rsidRPr="00BD20E5">
      <w:rPr>
        <w:rFonts w:asciiTheme="minorBidi" w:hAnsiTheme="minorBidi" w:cstheme="minorBidi"/>
        <w:sz w:val="18"/>
        <w:szCs w:val="24"/>
        <w:lang w:val="de-DE" w:eastAsia="en-US"/>
      </w:rPr>
      <w:fldChar w:fldCharType="separate"/>
    </w:r>
    <w:r w:rsidR="00944932">
      <w:rPr>
        <w:rFonts w:asciiTheme="minorBidi" w:hAnsiTheme="minorBidi" w:cstheme="minorBidi"/>
        <w:noProof/>
        <w:sz w:val="18"/>
        <w:szCs w:val="24"/>
        <w:lang w:eastAsia="en-US"/>
      </w:rPr>
      <w:t>3</w:t>
    </w:r>
    <w:r w:rsidRPr="00BD20E5">
      <w:rPr>
        <w:rFonts w:asciiTheme="minorBidi" w:hAnsiTheme="minorBidi" w:cstheme="minorBidi"/>
        <w:sz w:val="18"/>
        <w:szCs w:val="24"/>
        <w:lang w:val="de-DE"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3BE7" w14:textId="77777777" w:rsidR="00306BD7" w:rsidRPr="00BD20E5" w:rsidRDefault="00306BD7" w:rsidP="00306BD7">
    <w:pPr>
      <w:pStyle w:val="Footer"/>
      <w:jc w:val="distribute"/>
      <w:rPr>
        <w:rFonts w:asciiTheme="minorBidi" w:hAnsiTheme="minorBidi" w:cstheme="minorBidi"/>
        <w:b/>
      </w:rPr>
    </w:pPr>
    <w:r w:rsidRPr="003E58D9">
      <w:rPr>
        <w:b/>
        <w:noProof/>
      </w:rPr>
      <w:drawing>
        <wp:inline distT="0" distB="0" distL="0" distR="0" wp14:anchorId="5D91ACA5" wp14:editId="38992D87">
          <wp:extent cx="381000" cy="323850"/>
          <wp:effectExtent l="0" t="0" r="0" b="0"/>
          <wp:docPr id="25" name="Grafik 14"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Pr>
        <w:b/>
      </w:rPr>
      <w:t xml:space="preserve"> </w:t>
    </w:r>
    <w:r w:rsidRPr="00B17121">
      <w:rPr>
        <w:b/>
        <w:noProof/>
        <w:position w:val="22"/>
      </w:rPr>
      <w:drawing>
        <wp:inline distT="0" distB="0" distL="0" distR="0" wp14:anchorId="677469FC" wp14:editId="7812CF7F">
          <wp:extent cx="628650" cy="114300"/>
          <wp:effectExtent l="0" t="0" r="0" b="0"/>
          <wp:docPr id="26"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b/>
        <w:position w:val="22"/>
      </w:rPr>
      <w:t xml:space="preserve"> </w:t>
    </w:r>
    <w:r w:rsidRPr="00B17121">
      <w:rPr>
        <w:b/>
        <w:noProof/>
        <w:position w:val="22"/>
      </w:rPr>
      <w:drawing>
        <wp:inline distT="0" distB="0" distL="0" distR="0" wp14:anchorId="04AF2B02" wp14:editId="4F11A68B">
          <wp:extent cx="923925" cy="114300"/>
          <wp:effectExtent l="0" t="0" r="9525" b="0"/>
          <wp:docPr id="27"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rsidRPr="00B17121">
      <w:rPr>
        <w:b/>
        <w:position w:val="22"/>
      </w:rPr>
      <w:t xml:space="preserve"> </w:t>
    </w:r>
    <w:r w:rsidRPr="00B17121">
      <w:rPr>
        <w:b/>
        <w:noProof/>
        <w:position w:val="22"/>
      </w:rPr>
      <w:drawing>
        <wp:inline distT="0" distB="0" distL="0" distR="0" wp14:anchorId="732F12E3" wp14:editId="6FF479FC">
          <wp:extent cx="1057275" cy="114300"/>
          <wp:effectExtent l="0" t="0" r="9525" b="0"/>
          <wp:docPr id="28" name="Grafik 4"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rsidRPr="00B17121">
      <w:rPr>
        <w:b/>
        <w:position w:val="22"/>
      </w:rPr>
      <w:t xml:space="preserve"> </w:t>
    </w:r>
    <w:r w:rsidRPr="00B17121">
      <w:rPr>
        <w:b/>
        <w:noProof/>
        <w:position w:val="22"/>
      </w:rPr>
      <w:drawing>
        <wp:inline distT="0" distB="0" distL="0" distR="0" wp14:anchorId="10F8AB91" wp14:editId="2EDA8642">
          <wp:extent cx="752475" cy="114300"/>
          <wp:effectExtent l="0" t="0" r="9525" b="0"/>
          <wp:docPr id="29" name="Grafik 3"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rsidRPr="003E58D9">
      <w:rPr>
        <w:b/>
        <w:position w:val="20"/>
      </w:rPr>
      <w:t xml:space="preserve"> </w:t>
    </w:r>
    <w:r w:rsidRPr="00B17121">
      <w:rPr>
        <w:b/>
        <w:noProof/>
        <w:position w:val="19"/>
      </w:rPr>
      <w:drawing>
        <wp:inline distT="0" distB="0" distL="0" distR="0" wp14:anchorId="105D6EBE" wp14:editId="6B6E1D8D">
          <wp:extent cx="771525" cy="133350"/>
          <wp:effectExtent l="0" t="0" r="9525" b="0"/>
          <wp:docPr id="31" name="Grafik 2"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33350"/>
                  </a:xfrm>
                  <a:prstGeom prst="rect">
                    <a:avLst/>
                  </a:prstGeom>
                  <a:noFill/>
                  <a:ln>
                    <a:noFill/>
                  </a:ln>
                </pic:spPr>
              </pic:pic>
            </a:graphicData>
          </a:graphic>
        </wp:inline>
      </w:drawing>
    </w:r>
    <w:r w:rsidRPr="003E58D9">
      <w:rPr>
        <w:b/>
        <w:position w:val="20"/>
      </w:rPr>
      <w:t xml:space="preserve"> </w:t>
    </w:r>
    <w:r w:rsidR="00A24FC8" w:rsidRPr="00B17121">
      <w:rPr>
        <w:b/>
        <w:noProof/>
        <w:position w:val="19"/>
      </w:rPr>
      <w:drawing>
        <wp:inline distT="0" distB="0" distL="0" distR="0" wp14:anchorId="7A70A2B4" wp14:editId="4E1ED697">
          <wp:extent cx="571500" cy="161925"/>
          <wp:effectExtent l="0" t="0" r="0" b="9525"/>
          <wp:docPr id="32" name="Grafik 1"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p>
  <w:p w14:paraId="675EF451" w14:textId="77777777" w:rsidR="00B30B64" w:rsidRPr="00BD20E5" w:rsidRDefault="00720FAB" w:rsidP="00306BD7">
    <w:pPr>
      <w:pStyle w:val="Footer"/>
      <w:jc w:val="right"/>
      <w:rPr>
        <w:rFonts w:asciiTheme="minorBidi" w:hAnsiTheme="minorBidi" w:cstheme="minorBidi"/>
        <w:sz w:val="18"/>
      </w:rPr>
    </w:pPr>
    <w:r w:rsidRPr="00BD20E5">
      <w:rPr>
        <w:rFonts w:asciiTheme="minorBidi" w:hAnsiTheme="minorBidi" w:cstheme="minorBidi"/>
        <w:sz w:val="18"/>
      </w:rPr>
      <w:t xml:space="preserve">Page </w:t>
    </w:r>
    <w:r w:rsidR="00B30B64" w:rsidRPr="00BD20E5">
      <w:rPr>
        <w:rFonts w:asciiTheme="minorBidi" w:hAnsiTheme="minorBidi" w:cstheme="minorBidi"/>
        <w:sz w:val="18"/>
      </w:rPr>
      <w:fldChar w:fldCharType="begin"/>
    </w:r>
    <w:r w:rsidR="00B30B64" w:rsidRPr="00BD20E5">
      <w:rPr>
        <w:rFonts w:asciiTheme="minorBidi" w:hAnsiTheme="minorBidi" w:cstheme="minorBidi"/>
        <w:sz w:val="18"/>
      </w:rPr>
      <w:instrText xml:space="preserve"> PAGE  \* Arabic  \* MERGEFORMAT </w:instrText>
    </w:r>
    <w:r w:rsidR="00B30B64" w:rsidRPr="00BD20E5">
      <w:rPr>
        <w:rFonts w:asciiTheme="minorBidi" w:hAnsiTheme="minorBidi" w:cstheme="minorBidi"/>
        <w:sz w:val="18"/>
      </w:rPr>
      <w:fldChar w:fldCharType="separate"/>
    </w:r>
    <w:r w:rsidR="00944932">
      <w:rPr>
        <w:rFonts w:asciiTheme="minorBidi" w:hAnsiTheme="minorBidi" w:cstheme="minorBidi"/>
        <w:noProof/>
        <w:sz w:val="18"/>
      </w:rPr>
      <w:t>1</w:t>
    </w:r>
    <w:r w:rsidR="00B30B64" w:rsidRPr="00BD20E5">
      <w:rPr>
        <w:rFonts w:asciiTheme="minorBidi" w:hAnsiTheme="minorBidi" w:cstheme="minorBidi"/>
        <w:sz w:val="18"/>
      </w:rPr>
      <w:fldChar w:fldCharType="end"/>
    </w:r>
    <w:r w:rsidR="00B30B64" w:rsidRPr="00BD20E5">
      <w:rPr>
        <w:rFonts w:asciiTheme="minorBidi" w:hAnsiTheme="minorBidi" w:cstheme="minorBidi"/>
        <w:sz w:val="18"/>
      </w:rPr>
      <w:t>/</w:t>
    </w:r>
    <w:r w:rsidR="00B30B64" w:rsidRPr="00BD20E5">
      <w:rPr>
        <w:rFonts w:asciiTheme="minorBidi" w:hAnsiTheme="minorBidi" w:cstheme="minorBidi"/>
        <w:sz w:val="18"/>
      </w:rPr>
      <w:fldChar w:fldCharType="begin"/>
    </w:r>
    <w:r w:rsidR="00B30B64" w:rsidRPr="00BD20E5">
      <w:rPr>
        <w:rFonts w:asciiTheme="minorBidi" w:hAnsiTheme="minorBidi" w:cstheme="minorBidi"/>
        <w:sz w:val="18"/>
      </w:rPr>
      <w:instrText xml:space="preserve"> NUMPAGES  \* Arabic  \* MERGEFORMAT </w:instrText>
    </w:r>
    <w:r w:rsidR="00B30B64" w:rsidRPr="00BD20E5">
      <w:rPr>
        <w:rFonts w:asciiTheme="minorBidi" w:hAnsiTheme="minorBidi" w:cstheme="minorBidi"/>
        <w:sz w:val="18"/>
      </w:rPr>
      <w:fldChar w:fldCharType="separate"/>
    </w:r>
    <w:r w:rsidR="00944932">
      <w:rPr>
        <w:rFonts w:asciiTheme="minorBidi" w:hAnsiTheme="minorBidi" w:cstheme="minorBidi"/>
        <w:noProof/>
        <w:sz w:val="18"/>
      </w:rPr>
      <w:t>3</w:t>
    </w:r>
    <w:r w:rsidR="00B30B64" w:rsidRPr="00BD20E5">
      <w:rPr>
        <w:rFonts w:asciiTheme="minorBidi" w:hAnsiTheme="minorBidi" w:cstheme="minorBid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F5E98" w14:textId="77777777" w:rsidR="006D1269" w:rsidRDefault="006D1269">
      <w:r>
        <w:separator/>
      </w:r>
    </w:p>
  </w:footnote>
  <w:footnote w:type="continuationSeparator" w:id="0">
    <w:p w14:paraId="15AD2A8A" w14:textId="77777777" w:rsidR="006D1269" w:rsidRDefault="006D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1B0C" w14:textId="77777777" w:rsidR="00A36621" w:rsidRDefault="005634C8" w:rsidP="00B30B64">
    <w:pPr>
      <w:pStyle w:val="Header"/>
      <w:jc w:val="right"/>
    </w:pPr>
    <w:r w:rsidRPr="0015010E">
      <w:rPr>
        <w:rFonts w:ascii="Arial Narrow" w:hAnsi="Arial Narrow"/>
        <w:b/>
        <w:noProof/>
        <w:sz w:val="44"/>
        <w:szCs w:val="44"/>
      </w:rPr>
      <w:drawing>
        <wp:anchor distT="0" distB="0" distL="114300" distR="114300" simplePos="0" relativeHeight="251679744" behindDoc="0" locked="0" layoutInCell="1" allowOverlap="1" wp14:anchorId="0EB3D266" wp14:editId="239B46D5">
          <wp:simplePos x="0" y="0"/>
          <wp:positionH relativeFrom="margin">
            <wp:align>left</wp:align>
          </wp:positionH>
          <wp:positionV relativeFrom="page">
            <wp:posOffset>540385</wp:posOffset>
          </wp:positionV>
          <wp:extent cx="864000" cy="648000"/>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648000"/>
                  </a:xfrm>
                  <a:prstGeom prst="rect">
                    <a:avLst/>
                  </a:prstGeom>
                </pic:spPr>
              </pic:pic>
            </a:graphicData>
          </a:graphic>
          <wp14:sizeRelH relativeFrom="margin">
            <wp14:pctWidth>0</wp14:pctWidth>
          </wp14:sizeRelH>
          <wp14:sizeRelV relativeFrom="margin">
            <wp14:pctHeight>0</wp14:pctHeight>
          </wp14:sizeRelV>
        </wp:anchor>
      </w:drawing>
    </w:r>
    <w:r w:rsidR="00B30B64">
      <w:rPr>
        <w:noProof/>
      </w:rPr>
      <w:drawing>
        <wp:anchor distT="0" distB="0" distL="114300" distR="114300" simplePos="0" relativeHeight="251675648" behindDoc="0" locked="0" layoutInCell="1" allowOverlap="1" wp14:anchorId="16F92090" wp14:editId="6E62FD37">
          <wp:simplePos x="0" y="0"/>
          <wp:positionH relativeFrom="margin">
            <wp:posOffset>5009828</wp:posOffset>
          </wp:positionH>
          <wp:positionV relativeFrom="margin">
            <wp:posOffset>-1405255</wp:posOffset>
          </wp:positionV>
          <wp:extent cx="1097280" cy="609600"/>
          <wp:effectExtent l="0" t="0" r="7620" b="0"/>
          <wp:wrapSquare wrapText="bothSides"/>
          <wp:docPr id="2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609600"/>
                  </a:xfrm>
                  <a:prstGeom prst="rect">
                    <a:avLst/>
                  </a:prstGeom>
                  <a:noFill/>
                </pic:spPr>
              </pic:pic>
            </a:graphicData>
          </a:graphic>
        </wp:anchor>
      </w:drawing>
    </w:r>
    <w:r w:rsidR="00116C84">
      <w:rPr>
        <w:noProof/>
      </w:rPr>
      <mc:AlternateContent>
        <mc:Choice Requires="wps">
          <w:drawing>
            <wp:anchor distT="0" distB="0" distL="114300" distR="114300" simplePos="0" relativeHeight="251661312" behindDoc="0" locked="1" layoutInCell="0" allowOverlap="1" wp14:anchorId="66991D11" wp14:editId="1AFCF935">
              <wp:simplePos x="0" y="0"/>
              <wp:positionH relativeFrom="page">
                <wp:posOffset>2700655</wp:posOffset>
              </wp:positionH>
              <wp:positionV relativeFrom="page">
                <wp:posOffset>1728470</wp:posOffset>
              </wp:positionV>
              <wp:extent cx="3959860" cy="128905"/>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058F" w14:textId="77777777" w:rsidR="00A36621" w:rsidRDefault="00A36621">
                          <w:pPr>
                            <w:pStyle w:val="HenkelTemplateHeader3"/>
                            <w:rPr>
                              <w:noProof/>
                            </w:rPr>
                          </w:pPr>
                          <w:bookmarkStart w:id="0" w:name="P_Ref"/>
                          <w:bookmarkEnd w:id="0"/>
                        </w:p>
                        <w:p w14:paraId="304E0B61" w14:textId="77777777" w:rsidR="00A36621" w:rsidRDefault="00A36621">
                          <w:pPr>
                            <w:pStyle w:val="HenkelTemplateHeader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91D11" id="_x0000_t202" coordsize="21600,21600" o:spt="202" path="m,l,21600r21600,l21600,xe">
              <v:stroke joinstyle="miter"/>
              <v:path gradientshapeok="t" o:connecttype="rect"/>
            </v:shapetype>
            <v:shape id="Text Box 62" o:spid="_x0000_s1026" type="#_x0000_t202" style="position:absolute;left:0;text-align:left;margin-left:212.65pt;margin-top:136.1pt;width:311.8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YYrQ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" o:allowincell="f" filled="f" stroked="f">
              <v:textbox inset="0,0,0,0">
                <w:txbxContent>
                  <w:p w14:paraId="475C058F" w14:textId="77777777" w:rsidR="00A36621" w:rsidRDefault="00A36621">
                    <w:pPr>
                      <w:pStyle w:val="HenkelTemplateHeader3"/>
                      <w:rPr>
                        <w:noProof/>
                      </w:rPr>
                    </w:pPr>
                    <w:bookmarkStart w:id="1" w:name="P_Ref"/>
                    <w:bookmarkEnd w:id="1"/>
                  </w:p>
                  <w:p w14:paraId="304E0B61" w14:textId="77777777" w:rsidR="00A36621" w:rsidRDefault="00A36621">
                    <w:pPr>
                      <w:pStyle w:val="HenkelTemplateHeader3"/>
                      <w:rPr>
                        <w:noProof/>
                      </w:rPr>
                    </w:pPr>
                  </w:p>
                </w:txbxContent>
              </v:textbox>
              <w10:wrap anchorx="page" anchory="page"/>
              <w10:anchorlock/>
            </v:shape>
          </w:pict>
        </mc:Fallback>
      </mc:AlternateContent>
    </w:r>
    <w:r w:rsidR="00116C84">
      <w:rPr>
        <w:noProof/>
      </w:rPr>
      <mc:AlternateContent>
        <mc:Choice Requires="wps">
          <w:drawing>
            <wp:anchor distT="0" distB="0" distL="114300" distR="114300" simplePos="0" relativeHeight="251654144" behindDoc="0" locked="0" layoutInCell="0" allowOverlap="1" wp14:anchorId="75F12C89" wp14:editId="40466C25">
              <wp:simplePos x="0" y="0"/>
              <wp:positionH relativeFrom="page">
                <wp:posOffset>252095</wp:posOffset>
              </wp:positionH>
              <wp:positionV relativeFrom="page">
                <wp:posOffset>7560945</wp:posOffset>
              </wp:positionV>
              <wp:extent cx="11430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105F" id="Line 2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ukEwIAACk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" o:allowincell="f" strokeweight=".5pt">
              <w10:wrap anchorx="page" anchory="page"/>
            </v:line>
          </w:pict>
        </mc:Fallback>
      </mc:AlternateContent>
    </w:r>
    <w:r w:rsidR="00116C84">
      <w:rPr>
        <w:noProof/>
      </w:rPr>
      <mc:AlternateContent>
        <mc:Choice Requires="wps">
          <w:drawing>
            <wp:anchor distT="0" distB="0" distL="114300" distR="114300" simplePos="0" relativeHeight="251653120" behindDoc="0" locked="0" layoutInCell="0" allowOverlap="1" wp14:anchorId="68AFA254" wp14:editId="34F35705">
              <wp:simplePos x="0" y="0"/>
              <wp:positionH relativeFrom="page">
                <wp:posOffset>252095</wp:posOffset>
              </wp:positionH>
              <wp:positionV relativeFrom="page">
                <wp:posOffset>3780790</wp:posOffset>
              </wp:positionV>
              <wp:extent cx="114300" cy="0"/>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D273" id="Line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VREw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" o:allowincell="f" strokeweight=".5pt">
              <w10:wrap anchorx="page" anchory="page"/>
            </v:line>
          </w:pict>
        </mc:Fallback>
      </mc:AlternateContent>
    </w:r>
    <w:r w:rsidR="00116C84">
      <w:rPr>
        <w:noProof/>
      </w:rPr>
      <mc:AlternateContent>
        <mc:Choice Requires="wps">
          <w:drawing>
            <wp:anchor distT="0" distB="0" distL="114300" distR="114300" simplePos="0" relativeHeight="251655168" behindDoc="0" locked="0" layoutInCell="0" allowOverlap="1" wp14:anchorId="765E20DF" wp14:editId="142004D9">
              <wp:simplePos x="0" y="0"/>
              <wp:positionH relativeFrom="page">
                <wp:posOffset>252095</wp:posOffset>
              </wp:positionH>
              <wp:positionV relativeFrom="page">
                <wp:posOffset>5346700</wp:posOffset>
              </wp:positionV>
              <wp:extent cx="161925" cy="0"/>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7925" id="Line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93FwIAACkEAAAOAAAAZHJzL2Uyb0RvYy54bWysU9uO2yAQfa/Uf0C8J76sk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" o:allowincell="f" strokecolor="#e1000f"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3854" w14:textId="77777777" w:rsidR="00720FAB" w:rsidRDefault="00D06658">
    <w:pPr>
      <w:pStyle w:val="Header"/>
    </w:pPr>
    <w:r w:rsidRPr="0015010E">
      <w:rPr>
        <w:rFonts w:ascii="Arial Narrow" w:hAnsi="Arial Narrow"/>
        <w:b/>
        <w:noProof/>
        <w:sz w:val="44"/>
        <w:szCs w:val="44"/>
      </w:rPr>
      <w:drawing>
        <wp:anchor distT="0" distB="0" distL="114300" distR="114300" simplePos="0" relativeHeight="251677696" behindDoc="0" locked="0" layoutInCell="1" allowOverlap="1" wp14:anchorId="2B66B9A6" wp14:editId="1EECCD5A">
          <wp:simplePos x="0" y="0"/>
          <wp:positionH relativeFrom="margin">
            <wp:align>left</wp:align>
          </wp:positionH>
          <wp:positionV relativeFrom="page">
            <wp:posOffset>540385</wp:posOffset>
          </wp:positionV>
          <wp:extent cx="864000" cy="648000"/>
          <wp:effectExtent l="0" t="0" r="0" b="0"/>
          <wp:wrapNone/>
          <wp:docPr id="2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648000"/>
                  </a:xfrm>
                  <a:prstGeom prst="rect">
                    <a:avLst/>
                  </a:prstGeom>
                </pic:spPr>
              </pic:pic>
            </a:graphicData>
          </a:graphic>
          <wp14:sizeRelH relativeFrom="margin">
            <wp14:pctWidth>0</wp14:pctWidth>
          </wp14:sizeRelH>
          <wp14:sizeRelV relativeFrom="margin">
            <wp14:pctHeight>0</wp14:pctHeight>
          </wp14:sizeRelV>
        </wp:anchor>
      </w:drawing>
    </w:r>
  </w:p>
  <w:p w14:paraId="2D08A2E4" w14:textId="77777777" w:rsidR="00720FAB" w:rsidRDefault="00720FAB">
    <w:pPr>
      <w:pStyle w:val="Header"/>
    </w:pPr>
  </w:p>
  <w:p w14:paraId="3F5DDD65" w14:textId="77777777" w:rsidR="00720FAB" w:rsidRDefault="00720FAB">
    <w:pPr>
      <w:pStyle w:val="Header"/>
    </w:pPr>
  </w:p>
  <w:p w14:paraId="0F0339FF" w14:textId="77777777" w:rsidR="00720FAB" w:rsidRDefault="00720FAB">
    <w:pPr>
      <w:pStyle w:val="Header"/>
    </w:pPr>
  </w:p>
  <w:p w14:paraId="09D497FF" w14:textId="77777777" w:rsidR="00720FAB" w:rsidRDefault="00720FAB">
    <w:pPr>
      <w:pStyle w:val="Header"/>
    </w:pPr>
  </w:p>
  <w:p w14:paraId="3BD7D97E" w14:textId="77777777" w:rsidR="00A36621" w:rsidRPr="00470D3C" w:rsidRDefault="00720FAB" w:rsidP="00720FAB">
    <w:pPr>
      <w:pStyle w:val="Header"/>
      <w:tabs>
        <w:tab w:val="clear" w:pos="4536"/>
        <w:tab w:val="clear" w:pos="9072"/>
        <w:tab w:val="left" w:pos="7694"/>
      </w:tabs>
      <w:jc w:val="right"/>
      <w:rPr>
        <w:rFonts w:ascii="Arial" w:hAnsi="Arial" w:cs="Arial"/>
      </w:rPr>
    </w:pPr>
    <w:r w:rsidRPr="00470D3C">
      <w:rPr>
        <w:rFonts w:ascii="Arial" w:hAnsi="Arial" w:cs="Arial"/>
        <w:b/>
        <w:bCs/>
        <w:sz w:val="40"/>
        <w:szCs w:val="40"/>
      </w:rPr>
      <w:t>Press Release</w:t>
    </w:r>
    <w:r w:rsidR="00E84F29" w:rsidRPr="00470D3C">
      <w:rPr>
        <w:rFonts w:ascii="Arial" w:hAnsi="Arial" w:cs="Arial"/>
        <w:noProof/>
      </w:rPr>
      <mc:AlternateContent>
        <mc:Choice Requires="wps">
          <w:drawing>
            <wp:anchor distT="0" distB="0" distL="114300" distR="114300" simplePos="0" relativeHeight="251673600" behindDoc="1" locked="0" layoutInCell="0" allowOverlap="1" wp14:anchorId="7D8ECA70" wp14:editId="69F9153C">
              <wp:simplePos x="0" y="0"/>
              <wp:positionH relativeFrom="page">
                <wp:align>right</wp:align>
              </wp:positionH>
              <wp:positionV relativeFrom="page">
                <wp:align>top</wp:align>
              </wp:positionV>
              <wp:extent cx="540000" cy="10692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1069213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0AC00" id="Rectangle 37" o:spid="_x0000_s1026" style="position:absolute;margin-left:-8.7pt;margin-top:0;width:42.5pt;height:841.9pt;z-index:-2516428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" o:allowincell="f" filled="f" stroked="f">
              <w10:wrap anchorx="page" anchory="page"/>
            </v:rect>
          </w:pict>
        </mc:Fallback>
      </mc:AlternateContent>
    </w:r>
    <w:r w:rsidR="00CB76E9" w:rsidRPr="00470D3C">
      <w:rPr>
        <w:rFonts w:ascii="Arial" w:hAnsi="Arial" w:cs="Arial"/>
        <w:noProof/>
      </w:rPr>
      <w:drawing>
        <wp:anchor distT="0" distB="0" distL="114300" distR="114300" simplePos="0" relativeHeight="251671552" behindDoc="0" locked="1" layoutInCell="1" allowOverlap="1" wp14:anchorId="13B083E1" wp14:editId="75C0037C">
          <wp:simplePos x="0" y="0"/>
          <wp:positionH relativeFrom="page">
            <wp:posOffset>5922645</wp:posOffset>
          </wp:positionH>
          <wp:positionV relativeFrom="page">
            <wp:posOffset>540385</wp:posOffset>
          </wp:positionV>
          <wp:extent cx="1098000" cy="61164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000" cy="611640"/>
                  </a:xfrm>
                  <a:prstGeom prst="rect">
                    <a:avLst/>
                  </a:prstGeom>
                </pic:spPr>
              </pic:pic>
            </a:graphicData>
          </a:graphic>
          <wp14:sizeRelH relativeFrom="margin">
            <wp14:pctWidth>0</wp14:pctWidth>
          </wp14:sizeRelH>
          <wp14:sizeRelV relativeFrom="margin">
            <wp14:pctHeight>0</wp14:pctHeight>
          </wp14:sizeRelV>
        </wp:anchor>
      </w:drawing>
    </w:r>
    <w:r w:rsidR="00116C84" w:rsidRPr="00470D3C">
      <w:rPr>
        <w:rFonts w:ascii="Arial" w:hAnsi="Arial" w:cs="Arial"/>
        <w:noProof/>
      </w:rPr>
      <mc:AlternateContent>
        <mc:Choice Requires="wps">
          <w:drawing>
            <wp:anchor distT="0" distB="0" distL="114300" distR="114300" simplePos="0" relativeHeight="251657216" behindDoc="0" locked="1" layoutInCell="0" allowOverlap="1" wp14:anchorId="6252A774" wp14:editId="17EEED47">
              <wp:simplePos x="0" y="0"/>
              <wp:positionH relativeFrom="page">
                <wp:align>left</wp:align>
              </wp:positionH>
              <wp:positionV relativeFrom="page">
                <wp:align>top</wp:align>
              </wp:positionV>
              <wp:extent cx="7560310" cy="539750"/>
              <wp:effectExtent l="0" t="0" r="21590" b="1270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AD5C" id="Rectangle 39" o:spid="_x0000_s1026" style="position:absolute;margin-left:0;margin-top:0;width:595.3pt;height:42.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" o:allowincell="f" filled="f" strokecolor="white">
              <w10:wrap anchorx="page" anchory="page"/>
              <w10:anchorlock/>
            </v:rect>
          </w:pict>
        </mc:Fallback>
      </mc:AlternateContent>
    </w:r>
    <w:r w:rsidR="00116C84" w:rsidRPr="00470D3C">
      <w:rPr>
        <w:rFonts w:ascii="Arial" w:hAnsi="Arial" w:cs="Arial"/>
        <w:noProof/>
      </w:rPr>
      <mc:AlternateContent>
        <mc:Choice Requires="wps">
          <w:drawing>
            <wp:anchor distT="0" distB="0" distL="114300" distR="114300" simplePos="0" relativeHeight="251668480" behindDoc="1" locked="1" layoutInCell="0" allowOverlap="1" wp14:anchorId="441171FE" wp14:editId="6C4EF5C3">
              <wp:simplePos x="0" y="0"/>
              <wp:positionH relativeFrom="page">
                <wp:posOffset>0</wp:posOffset>
              </wp:positionH>
              <wp:positionV relativeFrom="page">
                <wp:posOffset>0</wp:posOffset>
              </wp:positionV>
              <wp:extent cx="899795" cy="10692130"/>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9213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47CD" id="Rectangle 38" o:spid="_x0000_s1026" style="position:absolute;margin-left:0;margin-top:0;width:70.85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" o:allowincell="f" filled="f" stroked="f">
              <w10:wrap anchorx="page" anchory="page"/>
              <w10:anchorlock/>
            </v:rect>
          </w:pict>
        </mc:Fallback>
      </mc:AlternateContent>
    </w:r>
    <w:r w:rsidR="00116C84" w:rsidRPr="00470D3C">
      <w:rPr>
        <w:rFonts w:ascii="Arial" w:hAnsi="Arial" w:cs="Arial"/>
        <w:noProof/>
      </w:rPr>
      <mc:AlternateContent>
        <mc:Choice Requires="wps">
          <w:drawing>
            <wp:anchor distT="0" distB="0" distL="114300" distR="114300" simplePos="0" relativeHeight="251666432" behindDoc="1" locked="1" layoutInCell="0" allowOverlap="1" wp14:anchorId="2C372789" wp14:editId="5AF4899C">
              <wp:simplePos x="0" y="0"/>
              <wp:positionH relativeFrom="page">
                <wp:posOffset>0</wp:posOffset>
              </wp:positionH>
              <wp:positionV relativeFrom="page">
                <wp:posOffset>0</wp:posOffset>
              </wp:positionV>
              <wp:extent cx="720090" cy="1069213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69213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9DFE" id="Rectangle 37" o:spid="_x0000_s1026" style="position:absolute;margin-left:0;margin-top:0;width:56.7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" o:allowincell="f" filled="f" stroked="f">
              <w10:wrap anchorx="page" anchory="page"/>
              <w10:anchorlock/>
            </v:rect>
          </w:pict>
        </mc:Fallback>
      </mc:AlternateContent>
    </w:r>
    <w:r w:rsidR="00116C84" w:rsidRPr="00470D3C">
      <w:rPr>
        <w:rFonts w:ascii="Arial" w:hAnsi="Arial" w:cs="Arial"/>
        <w:noProof/>
      </w:rPr>
      <mc:AlternateContent>
        <mc:Choice Requires="wps">
          <w:drawing>
            <wp:anchor distT="0" distB="0" distL="114300" distR="114300" simplePos="0" relativeHeight="251652096" behindDoc="0" locked="0" layoutInCell="0" allowOverlap="1" wp14:anchorId="72501384" wp14:editId="050993BC">
              <wp:simplePos x="0" y="0"/>
              <wp:positionH relativeFrom="page">
                <wp:posOffset>252095</wp:posOffset>
              </wp:positionH>
              <wp:positionV relativeFrom="page">
                <wp:posOffset>5346700</wp:posOffset>
              </wp:positionV>
              <wp:extent cx="1619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A233" id="Line 1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dFQIAACgEAAAOAAAAZHJzL2Uyb0RvYy54bWysU8GO2jAQvVfqP1i+QxI2U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" o:allowincell="f" strokecolor="#e1000f" strokeweight=".5pt">
              <w10:wrap anchorx="page" anchory="page"/>
            </v:line>
          </w:pict>
        </mc:Fallback>
      </mc:AlternateContent>
    </w:r>
    <w:r w:rsidR="00116C84" w:rsidRPr="00470D3C">
      <w:rPr>
        <w:rFonts w:ascii="Arial" w:hAnsi="Arial" w:cs="Arial"/>
        <w:noProof/>
      </w:rPr>
      <mc:AlternateContent>
        <mc:Choice Requires="wps">
          <w:drawing>
            <wp:anchor distT="0" distB="0" distL="114300" distR="114300" simplePos="0" relativeHeight="251651072" behindDoc="0" locked="0" layoutInCell="0" allowOverlap="1" wp14:anchorId="5B75529C" wp14:editId="3EEF172B">
              <wp:simplePos x="0" y="0"/>
              <wp:positionH relativeFrom="page">
                <wp:posOffset>252095</wp:posOffset>
              </wp:positionH>
              <wp:positionV relativeFrom="page">
                <wp:posOffset>7560945</wp:posOffset>
              </wp:positionV>
              <wp:extent cx="11430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4530"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Ph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" o:allowincell="f" strokeweight=".5pt">
              <w10:wrap anchorx="page" anchory="page"/>
            </v:line>
          </w:pict>
        </mc:Fallback>
      </mc:AlternateContent>
    </w:r>
    <w:r w:rsidR="00116C84" w:rsidRPr="00470D3C">
      <w:rPr>
        <w:rFonts w:ascii="Arial" w:hAnsi="Arial" w:cs="Arial"/>
        <w:noProof/>
      </w:rPr>
      <mc:AlternateContent>
        <mc:Choice Requires="wps">
          <w:drawing>
            <wp:anchor distT="0" distB="0" distL="114300" distR="114300" simplePos="0" relativeHeight="251650048" behindDoc="0" locked="0" layoutInCell="0" allowOverlap="1" wp14:anchorId="7558A70E" wp14:editId="650DCD81">
              <wp:simplePos x="0" y="0"/>
              <wp:positionH relativeFrom="page">
                <wp:posOffset>252095</wp:posOffset>
              </wp:positionH>
              <wp:positionV relativeFrom="page">
                <wp:posOffset>3780790</wp:posOffset>
              </wp:positionV>
              <wp:extent cx="1143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A71A" id="Line 1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iA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" o:allowincell="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AB5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1C7C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409C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B63A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C28C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147A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C52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671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EAB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2A55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4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CD6A1A"/>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97C2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251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B800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956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A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773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A35803"/>
    <w:multiLevelType w:val="multilevel"/>
    <w:tmpl w:val="60921A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2F10CD3"/>
    <w:multiLevelType w:val="multilevel"/>
    <w:tmpl w:val="1EC24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64C3FE3"/>
    <w:multiLevelType w:val="multilevel"/>
    <w:tmpl w:val="1C926B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0"/>
  </w:num>
  <w:num w:numId="14">
    <w:abstractNumId w:val="18"/>
  </w:num>
  <w:num w:numId="15">
    <w:abstractNumId w:val="13"/>
  </w:num>
  <w:num w:numId="16">
    <w:abstractNumId w:val="17"/>
  </w:num>
  <w:num w:numId="17">
    <w:abstractNumId w:val="14"/>
  </w:num>
  <w:num w:numId="18">
    <w:abstractNumId w:val="19"/>
  </w:num>
  <w:num w:numId="19">
    <w:abstractNumId w:val="1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9">
      <o:colormru v:ext="edit" colors="#e41f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58"/>
    <w:rsid w:val="0000452E"/>
    <w:rsid w:val="00033826"/>
    <w:rsid w:val="00034BA1"/>
    <w:rsid w:val="000D1E13"/>
    <w:rsid w:val="00105A8D"/>
    <w:rsid w:val="00116C84"/>
    <w:rsid w:val="00121ABB"/>
    <w:rsid w:val="001331A4"/>
    <w:rsid w:val="001561EC"/>
    <w:rsid w:val="00172043"/>
    <w:rsid w:val="0018215C"/>
    <w:rsid w:val="00197EA5"/>
    <w:rsid w:val="001A20DA"/>
    <w:rsid w:val="001A457C"/>
    <w:rsid w:val="001A6028"/>
    <w:rsid w:val="001A7BB7"/>
    <w:rsid w:val="001F5DAF"/>
    <w:rsid w:val="002659A5"/>
    <w:rsid w:val="002847CD"/>
    <w:rsid w:val="00291C2F"/>
    <w:rsid w:val="00301FD4"/>
    <w:rsid w:val="00306BD7"/>
    <w:rsid w:val="003436D7"/>
    <w:rsid w:val="00347165"/>
    <w:rsid w:val="003538F1"/>
    <w:rsid w:val="00363020"/>
    <w:rsid w:val="00383FB6"/>
    <w:rsid w:val="003B5D49"/>
    <w:rsid w:val="003E028B"/>
    <w:rsid w:val="003E7C08"/>
    <w:rsid w:val="004573C0"/>
    <w:rsid w:val="00461912"/>
    <w:rsid w:val="00461A86"/>
    <w:rsid w:val="00470D3C"/>
    <w:rsid w:val="004906E4"/>
    <w:rsid w:val="004A39C4"/>
    <w:rsid w:val="00511065"/>
    <w:rsid w:val="0052746D"/>
    <w:rsid w:val="005278CF"/>
    <w:rsid w:val="00533711"/>
    <w:rsid w:val="00562299"/>
    <w:rsid w:val="005634C8"/>
    <w:rsid w:val="005B6D31"/>
    <w:rsid w:val="005C076D"/>
    <w:rsid w:val="005C23F8"/>
    <w:rsid w:val="005E6C54"/>
    <w:rsid w:val="005F17C0"/>
    <w:rsid w:val="00615758"/>
    <w:rsid w:val="0065329A"/>
    <w:rsid w:val="00685977"/>
    <w:rsid w:val="006C71DF"/>
    <w:rsid w:val="006D1269"/>
    <w:rsid w:val="006E45AB"/>
    <w:rsid w:val="00713D90"/>
    <w:rsid w:val="00720FAB"/>
    <w:rsid w:val="0072786A"/>
    <w:rsid w:val="007410E7"/>
    <w:rsid w:val="007A5333"/>
    <w:rsid w:val="007C5D66"/>
    <w:rsid w:val="008056A9"/>
    <w:rsid w:val="008062C4"/>
    <w:rsid w:val="008A1AF3"/>
    <w:rsid w:val="008C26FF"/>
    <w:rsid w:val="008D278A"/>
    <w:rsid w:val="00944932"/>
    <w:rsid w:val="00984365"/>
    <w:rsid w:val="009A2058"/>
    <w:rsid w:val="009B4344"/>
    <w:rsid w:val="009E51D6"/>
    <w:rsid w:val="009F0AD2"/>
    <w:rsid w:val="00A13E01"/>
    <w:rsid w:val="00A24FC8"/>
    <w:rsid w:val="00A33F85"/>
    <w:rsid w:val="00A36621"/>
    <w:rsid w:val="00A55FF2"/>
    <w:rsid w:val="00A761E6"/>
    <w:rsid w:val="00B30B64"/>
    <w:rsid w:val="00B37570"/>
    <w:rsid w:val="00B4143A"/>
    <w:rsid w:val="00B62C04"/>
    <w:rsid w:val="00B640A3"/>
    <w:rsid w:val="00B6600D"/>
    <w:rsid w:val="00B83BB4"/>
    <w:rsid w:val="00BC050C"/>
    <w:rsid w:val="00BD20E5"/>
    <w:rsid w:val="00BD6A4E"/>
    <w:rsid w:val="00BF50D0"/>
    <w:rsid w:val="00C65BC3"/>
    <w:rsid w:val="00C87241"/>
    <w:rsid w:val="00CB76E9"/>
    <w:rsid w:val="00CC3738"/>
    <w:rsid w:val="00CE19A2"/>
    <w:rsid w:val="00D06658"/>
    <w:rsid w:val="00D167CF"/>
    <w:rsid w:val="00D46376"/>
    <w:rsid w:val="00D86126"/>
    <w:rsid w:val="00DF7B96"/>
    <w:rsid w:val="00E01714"/>
    <w:rsid w:val="00E34F21"/>
    <w:rsid w:val="00E43E1F"/>
    <w:rsid w:val="00E84F29"/>
    <w:rsid w:val="00EC06BA"/>
    <w:rsid w:val="00EC2180"/>
    <w:rsid w:val="00EF5AC1"/>
    <w:rsid w:val="00F015CC"/>
    <w:rsid w:val="00F7062D"/>
    <w:rsid w:val="00F70EEC"/>
    <w:rsid w:val="00F820E8"/>
    <w:rsid w:val="00F83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41f1f"/>
    </o:shapedefaults>
    <o:shapelayout v:ext="edit">
      <o:idmap v:ext="edit" data="1"/>
    </o:shapelayout>
  </w:shapeDefaults>
  <w:decimalSymbol w:val="."/>
  <w:listSeparator w:val=","/>
  <w14:docId w14:val="70E8A0C6"/>
  <w15:docId w15:val="{572B6B5A-C2E5-4E27-98C9-2D94E8CD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EEC"/>
  </w:style>
  <w:style w:type="paragraph" w:styleId="Heading1">
    <w:name w:val="heading 1"/>
    <w:basedOn w:val="Normal"/>
    <w:next w:val="Normal"/>
    <w:qFormat/>
    <w:pPr>
      <w:keepNext/>
      <w:numPr>
        <w:numId w:val="21"/>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2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21"/>
      </w:numPr>
      <w:spacing w:before="240" w:after="60"/>
      <w:outlineLvl w:val="2"/>
    </w:pPr>
    <w:rPr>
      <w:rFonts w:cs="Arial"/>
      <w:b/>
      <w:bCs/>
      <w:sz w:val="26"/>
      <w:szCs w:val="26"/>
    </w:rPr>
  </w:style>
  <w:style w:type="paragraph" w:styleId="Heading4">
    <w:name w:val="heading 4"/>
    <w:basedOn w:val="Normal"/>
    <w:next w:val="Normal"/>
    <w:qFormat/>
    <w:pPr>
      <w:keepNext/>
      <w:numPr>
        <w:ilvl w:val="3"/>
        <w:numId w:val="21"/>
      </w:numPr>
      <w:spacing w:before="240" w:after="60"/>
      <w:outlineLvl w:val="3"/>
    </w:pPr>
    <w:rPr>
      <w:b/>
      <w:bCs/>
      <w:sz w:val="28"/>
      <w:szCs w:val="28"/>
    </w:rPr>
  </w:style>
  <w:style w:type="paragraph" w:styleId="Heading5">
    <w:name w:val="heading 5"/>
    <w:basedOn w:val="Normal"/>
    <w:next w:val="Normal"/>
    <w:qFormat/>
    <w:pPr>
      <w:numPr>
        <w:ilvl w:val="4"/>
        <w:numId w:val="2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21"/>
      </w:numPr>
      <w:spacing w:before="240" w:after="60"/>
      <w:outlineLvl w:val="5"/>
    </w:pPr>
    <w:rPr>
      <w:b/>
      <w:bCs/>
      <w:sz w:val="22"/>
      <w:szCs w:val="22"/>
    </w:rPr>
  </w:style>
  <w:style w:type="paragraph" w:styleId="Heading7">
    <w:name w:val="heading 7"/>
    <w:basedOn w:val="Normal"/>
    <w:next w:val="Normal"/>
    <w:qFormat/>
    <w:pPr>
      <w:numPr>
        <w:ilvl w:val="6"/>
        <w:numId w:val="21"/>
      </w:numPr>
      <w:spacing w:before="240" w:after="60"/>
      <w:outlineLvl w:val="6"/>
    </w:pPr>
    <w:rPr>
      <w:sz w:val="24"/>
    </w:rPr>
  </w:style>
  <w:style w:type="paragraph" w:styleId="Heading8">
    <w:name w:val="heading 8"/>
    <w:basedOn w:val="Normal"/>
    <w:next w:val="Normal"/>
    <w:qFormat/>
    <w:pPr>
      <w:numPr>
        <w:ilvl w:val="7"/>
        <w:numId w:val="21"/>
      </w:numPr>
      <w:spacing w:before="240" w:after="60"/>
      <w:outlineLvl w:val="7"/>
    </w:pPr>
    <w:rPr>
      <w:i/>
      <w:iCs/>
      <w:sz w:val="24"/>
    </w:rPr>
  </w:style>
  <w:style w:type="paragraph" w:styleId="Heading9">
    <w:name w:val="heading 9"/>
    <w:basedOn w:val="Normal"/>
    <w:next w:val="Normal"/>
    <w:qFormat/>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PlainText">
    <w:name w:val="Plain Text"/>
    <w:basedOn w:val="Normal"/>
    <w:semiHidden/>
    <w:rPr>
      <w:rFonts w:cs="Courier New"/>
    </w:rPr>
  </w:style>
  <w:style w:type="paragraph" w:styleId="DocumentMap">
    <w:name w:val="Document Map"/>
    <w:basedOn w:val="Normal"/>
    <w:semiHidden/>
    <w:pPr>
      <w:shd w:val="clear" w:color="auto" w:fill="000080"/>
    </w:pPr>
    <w:rPr>
      <w:rFonts w:cs="Tahoma"/>
    </w:rPr>
  </w:style>
  <w:style w:type="paragraph" w:styleId="BodyText">
    <w:name w:val="Body Text"/>
    <w:basedOn w:val="Normal"/>
    <w:semiHidden/>
    <w:pPr>
      <w:spacing w:line="170" w:lineRule="exact"/>
    </w:pPr>
    <w:rPr>
      <w:noProof/>
      <w:sz w:val="13"/>
    </w:rPr>
  </w:style>
  <w:style w:type="character" w:customStyle="1" w:styleId="Betreffzeile">
    <w:name w:val="Betreffzeile"/>
    <w:rsid w:val="00A33F85"/>
    <w:rPr>
      <w:rFonts w:ascii="Calibri" w:hAnsi="Calibri"/>
      <w:sz w:val="20"/>
    </w:rPr>
  </w:style>
  <w:style w:type="character" w:customStyle="1" w:styleId="HenkelStandard">
    <w:name w:val="Henkel_Standard"/>
    <w:rsid w:val="006E45AB"/>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andard">
    <w:name w:val="Hen_Standar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FooterHB">
    <w:name w:val="Hen_FooterHB"/>
    <w:rsid w:val="00A33F85"/>
    <w:rPr>
      <w:rFonts w:ascii="Calibri" w:hAnsi="Calibri"/>
      <w:b w:val="0"/>
      <w:i w:val="0"/>
      <w:caps w:val="0"/>
      <w:smallCaps w:val="0"/>
      <w:strike w:val="0"/>
      <w:dstrike w:val="0"/>
      <w:noProof/>
      <w:vanish w:val="0"/>
      <w:color w:val="auto"/>
      <w:w w:val="100"/>
      <w:kern w:val="0"/>
      <w:sz w:val="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endWindowLine">
    <w:name w:val="Hen_SendWindowLine"/>
    <w:rsid w:val="00A33F85"/>
    <w:rPr>
      <w:rFonts w:ascii="Calibri" w:hAnsi="Calibri"/>
      <w:b w:val="0"/>
      <w:i w:val="0"/>
      <w:caps w:val="0"/>
      <w:smallCaps w:val="0"/>
      <w:strike w:val="0"/>
      <w:dstrike w:val="0"/>
      <w:noProof/>
      <w:vanish w:val="0"/>
      <w:color w:val="auto"/>
      <w:w w:val="100"/>
      <w:kern w:val="0"/>
      <w:sz w:val="14"/>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nStd">
    <w:name w:val="Hen_Std"/>
    <w:rsid w:val="00A33F85"/>
    <w:pPr>
      <w:keepNext/>
      <w:spacing w:line="280" w:lineRule="exact"/>
    </w:pPr>
    <w:rPr>
      <w:noProof/>
      <w:lang w:val="de-DE" w:eastAsia="de-DE"/>
    </w:rPr>
  </w:style>
  <w:style w:type="paragraph" w:customStyle="1" w:styleId="HenFooter1">
    <w:name w:val="Hen_Footer1"/>
    <w:basedOn w:val="HenStd"/>
    <w:rsid w:val="00A33F85"/>
    <w:pPr>
      <w:tabs>
        <w:tab w:val="left" w:pos="499"/>
        <w:tab w:val="left" w:pos="709"/>
      </w:tabs>
      <w:spacing w:line="170" w:lineRule="exact"/>
    </w:pPr>
    <w:rPr>
      <w:sz w:val="13"/>
    </w:rPr>
  </w:style>
  <w:style w:type="paragraph" w:customStyle="1" w:styleId="HenFooter2">
    <w:name w:val="Hen_Footer2"/>
    <w:basedOn w:val="HenStd"/>
    <w:rsid w:val="00A33F85"/>
    <w:pPr>
      <w:tabs>
        <w:tab w:val="left" w:pos="482"/>
      </w:tabs>
      <w:spacing w:line="160" w:lineRule="exact"/>
    </w:pPr>
    <w:rPr>
      <w:sz w:val="12"/>
    </w:rPr>
  </w:style>
  <w:style w:type="paragraph" w:customStyle="1" w:styleId="HenFooterHL1">
    <w:name w:val="Hen_FooterHL1"/>
    <w:basedOn w:val="HenFooter1"/>
    <w:pPr>
      <w:spacing w:line="85" w:lineRule="exact"/>
    </w:pPr>
  </w:style>
  <w:style w:type="paragraph" w:customStyle="1" w:styleId="HenFooterHL2">
    <w:name w:val="Hen_FooterHL2"/>
    <w:basedOn w:val="HenFooter2"/>
    <w:pPr>
      <w:tabs>
        <w:tab w:val="clear" w:pos="482"/>
      </w:tabs>
      <w:spacing w:line="80" w:lineRule="exact"/>
    </w:pPr>
  </w:style>
  <w:style w:type="paragraph" w:customStyle="1" w:styleId="HenSender">
    <w:name w:val="Hen_Sender"/>
    <w:basedOn w:val="HenStd"/>
    <w:rsid w:val="00A33F85"/>
    <w:pPr>
      <w:spacing w:line="240" w:lineRule="exact"/>
    </w:pPr>
    <w:rPr>
      <w:sz w:val="15"/>
    </w:rPr>
  </w:style>
  <w:style w:type="paragraph" w:customStyle="1" w:styleId="HenkelTemplateHeader1a">
    <w:name w:val="HenkelTemplateHeader1a"/>
    <w:basedOn w:val="Normal"/>
    <w:pPr>
      <w:spacing w:line="14" w:lineRule="exact"/>
      <w:ind w:left="1417"/>
    </w:pPr>
    <w:rPr>
      <w:sz w:val="2"/>
    </w:rPr>
  </w:style>
  <w:style w:type="paragraph" w:customStyle="1" w:styleId="HenkelTemplateHeader1b">
    <w:name w:val="HenkelTemplateHeader1b"/>
    <w:basedOn w:val="Normal"/>
    <w:pPr>
      <w:ind w:left="1417"/>
    </w:pPr>
    <w:rPr>
      <w:sz w:val="14"/>
    </w:rPr>
  </w:style>
  <w:style w:type="paragraph" w:customStyle="1" w:styleId="HenkelTemplateHeader2">
    <w:name w:val="HenkelTemplateHeader2"/>
    <w:basedOn w:val="Normal"/>
    <w:rPr>
      <w:sz w:val="14"/>
    </w:rPr>
  </w:style>
  <w:style w:type="paragraph" w:customStyle="1" w:styleId="HenkelTemplateHeader3">
    <w:name w:val="HenkelTemplateHeader3"/>
    <w:basedOn w:val="Normal"/>
    <w:pPr>
      <w:jc w:val="right"/>
    </w:pPr>
    <w:rPr>
      <w:sz w:val="14"/>
    </w:rPr>
  </w:style>
  <w:style w:type="character" w:customStyle="1" w:styleId="HenStd75">
    <w:name w:val="Hen_Std_7_5"/>
    <w:rsid w:val="00A33F85"/>
    <w:rPr>
      <w:rFonts w:ascii="Calibri" w:hAnsi="Calibri"/>
      <w:b w:val="0"/>
      <w:i w:val="0"/>
      <w:caps w:val="0"/>
      <w:smallCaps w:val="0"/>
      <w:strike w:val="0"/>
      <w:dstrike w:val="0"/>
      <w:noProof/>
      <w:vanish w:val="0"/>
      <w:color w:val="auto"/>
      <w:w w:val="100"/>
      <w:kern w:val="0"/>
      <w:sz w:val="15"/>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d65">
    <w:name w:val="Hen_Std_6_5"/>
    <w:rsid w:val="00A33F85"/>
    <w:rPr>
      <w:rFonts w:ascii="Calibri" w:hAnsi="Calibri"/>
      <w:b w:val="0"/>
      <w:i w:val="0"/>
      <w:caps w:val="0"/>
      <w:smallCaps w:val="0"/>
      <w:strike w:val="0"/>
      <w:dstrike w:val="0"/>
      <w:noProof/>
      <w:vanish w:val="0"/>
      <w:color w:val="auto"/>
      <w:w w:val="100"/>
      <w:kern w:val="0"/>
      <w:sz w:val="13"/>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nStd6">
    <w:name w:val="Hen_Std_6"/>
    <w:rsid w:val="00A33F85"/>
    <w:rPr>
      <w:rFonts w:ascii="Calibri" w:hAnsi="Calibri"/>
      <w:b w:val="0"/>
      <w:i w:val="0"/>
      <w:caps w:val="0"/>
      <w:smallCaps w:val="0"/>
      <w:strike w:val="0"/>
      <w:dstrike w:val="0"/>
      <w:noProof/>
      <w:vanish w:val="0"/>
      <w:color w:val="auto"/>
      <w:w w:val="100"/>
      <w:kern w:val="0"/>
      <w:sz w:val="12"/>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ableofFigures">
    <w:name w:val="table of figures"/>
    <w:basedOn w:val="Normal"/>
    <w:next w:val="Normal"/>
    <w:semiHidden/>
    <w:pPr>
      <w:ind w:left="400" w:hanging="40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rPr>
  </w:style>
  <w:style w:type="character" w:styleId="FollowedHyperlink">
    <w:name w:val="FollowedHyperlink"/>
    <w:semiHidden/>
    <w:rsid w:val="00A33F85"/>
    <w:rPr>
      <w:rFonts w:ascii="Calibri" w:hAnsi="Calibri"/>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style>
  <w:style w:type="character" w:styleId="EndnoteReference">
    <w:name w:val="endnote reference"/>
    <w:semiHidden/>
    <w:rsid w:val="00A33F85"/>
    <w:rPr>
      <w:rFonts w:ascii="Calibri" w:hAnsi="Calibri"/>
      <w:vertAlign w:val="superscript"/>
    </w:rPr>
  </w:style>
  <w:style w:type="character" w:styleId="Strong">
    <w:name w:val="Strong"/>
    <w:qFormat/>
    <w:rsid w:val="006E45AB"/>
    <w:rPr>
      <w:rFonts w:ascii="Calibri" w:hAnsi="Calibri"/>
      <w:b/>
      <w:bCs/>
    </w:rPr>
  </w:style>
  <w:style w:type="paragraph" w:styleId="NoteHeading">
    <w:name w:val="Note Heading"/>
    <w:basedOn w:val="Normal"/>
    <w:next w:val="Normal"/>
    <w:semiHidden/>
  </w:style>
  <w:style w:type="paragraph" w:styleId="FootnoteText">
    <w:name w:val="footnote text"/>
    <w:basedOn w:val="Normal"/>
    <w:semiHidden/>
  </w:style>
  <w:style w:type="character" w:styleId="FootnoteReference">
    <w:name w:val="footnote reference"/>
    <w:semiHidden/>
    <w:rsid w:val="00A33F85"/>
    <w:rPr>
      <w:rFonts w:ascii="Calibri" w:hAnsi="Calibri"/>
      <w:vertAlign w:val="superscript"/>
    </w:rPr>
  </w:style>
  <w:style w:type="paragraph" w:styleId="Closing">
    <w:name w:val="Closing"/>
    <w:basedOn w:val="Normal"/>
    <w:semiHidden/>
    <w:pPr>
      <w:ind w:left="4252"/>
    </w:pPr>
  </w:style>
  <w:style w:type="character" w:styleId="Emphasis">
    <w:name w:val="Emphasis"/>
    <w:qFormat/>
    <w:rsid w:val="00A33F85"/>
    <w:rPr>
      <w:rFonts w:ascii="Calibri" w:hAnsi="Calibri"/>
      <w:i/>
      <w:iCs/>
    </w:rPr>
  </w:style>
  <w:style w:type="paragraph" w:styleId="HTMLAddress">
    <w:name w:val="HTML Address"/>
    <w:basedOn w:val="Normal"/>
    <w:semiHidden/>
    <w:rPr>
      <w:i/>
      <w:iCs/>
    </w:rPr>
  </w:style>
  <w:style w:type="character" w:styleId="HTMLAcronym">
    <w:name w:val="HTML Acronym"/>
    <w:basedOn w:val="DefaultParagraphFont"/>
    <w:semiHidden/>
    <w:rsid w:val="006E45AB"/>
    <w:rPr>
      <w:rFonts w:ascii="Calibri" w:hAnsi="Calibri"/>
    </w:rPr>
  </w:style>
  <w:style w:type="character" w:styleId="HTMLSample">
    <w:name w:val="HTML Sample"/>
    <w:semiHidden/>
    <w:rsid w:val="006E45AB"/>
    <w:rPr>
      <w:rFonts w:ascii="Calibri" w:hAnsi="Calibri"/>
    </w:rPr>
  </w:style>
  <w:style w:type="character" w:styleId="HTMLCode">
    <w:name w:val="HTML Code"/>
    <w:semiHidden/>
    <w:rsid w:val="006E45AB"/>
    <w:rPr>
      <w:rFonts w:ascii="Calibri" w:hAnsi="Calibri"/>
      <w:sz w:val="20"/>
      <w:szCs w:val="20"/>
    </w:rPr>
  </w:style>
  <w:style w:type="character" w:styleId="HTMLDefinition">
    <w:name w:val="HTML Definition"/>
    <w:semiHidden/>
    <w:rsid w:val="006E45AB"/>
    <w:rPr>
      <w:rFonts w:ascii="Calibri" w:hAnsi="Calibri"/>
      <w:i/>
      <w:iCs/>
    </w:rPr>
  </w:style>
  <w:style w:type="character" w:styleId="HTMLTypewriter">
    <w:name w:val="HTML Typewriter"/>
    <w:semiHidden/>
    <w:rsid w:val="006E45AB"/>
    <w:rPr>
      <w:rFonts w:ascii="Calibri" w:hAnsi="Calibri"/>
      <w:sz w:val="20"/>
      <w:szCs w:val="20"/>
    </w:rPr>
  </w:style>
  <w:style w:type="character" w:styleId="HTMLKeyboard">
    <w:name w:val="HTML Keyboard"/>
    <w:semiHidden/>
    <w:rsid w:val="006E45AB"/>
    <w:rPr>
      <w:rFonts w:ascii="Calibri" w:hAnsi="Calibri"/>
      <w:sz w:val="20"/>
      <w:szCs w:val="20"/>
    </w:rPr>
  </w:style>
  <w:style w:type="character" w:styleId="HTMLVariable">
    <w:name w:val="HTML Variable"/>
    <w:semiHidden/>
    <w:rsid w:val="006E45AB"/>
    <w:rPr>
      <w:rFonts w:ascii="Calibri" w:hAnsi="Calibri"/>
      <w:i/>
      <w:iCs/>
    </w:rPr>
  </w:style>
  <w:style w:type="paragraph" w:styleId="HTMLPreformatted">
    <w:name w:val="HTML Preformatted"/>
    <w:basedOn w:val="Normal"/>
    <w:semiHidden/>
    <w:rPr>
      <w:rFonts w:cs="Courier New"/>
    </w:rPr>
  </w:style>
  <w:style w:type="character" w:styleId="HTMLCite">
    <w:name w:val="HTML Cite"/>
    <w:semiHidden/>
    <w:rsid w:val="006E45AB"/>
    <w:rPr>
      <w:rFonts w:ascii="Calibri" w:hAnsi="Calibri"/>
      <w:i/>
      <w:iCs/>
    </w:rPr>
  </w:style>
  <w:style w:type="character" w:styleId="Hyperlink">
    <w:name w:val="Hyperlink"/>
    <w:rsid w:val="006E45AB"/>
    <w:rPr>
      <w:rFonts w:ascii="Calibri" w:hAnsi="Calibri"/>
      <w:color w:val="0000FF"/>
      <w:u w:val="single"/>
    </w:rPr>
  </w:style>
  <w:style w:type="paragraph" w:styleId="Index1">
    <w:name w:val="index 1"/>
    <w:basedOn w:val="Normal"/>
    <w:next w:val="Normal"/>
    <w:autoRedefine/>
    <w:semiHidden/>
    <w:rsid w:val="006E45AB"/>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CommentText">
    <w:name w:val="annotation text"/>
    <w:basedOn w:val="Normal"/>
    <w:link w:val="CommentTextChar"/>
    <w:semiHidden/>
  </w:style>
  <w:style w:type="character" w:styleId="CommentReference">
    <w:name w:val="annotation reference"/>
    <w:semiHidden/>
    <w:rsid w:val="00A33F85"/>
    <w:rPr>
      <w:rFonts w:ascii="Calibri" w:hAnsi="Calibri"/>
      <w:sz w:val="16"/>
      <w:szCs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rsid w:val="006E45AB"/>
    <w:pPr>
      <w:tabs>
        <w:tab w:val="left" w:pos="480"/>
        <w:tab w:val="left" w:pos="960"/>
        <w:tab w:val="left" w:pos="1440"/>
        <w:tab w:val="left" w:pos="1920"/>
        <w:tab w:val="left" w:pos="2400"/>
        <w:tab w:val="left" w:pos="2880"/>
        <w:tab w:val="left" w:pos="3360"/>
        <w:tab w:val="left" w:pos="3840"/>
        <w:tab w:val="left" w:pos="4320"/>
      </w:tabs>
    </w:pPr>
    <w:rPr>
      <w:rFonts w:cs="Courier New"/>
      <w:lang w:val="de-DE" w:eastAsia="de-D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cs="Arial"/>
      <w:b/>
      <w:bCs/>
      <w:sz w:val="24"/>
    </w:rPr>
  </w:style>
  <w:style w:type="character" w:styleId="PageNumber">
    <w:name w:val="page number"/>
    <w:basedOn w:val="DefaultParagraphFont"/>
    <w:semiHidden/>
    <w:rsid w:val="006E45AB"/>
    <w:rPr>
      <w:rFonts w:ascii="Calibri" w:hAnsi="Calibri"/>
    </w:rPr>
  </w:style>
  <w:style w:type="paragraph" w:styleId="NormalWeb">
    <w:name w:val="Normal (Web)"/>
    <w:basedOn w:val="Normal"/>
    <w:semiHidden/>
    <w:rPr>
      <w:sz w:val="24"/>
    </w:rPr>
  </w:style>
  <w:style w:type="paragraph" w:styleId="NormalIndent">
    <w:name w:val="Normal Indent"/>
    <w:basedOn w:val="Normal"/>
    <w:semiHidden/>
    <w:pPr>
      <w:ind w:left="708"/>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spacing w:after="120" w:line="240" w:lineRule="auto"/>
      <w:ind w:firstLine="210"/>
    </w:pPr>
    <w:rPr>
      <w:noProof w:val="0"/>
      <w:sz w:val="20"/>
    </w:r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4320" w:h="2160" w:hRule="exact" w:hSpace="141" w:wrap="auto" w:hAnchor="page" w:xAlign="center" w:yAlign="bottom"/>
      <w:ind w:left="1"/>
    </w:pPr>
    <w:rPr>
      <w:rFonts w:cs="Arial"/>
      <w:sz w:val="24"/>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cs="Arial"/>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LineNumber">
    <w:name w:val="line number"/>
    <w:basedOn w:val="DefaultParagraphFont"/>
    <w:semiHidden/>
    <w:rsid w:val="006E45AB"/>
    <w:rPr>
      <w:rFonts w:ascii="Calibri" w:hAnsi="Calibri"/>
    </w:rPr>
  </w:style>
  <w:style w:type="character" w:customStyle="1" w:styleId="HenStandardBold">
    <w:name w:val="Hen_Standard_Bol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ubtleEmphasis">
    <w:name w:val="Subtle Emphasis"/>
    <w:basedOn w:val="DefaultParagraphFont"/>
    <w:uiPriority w:val="19"/>
    <w:qFormat/>
    <w:rsid w:val="006E45AB"/>
    <w:rPr>
      <w:rFonts w:ascii="Calibri" w:hAnsi="Calibri"/>
      <w:i/>
      <w:iCs/>
      <w:color w:val="404040" w:themeColor="text1" w:themeTint="BF"/>
    </w:rPr>
  </w:style>
  <w:style w:type="character" w:customStyle="1" w:styleId="CommentTextChar">
    <w:name w:val="Comment Text Char"/>
    <w:basedOn w:val="DefaultParagraphFont"/>
    <w:link w:val="CommentText"/>
    <w:semiHidden/>
    <w:rsid w:val="006E45AB"/>
  </w:style>
  <w:style w:type="paragraph" w:styleId="TOCHeading">
    <w:name w:val="TOC Heading"/>
    <w:basedOn w:val="Heading1"/>
    <w:next w:val="Normal"/>
    <w:uiPriority w:val="39"/>
    <w:semiHidden/>
    <w:unhideWhenUsed/>
    <w:qFormat/>
    <w:rsid w:val="000D1E13"/>
    <w:pPr>
      <w:keepLines/>
      <w:spacing w:after="0"/>
      <w:outlineLvl w:val="9"/>
    </w:pPr>
    <w:rPr>
      <w:rFonts w:eastAsiaTheme="majorEastAsia" w:cstheme="majorBidi"/>
      <w:b w:val="0"/>
      <w:bCs w:val="0"/>
      <w:color w:val="7E868E" w:themeColor="accent1" w:themeShade="BF"/>
      <w:kern w:val="0"/>
    </w:rPr>
  </w:style>
  <w:style w:type="table" w:styleId="MediumGrid2-Accent1">
    <w:name w:val="Medium Grid 2 Accent 1"/>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insideH w:val="single" w:sz="8" w:space="0" w:color="AFB4B9" w:themeColor="accent1"/>
        <w:insideV w:val="single" w:sz="8" w:space="0" w:color="AFB4B9" w:themeColor="accent1"/>
      </w:tblBorders>
    </w:tblPr>
    <w:tcPr>
      <w:shd w:val="clear" w:color="auto" w:fill="EBECED" w:themeFill="accent1" w:themeFillTint="3F"/>
    </w:tcPr>
    <w:tblStylePr w:type="firstRow">
      <w:rPr>
        <w:b/>
        <w:bCs/>
        <w:color w:val="000000" w:themeColor="text1"/>
      </w:rPr>
      <w:tblPr/>
      <w:tcPr>
        <w:shd w:val="clear" w:color="auto" w:fill="F7F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1" w:themeFill="accent1" w:themeFillTint="33"/>
      </w:tcPr>
    </w:tblStylePr>
    <w:tblStylePr w:type="band1Vert">
      <w:tblPr/>
      <w:tcPr>
        <w:shd w:val="clear" w:color="auto" w:fill="D7D9DC" w:themeFill="accent1" w:themeFillTint="7F"/>
      </w:tcPr>
    </w:tblStylePr>
    <w:tblStylePr w:type="band1Horz">
      <w:tblPr/>
      <w:tcPr>
        <w:tcBorders>
          <w:insideH w:val="single" w:sz="6" w:space="0" w:color="AFB4B9" w:themeColor="accent1"/>
          <w:insideV w:val="single" w:sz="6" w:space="0" w:color="AFB4B9" w:themeColor="accent1"/>
        </w:tcBorders>
        <w:shd w:val="clear" w:color="auto" w:fill="D7D9DC" w:themeFill="accent1"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tblBorders>
    </w:tblPr>
    <w:tblStylePr w:type="firstRow">
      <w:rPr>
        <w:sz w:val="24"/>
        <w:szCs w:val="24"/>
      </w:rPr>
      <w:tblPr/>
      <w:tcPr>
        <w:tcBorders>
          <w:top w:val="nil"/>
          <w:left w:val="nil"/>
          <w:bottom w:val="single" w:sz="24" w:space="0" w:color="AFB4B9" w:themeColor="accent1"/>
          <w:right w:val="nil"/>
          <w:insideH w:val="nil"/>
          <w:insideV w:val="nil"/>
        </w:tcBorders>
        <w:shd w:val="clear" w:color="auto" w:fill="FFFFFF" w:themeFill="background1"/>
      </w:tcPr>
    </w:tblStylePr>
    <w:tblStylePr w:type="lastRow">
      <w:tblPr/>
      <w:tcPr>
        <w:tcBorders>
          <w:top w:val="single" w:sz="8" w:space="0" w:color="AFB4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B4B9" w:themeColor="accent1"/>
          <w:insideH w:val="nil"/>
          <w:insideV w:val="nil"/>
        </w:tcBorders>
        <w:shd w:val="clear" w:color="auto" w:fill="FFFFFF" w:themeFill="background1"/>
      </w:tcPr>
    </w:tblStylePr>
    <w:tblStylePr w:type="lastCol">
      <w:tblPr/>
      <w:tcPr>
        <w:tcBorders>
          <w:top w:val="nil"/>
          <w:left w:val="single" w:sz="8" w:space="0" w:color="AFB4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D" w:themeFill="accent1" w:themeFillTint="3F"/>
      </w:tcPr>
    </w:tblStylePr>
    <w:tblStylePr w:type="band1Horz">
      <w:tblPr/>
      <w:tcPr>
        <w:tcBorders>
          <w:top w:val="nil"/>
          <w:bottom w:val="nil"/>
          <w:insideH w:val="nil"/>
          <w:insideV w:val="nil"/>
        </w:tcBorders>
        <w:shd w:val="clear" w:color="auto" w:fill="EB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tblBorders>
    </w:tblPr>
    <w:tblStylePr w:type="firstRow">
      <w:rPr>
        <w:sz w:val="24"/>
        <w:szCs w:val="24"/>
      </w:rPr>
      <w:tblPr/>
      <w:tcPr>
        <w:tcBorders>
          <w:top w:val="nil"/>
          <w:left w:val="nil"/>
          <w:bottom w:val="single" w:sz="24" w:space="0" w:color="5F6973" w:themeColor="accent2"/>
          <w:right w:val="nil"/>
          <w:insideH w:val="nil"/>
          <w:insideV w:val="nil"/>
        </w:tcBorders>
        <w:shd w:val="clear" w:color="auto" w:fill="FFFFFF" w:themeFill="background1"/>
      </w:tcPr>
    </w:tblStylePr>
    <w:tblStylePr w:type="lastRow">
      <w:tblPr/>
      <w:tcPr>
        <w:tcBorders>
          <w:top w:val="single" w:sz="8" w:space="0" w:color="5F69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2"/>
          <w:insideH w:val="nil"/>
          <w:insideV w:val="nil"/>
        </w:tcBorders>
        <w:shd w:val="clear" w:color="auto" w:fill="FFFFFF" w:themeFill="background1"/>
      </w:tcPr>
    </w:tblStylePr>
    <w:tblStylePr w:type="lastCol">
      <w:tblPr/>
      <w:tcPr>
        <w:tcBorders>
          <w:top w:val="nil"/>
          <w:left w:val="single" w:sz="8" w:space="0" w:color="5F69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2" w:themeFillTint="3F"/>
      </w:tcPr>
    </w:tblStylePr>
    <w:tblStylePr w:type="band1Horz">
      <w:tblPr/>
      <w:tcPr>
        <w:tcBorders>
          <w:top w:val="nil"/>
          <w:bottom w:val="nil"/>
          <w:insideH w:val="nil"/>
          <w:insideV w:val="nil"/>
        </w:tcBorders>
        <w:shd w:val="clear" w:color="auto" w:fill="D6D9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tblBorders>
    </w:tblPr>
    <w:tblStylePr w:type="firstRow">
      <w:rPr>
        <w:sz w:val="24"/>
        <w:szCs w:val="24"/>
      </w:rPr>
      <w:tblPr/>
      <w:tcPr>
        <w:tcBorders>
          <w:top w:val="nil"/>
          <w:left w:val="nil"/>
          <w:bottom w:val="single" w:sz="24" w:space="0" w:color="008246" w:themeColor="accent3"/>
          <w:right w:val="nil"/>
          <w:insideH w:val="nil"/>
          <w:insideV w:val="nil"/>
        </w:tcBorders>
        <w:shd w:val="clear" w:color="auto" w:fill="FFFFFF" w:themeFill="background1"/>
      </w:tcPr>
    </w:tblStylePr>
    <w:tblStylePr w:type="lastRow">
      <w:tblPr/>
      <w:tcPr>
        <w:tcBorders>
          <w:top w:val="single" w:sz="8" w:space="0" w:color="00824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46" w:themeColor="accent3"/>
          <w:insideH w:val="nil"/>
          <w:insideV w:val="nil"/>
        </w:tcBorders>
        <w:shd w:val="clear" w:color="auto" w:fill="FFFFFF" w:themeFill="background1"/>
      </w:tcPr>
    </w:tblStylePr>
    <w:tblStylePr w:type="lastCol">
      <w:tblPr/>
      <w:tcPr>
        <w:tcBorders>
          <w:top w:val="nil"/>
          <w:left w:val="single" w:sz="8" w:space="0" w:color="00824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D3" w:themeFill="accent3" w:themeFillTint="3F"/>
      </w:tcPr>
    </w:tblStylePr>
    <w:tblStylePr w:type="band1Horz">
      <w:tblPr/>
      <w:tcPr>
        <w:tcBorders>
          <w:top w:val="nil"/>
          <w:bottom w:val="nil"/>
          <w:insideH w:val="nil"/>
          <w:insideV w:val="nil"/>
        </w:tcBorders>
        <w:shd w:val="clear" w:color="auto" w:fill="A1FF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tblBorders>
    </w:tblPr>
    <w:tblStylePr w:type="firstRow">
      <w:rPr>
        <w:sz w:val="24"/>
        <w:szCs w:val="24"/>
      </w:rPr>
      <w:tblPr/>
      <w:tcPr>
        <w:tcBorders>
          <w:top w:val="nil"/>
          <w:left w:val="nil"/>
          <w:bottom w:val="single" w:sz="24" w:space="0" w:color="2C3487" w:themeColor="accent4"/>
          <w:right w:val="nil"/>
          <w:insideH w:val="nil"/>
          <w:insideV w:val="nil"/>
        </w:tcBorders>
        <w:shd w:val="clear" w:color="auto" w:fill="FFFFFF" w:themeFill="background1"/>
      </w:tcPr>
    </w:tblStylePr>
    <w:tblStylePr w:type="lastRow">
      <w:tblPr/>
      <w:tcPr>
        <w:tcBorders>
          <w:top w:val="single" w:sz="8" w:space="0" w:color="2C34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487" w:themeColor="accent4"/>
          <w:insideH w:val="nil"/>
          <w:insideV w:val="nil"/>
        </w:tcBorders>
        <w:shd w:val="clear" w:color="auto" w:fill="FFFFFF" w:themeFill="background1"/>
      </w:tcPr>
    </w:tblStylePr>
    <w:tblStylePr w:type="lastCol">
      <w:tblPr/>
      <w:tcPr>
        <w:tcBorders>
          <w:top w:val="nil"/>
          <w:left w:val="single" w:sz="8" w:space="0" w:color="2C34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4EA" w:themeFill="accent4" w:themeFillTint="3F"/>
      </w:tcPr>
    </w:tblStylePr>
    <w:tblStylePr w:type="band1Horz">
      <w:tblPr/>
      <w:tcPr>
        <w:tcBorders>
          <w:top w:val="nil"/>
          <w:bottom w:val="nil"/>
          <w:insideH w:val="nil"/>
          <w:insideV w:val="nil"/>
        </w:tcBorders>
        <w:shd w:val="clear" w:color="auto" w:fill="C1C4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tblBorders>
    </w:tblPr>
    <w:tblStylePr w:type="firstRow">
      <w:rPr>
        <w:sz w:val="24"/>
        <w:szCs w:val="24"/>
      </w:rPr>
      <w:tblPr/>
      <w:tcPr>
        <w:tcBorders>
          <w:top w:val="nil"/>
          <w:left w:val="nil"/>
          <w:bottom w:val="single" w:sz="24" w:space="0" w:color="E6E7E7" w:themeColor="accent5"/>
          <w:right w:val="nil"/>
          <w:insideH w:val="nil"/>
          <w:insideV w:val="nil"/>
        </w:tcBorders>
        <w:shd w:val="clear" w:color="auto" w:fill="FFFFFF" w:themeFill="background1"/>
      </w:tcPr>
    </w:tblStylePr>
    <w:tblStylePr w:type="lastRow">
      <w:tblPr/>
      <w:tcPr>
        <w:tcBorders>
          <w:top w:val="single" w:sz="8" w:space="0" w:color="E6E7E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7E7" w:themeColor="accent5"/>
          <w:insideH w:val="nil"/>
          <w:insideV w:val="nil"/>
        </w:tcBorders>
        <w:shd w:val="clear" w:color="auto" w:fill="FFFFFF" w:themeFill="background1"/>
      </w:tcPr>
    </w:tblStylePr>
    <w:tblStylePr w:type="lastCol">
      <w:tblPr/>
      <w:tcPr>
        <w:tcBorders>
          <w:top w:val="nil"/>
          <w:left w:val="single" w:sz="8" w:space="0" w:color="E6E7E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9F9" w:themeFill="accent5" w:themeFillTint="3F"/>
      </w:tcPr>
    </w:tblStylePr>
    <w:tblStylePr w:type="band1Horz">
      <w:tblPr/>
      <w:tcPr>
        <w:tcBorders>
          <w:top w:val="nil"/>
          <w:bottom w:val="nil"/>
          <w:insideH w:val="nil"/>
          <w:insideV w:val="nil"/>
        </w:tcBorders>
        <w:shd w:val="clear" w:color="auto" w:fill="F8F9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tblBorders>
    </w:tblPr>
    <w:tblStylePr w:type="firstRow">
      <w:rPr>
        <w:sz w:val="24"/>
        <w:szCs w:val="24"/>
      </w:rPr>
      <w:tblPr/>
      <w:tcPr>
        <w:tcBorders>
          <w:top w:val="nil"/>
          <w:left w:val="nil"/>
          <w:bottom w:val="single" w:sz="24" w:space="0" w:color="5F6973" w:themeColor="accent6"/>
          <w:right w:val="nil"/>
          <w:insideH w:val="nil"/>
          <w:insideV w:val="nil"/>
        </w:tcBorders>
        <w:shd w:val="clear" w:color="auto" w:fill="FFFFFF" w:themeFill="background1"/>
      </w:tcPr>
    </w:tblStylePr>
    <w:tblStylePr w:type="lastRow">
      <w:tblPr/>
      <w:tcPr>
        <w:tcBorders>
          <w:top w:val="single" w:sz="8" w:space="0" w:color="5F69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6"/>
          <w:insideH w:val="nil"/>
          <w:insideV w:val="nil"/>
        </w:tcBorders>
        <w:shd w:val="clear" w:color="auto" w:fill="FFFFFF" w:themeFill="background1"/>
      </w:tcPr>
    </w:tblStylePr>
    <w:tblStylePr w:type="lastCol">
      <w:tblPr/>
      <w:tcPr>
        <w:tcBorders>
          <w:top w:val="nil"/>
          <w:left w:val="single" w:sz="8" w:space="0" w:color="5F69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6" w:themeFillTint="3F"/>
      </w:tcPr>
    </w:tblStylePr>
    <w:tblStylePr w:type="band1Horz">
      <w:tblPr/>
      <w:tcPr>
        <w:tcBorders>
          <w:top w:val="nil"/>
          <w:bottom w:val="nil"/>
          <w:insideH w:val="nil"/>
          <w:insideV w:val="nil"/>
        </w:tcBorders>
        <w:shd w:val="clear" w:color="auto" w:fill="D6D9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F70E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insideH w:val="single" w:sz="8" w:space="0" w:color="5F6973" w:themeColor="accent2"/>
        <w:insideV w:val="single" w:sz="8" w:space="0" w:color="5F6973" w:themeColor="accent2"/>
      </w:tblBorders>
    </w:tblPr>
    <w:tcPr>
      <w:shd w:val="clear" w:color="auto" w:fill="D6D9DD" w:themeFill="accent2" w:themeFillTint="3F"/>
    </w:tcPr>
    <w:tblStylePr w:type="firstRow">
      <w:rPr>
        <w:b/>
        <w:bCs/>
        <w:color w:val="000000" w:themeColor="text1"/>
      </w:rPr>
      <w:tblPr/>
      <w:tcPr>
        <w:shd w:val="clear" w:color="auto" w:fill="EEF0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2" w:themeFillTint="33"/>
      </w:tcPr>
    </w:tblStylePr>
    <w:tblStylePr w:type="band1Vert">
      <w:tblPr/>
      <w:tcPr>
        <w:shd w:val="clear" w:color="auto" w:fill="ADB4BB" w:themeFill="accent2" w:themeFillTint="7F"/>
      </w:tcPr>
    </w:tblStylePr>
    <w:tblStylePr w:type="band1Horz">
      <w:tblPr/>
      <w:tcPr>
        <w:tcBorders>
          <w:insideH w:val="single" w:sz="6" w:space="0" w:color="5F6973" w:themeColor="accent2"/>
          <w:insideV w:val="single" w:sz="6" w:space="0" w:color="5F6973" w:themeColor="accent2"/>
        </w:tcBorders>
        <w:shd w:val="clear" w:color="auto" w:fill="ADB4B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insideH w:val="single" w:sz="8" w:space="0" w:color="008246" w:themeColor="accent3"/>
        <w:insideV w:val="single" w:sz="8" w:space="0" w:color="008246" w:themeColor="accent3"/>
      </w:tblBorders>
    </w:tblPr>
    <w:tcPr>
      <w:shd w:val="clear" w:color="auto" w:fill="A1FFD3" w:themeFill="accent3" w:themeFillTint="3F"/>
    </w:tcPr>
    <w:tblStylePr w:type="firstRow">
      <w:rPr>
        <w:b/>
        <w:bCs/>
        <w:color w:val="000000" w:themeColor="text1"/>
      </w:rPr>
      <w:tblPr/>
      <w:tcPr>
        <w:shd w:val="clear" w:color="auto" w:fill="D9FF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B" w:themeFill="accent3" w:themeFillTint="33"/>
      </w:tcPr>
    </w:tblStylePr>
    <w:tblStylePr w:type="band1Vert">
      <w:tblPr/>
      <w:tcPr>
        <w:shd w:val="clear" w:color="auto" w:fill="41FFA7" w:themeFill="accent3" w:themeFillTint="7F"/>
      </w:tcPr>
    </w:tblStylePr>
    <w:tblStylePr w:type="band1Horz">
      <w:tblPr/>
      <w:tcPr>
        <w:tcBorders>
          <w:insideH w:val="single" w:sz="6" w:space="0" w:color="008246" w:themeColor="accent3"/>
          <w:insideV w:val="single" w:sz="6" w:space="0" w:color="008246" w:themeColor="accent3"/>
        </w:tcBorders>
        <w:shd w:val="clear" w:color="auto" w:fill="41FFA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insideH w:val="single" w:sz="8" w:space="0" w:color="2C3487" w:themeColor="accent4"/>
        <w:insideV w:val="single" w:sz="8" w:space="0" w:color="2C3487" w:themeColor="accent4"/>
      </w:tblBorders>
    </w:tblPr>
    <w:tcPr>
      <w:shd w:val="clear" w:color="auto" w:fill="C1C4EA" w:themeFill="accent4" w:themeFillTint="3F"/>
    </w:tcPr>
    <w:tblStylePr w:type="firstRow">
      <w:rPr>
        <w:b/>
        <w:bCs/>
        <w:color w:val="000000" w:themeColor="text1"/>
      </w:rPr>
      <w:tblPr/>
      <w:tcPr>
        <w:shd w:val="clear" w:color="auto" w:fill="E6E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FEE" w:themeFill="accent4" w:themeFillTint="33"/>
      </w:tcPr>
    </w:tblStylePr>
    <w:tblStylePr w:type="band1Vert">
      <w:tblPr/>
      <w:tcPr>
        <w:shd w:val="clear" w:color="auto" w:fill="8289D6" w:themeFill="accent4" w:themeFillTint="7F"/>
      </w:tcPr>
    </w:tblStylePr>
    <w:tblStylePr w:type="band1Horz">
      <w:tblPr/>
      <w:tcPr>
        <w:tcBorders>
          <w:insideH w:val="single" w:sz="6" w:space="0" w:color="2C3487" w:themeColor="accent4"/>
          <w:insideV w:val="single" w:sz="6" w:space="0" w:color="2C3487" w:themeColor="accent4"/>
        </w:tcBorders>
        <w:shd w:val="clear" w:color="auto" w:fill="8289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insideH w:val="single" w:sz="8" w:space="0" w:color="E6E7E7" w:themeColor="accent5"/>
        <w:insideV w:val="single" w:sz="8" w:space="0" w:color="E6E7E7" w:themeColor="accent5"/>
      </w:tblBorders>
    </w:tblPr>
    <w:tcPr>
      <w:shd w:val="clear" w:color="auto" w:fill="F8F9F9"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A" w:themeFill="accent5" w:themeFillTint="33"/>
      </w:tcPr>
    </w:tblStylePr>
    <w:tblStylePr w:type="band1Vert">
      <w:tblPr/>
      <w:tcPr>
        <w:shd w:val="clear" w:color="auto" w:fill="F2F3F3" w:themeFill="accent5" w:themeFillTint="7F"/>
      </w:tcPr>
    </w:tblStylePr>
    <w:tblStylePr w:type="band1Horz">
      <w:tblPr/>
      <w:tcPr>
        <w:tcBorders>
          <w:insideH w:val="single" w:sz="6" w:space="0" w:color="E6E7E7" w:themeColor="accent5"/>
          <w:insideV w:val="single" w:sz="6" w:space="0" w:color="E6E7E7" w:themeColor="accent5"/>
        </w:tcBorders>
        <w:shd w:val="clear" w:color="auto" w:fill="F2F3F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insideH w:val="single" w:sz="8" w:space="0" w:color="5F6973" w:themeColor="accent6"/>
        <w:insideV w:val="single" w:sz="8" w:space="0" w:color="5F6973" w:themeColor="accent6"/>
      </w:tblBorders>
    </w:tblPr>
    <w:tcPr>
      <w:shd w:val="clear" w:color="auto" w:fill="D6D9DD" w:themeFill="accent6" w:themeFillTint="3F"/>
    </w:tcPr>
    <w:tblStylePr w:type="firstRow">
      <w:rPr>
        <w:b/>
        <w:bCs/>
        <w:color w:val="000000" w:themeColor="text1"/>
      </w:rPr>
      <w:tblPr/>
      <w:tcPr>
        <w:shd w:val="clear" w:color="auto" w:fill="EE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6" w:themeFillTint="33"/>
      </w:tcPr>
    </w:tblStylePr>
    <w:tblStylePr w:type="band1Vert">
      <w:tblPr/>
      <w:tcPr>
        <w:shd w:val="clear" w:color="auto" w:fill="ADB4BB" w:themeFill="accent6" w:themeFillTint="7F"/>
      </w:tcPr>
    </w:tblStylePr>
    <w:tblStylePr w:type="band1Horz">
      <w:tblPr/>
      <w:tcPr>
        <w:tcBorders>
          <w:insideH w:val="single" w:sz="6" w:space="0" w:color="5F6973" w:themeColor="accent6"/>
          <w:insideV w:val="single" w:sz="6" w:space="0" w:color="5F6973" w:themeColor="accent6"/>
        </w:tcBorders>
        <w:shd w:val="clear" w:color="auto" w:fill="ADB4BB"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F70EEC"/>
    <w:rPr>
      <w:rFonts w:cs="Segoe UI"/>
      <w:sz w:val="18"/>
      <w:szCs w:val="18"/>
    </w:rPr>
  </w:style>
  <w:style w:type="character" w:customStyle="1" w:styleId="BalloonTextChar">
    <w:name w:val="Balloon Text Char"/>
    <w:basedOn w:val="DefaultParagraphFont"/>
    <w:link w:val="BalloonText"/>
    <w:uiPriority w:val="99"/>
    <w:semiHidden/>
    <w:rsid w:val="00F70EEC"/>
    <w:rPr>
      <w:rFonts w:cs="Segoe UI"/>
      <w:sz w:val="18"/>
      <w:szCs w:val="18"/>
    </w:rPr>
  </w:style>
  <w:style w:type="character" w:customStyle="1" w:styleId="Heading6Char">
    <w:name w:val="Heading 6 Char"/>
    <w:basedOn w:val="DefaultParagraphFont"/>
    <w:link w:val="Heading6"/>
    <w:rsid w:val="00E84F29"/>
    <w:rPr>
      <w:b/>
      <w:bCs/>
      <w:sz w:val="22"/>
      <w:szCs w:val="22"/>
    </w:rPr>
  </w:style>
  <w:style w:type="character" w:customStyle="1" w:styleId="FooterChar">
    <w:name w:val="Footer Char"/>
    <w:basedOn w:val="DefaultParagraphFont"/>
    <w:link w:val="Footer"/>
    <w:rsid w:val="00461912"/>
  </w:style>
  <w:style w:type="paragraph" w:customStyle="1" w:styleId="Standard12pt">
    <w:name w:val="Standard_12pt"/>
    <w:basedOn w:val="Normal"/>
    <w:rsid w:val="00720FAB"/>
    <w:pPr>
      <w:spacing w:line="300" w:lineRule="atLeast"/>
    </w:pPr>
    <w:rPr>
      <w:rFonts w:ascii="Arial" w:hAnsi="Arial"/>
      <w:sz w:val="24"/>
      <w:szCs w:val="24"/>
      <w:lang w:val="de-DE" w:eastAsia="en-US"/>
    </w:rPr>
  </w:style>
  <w:style w:type="table" w:styleId="TableGrid">
    <w:name w:val="Table Grid"/>
    <w:basedOn w:val="TableNormal"/>
    <w:uiPriority w:val="39"/>
    <w:rsid w:val="00197E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3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rl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SSRV01\Customers\Henkel\05%20Press%20Releases\HENPR052%20-%20Eiffel%20(AT)\Approved\sebastian.hinz@henkel.com" TargetMode="External"/><Relationship Id="rId4" Type="http://schemas.openxmlformats.org/officeDocument/2006/relationships/settings" Target="settings.xml"/><Relationship Id="rId9" Type="http://schemas.openxmlformats.org/officeDocument/2006/relationships/hyperlink" Target="file:///C:\Users\kedlaya\AppData\Local\Microsoft\Windows\INetCache\Content.Outlook\DSMINVL4\www.rle.internationa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Henkel\05%20Press%20Releases\001%20Templates\HENPR000EN000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7182-01F7-4AA0-B6DF-BF9C00AE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HENPR000EN0000.dotx</Template>
  <TotalTime>1</TotalTime>
  <Pages>1</Pages>
  <Words>720</Words>
  <Characters>4106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Henkel to build strategic alliance with RLE International</vt:lpstr>
      <vt:lpstr>Brief - Henkel</vt:lpstr>
    </vt:vector>
  </TitlesOfParts>
  <Manager>Dragana Stankovski</Manager>
  <Company>EMG</Company>
  <LinksUpToDate>false</LinksUpToDate>
  <CharactersWithSpaces>4817</CharactersWithSpaces>
  <SharedDoc>false</SharedDoc>
  <HLinks>
    <vt:vector size="12" baseType="variant">
      <vt:variant>
        <vt:i4>852015</vt:i4>
      </vt:variant>
      <vt:variant>
        <vt:i4>2147</vt:i4>
      </vt:variant>
      <vt:variant>
        <vt:i4>1025</vt:i4>
      </vt:variant>
      <vt:variant>
        <vt:i4>1</vt:i4>
      </vt:variant>
      <vt:variant>
        <vt:lpwstr>V:\usr\buero\henlike\Logos\Logo_Neu\Henkel-Logo-ExioP-RGB-Briefe.gif</vt:lpwstr>
      </vt:variant>
      <vt:variant>
        <vt:lpwstr/>
      </vt:variant>
      <vt:variant>
        <vt:i4>852015</vt:i4>
      </vt:variant>
      <vt:variant>
        <vt:i4>2160</vt:i4>
      </vt:variant>
      <vt:variant>
        <vt:i4>1026</vt:i4>
      </vt:variant>
      <vt:variant>
        <vt:i4>1</vt:i4>
      </vt:variant>
      <vt:variant>
        <vt:lpwstr>V:\usr\buero\henlike\Logos\Logo_Neu\Henkel-Logo-ExioP-RGB-Briefe.gif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to build strategic alliance with RLE International</dc:title>
  <dc:creator>Kevin Noels</dc:creator>
  <cp:keywords>052</cp:keywords>
  <cp:lastModifiedBy>Wayne Ferrao</cp:lastModifiedBy>
  <cp:revision>2</cp:revision>
  <cp:lastPrinted>2003-01-09T08:07:00Z</cp:lastPrinted>
  <dcterms:created xsi:type="dcterms:W3CDTF">2019-01-09T05:27:00Z</dcterms:created>
  <dcterms:modified xsi:type="dcterms:W3CDTF">2019-01-09T05:27:00Z</dcterms:modified>
  <cp:category>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222-120514</vt:lpwstr>
  </property>
</Properties>
</file>