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14F2B" w14:textId="77777777" w:rsidR="00B422EC" w:rsidRPr="00FB7E1F" w:rsidRDefault="00DD45F0" w:rsidP="00DD45F0">
      <w:pPr>
        <w:pStyle w:val="MonthDayYear"/>
        <w:tabs>
          <w:tab w:val="left" w:pos="7513"/>
        </w:tabs>
        <w:adjustRightInd w:val="0"/>
        <w:ind w:right="0"/>
        <w:rPr>
          <w:rFonts w:ascii="Arial" w:eastAsia="宋体" w:hAnsi="Arial" w:cs="Arial"/>
          <w:lang w:eastAsia="zh-CN"/>
        </w:rPr>
      </w:pPr>
      <w:r w:rsidRPr="00FB7E1F">
        <w:rPr>
          <w:rFonts w:ascii="Arial" w:eastAsia="宋体" w:hAnsi="Arial" w:cs="Arial"/>
          <w:lang w:eastAsia="zh-CN"/>
        </w:rPr>
        <w:t>2020</w:t>
      </w:r>
      <w:r w:rsidRPr="00FB7E1F">
        <w:rPr>
          <w:rFonts w:ascii="Arial" w:eastAsia="宋体" w:hAnsi="Arial" w:cs="Arial"/>
          <w:lang w:eastAsia="zh-CN"/>
        </w:rPr>
        <w:t>年</w:t>
      </w:r>
      <w:r w:rsidR="0064789A">
        <w:rPr>
          <w:rFonts w:ascii="Arial" w:eastAsia="宋体" w:hAnsi="Arial" w:cs="Arial"/>
          <w:lang w:eastAsia="zh-CN"/>
        </w:rPr>
        <w:t>10</w:t>
      </w:r>
      <w:r w:rsidRPr="00FB7E1F">
        <w:rPr>
          <w:rFonts w:ascii="Arial" w:eastAsia="宋体" w:hAnsi="Arial" w:cs="Arial"/>
          <w:lang w:eastAsia="zh-CN"/>
        </w:rPr>
        <w:t>月</w:t>
      </w:r>
      <w:r w:rsidR="0064789A">
        <w:rPr>
          <w:rFonts w:ascii="Arial" w:eastAsia="宋体" w:hAnsi="Arial" w:cs="Arial"/>
          <w:lang w:eastAsia="zh-CN"/>
        </w:rPr>
        <w:t>9</w:t>
      </w:r>
      <w:r w:rsidRPr="00FB7E1F">
        <w:rPr>
          <w:rFonts w:ascii="Arial" w:eastAsia="宋体" w:hAnsi="Arial" w:cs="Arial"/>
          <w:lang w:eastAsia="zh-CN"/>
        </w:rPr>
        <w:t>日</w:t>
      </w:r>
      <w:r w:rsidR="00B52AF2" w:rsidRPr="00FB7E1F">
        <w:rPr>
          <w:rFonts w:ascii="Arial" w:eastAsia="宋体" w:hAnsi="Arial" w:cs="Arial"/>
          <w:lang w:eastAsia="zh-CN"/>
        </w:rPr>
        <w:br/>
      </w:r>
    </w:p>
    <w:p w14:paraId="46F708CD" w14:textId="77777777" w:rsidR="00FB7E1F" w:rsidRPr="00E960CA" w:rsidRDefault="0064789A" w:rsidP="00916111">
      <w:pPr>
        <w:pStyle w:val="Topline"/>
        <w:spacing w:before="0" w:after="0" w:line="360" w:lineRule="auto"/>
        <w:jc w:val="left"/>
        <w:rPr>
          <w:rFonts w:ascii="Arial" w:eastAsia="宋体" w:hAnsi="Arial" w:cs="Arial"/>
          <w:lang w:eastAsia="zh-CN"/>
        </w:rPr>
      </w:pPr>
      <w:r w:rsidRPr="0064789A">
        <w:rPr>
          <w:rFonts w:ascii="Arial" w:eastAsia="宋体" w:hAnsi="Arial" w:cs="Arial" w:hint="eastAsia"/>
          <w:lang w:eastAsia="zh-CN"/>
        </w:rPr>
        <w:t>汉高根据初步数据公布第三季度销售表现</w:t>
      </w:r>
    </w:p>
    <w:p w14:paraId="0E1974B2" w14:textId="15E55AE0" w:rsidR="00FB7E1F" w:rsidRDefault="0064789A" w:rsidP="00916111">
      <w:pPr>
        <w:spacing w:line="360" w:lineRule="auto"/>
        <w:jc w:val="left"/>
        <w:rPr>
          <w:rFonts w:ascii="Arial" w:eastAsia="宋体" w:hAnsi="Arial" w:cs="Arial"/>
          <w:b/>
          <w:bCs/>
          <w:sz w:val="32"/>
          <w:lang w:eastAsia="zh-CN"/>
        </w:rPr>
      </w:pPr>
      <w:r w:rsidRPr="009F680F">
        <w:rPr>
          <w:rFonts w:ascii="Arial" w:eastAsia="宋体" w:hAnsi="Arial" w:cs="Arial"/>
          <w:b/>
          <w:bCs/>
          <w:sz w:val="32"/>
          <w:lang w:eastAsia="zh-CN"/>
        </w:rPr>
        <w:t>汉高第三季度有机销售额</w:t>
      </w:r>
      <w:r w:rsidRPr="009F680F">
        <w:rPr>
          <w:rFonts w:ascii="Arial" w:eastAsia="宋体" w:hAnsi="Arial" w:cs="Arial" w:hint="eastAsia"/>
          <w:b/>
          <w:bCs/>
          <w:sz w:val="32"/>
          <w:lang w:eastAsia="zh-CN"/>
        </w:rPr>
        <w:t>实现强劲</w:t>
      </w:r>
      <w:r w:rsidRPr="009F680F">
        <w:rPr>
          <w:rFonts w:ascii="Arial" w:eastAsia="宋体" w:hAnsi="Arial" w:cs="Arial"/>
          <w:b/>
          <w:bCs/>
          <w:sz w:val="32"/>
          <w:lang w:eastAsia="zh-CN"/>
        </w:rPr>
        <w:t>增长</w:t>
      </w:r>
      <w:r>
        <w:rPr>
          <w:rFonts w:ascii="Arial" w:eastAsia="宋体" w:hAnsi="Arial" w:cs="Arial" w:hint="eastAsia"/>
          <w:b/>
          <w:bCs/>
          <w:sz w:val="32"/>
          <w:lang w:eastAsia="zh-CN"/>
        </w:rPr>
        <w:t>，并更新</w:t>
      </w:r>
      <w:r w:rsidRPr="009F680F">
        <w:rPr>
          <w:rFonts w:ascii="Arial" w:eastAsia="宋体" w:hAnsi="Arial" w:cs="Arial"/>
          <w:b/>
          <w:bCs/>
          <w:sz w:val="32"/>
          <w:lang w:eastAsia="zh-CN"/>
        </w:rPr>
        <w:t>2020</w:t>
      </w:r>
      <w:r w:rsidRPr="009F680F">
        <w:rPr>
          <w:rFonts w:ascii="Arial" w:eastAsia="宋体" w:hAnsi="Arial" w:cs="Arial"/>
          <w:b/>
          <w:bCs/>
          <w:sz w:val="32"/>
          <w:lang w:eastAsia="zh-CN"/>
        </w:rPr>
        <w:t>财年</w:t>
      </w:r>
      <w:r>
        <w:rPr>
          <w:rFonts w:ascii="Arial" w:eastAsia="宋体" w:hAnsi="Arial" w:cs="Arial" w:hint="eastAsia"/>
          <w:b/>
          <w:bCs/>
          <w:sz w:val="32"/>
          <w:lang w:eastAsia="zh-CN"/>
        </w:rPr>
        <w:t>预期</w:t>
      </w:r>
    </w:p>
    <w:p w14:paraId="1ADBF5A8" w14:textId="77777777" w:rsidR="00916111" w:rsidRPr="00E960CA" w:rsidRDefault="00916111" w:rsidP="00916111">
      <w:pPr>
        <w:spacing w:line="360" w:lineRule="auto"/>
        <w:jc w:val="left"/>
        <w:rPr>
          <w:rStyle w:val="Headline"/>
          <w:rFonts w:ascii="Arial" w:eastAsia="宋体" w:hAnsi="Arial" w:cs="Arial" w:hint="eastAsia"/>
          <w:lang w:eastAsia="zh-CN"/>
        </w:rPr>
      </w:pPr>
    </w:p>
    <w:p w14:paraId="019E8A70" w14:textId="77777777" w:rsidR="00FB7E1F" w:rsidRPr="00916111" w:rsidRDefault="0064789A" w:rsidP="00916111">
      <w:pPr>
        <w:pStyle w:val="aa"/>
        <w:numPr>
          <w:ilvl w:val="0"/>
          <w:numId w:val="7"/>
        </w:numPr>
        <w:spacing w:line="360" w:lineRule="auto"/>
        <w:ind w:right="-108"/>
        <w:contextualSpacing w:val="0"/>
        <w:jc w:val="left"/>
        <w:rPr>
          <w:rFonts w:ascii="Arial" w:eastAsia="宋体" w:hAnsi="Arial" w:cs="Arial"/>
          <w:b/>
          <w:sz w:val="24"/>
          <w:lang w:eastAsia="zh-CN"/>
        </w:rPr>
      </w:pPr>
      <w:bookmarkStart w:id="0" w:name="_Hlk43712519"/>
      <w:r w:rsidRPr="00916111">
        <w:rPr>
          <w:rFonts w:ascii="Arial" w:eastAsia="宋体" w:hAnsi="Arial" w:cs="Arial" w:hint="eastAsia"/>
          <w:b/>
          <w:sz w:val="24"/>
          <w:lang w:eastAsia="zh-CN"/>
        </w:rPr>
        <w:t>第三季度有机销售额强劲增长</w:t>
      </w:r>
      <w:r w:rsidRPr="00916111">
        <w:rPr>
          <w:rFonts w:ascii="Arial" w:eastAsia="宋体" w:hAnsi="Arial" w:cs="Arial"/>
          <w:b/>
          <w:sz w:val="24"/>
          <w:lang w:eastAsia="zh-CN"/>
        </w:rPr>
        <w:t>3.9%</w:t>
      </w:r>
    </w:p>
    <w:p w14:paraId="3A319FE3" w14:textId="77777777" w:rsidR="00FB7E1F" w:rsidRPr="00916111" w:rsidRDefault="0064789A" w:rsidP="00916111">
      <w:pPr>
        <w:pStyle w:val="aa"/>
        <w:numPr>
          <w:ilvl w:val="0"/>
          <w:numId w:val="7"/>
        </w:numPr>
        <w:spacing w:line="360" w:lineRule="auto"/>
        <w:ind w:left="357" w:right="-108" w:hanging="357"/>
        <w:contextualSpacing w:val="0"/>
        <w:jc w:val="left"/>
        <w:rPr>
          <w:rFonts w:ascii="Arial" w:eastAsia="宋体" w:hAnsi="Arial" w:cs="Arial"/>
          <w:b/>
          <w:sz w:val="24"/>
          <w:lang w:eastAsia="zh-CN"/>
        </w:rPr>
      </w:pPr>
      <w:r w:rsidRPr="00916111">
        <w:rPr>
          <w:rFonts w:ascii="Arial" w:eastAsia="宋体" w:hAnsi="Arial" w:cs="Arial"/>
          <w:b/>
          <w:sz w:val="24"/>
          <w:lang w:eastAsia="zh-CN"/>
        </w:rPr>
        <w:t>各业务部</w:t>
      </w:r>
      <w:r w:rsidRPr="00916111">
        <w:rPr>
          <w:rFonts w:ascii="Arial" w:eastAsia="宋体" w:hAnsi="Arial" w:cs="Arial" w:hint="eastAsia"/>
          <w:b/>
          <w:sz w:val="24"/>
          <w:lang w:eastAsia="zh-CN"/>
        </w:rPr>
        <w:t>门</w:t>
      </w:r>
      <w:r w:rsidRPr="00916111">
        <w:rPr>
          <w:rFonts w:ascii="Arial" w:eastAsia="宋体" w:hAnsi="Arial" w:cs="Arial"/>
          <w:b/>
          <w:sz w:val="24"/>
          <w:lang w:eastAsia="zh-CN"/>
        </w:rPr>
        <w:t>有机销售额均取得增长</w:t>
      </w:r>
    </w:p>
    <w:bookmarkEnd w:id="0"/>
    <w:p w14:paraId="1CCF9FF5" w14:textId="77777777" w:rsidR="00FB7E1F" w:rsidRPr="00916111" w:rsidRDefault="0064789A" w:rsidP="00916111">
      <w:pPr>
        <w:pStyle w:val="aa"/>
        <w:numPr>
          <w:ilvl w:val="0"/>
          <w:numId w:val="7"/>
        </w:numPr>
        <w:spacing w:line="360" w:lineRule="auto"/>
        <w:ind w:left="357" w:right="-108" w:hanging="357"/>
        <w:contextualSpacing w:val="0"/>
        <w:jc w:val="left"/>
        <w:rPr>
          <w:rFonts w:ascii="Arial" w:eastAsia="宋体" w:hAnsi="Arial" w:cs="Arial"/>
          <w:b/>
          <w:sz w:val="24"/>
          <w:lang w:eastAsia="zh-CN"/>
        </w:rPr>
      </w:pPr>
      <w:r w:rsidRPr="00916111">
        <w:rPr>
          <w:rFonts w:ascii="Arial" w:eastAsia="宋体" w:hAnsi="Arial" w:cs="Arial"/>
          <w:b/>
          <w:sz w:val="24"/>
        </w:rPr>
        <w:t>2020</w:t>
      </w:r>
      <w:r w:rsidRPr="00916111">
        <w:rPr>
          <w:rFonts w:ascii="Arial" w:eastAsia="宋体" w:hAnsi="Arial" w:cs="Arial"/>
          <w:b/>
          <w:sz w:val="24"/>
        </w:rPr>
        <w:t>财年</w:t>
      </w:r>
      <w:r w:rsidRPr="00916111">
        <w:rPr>
          <w:rFonts w:ascii="Arial" w:eastAsia="宋体" w:hAnsi="Arial" w:cs="Arial" w:hint="eastAsia"/>
          <w:b/>
          <w:sz w:val="24"/>
          <w:lang w:eastAsia="zh-CN"/>
        </w:rPr>
        <w:t>展望</w:t>
      </w:r>
      <w:r w:rsidRPr="00916111">
        <w:rPr>
          <w:rFonts w:ascii="Arial" w:eastAsia="宋体" w:hAnsi="Arial" w:cs="Arial"/>
          <w:b/>
          <w:sz w:val="24"/>
        </w:rPr>
        <w:t>：</w:t>
      </w:r>
    </w:p>
    <w:p w14:paraId="64384CCC" w14:textId="77777777" w:rsidR="0064789A" w:rsidRPr="00916111" w:rsidRDefault="0064789A" w:rsidP="00916111">
      <w:pPr>
        <w:pStyle w:val="aa"/>
        <w:numPr>
          <w:ilvl w:val="1"/>
          <w:numId w:val="7"/>
        </w:numPr>
        <w:spacing w:line="360" w:lineRule="auto"/>
        <w:ind w:left="709" w:right="-108"/>
        <w:contextualSpacing w:val="0"/>
        <w:jc w:val="left"/>
        <w:rPr>
          <w:rFonts w:ascii="Arial" w:eastAsia="宋体" w:hAnsi="Arial" w:cs="Arial"/>
          <w:b/>
          <w:sz w:val="24"/>
        </w:rPr>
      </w:pPr>
      <w:r w:rsidRPr="00916111">
        <w:rPr>
          <w:rFonts w:ascii="Arial" w:eastAsia="宋体" w:hAnsi="Arial" w:cs="Arial" w:hint="eastAsia"/>
          <w:b/>
          <w:sz w:val="24"/>
        </w:rPr>
        <w:t>有机销售额下滑</w:t>
      </w:r>
      <w:r w:rsidRPr="00916111">
        <w:rPr>
          <w:rFonts w:ascii="Arial" w:eastAsia="宋体" w:hAnsi="Arial" w:cs="Arial" w:hint="eastAsia"/>
          <w:b/>
          <w:sz w:val="24"/>
        </w:rPr>
        <w:t>1.0%</w:t>
      </w:r>
      <w:r w:rsidRPr="00916111">
        <w:rPr>
          <w:rFonts w:ascii="Arial" w:eastAsia="宋体" w:hAnsi="Arial" w:cs="Arial" w:hint="eastAsia"/>
          <w:b/>
          <w:sz w:val="24"/>
        </w:rPr>
        <w:t>至</w:t>
      </w:r>
      <w:r w:rsidRPr="00916111">
        <w:rPr>
          <w:rFonts w:ascii="Arial" w:eastAsia="宋体" w:hAnsi="Arial" w:cs="Arial" w:hint="eastAsia"/>
          <w:b/>
          <w:sz w:val="24"/>
        </w:rPr>
        <w:t>2.0%</w:t>
      </w:r>
    </w:p>
    <w:p w14:paraId="5EE7234C" w14:textId="77777777" w:rsidR="0064789A" w:rsidRPr="00916111" w:rsidRDefault="0064789A" w:rsidP="00916111">
      <w:pPr>
        <w:pStyle w:val="aa"/>
        <w:numPr>
          <w:ilvl w:val="1"/>
          <w:numId w:val="7"/>
        </w:numPr>
        <w:spacing w:line="360" w:lineRule="auto"/>
        <w:ind w:left="709" w:right="-108"/>
        <w:contextualSpacing w:val="0"/>
        <w:jc w:val="left"/>
        <w:rPr>
          <w:rFonts w:ascii="Arial" w:eastAsia="宋体" w:hAnsi="Arial" w:cs="Arial"/>
          <w:b/>
          <w:sz w:val="24"/>
          <w:lang w:eastAsia="zh-CN"/>
        </w:rPr>
      </w:pPr>
      <w:r w:rsidRPr="00916111">
        <w:rPr>
          <w:rFonts w:ascii="Arial" w:eastAsia="宋体" w:hAnsi="Arial" w:cs="Arial" w:hint="eastAsia"/>
          <w:b/>
          <w:sz w:val="24"/>
          <w:lang w:eastAsia="zh-CN"/>
        </w:rPr>
        <w:t>调整后息税前利润率</w:t>
      </w:r>
      <w:r w:rsidRPr="00916111">
        <w:rPr>
          <w:rFonts w:ascii="Arial" w:eastAsia="宋体" w:hAnsi="Arial" w:cs="Arial" w:hint="eastAsia"/>
          <w:b/>
          <w:sz w:val="24"/>
          <w:lang w:eastAsia="zh-CN"/>
        </w:rPr>
        <w:t>*</w:t>
      </w:r>
      <w:r w:rsidRPr="00916111">
        <w:rPr>
          <w:rFonts w:ascii="Arial" w:eastAsia="宋体" w:hAnsi="Arial" w:cs="Arial" w:hint="eastAsia"/>
          <w:b/>
          <w:sz w:val="24"/>
          <w:lang w:eastAsia="zh-CN"/>
        </w:rPr>
        <w:t>达</w:t>
      </w:r>
      <w:r w:rsidRPr="00916111">
        <w:rPr>
          <w:rFonts w:ascii="Arial" w:eastAsia="宋体" w:hAnsi="Arial" w:cs="Arial" w:hint="eastAsia"/>
          <w:b/>
          <w:sz w:val="24"/>
          <w:lang w:eastAsia="zh-CN"/>
        </w:rPr>
        <w:t>13.0%</w:t>
      </w:r>
      <w:r w:rsidRPr="00916111">
        <w:rPr>
          <w:rFonts w:ascii="Arial" w:eastAsia="宋体" w:hAnsi="Arial" w:cs="Arial" w:hint="eastAsia"/>
          <w:b/>
          <w:sz w:val="24"/>
          <w:lang w:eastAsia="zh-CN"/>
        </w:rPr>
        <w:t>至</w:t>
      </w:r>
      <w:r w:rsidRPr="00916111">
        <w:rPr>
          <w:rFonts w:ascii="Arial" w:eastAsia="宋体" w:hAnsi="Arial" w:cs="Arial" w:hint="eastAsia"/>
          <w:b/>
          <w:sz w:val="24"/>
          <w:lang w:eastAsia="zh-CN"/>
        </w:rPr>
        <w:t>13.5%</w:t>
      </w:r>
    </w:p>
    <w:p w14:paraId="6441F7BE" w14:textId="77777777" w:rsidR="0064789A" w:rsidRPr="00916111" w:rsidRDefault="0064789A" w:rsidP="00916111">
      <w:pPr>
        <w:pStyle w:val="aa"/>
        <w:numPr>
          <w:ilvl w:val="1"/>
          <w:numId w:val="7"/>
        </w:numPr>
        <w:spacing w:line="360" w:lineRule="auto"/>
        <w:ind w:left="709" w:right="-108"/>
        <w:contextualSpacing w:val="0"/>
        <w:jc w:val="left"/>
        <w:rPr>
          <w:rFonts w:ascii="Arial" w:eastAsia="宋体" w:hAnsi="Arial" w:cs="Arial"/>
          <w:b/>
          <w:sz w:val="24"/>
          <w:lang w:eastAsia="zh-CN"/>
        </w:rPr>
      </w:pPr>
      <w:r w:rsidRPr="00916111">
        <w:rPr>
          <w:rFonts w:ascii="Arial" w:eastAsia="宋体" w:hAnsi="Arial" w:cs="Arial" w:hint="eastAsia"/>
          <w:b/>
          <w:sz w:val="24"/>
          <w:lang w:eastAsia="zh-CN"/>
        </w:rPr>
        <w:t>按固定汇率计算，调整后优先股每股收益</w:t>
      </w:r>
      <w:r w:rsidRPr="00916111">
        <w:rPr>
          <w:rFonts w:ascii="Arial" w:eastAsia="宋体" w:hAnsi="Arial" w:cs="Arial" w:hint="eastAsia"/>
          <w:b/>
          <w:sz w:val="24"/>
          <w:lang w:eastAsia="zh-CN"/>
        </w:rPr>
        <w:t>*</w:t>
      </w:r>
      <w:r w:rsidRPr="00916111">
        <w:rPr>
          <w:rFonts w:ascii="Arial" w:eastAsia="宋体" w:hAnsi="Arial" w:cs="Arial" w:hint="eastAsia"/>
          <w:b/>
          <w:sz w:val="24"/>
          <w:lang w:eastAsia="zh-CN"/>
        </w:rPr>
        <w:t>下滑</w:t>
      </w:r>
      <w:r w:rsidRPr="00916111">
        <w:rPr>
          <w:rFonts w:ascii="Arial" w:eastAsia="宋体" w:hAnsi="Arial" w:cs="Arial" w:hint="eastAsia"/>
          <w:b/>
          <w:sz w:val="24"/>
          <w:lang w:eastAsia="zh-CN"/>
        </w:rPr>
        <w:t>18%</w:t>
      </w:r>
      <w:r w:rsidRPr="00916111">
        <w:rPr>
          <w:rFonts w:ascii="Arial" w:eastAsia="宋体" w:hAnsi="Arial" w:cs="Arial" w:hint="eastAsia"/>
          <w:b/>
          <w:sz w:val="24"/>
          <w:lang w:eastAsia="zh-CN"/>
        </w:rPr>
        <w:t>至</w:t>
      </w:r>
      <w:r w:rsidRPr="00916111">
        <w:rPr>
          <w:rFonts w:ascii="Arial" w:eastAsia="宋体" w:hAnsi="Arial" w:cs="Arial" w:hint="eastAsia"/>
          <w:b/>
          <w:sz w:val="24"/>
          <w:lang w:eastAsia="zh-CN"/>
        </w:rPr>
        <w:t>22%</w:t>
      </w:r>
    </w:p>
    <w:p w14:paraId="53FD955B" w14:textId="77777777" w:rsidR="006A7BAD" w:rsidRPr="00916111" w:rsidRDefault="006A7BAD" w:rsidP="00916111">
      <w:pPr>
        <w:spacing w:line="360" w:lineRule="auto"/>
        <w:jc w:val="left"/>
        <w:rPr>
          <w:rFonts w:ascii="Arial" w:eastAsia="宋体" w:hAnsi="Arial" w:cs="Arial"/>
          <w:b/>
          <w:bCs/>
          <w:sz w:val="24"/>
          <w:lang w:eastAsia="zh-CN"/>
        </w:rPr>
      </w:pPr>
    </w:p>
    <w:p w14:paraId="4257A2C5" w14:textId="77777777" w:rsidR="00FB7E1F" w:rsidRPr="00916111" w:rsidRDefault="0064789A" w:rsidP="00916111">
      <w:pPr>
        <w:spacing w:after="120" w:line="360" w:lineRule="auto"/>
        <w:ind w:firstLine="425"/>
        <w:jc w:val="left"/>
        <w:rPr>
          <w:rFonts w:ascii="Arial" w:eastAsia="宋体" w:hAnsi="Arial" w:cs="Arial"/>
          <w:b/>
          <w:bCs/>
          <w:sz w:val="24"/>
          <w:lang w:eastAsia="zh-CN"/>
        </w:rPr>
      </w:pPr>
      <w:r w:rsidRPr="00916111">
        <w:rPr>
          <w:rFonts w:ascii="Arial" w:eastAsia="宋体" w:hAnsi="Arial" w:cs="Arial"/>
          <w:b/>
          <w:bCs/>
          <w:sz w:val="24"/>
          <w:lang w:eastAsia="zh-CN"/>
        </w:rPr>
        <w:t>杜塞尔多夫</w:t>
      </w:r>
      <w:r w:rsidRPr="00916111">
        <w:rPr>
          <w:rFonts w:ascii="Arial" w:eastAsia="宋体" w:hAnsi="Arial" w:cs="Arial"/>
          <w:b/>
          <w:bCs/>
          <w:sz w:val="24"/>
          <w:lang w:eastAsia="zh-CN"/>
        </w:rPr>
        <w:t>——</w:t>
      </w:r>
      <w:r w:rsidRPr="00916111">
        <w:rPr>
          <w:rFonts w:ascii="宋体" w:eastAsia="宋体" w:hAnsi="宋体" w:cs="Arial"/>
          <w:b/>
          <w:bCs/>
          <w:sz w:val="24"/>
          <w:lang w:eastAsia="zh-CN"/>
        </w:rPr>
        <w:t>“</w:t>
      </w:r>
      <w:r w:rsidRPr="00916111">
        <w:rPr>
          <w:rFonts w:ascii="Arial" w:eastAsia="宋体" w:hAnsi="Arial" w:cs="Arial"/>
          <w:b/>
          <w:bCs/>
          <w:sz w:val="24"/>
          <w:lang w:eastAsia="zh-CN"/>
        </w:rPr>
        <w:t>尽管受新冠肺炎疫情影响，经济形势</w:t>
      </w:r>
      <w:r w:rsidRPr="00916111">
        <w:rPr>
          <w:rFonts w:ascii="Arial" w:eastAsia="宋体" w:hAnsi="Arial" w:cs="Arial" w:hint="eastAsia"/>
          <w:b/>
          <w:bCs/>
          <w:sz w:val="24"/>
          <w:lang w:eastAsia="zh-CN"/>
        </w:rPr>
        <w:t>仍旧</w:t>
      </w:r>
      <w:r w:rsidRPr="00916111">
        <w:rPr>
          <w:rFonts w:ascii="Arial" w:eastAsia="宋体" w:hAnsi="Arial" w:cs="Arial"/>
          <w:b/>
          <w:bCs/>
          <w:sz w:val="24"/>
          <w:lang w:eastAsia="zh-CN"/>
        </w:rPr>
        <w:t>严峻，但</w:t>
      </w:r>
      <w:r w:rsidRPr="00916111">
        <w:rPr>
          <w:rFonts w:ascii="宋体" w:eastAsia="宋体" w:hAnsi="宋体" w:cs="Arial"/>
          <w:b/>
          <w:bCs/>
          <w:sz w:val="24"/>
          <w:lang w:eastAsia="zh-CN"/>
        </w:rPr>
        <w:t>根</w:t>
      </w:r>
      <w:r w:rsidRPr="00916111">
        <w:rPr>
          <w:rFonts w:ascii="Arial" w:eastAsia="宋体" w:hAnsi="Arial" w:cs="Arial"/>
          <w:b/>
          <w:bCs/>
          <w:sz w:val="24"/>
          <w:lang w:eastAsia="zh-CN"/>
        </w:rPr>
        <w:t>据初步销售数据，汉高在第三季度实现了强劲的有机销售额增长，</w:t>
      </w:r>
      <w:r w:rsidRPr="00916111">
        <w:rPr>
          <w:rFonts w:ascii="Arial" w:eastAsia="宋体" w:hAnsi="Arial" w:cs="Arial" w:hint="eastAsia"/>
          <w:b/>
          <w:bCs/>
          <w:sz w:val="24"/>
          <w:lang w:eastAsia="zh-CN"/>
        </w:rPr>
        <w:t>增</w:t>
      </w:r>
      <w:r w:rsidRPr="00916111">
        <w:rPr>
          <w:rFonts w:ascii="Arial" w:eastAsia="宋体" w:hAnsi="Arial" w:cs="Arial"/>
          <w:b/>
          <w:bCs/>
          <w:sz w:val="24"/>
          <w:lang w:eastAsia="zh-CN"/>
        </w:rPr>
        <w:t>幅达</w:t>
      </w:r>
      <w:r w:rsidRPr="00916111">
        <w:rPr>
          <w:rFonts w:ascii="Arial" w:eastAsia="宋体" w:hAnsi="Arial" w:cs="Arial"/>
          <w:b/>
          <w:bCs/>
          <w:sz w:val="24"/>
          <w:lang w:eastAsia="zh-CN"/>
        </w:rPr>
        <w:t>3.9%</w:t>
      </w:r>
      <w:r w:rsidRPr="00916111">
        <w:rPr>
          <w:rFonts w:ascii="Arial" w:eastAsia="宋体" w:hAnsi="Arial" w:cs="Arial"/>
          <w:b/>
          <w:bCs/>
          <w:sz w:val="24"/>
          <w:lang w:eastAsia="zh-CN"/>
        </w:rPr>
        <w:t>。销售额达到约</w:t>
      </w:r>
      <w:r w:rsidRPr="00916111">
        <w:rPr>
          <w:rFonts w:ascii="Arial" w:eastAsia="宋体" w:hAnsi="Arial" w:cs="Arial"/>
          <w:b/>
          <w:bCs/>
          <w:sz w:val="24"/>
          <w:lang w:eastAsia="zh-CN"/>
        </w:rPr>
        <w:t>50</w:t>
      </w:r>
      <w:r w:rsidRPr="00916111">
        <w:rPr>
          <w:rFonts w:ascii="Arial" w:eastAsia="宋体" w:hAnsi="Arial" w:cs="Arial"/>
          <w:b/>
          <w:bCs/>
          <w:sz w:val="24"/>
          <w:lang w:eastAsia="zh-CN"/>
        </w:rPr>
        <w:t>亿欧元，所有业务部门都为这一良好业绩表现做出了贡献。</w:t>
      </w:r>
      <w:r w:rsidRPr="00916111">
        <w:rPr>
          <w:rFonts w:ascii="宋体" w:eastAsia="宋体" w:hAnsi="宋体" w:cs="Arial"/>
          <w:b/>
          <w:bCs/>
          <w:sz w:val="24"/>
          <w:lang w:eastAsia="zh-CN"/>
        </w:rPr>
        <w:t>”</w:t>
      </w:r>
      <w:r w:rsidRPr="00916111">
        <w:rPr>
          <w:rFonts w:ascii="Arial" w:eastAsia="宋体" w:hAnsi="Arial" w:cs="Arial"/>
          <w:b/>
          <w:bCs/>
          <w:sz w:val="24"/>
          <w:lang w:eastAsia="zh-CN"/>
        </w:rPr>
        <w:t>汉高首席执行官卡斯</w:t>
      </w:r>
      <w:proofErr w:type="gramStart"/>
      <w:r w:rsidRPr="00916111">
        <w:rPr>
          <w:rFonts w:ascii="Arial" w:eastAsia="宋体" w:hAnsi="Arial" w:cs="Arial"/>
          <w:b/>
          <w:bCs/>
          <w:sz w:val="24"/>
          <w:lang w:eastAsia="zh-CN"/>
        </w:rPr>
        <w:t>滕</w:t>
      </w:r>
      <w:proofErr w:type="gramEnd"/>
      <w:r w:rsidRPr="00916111">
        <w:rPr>
          <w:rFonts w:ascii="Arial" w:eastAsia="宋体" w:hAnsi="Arial" w:cs="Arial"/>
          <w:b/>
          <w:bCs/>
          <w:sz w:val="24"/>
          <w:lang w:eastAsia="zh-CN"/>
        </w:rPr>
        <w:t>﹒诺贝尔（</w:t>
      </w:r>
      <w:r w:rsidRPr="00916111">
        <w:rPr>
          <w:rFonts w:ascii="Arial" w:eastAsia="宋体" w:hAnsi="Arial" w:cs="Arial"/>
          <w:b/>
          <w:bCs/>
          <w:sz w:val="24"/>
          <w:lang w:eastAsia="zh-CN"/>
        </w:rPr>
        <w:t xml:space="preserve">Carsten </w:t>
      </w:r>
      <w:proofErr w:type="spellStart"/>
      <w:r w:rsidRPr="00916111">
        <w:rPr>
          <w:rFonts w:ascii="Arial" w:eastAsia="宋体" w:hAnsi="Arial" w:cs="Arial"/>
          <w:b/>
          <w:bCs/>
          <w:sz w:val="24"/>
          <w:lang w:eastAsia="zh-CN"/>
        </w:rPr>
        <w:t>Knobel</w:t>
      </w:r>
      <w:proofErr w:type="spellEnd"/>
      <w:r w:rsidRPr="00916111">
        <w:rPr>
          <w:rFonts w:ascii="Arial" w:eastAsia="宋体" w:hAnsi="Arial" w:cs="Arial"/>
          <w:b/>
          <w:bCs/>
          <w:sz w:val="24"/>
          <w:lang w:eastAsia="zh-CN"/>
        </w:rPr>
        <w:t>）先生表示。</w:t>
      </w:r>
    </w:p>
    <w:p w14:paraId="68AD375A" w14:textId="0A10DE23" w:rsidR="0064789A" w:rsidRPr="00916111" w:rsidRDefault="0064789A" w:rsidP="00916111">
      <w:pPr>
        <w:spacing w:after="120" w:line="360" w:lineRule="auto"/>
        <w:ind w:firstLine="425"/>
        <w:rPr>
          <w:rFonts w:ascii="Arial" w:eastAsia="宋体" w:hAnsi="Arial" w:cs="Arial"/>
          <w:b/>
          <w:bCs/>
          <w:sz w:val="24"/>
          <w:lang w:eastAsia="zh-CN"/>
        </w:rPr>
      </w:pPr>
      <w:r w:rsidRPr="00916111">
        <w:rPr>
          <w:rFonts w:ascii="宋体" w:eastAsia="宋体" w:hAnsi="宋体" w:cs="Arial"/>
          <w:b/>
          <w:bCs/>
          <w:sz w:val="24"/>
          <w:lang w:eastAsia="zh-CN"/>
        </w:rPr>
        <w:t>“</w:t>
      </w:r>
      <w:r w:rsidRPr="00916111">
        <w:rPr>
          <w:rFonts w:ascii="Arial" w:eastAsia="宋体" w:hAnsi="Arial" w:cs="Arial"/>
          <w:b/>
          <w:bCs/>
          <w:sz w:val="24"/>
          <w:lang w:eastAsia="zh-CN"/>
        </w:rPr>
        <w:t>在粘合剂技术业务部，与第二季度相比，所有业务领域都</w:t>
      </w:r>
      <w:r w:rsidRPr="00916111">
        <w:rPr>
          <w:rFonts w:ascii="Arial" w:eastAsia="宋体" w:hAnsi="Arial" w:cs="Arial" w:hint="eastAsia"/>
          <w:b/>
          <w:bCs/>
          <w:sz w:val="24"/>
          <w:lang w:eastAsia="zh-CN"/>
        </w:rPr>
        <w:t>显示出</w:t>
      </w:r>
      <w:r w:rsidRPr="00916111">
        <w:rPr>
          <w:rFonts w:ascii="Arial" w:eastAsia="宋体" w:hAnsi="Arial" w:cs="Arial"/>
          <w:b/>
          <w:bCs/>
          <w:sz w:val="24"/>
          <w:lang w:eastAsia="zh-CN"/>
        </w:rPr>
        <w:t>复苏迹象。在化妆品</w:t>
      </w:r>
      <w:r w:rsidRPr="00916111">
        <w:rPr>
          <w:rFonts w:ascii="Arial" w:eastAsia="宋体" w:hAnsi="Arial" w:cs="Arial"/>
          <w:b/>
          <w:bCs/>
          <w:sz w:val="24"/>
          <w:lang w:eastAsia="zh-CN"/>
        </w:rPr>
        <w:t>/</w:t>
      </w:r>
      <w:r w:rsidRPr="00916111">
        <w:rPr>
          <w:rFonts w:ascii="Arial" w:eastAsia="宋体" w:hAnsi="Arial" w:cs="Arial"/>
          <w:b/>
          <w:bCs/>
          <w:sz w:val="24"/>
          <w:lang w:eastAsia="zh-CN"/>
        </w:rPr>
        <w:t>美容用品业务部，与第二季度相比，美发沙龙业务也出现了复苏，而零售业务较去年同期实现了显著的有机销售额增长。洗涤剂及家用护理业务部也取得了</w:t>
      </w:r>
      <w:r w:rsidRPr="00916111">
        <w:rPr>
          <w:rFonts w:ascii="Arial" w:eastAsia="宋体" w:hAnsi="Arial" w:cs="Arial" w:hint="eastAsia"/>
          <w:b/>
          <w:bCs/>
          <w:sz w:val="24"/>
          <w:lang w:eastAsia="zh-CN"/>
        </w:rPr>
        <w:t>巨大</w:t>
      </w:r>
      <w:r w:rsidRPr="00916111">
        <w:rPr>
          <w:rFonts w:ascii="Arial" w:eastAsia="宋体" w:hAnsi="Arial" w:cs="Arial"/>
          <w:b/>
          <w:bCs/>
          <w:sz w:val="24"/>
          <w:lang w:eastAsia="zh-CN"/>
        </w:rPr>
        <w:t>的增长，并继续保持</w:t>
      </w:r>
      <w:r w:rsidRPr="00916111">
        <w:rPr>
          <w:rFonts w:ascii="Arial" w:eastAsia="宋体" w:hAnsi="Arial" w:cs="Arial" w:hint="eastAsia"/>
          <w:b/>
          <w:bCs/>
          <w:sz w:val="24"/>
          <w:lang w:eastAsia="zh-CN"/>
        </w:rPr>
        <w:t>着</w:t>
      </w:r>
      <w:r w:rsidRPr="00916111">
        <w:rPr>
          <w:rFonts w:ascii="Arial" w:eastAsia="宋体" w:hAnsi="Arial" w:cs="Arial"/>
          <w:b/>
          <w:bCs/>
          <w:sz w:val="24"/>
          <w:lang w:eastAsia="zh-CN"/>
        </w:rPr>
        <w:t>良好的发展势头</w:t>
      </w:r>
      <w:r w:rsidRPr="00916111">
        <w:rPr>
          <w:rFonts w:ascii="Arial" w:eastAsia="宋体" w:hAnsi="Arial" w:cs="Arial" w:hint="eastAsia"/>
          <w:b/>
          <w:bCs/>
          <w:sz w:val="24"/>
          <w:lang w:eastAsia="zh-CN"/>
        </w:rPr>
        <w:t>。</w:t>
      </w:r>
      <w:r w:rsidRPr="00916111">
        <w:rPr>
          <w:rFonts w:ascii="宋体" w:eastAsia="宋体" w:hAnsi="宋体" w:cs="Arial"/>
          <w:b/>
          <w:bCs/>
          <w:sz w:val="24"/>
          <w:lang w:eastAsia="zh-CN"/>
        </w:rPr>
        <w:t>”</w:t>
      </w:r>
      <w:r w:rsidRPr="00916111">
        <w:rPr>
          <w:rFonts w:ascii="Arial" w:eastAsia="宋体" w:hAnsi="Arial" w:cs="Arial"/>
          <w:b/>
          <w:bCs/>
          <w:sz w:val="24"/>
          <w:lang w:eastAsia="zh-CN"/>
        </w:rPr>
        <w:t xml:space="preserve"> </w:t>
      </w:r>
      <w:r w:rsidRPr="00916111">
        <w:rPr>
          <w:rFonts w:ascii="Arial" w:eastAsia="宋体" w:hAnsi="Arial" w:cs="Arial"/>
          <w:b/>
          <w:bCs/>
          <w:sz w:val="24"/>
          <w:lang w:eastAsia="zh-CN"/>
        </w:rPr>
        <w:t>卡斯</w:t>
      </w:r>
      <w:proofErr w:type="gramStart"/>
      <w:r w:rsidRPr="00916111">
        <w:rPr>
          <w:rFonts w:ascii="Arial" w:eastAsia="宋体" w:hAnsi="Arial" w:cs="Arial"/>
          <w:b/>
          <w:bCs/>
          <w:sz w:val="24"/>
          <w:lang w:eastAsia="zh-CN"/>
        </w:rPr>
        <w:t>滕</w:t>
      </w:r>
      <w:proofErr w:type="gramEnd"/>
      <w:r w:rsidRPr="00916111">
        <w:rPr>
          <w:rFonts w:ascii="Arial" w:eastAsia="宋体" w:hAnsi="Arial" w:cs="Arial"/>
          <w:b/>
          <w:bCs/>
          <w:sz w:val="24"/>
          <w:lang w:eastAsia="zh-CN"/>
        </w:rPr>
        <w:t>﹒诺贝尔</w:t>
      </w:r>
      <w:r w:rsidRPr="00916111">
        <w:rPr>
          <w:rFonts w:ascii="Arial" w:eastAsia="宋体" w:hAnsi="Arial" w:cs="Arial" w:hint="eastAsia"/>
          <w:b/>
          <w:bCs/>
          <w:sz w:val="24"/>
          <w:lang w:eastAsia="zh-CN"/>
        </w:rPr>
        <w:t>先生</w:t>
      </w:r>
      <w:r w:rsidRPr="00916111">
        <w:rPr>
          <w:rFonts w:ascii="Arial" w:eastAsia="宋体" w:hAnsi="Arial" w:cs="Arial"/>
          <w:b/>
          <w:bCs/>
          <w:sz w:val="24"/>
          <w:lang w:eastAsia="zh-CN"/>
        </w:rPr>
        <w:t>继续说道。</w:t>
      </w:r>
    </w:p>
    <w:p w14:paraId="78FA7074" w14:textId="77777777" w:rsidR="0064789A" w:rsidRPr="00916111" w:rsidRDefault="0064789A" w:rsidP="00916111">
      <w:pPr>
        <w:spacing w:after="120" w:line="360" w:lineRule="auto"/>
        <w:ind w:firstLine="425"/>
        <w:rPr>
          <w:rFonts w:ascii="Arial" w:eastAsia="宋体" w:hAnsi="Arial" w:cs="Arial"/>
          <w:b/>
          <w:bCs/>
          <w:sz w:val="24"/>
          <w:lang w:eastAsia="zh-CN"/>
        </w:rPr>
      </w:pPr>
      <w:r w:rsidRPr="00916111">
        <w:rPr>
          <w:rFonts w:ascii="Arial" w:eastAsia="宋体" w:hAnsi="Arial" w:cs="Arial" w:hint="eastAsia"/>
          <w:b/>
          <w:bCs/>
          <w:sz w:val="24"/>
          <w:lang w:eastAsia="zh-CN"/>
        </w:rPr>
        <w:t>基于</w:t>
      </w:r>
      <w:r w:rsidRPr="00916111">
        <w:rPr>
          <w:rFonts w:ascii="Arial" w:eastAsia="宋体" w:hAnsi="Arial" w:cs="Arial"/>
          <w:b/>
          <w:bCs/>
          <w:sz w:val="24"/>
          <w:lang w:eastAsia="zh-CN"/>
        </w:rPr>
        <w:t>2020</w:t>
      </w:r>
      <w:r w:rsidRPr="00916111">
        <w:rPr>
          <w:rFonts w:ascii="Arial" w:eastAsia="宋体" w:hAnsi="Arial" w:cs="Arial"/>
          <w:b/>
          <w:bCs/>
          <w:sz w:val="24"/>
          <w:lang w:eastAsia="zh-CN"/>
        </w:rPr>
        <w:t>年前</w:t>
      </w:r>
      <w:r w:rsidRPr="00916111">
        <w:rPr>
          <w:rFonts w:ascii="Arial" w:eastAsia="宋体" w:hAnsi="Arial" w:cs="Arial"/>
          <w:b/>
          <w:bCs/>
          <w:sz w:val="24"/>
          <w:lang w:eastAsia="zh-CN"/>
        </w:rPr>
        <w:t>9</w:t>
      </w:r>
      <w:r w:rsidRPr="00916111">
        <w:rPr>
          <w:rFonts w:ascii="Arial" w:eastAsia="宋体" w:hAnsi="Arial" w:cs="Arial"/>
          <w:b/>
          <w:bCs/>
          <w:sz w:val="24"/>
          <w:lang w:eastAsia="zh-CN"/>
        </w:rPr>
        <w:t>个月的初步</w:t>
      </w:r>
      <w:r w:rsidRPr="00916111">
        <w:rPr>
          <w:rFonts w:ascii="Arial" w:eastAsia="宋体" w:hAnsi="Arial" w:cs="Arial" w:hint="eastAsia"/>
          <w:b/>
          <w:bCs/>
          <w:sz w:val="24"/>
          <w:lang w:eastAsia="zh-CN"/>
        </w:rPr>
        <w:t>业绩表现</w:t>
      </w:r>
      <w:r w:rsidRPr="00916111">
        <w:rPr>
          <w:rFonts w:ascii="Arial" w:eastAsia="宋体" w:hAnsi="Arial" w:cs="Arial"/>
          <w:b/>
          <w:bCs/>
          <w:sz w:val="24"/>
          <w:lang w:eastAsia="zh-CN"/>
        </w:rPr>
        <w:t>，汉高发布了新的</w:t>
      </w:r>
      <w:r w:rsidRPr="00916111">
        <w:rPr>
          <w:rFonts w:ascii="Arial" w:eastAsia="宋体" w:hAnsi="Arial" w:cs="Arial"/>
          <w:b/>
          <w:bCs/>
          <w:sz w:val="24"/>
          <w:lang w:eastAsia="zh-CN"/>
        </w:rPr>
        <w:t>2020</w:t>
      </w:r>
      <w:r w:rsidRPr="00916111">
        <w:rPr>
          <w:rFonts w:ascii="Arial" w:eastAsia="宋体" w:hAnsi="Arial" w:cs="Arial"/>
          <w:b/>
          <w:bCs/>
          <w:sz w:val="24"/>
          <w:lang w:eastAsia="zh-CN"/>
        </w:rPr>
        <w:t>财年</w:t>
      </w:r>
      <w:r w:rsidRPr="00916111">
        <w:rPr>
          <w:rFonts w:ascii="Arial" w:eastAsia="宋体" w:hAnsi="Arial" w:cs="Arial" w:hint="eastAsia"/>
          <w:b/>
          <w:bCs/>
          <w:sz w:val="24"/>
          <w:lang w:eastAsia="zh-CN"/>
        </w:rPr>
        <w:t>预期</w:t>
      </w:r>
      <w:r w:rsidRPr="00916111">
        <w:rPr>
          <w:rFonts w:ascii="Arial" w:eastAsia="宋体" w:hAnsi="Arial" w:cs="Arial"/>
          <w:b/>
          <w:bCs/>
          <w:sz w:val="24"/>
          <w:lang w:eastAsia="zh-CN"/>
        </w:rPr>
        <w:t>。此前，由于新冠肺炎疫情造成的高度不确定性，汉高于</w:t>
      </w:r>
      <w:r w:rsidRPr="00916111">
        <w:rPr>
          <w:rFonts w:ascii="Arial" w:eastAsia="宋体" w:hAnsi="Arial" w:cs="Arial"/>
          <w:b/>
          <w:bCs/>
          <w:sz w:val="24"/>
          <w:lang w:eastAsia="zh-CN"/>
        </w:rPr>
        <w:t>2020</w:t>
      </w:r>
      <w:r w:rsidRPr="00916111">
        <w:rPr>
          <w:rFonts w:ascii="Arial" w:eastAsia="宋体" w:hAnsi="Arial" w:cs="Arial"/>
          <w:b/>
          <w:bCs/>
          <w:sz w:val="24"/>
          <w:lang w:eastAsia="zh-CN"/>
        </w:rPr>
        <w:t>年</w:t>
      </w:r>
      <w:r w:rsidRPr="00916111">
        <w:rPr>
          <w:rFonts w:ascii="Arial" w:eastAsia="宋体" w:hAnsi="Arial" w:cs="Arial"/>
          <w:b/>
          <w:bCs/>
          <w:sz w:val="24"/>
          <w:lang w:eastAsia="zh-CN"/>
        </w:rPr>
        <w:t>4</w:t>
      </w:r>
      <w:r w:rsidRPr="00916111">
        <w:rPr>
          <w:rFonts w:ascii="Arial" w:eastAsia="宋体" w:hAnsi="Arial" w:cs="Arial"/>
          <w:b/>
          <w:bCs/>
          <w:sz w:val="24"/>
          <w:lang w:eastAsia="zh-CN"/>
        </w:rPr>
        <w:t>月撤回了全年</w:t>
      </w:r>
      <w:r w:rsidRPr="00916111">
        <w:rPr>
          <w:rFonts w:ascii="Arial" w:eastAsia="宋体" w:hAnsi="Arial" w:cs="Arial" w:hint="eastAsia"/>
          <w:b/>
          <w:bCs/>
          <w:sz w:val="24"/>
          <w:lang w:eastAsia="zh-CN"/>
        </w:rPr>
        <w:t>预期</w:t>
      </w:r>
      <w:r w:rsidRPr="00916111">
        <w:rPr>
          <w:rFonts w:ascii="Arial" w:eastAsia="宋体" w:hAnsi="Arial" w:cs="Arial"/>
          <w:b/>
          <w:bCs/>
          <w:sz w:val="24"/>
          <w:lang w:eastAsia="zh-CN"/>
        </w:rPr>
        <w:t>。</w:t>
      </w:r>
    </w:p>
    <w:p w14:paraId="676F1DD2" w14:textId="77777777" w:rsidR="0064789A" w:rsidRPr="00916111" w:rsidRDefault="0064789A" w:rsidP="00916111">
      <w:pPr>
        <w:spacing w:after="120" w:line="360" w:lineRule="auto"/>
        <w:ind w:firstLine="425"/>
        <w:rPr>
          <w:rFonts w:ascii="Arial" w:eastAsia="宋体" w:hAnsi="Arial" w:cs="Arial"/>
          <w:b/>
          <w:bCs/>
          <w:sz w:val="24"/>
          <w:lang w:eastAsia="zh-CN"/>
        </w:rPr>
      </w:pPr>
      <w:r w:rsidRPr="00916111">
        <w:rPr>
          <w:rFonts w:ascii="Arial" w:eastAsia="宋体" w:hAnsi="Arial" w:cs="Arial"/>
          <w:b/>
          <w:bCs/>
          <w:sz w:val="24"/>
          <w:lang w:eastAsia="zh-CN"/>
        </w:rPr>
        <w:lastRenderedPageBreak/>
        <w:t>就集团而言，汉高目前预计</w:t>
      </w:r>
      <w:r w:rsidRPr="00916111">
        <w:rPr>
          <w:rFonts w:ascii="Arial" w:eastAsia="宋体" w:hAnsi="Arial" w:cs="Arial"/>
          <w:b/>
          <w:bCs/>
          <w:sz w:val="24"/>
          <w:lang w:eastAsia="zh-CN"/>
        </w:rPr>
        <w:t>2020</w:t>
      </w:r>
      <w:r w:rsidRPr="00916111">
        <w:rPr>
          <w:rFonts w:ascii="Arial" w:eastAsia="宋体" w:hAnsi="Arial" w:cs="Arial"/>
          <w:b/>
          <w:bCs/>
          <w:sz w:val="24"/>
          <w:lang w:eastAsia="zh-CN"/>
        </w:rPr>
        <w:t>财年的有机销售额将下滑</w:t>
      </w:r>
      <w:r w:rsidRPr="00916111">
        <w:rPr>
          <w:rFonts w:ascii="Arial" w:eastAsia="宋体" w:hAnsi="Arial" w:cs="Arial"/>
          <w:b/>
          <w:bCs/>
          <w:sz w:val="24"/>
          <w:lang w:eastAsia="zh-CN"/>
        </w:rPr>
        <w:t>1.0%</w:t>
      </w:r>
      <w:r w:rsidRPr="00916111">
        <w:rPr>
          <w:rFonts w:ascii="Arial" w:eastAsia="宋体" w:hAnsi="Arial" w:cs="Arial"/>
          <w:b/>
          <w:bCs/>
          <w:sz w:val="24"/>
          <w:lang w:eastAsia="zh-CN"/>
        </w:rPr>
        <w:t>至</w:t>
      </w:r>
      <w:r w:rsidRPr="00916111">
        <w:rPr>
          <w:rFonts w:ascii="Arial" w:eastAsia="宋体" w:hAnsi="Arial" w:cs="Arial"/>
          <w:b/>
          <w:bCs/>
          <w:sz w:val="24"/>
          <w:lang w:eastAsia="zh-CN"/>
        </w:rPr>
        <w:t>2.0%</w:t>
      </w:r>
      <w:r w:rsidRPr="00916111">
        <w:rPr>
          <w:rFonts w:ascii="Arial" w:eastAsia="宋体" w:hAnsi="Arial" w:cs="Arial"/>
          <w:b/>
          <w:bCs/>
          <w:sz w:val="24"/>
          <w:lang w:eastAsia="zh-CN"/>
        </w:rPr>
        <w:t>。尽管严格控制成本，但由于工业业务和美发沙龙业务的需求大幅下滑，以及</w:t>
      </w:r>
      <w:r w:rsidRPr="00916111">
        <w:rPr>
          <w:rFonts w:ascii="Arial" w:eastAsia="宋体" w:hAnsi="Arial" w:cs="Arial" w:hint="eastAsia"/>
          <w:b/>
          <w:bCs/>
          <w:sz w:val="24"/>
          <w:lang w:eastAsia="zh-CN"/>
        </w:rPr>
        <w:t>在</w:t>
      </w:r>
      <w:r w:rsidRPr="00916111">
        <w:rPr>
          <w:rFonts w:ascii="Arial" w:eastAsia="宋体" w:hAnsi="Arial" w:cs="Arial"/>
          <w:b/>
          <w:bCs/>
          <w:sz w:val="24"/>
          <w:lang w:eastAsia="zh-CN"/>
        </w:rPr>
        <w:t>市场营销、广告、数字化和</w:t>
      </w:r>
      <w:r w:rsidRPr="00916111">
        <w:rPr>
          <w:rFonts w:ascii="Arial" w:eastAsia="宋体" w:hAnsi="Arial" w:cs="Arial"/>
          <w:b/>
          <w:bCs/>
          <w:sz w:val="24"/>
          <w:lang w:eastAsia="zh-CN"/>
        </w:rPr>
        <w:t>IT</w:t>
      </w:r>
      <w:r w:rsidRPr="00916111">
        <w:rPr>
          <w:rFonts w:ascii="Arial" w:eastAsia="宋体" w:hAnsi="Arial" w:cs="Arial"/>
          <w:b/>
          <w:bCs/>
          <w:sz w:val="24"/>
          <w:lang w:eastAsia="zh-CN"/>
        </w:rPr>
        <w:t>方面</w:t>
      </w:r>
      <w:r w:rsidRPr="00916111">
        <w:rPr>
          <w:rFonts w:ascii="Arial" w:eastAsia="宋体" w:hAnsi="Arial" w:cs="Arial" w:hint="eastAsia"/>
          <w:b/>
          <w:bCs/>
          <w:sz w:val="24"/>
          <w:lang w:eastAsia="zh-CN"/>
        </w:rPr>
        <w:t>增加的成长型投资</w:t>
      </w:r>
      <w:r w:rsidRPr="00916111">
        <w:rPr>
          <w:rFonts w:ascii="Arial" w:eastAsia="宋体" w:hAnsi="Arial" w:cs="Arial"/>
          <w:b/>
          <w:bCs/>
          <w:sz w:val="24"/>
          <w:lang w:eastAsia="zh-CN"/>
        </w:rPr>
        <w:t>，全年盈利表现</w:t>
      </w:r>
      <w:proofErr w:type="gramStart"/>
      <w:r w:rsidRPr="00916111">
        <w:rPr>
          <w:rFonts w:ascii="Arial" w:eastAsia="宋体" w:hAnsi="Arial" w:cs="Arial" w:hint="eastAsia"/>
          <w:b/>
          <w:bCs/>
          <w:sz w:val="24"/>
          <w:lang w:eastAsia="zh-CN"/>
        </w:rPr>
        <w:t>较销售</w:t>
      </w:r>
      <w:proofErr w:type="gramEnd"/>
      <w:r w:rsidRPr="00916111">
        <w:rPr>
          <w:rFonts w:ascii="Arial" w:eastAsia="宋体" w:hAnsi="Arial" w:cs="Arial" w:hint="eastAsia"/>
          <w:b/>
          <w:bCs/>
          <w:sz w:val="24"/>
          <w:lang w:eastAsia="zh-CN"/>
        </w:rPr>
        <w:t>收入</w:t>
      </w:r>
      <w:r w:rsidRPr="00916111">
        <w:rPr>
          <w:rFonts w:ascii="Arial" w:eastAsia="宋体" w:hAnsi="Arial" w:cs="Arial"/>
          <w:b/>
          <w:bCs/>
          <w:sz w:val="24"/>
          <w:lang w:eastAsia="zh-CN"/>
        </w:rPr>
        <w:t>将受到相对更大的影响。因此，汉高预计集团调整后息税前利润率为</w:t>
      </w:r>
      <w:r w:rsidRPr="00916111">
        <w:rPr>
          <w:rFonts w:ascii="Arial" w:eastAsia="宋体" w:hAnsi="Arial" w:cs="Arial"/>
          <w:b/>
          <w:bCs/>
          <w:sz w:val="24"/>
          <w:lang w:eastAsia="zh-CN"/>
        </w:rPr>
        <w:t>13.0%</w:t>
      </w:r>
      <w:r w:rsidRPr="00916111">
        <w:rPr>
          <w:rFonts w:ascii="Arial" w:eastAsia="宋体" w:hAnsi="Arial" w:cs="Arial"/>
          <w:b/>
          <w:bCs/>
          <w:sz w:val="24"/>
          <w:lang w:eastAsia="zh-CN"/>
        </w:rPr>
        <w:t>至</w:t>
      </w:r>
      <w:r w:rsidRPr="00916111">
        <w:rPr>
          <w:rFonts w:ascii="Arial" w:eastAsia="宋体" w:hAnsi="Arial" w:cs="Arial"/>
          <w:b/>
          <w:bCs/>
          <w:sz w:val="24"/>
          <w:lang w:eastAsia="zh-CN"/>
        </w:rPr>
        <w:t>13.5%</w:t>
      </w:r>
      <w:r w:rsidRPr="00916111">
        <w:rPr>
          <w:rFonts w:ascii="Arial" w:eastAsia="宋体" w:hAnsi="Arial" w:cs="Arial"/>
          <w:b/>
          <w:bCs/>
          <w:sz w:val="24"/>
          <w:lang w:eastAsia="zh-CN"/>
        </w:rPr>
        <w:t>。按固定汇率计算，调整后优先股每股收益预计将下滑</w:t>
      </w:r>
      <w:r w:rsidRPr="00916111">
        <w:rPr>
          <w:rFonts w:ascii="Arial" w:eastAsia="宋体" w:hAnsi="Arial" w:cs="Arial"/>
          <w:b/>
          <w:bCs/>
          <w:sz w:val="24"/>
          <w:lang w:eastAsia="zh-CN"/>
        </w:rPr>
        <w:t>18%</w:t>
      </w:r>
      <w:r w:rsidRPr="00916111">
        <w:rPr>
          <w:rFonts w:ascii="Arial" w:eastAsia="宋体" w:hAnsi="Arial" w:cs="Arial"/>
          <w:b/>
          <w:bCs/>
          <w:sz w:val="24"/>
          <w:lang w:eastAsia="zh-CN"/>
        </w:rPr>
        <w:t>至</w:t>
      </w:r>
      <w:r w:rsidRPr="00916111">
        <w:rPr>
          <w:rFonts w:ascii="Arial" w:eastAsia="宋体" w:hAnsi="Arial" w:cs="Arial"/>
          <w:b/>
          <w:bCs/>
          <w:sz w:val="24"/>
          <w:lang w:eastAsia="zh-CN"/>
        </w:rPr>
        <w:t>22%</w:t>
      </w:r>
      <w:r w:rsidRPr="00916111">
        <w:rPr>
          <w:rFonts w:ascii="Arial" w:eastAsia="宋体" w:hAnsi="Arial" w:cs="Arial"/>
          <w:b/>
          <w:bCs/>
          <w:sz w:val="24"/>
          <w:lang w:eastAsia="zh-CN"/>
        </w:rPr>
        <w:t>。</w:t>
      </w:r>
    </w:p>
    <w:p w14:paraId="7131E4D2" w14:textId="77777777" w:rsidR="0064789A" w:rsidRPr="00916111" w:rsidRDefault="0064789A" w:rsidP="00916111">
      <w:pPr>
        <w:spacing w:after="120" w:line="360" w:lineRule="auto"/>
        <w:ind w:firstLine="425"/>
        <w:rPr>
          <w:rFonts w:ascii="Arial" w:eastAsia="宋体" w:hAnsi="Arial" w:cs="Arial"/>
          <w:b/>
          <w:bCs/>
          <w:sz w:val="24"/>
          <w:lang w:eastAsia="zh-CN"/>
        </w:rPr>
      </w:pPr>
      <w:r w:rsidRPr="00916111">
        <w:rPr>
          <w:rFonts w:ascii="Arial" w:eastAsia="宋体" w:hAnsi="Arial" w:cs="Arial"/>
          <w:b/>
          <w:bCs/>
          <w:sz w:val="24"/>
          <w:lang w:eastAsia="zh-CN"/>
        </w:rPr>
        <w:t>“</w:t>
      </w:r>
      <w:r w:rsidRPr="00916111">
        <w:rPr>
          <w:rFonts w:ascii="Arial" w:eastAsia="宋体" w:hAnsi="Arial" w:cs="Arial"/>
          <w:b/>
          <w:bCs/>
          <w:sz w:val="24"/>
          <w:lang w:eastAsia="zh-CN"/>
        </w:rPr>
        <w:t>第三季度的有机销售额增长反映了我们</w:t>
      </w:r>
      <w:r w:rsidRPr="00916111">
        <w:rPr>
          <w:rFonts w:ascii="Arial" w:eastAsia="宋体" w:hAnsi="Arial" w:cs="Arial" w:hint="eastAsia"/>
          <w:b/>
          <w:bCs/>
          <w:sz w:val="24"/>
          <w:lang w:eastAsia="zh-CN"/>
        </w:rPr>
        <w:t>能够为工业和消费品业务的客户与消费者提供</w:t>
      </w:r>
      <w:r w:rsidRPr="00916111">
        <w:rPr>
          <w:rFonts w:ascii="Arial" w:eastAsia="宋体" w:hAnsi="Arial" w:cs="Arial"/>
          <w:b/>
          <w:bCs/>
          <w:sz w:val="24"/>
          <w:lang w:eastAsia="zh-CN"/>
        </w:rPr>
        <w:t>稳健</w:t>
      </w:r>
      <w:r w:rsidRPr="00916111">
        <w:rPr>
          <w:rFonts w:ascii="Arial" w:eastAsia="宋体" w:hAnsi="Arial" w:cs="Arial" w:hint="eastAsia"/>
          <w:b/>
          <w:bCs/>
          <w:sz w:val="24"/>
          <w:lang w:eastAsia="zh-CN"/>
        </w:rPr>
        <w:t>而多元</w:t>
      </w:r>
      <w:r w:rsidRPr="00916111">
        <w:rPr>
          <w:rFonts w:ascii="Arial" w:eastAsia="宋体" w:hAnsi="Arial" w:cs="Arial"/>
          <w:b/>
          <w:bCs/>
          <w:sz w:val="24"/>
          <w:lang w:eastAsia="zh-CN"/>
        </w:rPr>
        <w:t>的产品组合</w:t>
      </w:r>
      <w:r w:rsidRPr="00916111">
        <w:rPr>
          <w:rFonts w:ascii="Arial" w:eastAsia="宋体" w:hAnsi="Arial" w:cs="Arial" w:hint="eastAsia"/>
          <w:b/>
          <w:bCs/>
          <w:sz w:val="24"/>
          <w:lang w:eastAsia="zh-CN"/>
        </w:rPr>
        <w:t>，包括成功的品牌和创新的技术</w:t>
      </w:r>
      <w:r w:rsidRPr="00916111">
        <w:rPr>
          <w:rFonts w:ascii="Arial" w:eastAsia="宋体" w:hAnsi="Arial" w:cs="Arial"/>
          <w:b/>
          <w:bCs/>
          <w:sz w:val="24"/>
          <w:lang w:eastAsia="zh-CN"/>
        </w:rPr>
        <w:t>。我们特别高兴</w:t>
      </w:r>
      <w:r w:rsidRPr="00916111">
        <w:rPr>
          <w:rFonts w:ascii="Arial" w:eastAsia="宋体" w:hAnsi="Arial" w:cs="Arial" w:hint="eastAsia"/>
          <w:b/>
          <w:bCs/>
          <w:sz w:val="24"/>
          <w:lang w:eastAsia="zh-CN"/>
        </w:rPr>
        <w:t>地看到</w:t>
      </w:r>
      <w:r w:rsidRPr="00916111">
        <w:rPr>
          <w:rFonts w:ascii="Arial" w:eastAsia="宋体" w:hAnsi="Arial" w:cs="Arial"/>
          <w:b/>
          <w:bCs/>
          <w:sz w:val="24"/>
          <w:lang w:eastAsia="zh-CN"/>
        </w:rPr>
        <w:t>，所有业务部</w:t>
      </w:r>
      <w:r w:rsidRPr="00916111">
        <w:rPr>
          <w:rFonts w:ascii="Arial" w:eastAsia="宋体" w:hAnsi="Arial" w:cs="Arial" w:hint="eastAsia"/>
          <w:b/>
          <w:bCs/>
          <w:sz w:val="24"/>
          <w:lang w:eastAsia="zh-CN"/>
        </w:rPr>
        <w:t>门</w:t>
      </w:r>
      <w:r w:rsidRPr="00916111">
        <w:rPr>
          <w:rFonts w:ascii="Arial" w:eastAsia="宋体" w:hAnsi="Arial" w:cs="Arial"/>
          <w:b/>
          <w:bCs/>
          <w:sz w:val="24"/>
          <w:lang w:eastAsia="zh-CN"/>
        </w:rPr>
        <w:t>均取得了积极的发展。这在一定程度上是</w:t>
      </w:r>
      <w:r w:rsidRPr="00916111">
        <w:rPr>
          <w:rFonts w:ascii="Arial" w:eastAsia="宋体" w:hAnsi="Arial" w:cs="Arial" w:hint="eastAsia"/>
          <w:b/>
          <w:bCs/>
          <w:sz w:val="24"/>
          <w:lang w:eastAsia="zh-CN"/>
        </w:rPr>
        <w:t>由于我们从第二季度受新冠肺炎疫情严重影响而产生的追赶效应。</w:t>
      </w:r>
      <w:r w:rsidRPr="00916111">
        <w:rPr>
          <w:rFonts w:ascii="Arial" w:eastAsia="宋体" w:hAnsi="Arial" w:cs="Arial"/>
          <w:b/>
          <w:bCs/>
          <w:sz w:val="24"/>
          <w:lang w:eastAsia="zh-CN"/>
        </w:rPr>
        <w:t>我们预计在第四季度也会受到疫情的负面影响，</w:t>
      </w:r>
      <w:r w:rsidRPr="00916111">
        <w:rPr>
          <w:rFonts w:ascii="Arial" w:eastAsia="宋体" w:hAnsi="Arial" w:cs="Arial" w:hint="eastAsia"/>
          <w:b/>
          <w:bCs/>
          <w:sz w:val="24"/>
          <w:lang w:eastAsia="zh-CN"/>
        </w:rPr>
        <w:t>但我们认为如第二季度时在许多国家发生的大规模封锁不会重现。</w:t>
      </w:r>
      <w:r w:rsidRPr="00916111">
        <w:rPr>
          <w:rFonts w:ascii="Arial" w:eastAsia="宋体" w:hAnsi="Arial" w:cs="Arial"/>
          <w:b/>
          <w:bCs/>
          <w:sz w:val="24"/>
          <w:lang w:eastAsia="zh-CN"/>
        </w:rPr>
        <w:t>总而言之，我们坚信，我们将继续积极落实目标性增长（</w:t>
      </w:r>
      <w:r w:rsidRPr="00916111">
        <w:rPr>
          <w:rFonts w:ascii="Arial" w:eastAsia="宋体" w:hAnsi="Arial" w:cs="Arial"/>
          <w:b/>
          <w:bCs/>
          <w:sz w:val="24"/>
          <w:lang w:eastAsia="zh-CN"/>
        </w:rPr>
        <w:t>purposeful growth</w:t>
      </w:r>
      <w:r w:rsidRPr="00916111">
        <w:rPr>
          <w:rFonts w:ascii="Arial" w:eastAsia="宋体" w:hAnsi="Arial" w:cs="Arial"/>
          <w:b/>
          <w:bCs/>
          <w:sz w:val="24"/>
          <w:lang w:eastAsia="zh-CN"/>
        </w:rPr>
        <w:t>）的战略重点，并将</w:t>
      </w:r>
      <w:r w:rsidRPr="00916111">
        <w:rPr>
          <w:rFonts w:ascii="Arial" w:eastAsia="宋体" w:hAnsi="Arial" w:cs="Arial" w:hint="eastAsia"/>
          <w:b/>
          <w:bCs/>
          <w:sz w:val="24"/>
          <w:lang w:eastAsia="zh-CN"/>
        </w:rPr>
        <w:t>从</w:t>
      </w:r>
      <w:r w:rsidRPr="00916111">
        <w:rPr>
          <w:rFonts w:ascii="Arial" w:eastAsia="宋体" w:hAnsi="Arial" w:cs="Arial"/>
          <w:b/>
          <w:bCs/>
          <w:sz w:val="24"/>
          <w:lang w:eastAsia="zh-CN"/>
        </w:rPr>
        <w:t>危机中变得更加强大。在此要特别感谢我们分布在世界各地的员工，他们的辛勤付出为这一目标做出了重大贡献</w:t>
      </w:r>
      <w:proofErr w:type="gramStart"/>
      <w:r w:rsidRPr="00916111">
        <w:rPr>
          <w:rFonts w:ascii="Arial" w:eastAsia="宋体" w:hAnsi="Arial" w:cs="Arial" w:hint="eastAsia"/>
          <w:b/>
          <w:bCs/>
          <w:sz w:val="24"/>
          <w:lang w:eastAsia="zh-CN"/>
        </w:rPr>
        <w:t>。</w:t>
      </w:r>
      <w:r w:rsidRPr="00916111">
        <w:rPr>
          <w:rFonts w:ascii="Arial" w:eastAsia="宋体" w:hAnsi="Arial" w:cs="Arial"/>
          <w:b/>
          <w:bCs/>
          <w:sz w:val="24"/>
          <w:lang w:eastAsia="zh-CN"/>
        </w:rPr>
        <w:t>”</w:t>
      </w:r>
      <w:r w:rsidRPr="00916111">
        <w:rPr>
          <w:rFonts w:ascii="Arial" w:eastAsia="宋体" w:hAnsi="Arial" w:cs="Arial"/>
          <w:b/>
          <w:bCs/>
          <w:sz w:val="24"/>
          <w:lang w:eastAsia="zh-CN"/>
        </w:rPr>
        <w:t>卡斯滕</w:t>
      </w:r>
      <w:proofErr w:type="gramEnd"/>
      <w:r w:rsidRPr="00916111">
        <w:rPr>
          <w:rFonts w:ascii="Arial" w:eastAsia="宋体" w:hAnsi="Arial" w:cs="Arial"/>
          <w:b/>
          <w:bCs/>
          <w:sz w:val="24"/>
          <w:lang w:eastAsia="zh-CN"/>
        </w:rPr>
        <w:t>·</w:t>
      </w:r>
      <w:r w:rsidRPr="00916111">
        <w:rPr>
          <w:rFonts w:ascii="Arial" w:eastAsia="宋体" w:hAnsi="Arial" w:cs="Arial"/>
          <w:b/>
          <w:bCs/>
          <w:sz w:val="24"/>
          <w:lang w:eastAsia="zh-CN"/>
        </w:rPr>
        <w:t>诺贝尔</w:t>
      </w:r>
      <w:r w:rsidRPr="00916111">
        <w:rPr>
          <w:rFonts w:ascii="Arial" w:eastAsia="宋体" w:hAnsi="Arial" w:cs="Arial" w:hint="eastAsia"/>
          <w:b/>
          <w:bCs/>
          <w:sz w:val="24"/>
          <w:lang w:eastAsia="zh-CN"/>
        </w:rPr>
        <w:t>先生</w:t>
      </w:r>
      <w:r w:rsidRPr="00916111">
        <w:rPr>
          <w:rFonts w:ascii="Arial" w:eastAsia="宋体" w:hAnsi="Arial" w:cs="Arial"/>
          <w:b/>
          <w:bCs/>
          <w:sz w:val="24"/>
          <w:lang w:eastAsia="zh-CN"/>
        </w:rPr>
        <w:t>总结道。</w:t>
      </w:r>
    </w:p>
    <w:p w14:paraId="22243916" w14:textId="77777777" w:rsidR="0064789A" w:rsidRPr="00916111" w:rsidRDefault="0064789A" w:rsidP="00916111">
      <w:pPr>
        <w:spacing w:after="120" w:line="360" w:lineRule="auto"/>
        <w:ind w:firstLine="425"/>
        <w:rPr>
          <w:rFonts w:ascii="Arial" w:eastAsia="宋体" w:hAnsi="Arial" w:cs="Arial"/>
          <w:sz w:val="24"/>
          <w:lang w:eastAsia="zh-CN"/>
        </w:rPr>
      </w:pPr>
    </w:p>
    <w:p w14:paraId="62AED0F0" w14:textId="77777777" w:rsidR="0064789A" w:rsidRPr="00916111" w:rsidRDefault="0064789A" w:rsidP="00916111">
      <w:pPr>
        <w:spacing w:after="120" w:line="360" w:lineRule="auto"/>
        <w:ind w:firstLine="425"/>
        <w:rPr>
          <w:rFonts w:ascii="Arial" w:eastAsia="宋体" w:hAnsi="Arial" w:cs="Arial"/>
          <w:b/>
          <w:bCs/>
          <w:sz w:val="24"/>
          <w:lang w:eastAsia="zh-CN"/>
        </w:rPr>
      </w:pPr>
      <w:bookmarkStart w:id="1" w:name="_Hlk52547991"/>
      <w:r w:rsidRPr="00916111">
        <w:rPr>
          <w:rFonts w:ascii="Arial" w:eastAsia="宋体" w:hAnsi="Arial" w:cs="Arial"/>
          <w:b/>
          <w:bCs/>
          <w:sz w:val="24"/>
          <w:lang w:eastAsia="zh-CN"/>
        </w:rPr>
        <w:t>2020</w:t>
      </w:r>
      <w:r w:rsidRPr="00916111">
        <w:rPr>
          <w:rFonts w:ascii="Arial" w:eastAsia="宋体" w:hAnsi="Arial" w:cs="Arial"/>
          <w:b/>
          <w:bCs/>
          <w:sz w:val="24"/>
          <w:lang w:eastAsia="zh-CN"/>
        </w:rPr>
        <w:t>年第三季度的初步销售</w:t>
      </w:r>
      <w:r w:rsidRPr="00916111">
        <w:rPr>
          <w:rFonts w:ascii="Arial" w:eastAsia="宋体" w:hAnsi="Arial" w:cs="Arial" w:hint="eastAsia"/>
          <w:b/>
          <w:bCs/>
          <w:sz w:val="24"/>
          <w:lang w:eastAsia="zh-CN"/>
        </w:rPr>
        <w:t>表现</w:t>
      </w:r>
    </w:p>
    <w:p w14:paraId="6792801F" w14:textId="77777777" w:rsidR="0064789A" w:rsidRPr="00916111" w:rsidRDefault="0064789A" w:rsidP="00916111">
      <w:pPr>
        <w:spacing w:after="120" w:line="360" w:lineRule="auto"/>
        <w:ind w:firstLine="425"/>
        <w:rPr>
          <w:rFonts w:ascii="Arial" w:eastAsia="宋体" w:hAnsi="Arial" w:cs="Arial"/>
          <w:sz w:val="24"/>
          <w:lang w:eastAsia="zh-CN"/>
        </w:rPr>
      </w:pPr>
      <w:bookmarkStart w:id="2" w:name="_Hlk52795740"/>
      <w:bookmarkEnd w:id="1"/>
      <w:r w:rsidRPr="00916111">
        <w:rPr>
          <w:rFonts w:ascii="Arial" w:eastAsia="宋体" w:hAnsi="Arial" w:cs="Arial"/>
          <w:sz w:val="24"/>
          <w:lang w:eastAsia="zh-CN"/>
        </w:rPr>
        <w:t>初步数据显示，</w:t>
      </w:r>
      <w:r w:rsidRPr="00916111">
        <w:rPr>
          <w:rFonts w:ascii="Arial" w:eastAsia="宋体" w:hAnsi="Arial" w:cs="Arial" w:hint="eastAsia"/>
          <w:sz w:val="24"/>
          <w:lang w:eastAsia="zh-CN"/>
        </w:rPr>
        <w:t>不考虑</w:t>
      </w:r>
      <w:r w:rsidRPr="00916111">
        <w:rPr>
          <w:rFonts w:ascii="Arial" w:eastAsia="宋体" w:hAnsi="Arial" w:cs="Arial"/>
          <w:sz w:val="24"/>
          <w:lang w:eastAsia="zh-CN"/>
        </w:rPr>
        <w:t>汇率影响和收购</w:t>
      </w:r>
      <w:r w:rsidRPr="00916111">
        <w:rPr>
          <w:rFonts w:ascii="Arial" w:eastAsia="宋体" w:hAnsi="Arial" w:cs="Arial"/>
          <w:sz w:val="24"/>
          <w:lang w:eastAsia="zh-CN"/>
        </w:rPr>
        <w:t>/</w:t>
      </w:r>
      <w:r w:rsidRPr="00916111">
        <w:rPr>
          <w:rFonts w:ascii="Arial" w:eastAsia="宋体" w:hAnsi="Arial" w:cs="Arial"/>
          <w:sz w:val="24"/>
          <w:lang w:eastAsia="zh-CN"/>
        </w:rPr>
        <w:t>撤资的影响，汉高实现了</w:t>
      </w:r>
      <w:r w:rsidRPr="00916111">
        <w:rPr>
          <w:rFonts w:ascii="Arial" w:eastAsia="宋体" w:hAnsi="Arial" w:cs="Arial"/>
          <w:sz w:val="24"/>
          <w:lang w:eastAsia="zh-CN"/>
        </w:rPr>
        <w:t>3.9%</w:t>
      </w:r>
      <w:r w:rsidRPr="00916111">
        <w:rPr>
          <w:rFonts w:ascii="Arial" w:eastAsia="宋体" w:hAnsi="Arial" w:cs="Arial"/>
          <w:sz w:val="24"/>
          <w:lang w:eastAsia="zh-CN"/>
        </w:rPr>
        <w:t>的</w:t>
      </w:r>
      <w:r w:rsidRPr="00916111">
        <w:rPr>
          <w:rFonts w:ascii="Arial" w:eastAsia="宋体" w:hAnsi="Arial" w:cs="Arial"/>
          <w:b/>
          <w:sz w:val="24"/>
          <w:lang w:eastAsia="zh-CN"/>
        </w:rPr>
        <w:t>有机销售额增长</w:t>
      </w:r>
      <w:r w:rsidRPr="00916111">
        <w:rPr>
          <w:rFonts w:ascii="Arial" w:eastAsia="宋体" w:hAnsi="Arial" w:cs="Arial"/>
          <w:sz w:val="24"/>
          <w:lang w:eastAsia="zh-CN"/>
        </w:rPr>
        <w:t>。</w:t>
      </w:r>
    </w:p>
    <w:bookmarkEnd w:id="2"/>
    <w:p w14:paraId="04C38F00" w14:textId="77777777" w:rsidR="0064789A" w:rsidRPr="00916111" w:rsidRDefault="0064789A" w:rsidP="00916111">
      <w:pPr>
        <w:spacing w:after="120" w:line="360" w:lineRule="auto"/>
        <w:ind w:firstLine="425"/>
        <w:rPr>
          <w:rFonts w:ascii="Arial" w:eastAsia="宋体" w:hAnsi="Arial" w:cs="Arial"/>
          <w:sz w:val="24"/>
          <w:lang w:eastAsia="zh-CN"/>
        </w:rPr>
      </w:pPr>
      <w:r w:rsidRPr="00916111">
        <w:rPr>
          <w:rFonts w:ascii="Arial" w:eastAsia="宋体" w:hAnsi="Arial" w:cs="Arial"/>
          <w:sz w:val="24"/>
          <w:lang w:eastAsia="zh-CN"/>
        </w:rPr>
        <w:t>初步数据显示，</w:t>
      </w:r>
      <w:r w:rsidRPr="00916111">
        <w:rPr>
          <w:rFonts w:ascii="Arial" w:eastAsia="宋体" w:hAnsi="Arial" w:cs="Arial"/>
          <w:b/>
          <w:sz w:val="24"/>
          <w:lang w:eastAsia="zh-CN"/>
        </w:rPr>
        <w:t>粘合剂技术</w:t>
      </w:r>
      <w:r w:rsidRPr="00916111">
        <w:rPr>
          <w:rFonts w:ascii="Arial" w:eastAsia="宋体" w:hAnsi="Arial" w:cs="Arial"/>
          <w:sz w:val="24"/>
          <w:lang w:eastAsia="zh-CN"/>
        </w:rPr>
        <w:t>业务部在第三季度实现了</w:t>
      </w:r>
      <w:r w:rsidRPr="00916111">
        <w:rPr>
          <w:rFonts w:ascii="Arial" w:eastAsia="宋体" w:hAnsi="Arial" w:cs="Arial"/>
          <w:sz w:val="24"/>
          <w:lang w:eastAsia="zh-CN"/>
        </w:rPr>
        <w:t>1.3%</w:t>
      </w:r>
      <w:r w:rsidRPr="00916111">
        <w:rPr>
          <w:rFonts w:ascii="Arial" w:eastAsia="宋体" w:hAnsi="Arial" w:cs="Arial"/>
          <w:sz w:val="24"/>
          <w:lang w:eastAsia="zh-CN"/>
        </w:rPr>
        <w:t>的有机销售额增长。与第二季度相比，所有业务领域的需求均出现复苏的迹象。</w:t>
      </w:r>
    </w:p>
    <w:p w14:paraId="1EFC788C" w14:textId="77777777" w:rsidR="0064789A" w:rsidRPr="00916111" w:rsidRDefault="0064789A" w:rsidP="00916111">
      <w:pPr>
        <w:spacing w:after="120" w:line="360" w:lineRule="auto"/>
        <w:ind w:firstLine="425"/>
        <w:rPr>
          <w:rFonts w:ascii="Arial" w:eastAsia="宋体" w:hAnsi="Arial" w:cs="Arial"/>
          <w:sz w:val="24"/>
          <w:lang w:eastAsia="zh-CN"/>
        </w:rPr>
      </w:pPr>
      <w:r w:rsidRPr="00916111">
        <w:rPr>
          <w:rFonts w:ascii="Arial" w:eastAsia="宋体" w:hAnsi="Arial" w:cs="Arial"/>
          <w:sz w:val="24"/>
          <w:lang w:eastAsia="zh-CN"/>
        </w:rPr>
        <w:t>初步数据显示，</w:t>
      </w:r>
      <w:r w:rsidRPr="00916111">
        <w:rPr>
          <w:rFonts w:ascii="Arial" w:eastAsia="宋体" w:hAnsi="Arial" w:cs="Arial"/>
          <w:b/>
          <w:sz w:val="24"/>
          <w:lang w:eastAsia="zh-CN"/>
        </w:rPr>
        <w:t>化妆品</w:t>
      </w:r>
      <w:r w:rsidRPr="00916111">
        <w:rPr>
          <w:rFonts w:ascii="Arial" w:eastAsia="宋体" w:hAnsi="Arial" w:cs="Arial"/>
          <w:b/>
          <w:sz w:val="24"/>
          <w:lang w:eastAsia="zh-CN"/>
        </w:rPr>
        <w:t>/</w:t>
      </w:r>
      <w:r w:rsidRPr="00916111">
        <w:rPr>
          <w:rFonts w:ascii="Arial" w:eastAsia="宋体" w:hAnsi="Arial" w:cs="Arial"/>
          <w:b/>
          <w:sz w:val="24"/>
          <w:lang w:eastAsia="zh-CN"/>
        </w:rPr>
        <w:t>美容用品</w:t>
      </w:r>
      <w:r w:rsidRPr="00916111">
        <w:rPr>
          <w:rFonts w:ascii="Arial" w:eastAsia="宋体" w:hAnsi="Arial" w:cs="Arial"/>
          <w:sz w:val="24"/>
          <w:lang w:eastAsia="zh-CN"/>
        </w:rPr>
        <w:t>业务部的有机销售额实现了</w:t>
      </w:r>
      <w:r w:rsidRPr="00916111">
        <w:rPr>
          <w:rFonts w:ascii="Arial" w:eastAsia="宋体" w:hAnsi="Arial" w:cs="Arial"/>
          <w:sz w:val="24"/>
          <w:lang w:eastAsia="zh-CN"/>
        </w:rPr>
        <w:t>4.3%</w:t>
      </w:r>
      <w:r w:rsidRPr="00916111">
        <w:rPr>
          <w:rFonts w:ascii="Arial" w:eastAsia="宋体" w:hAnsi="Arial" w:cs="Arial"/>
          <w:sz w:val="24"/>
          <w:lang w:eastAsia="zh-CN"/>
        </w:rPr>
        <w:t>的强劲增长。美发沙龙业务的发展尽管有所复苏，但仍低于去年同期水平，零售业务在第三季度实现了显著的有机销售额增长。</w:t>
      </w:r>
    </w:p>
    <w:p w14:paraId="3B3AB208" w14:textId="77777777" w:rsidR="0064789A" w:rsidRPr="00916111" w:rsidRDefault="0064789A" w:rsidP="00916111">
      <w:pPr>
        <w:spacing w:after="120" w:line="360" w:lineRule="auto"/>
        <w:ind w:firstLine="425"/>
        <w:rPr>
          <w:rFonts w:ascii="Arial" w:eastAsia="宋体" w:hAnsi="Arial" w:cs="Arial"/>
          <w:sz w:val="24"/>
          <w:lang w:eastAsia="zh-CN"/>
        </w:rPr>
      </w:pPr>
      <w:r w:rsidRPr="00916111">
        <w:rPr>
          <w:rFonts w:ascii="Arial" w:eastAsia="宋体" w:hAnsi="Arial" w:cs="Arial"/>
          <w:sz w:val="24"/>
          <w:lang w:eastAsia="zh-CN"/>
        </w:rPr>
        <w:t>受益于市场对</w:t>
      </w:r>
      <w:r w:rsidRPr="00916111">
        <w:rPr>
          <w:rFonts w:ascii="Arial" w:eastAsia="宋体" w:hAnsi="Arial" w:cs="Arial"/>
          <w:b/>
          <w:sz w:val="24"/>
          <w:lang w:eastAsia="zh-CN"/>
        </w:rPr>
        <w:t>洗涤剂及家用护理</w:t>
      </w:r>
      <w:r w:rsidRPr="00916111">
        <w:rPr>
          <w:rFonts w:ascii="Arial" w:eastAsia="宋体" w:hAnsi="Arial" w:cs="Arial"/>
          <w:sz w:val="24"/>
          <w:lang w:eastAsia="zh-CN"/>
        </w:rPr>
        <w:t>产品的持续强劲需求以及第二季度的追赶效应，初步数据显示，洗涤剂及家用护理业务部第三季度的有机销售额也实现了</w:t>
      </w:r>
      <w:r w:rsidRPr="00916111">
        <w:rPr>
          <w:rFonts w:ascii="Arial" w:eastAsia="宋体" w:hAnsi="Arial" w:cs="Arial"/>
          <w:sz w:val="24"/>
          <w:lang w:eastAsia="zh-CN"/>
        </w:rPr>
        <w:t>7.7%</w:t>
      </w:r>
      <w:r w:rsidRPr="00916111">
        <w:rPr>
          <w:rFonts w:ascii="Arial" w:eastAsia="宋体" w:hAnsi="Arial" w:cs="Arial"/>
          <w:sz w:val="24"/>
          <w:lang w:eastAsia="zh-CN"/>
        </w:rPr>
        <w:t>的显著增长。</w:t>
      </w:r>
    </w:p>
    <w:p w14:paraId="25FF37ED" w14:textId="77777777" w:rsidR="0064789A" w:rsidRPr="00916111" w:rsidRDefault="0064789A" w:rsidP="00916111">
      <w:pPr>
        <w:spacing w:after="120" w:line="360" w:lineRule="auto"/>
        <w:ind w:firstLine="425"/>
        <w:rPr>
          <w:rFonts w:ascii="Arial" w:eastAsia="宋体" w:hAnsi="Arial" w:cs="Arial"/>
          <w:sz w:val="24"/>
          <w:lang w:eastAsia="zh-CN"/>
        </w:rPr>
      </w:pPr>
      <w:r w:rsidRPr="00916111">
        <w:rPr>
          <w:rFonts w:ascii="Arial" w:eastAsia="宋体" w:hAnsi="Arial" w:cs="Arial"/>
          <w:sz w:val="24"/>
          <w:lang w:eastAsia="zh-CN"/>
        </w:rPr>
        <w:t>汉高将于</w:t>
      </w:r>
      <w:r w:rsidRPr="00916111">
        <w:rPr>
          <w:rFonts w:ascii="Arial" w:eastAsia="宋体" w:hAnsi="Arial" w:cs="Arial"/>
          <w:sz w:val="24"/>
          <w:lang w:eastAsia="zh-CN"/>
        </w:rPr>
        <w:t>2020</w:t>
      </w:r>
      <w:r w:rsidRPr="00916111">
        <w:rPr>
          <w:rFonts w:ascii="Arial" w:eastAsia="宋体" w:hAnsi="Arial" w:cs="Arial"/>
          <w:sz w:val="24"/>
          <w:lang w:eastAsia="zh-CN"/>
        </w:rPr>
        <w:t>年</w:t>
      </w:r>
      <w:r w:rsidRPr="00916111">
        <w:rPr>
          <w:rFonts w:ascii="Arial" w:eastAsia="宋体" w:hAnsi="Arial" w:cs="Arial"/>
          <w:sz w:val="24"/>
          <w:lang w:eastAsia="zh-CN"/>
        </w:rPr>
        <w:t>11</w:t>
      </w:r>
      <w:r w:rsidRPr="00916111">
        <w:rPr>
          <w:rFonts w:ascii="Arial" w:eastAsia="宋体" w:hAnsi="Arial" w:cs="Arial"/>
          <w:sz w:val="24"/>
          <w:lang w:eastAsia="zh-CN"/>
        </w:rPr>
        <w:t>月</w:t>
      </w:r>
      <w:r w:rsidRPr="00916111">
        <w:rPr>
          <w:rFonts w:ascii="Arial" w:eastAsia="宋体" w:hAnsi="Arial" w:cs="Arial"/>
          <w:sz w:val="24"/>
          <w:lang w:eastAsia="zh-CN"/>
        </w:rPr>
        <w:t>10</w:t>
      </w:r>
      <w:r w:rsidRPr="00916111">
        <w:rPr>
          <w:rFonts w:ascii="Arial" w:eastAsia="宋体" w:hAnsi="Arial" w:cs="Arial"/>
          <w:sz w:val="24"/>
          <w:lang w:eastAsia="zh-CN"/>
        </w:rPr>
        <w:t>日发布其</w:t>
      </w:r>
      <w:r w:rsidRPr="00916111">
        <w:rPr>
          <w:rFonts w:ascii="Arial" w:eastAsia="宋体" w:hAnsi="Arial" w:cs="Arial"/>
          <w:sz w:val="24"/>
          <w:lang w:eastAsia="zh-CN"/>
        </w:rPr>
        <w:t>2020</w:t>
      </w:r>
      <w:r w:rsidRPr="00916111">
        <w:rPr>
          <w:rFonts w:ascii="Arial" w:eastAsia="宋体" w:hAnsi="Arial" w:cs="Arial"/>
          <w:sz w:val="24"/>
          <w:lang w:eastAsia="zh-CN"/>
        </w:rPr>
        <w:t>年第三季度财报。</w:t>
      </w:r>
    </w:p>
    <w:p w14:paraId="732C0541" w14:textId="77777777" w:rsidR="0064789A" w:rsidRPr="00916111" w:rsidRDefault="0064789A" w:rsidP="00916111">
      <w:pPr>
        <w:spacing w:after="120" w:line="360" w:lineRule="auto"/>
        <w:ind w:firstLine="425"/>
        <w:rPr>
          <w:rFonts w:ascii="Arial" w:eastAsia="宋体" w:hAnsi="Arial" w:cs="Arial"/>
          <w:b/>
          <w:bCs/>
          <w:sz w:val="24"/>
          <w:lang w:eastAsia="zh-CN"/>
        </w:rPr>
      </w:pPr>
      <w:r w:rsidRPr="00916111">
        <w:rPr>
          <w:rFonts w:ascii="Arial" w:eastAsia="宋体" w:hAnsi="Arial" w:cs="Arial"/>
          <w:b/>
          <w:bCs/>
          <w:sz w:val="24"/>
          <w:lang w:eastAsia="zh-CN"/>
        </w:rPr>
        <w:lastRenderedPageBreak/>
        <w:t>2020</w:t>
      </w:r>
      <w:r w:rsidRPr="00916111">
        <w:rPr>
          <w:rFonts w:ascii="Arial" w:eastAsia="宋体" w:hAnsi="Arial" w:cs="Arial"/>
          <w:b/>
          <w:bCs/>
          <w:sz w:val="24"/>
          <w:lang w:eastAsia="zh-CN"/>
        </w:rPr>
        <w:t>年前</w:t>
      </w:r>
      <w:r w:rsidRPr="00916111">
        <w:rPr>
          <w:rFonts w:ascii="Arial" w:eastAsia="宋体" w:hAnsi="Arial" w:cs="Arial"/>
          <w:b/>
          <w:bCs/>
          <w:sz w:val="24"/>
          <w:lang w:eastAsia="zh-CN"/>
        </w:rPr>
        <w:t>9</w:t>
      </w:r>
      <w:r w:rsidRPr="00916111">
        <w:rPr>
          <w:rFonts w:ascii="Arial" w:eastAsia="宋体" w:hAnsi="Arial" w:cs="Arial"/>
          <w:b/>
          <w:bCs/>
          <w:sz w:val="24"/>
          <w:lang w:eastAsia="zh-CN"/>
        </w:rPr>
        <w:t>个月的初步销售</w:t>
      </w:r>
      <w:r w:rsidRPr="00916111">
        <w:rPr>
          <w:rFonts w:ascii="Arial" w:eastAsia="宋体" w:hAnsi="Arial" w:cs="Arial" w:hint="eastAsia"/>
          <w:b/>
          <w:bCs/>
          <w:sz w:val="24"/>
          <w:lang w:eastAsia="zh-CN"/>
        </w:rPr>
        <w:t>表现</w:t>
      </w:r>
    </w:p>
    <w:p w14:paraId="7AD28107" w14:textId="77777777" w:rsidR="0064789A" w:rsidRPr="00916111" w:rsidRDefault="0064789A" w:rsidP="00916111">
      <w:pPr>
        <w:spacing w:after="120" w:line="360" w:lineRule="auto"/>
        <w:ind w:firstLine="425"/>
        <w:rPr>
          <w:rFonts w:ascii="Arial" w:eastAsia="宋体" w:hAnsi="Arial" w:cs="Arial"/>
          <w:sz w:val="24"/>
          <w:lang w:eastAsia="zh-CN"/>
        </w:rPr>
      </w:pPr>
      <w:bookmarkStart w:id="3" w:name="_Hlk52548034"/>
      <w:r w:rsidRPr="00916111">
        <w:rPr>
          <w:rFonts w:ascii="Arial" w:eastAsia="宋体" w:hAnsi="Arial" w:cs="Arial"/>
          <w:sz w:val="24"/>
          <w:lang w:eastAsia="zh-CN"/>
        </w:rPr>
        <w:t>初步数据显示，汉高在</w:t>
      </w:r>
      <w:r w:rsidRPr="00916111">
        <w:rPr>
          <w:rFonts w:ascii="Arial" w:eastAsia="宋体" w:hAnsi="Arial" w:cs="Arial"/>
          <w:sz w:val="24"/>
          <w:lang w:eastAsia="zh-CN"/>
        </w:rPr>
        <w:t>2020</w:t>
      </w:r>
      <w:r w:rsidRPr="00916111">
        <w:rPr>
          <w:rFonts w:ascii="Arial" w:eastAsia="宋体" w:hAnsi="Arial" w:cs="Arial"/>
          <w:sz w:val="24"/>
          <w:lang w:eastAsia="zh-CN"/>
        </w:rPr>
        <w:t>年前九个月的总销售额约为</w:t>
      </w:r>
      <w:r w:rsidRPr="00916111">
        <w:rPr>
          <w:rFonts w:ascii="Arial" w:eastAsia="宋体" w:hAnsi="Arial" w:cs="Arial"/>
          <w:sz w:val="24"/>
          <w:lang w:eastAsia="zh-CN"/>
        </w:rPr>
        <w:t>145</w:t>
      </w:r>
      <w:r w:rsidRPr="00916111">
        <w:rPr>
          <w:rFonts w:ascii="Arial" w:eastAsia="宋体" w:hAnsi="Arial" w:cs="Arial"/>
          <w:sz w:val="24"/>
          <w:lang w:eastAsia="zh-CN"/>
        </w:rPr>
        <w:t>亿欧元。这意味着有机销售额整体下滑</w:t>
      </w:r>
      <w:r w:rsidRPr="00916111">
        <w:rPr>
          <w:rFonts w:ascii="Arial" w:eastAsia="宋体" w:hAnsi="Arial" w:cs="Arial"/>
          <w:sz w:val="24"/>
          <w:lang w:eastAsia="zh-CN"/>
        </w:rPr>
        <w:t>2.1%</w:t>
      </w:r>
      <w:r w:rsidRPr="00916111">
        <w:rPr>
          <w:rFonts w:ascii="Arial" w:eastAsia="宋体" w:hAnsi="Arial" w:cs="Arial"/>
          <w:sz w:val="24"/>
          <w:lang w:eastAsia="zh-CN"/>
        </w:rPr>
        <w:t>。</w:t>
      </w:r>
    </w:p>
    <w:bookmarkEnd w:id="3"/>
    <w:p w14:paraId="18ECC00A" w14:textId="77777777" w:rsidR="0064789A" w:rsidRPr="00916111" w:rsidRDefault="0064789A" w:rsidP="00916111">
      <w:pPr>
        <w:spacing w:after="120" w:line="360" w:lineRule="auto"/>
        <w:ind w:firstLine="425"/>
        <w:rPr>
          <w:rFonts w:ascii="Arial" w:eastAsia="宋体" w:hAnsi="Arial" w:cs="Arial"/>
          <w:sz w:val="24"/>
          <w:lang w:eastAsia="zh-CN"/>
        </w:rPr>
      </w:pPr>
      <w:r w:rsidRPr="00916111">
        <w:rPr>
          <w:rFonts w:ascii="Arial" w:eastAsia="宋体" w:hAnsi="Arial" w:cs="Arial"/>
          <w:sz w:val="24"/>
          <w:lang w:eastAsia="zh-CN"/>
        </w:rPr>
        <w:t>在</w:t>
      </w:r>
      <w:r w:rsidRPr="00916111">
        <w:rPr>
          <w:rFonts w:ascii="Arial" w:eastAsia="宋体" w:hAnsi="Arial" w:cs="Arial"/>
          <w:sz w:val="24"/>
          <w:lang w:eastAsia="zh-CN"/>
        </w:rPr>
        <w:t>2020</w:t>
      </w:r>
      <w:r w:rsidRPr="00916111">
        <w:rPr>
          <w:rFonts w:ascii="Arial" w:eastAsia="宋体" w:hAnsi="Arial" w:cs="Arial"/>
          <w:sz w:val="24"/>
          <w:lang w:eastAsia="zh-CN"/>
        </w:rPr>
        <w:t>年的前</w:t>
      </w:r>
      <w:r w:rsidRPr="00916111">
        <w:rPr>
          <w:rFonts w:ascii="Arial" w:eastAsia="宋体" w:hAnsi="Arial" w:cs="Arial"/>
          <w:sz w:val="24"/>
          <w:lang w:eastAsia="zh-CN"/>
        </w:rPr>
        <w:t>9</w:t>
      </w:r>
      <w:r w:rsidRPr="00916111">
        <w:rPr>
          <w:rFonts w:ascii="Arial" w:eastAsia="宋体" w:hAnsi="Arial" w:cs="Arial"/>
          <w:sz w:val="24"/>
          <w:lang w:eastAsia="zh-CN"/>
        </w:rPr>
        <w:t>个月，粘合剂技术业务部的有机销售额下滑</w:t>
      </w:r>
      <w:r w:rsidRPr="00916111">
        <w:rPr>
          <w:rFonts w:ascii="Arial" w:eastAsia="宋体" w:hAnsi="Arial" w:cs="Arial"/>
          <w:sz w:val="24"/>
          <w:lang w:eastAsia="zh-CN"/>
        </w:rPr>
        <w:t>6.8%</w:t>
      </w:r>
      <w:r w:rsidRPr="00916111">
        <w:rPr>
          <w:rFonts w:ascii="Arial" w:eastAsia="宋体" w:hAnsi="Arial" w:cs="Arial"/>
          <w:sz w:val="24"/>
          <w:lang w:eastAsia="zh-CN"/>
        </w:rPr>
        <w:t>。化妆品</w:t>
      </w:r>
      <w:r w:rsidRPr="00916111">
        <w:rPr>
          <w:rFonts w:ascii="Arial" w:eastAsia="宋体" w:hAnsi="Arial" w:cs="Arial"/>
          <w:sz w:val="24"/>
          <w:lang w:eastAsia="zh-CN"/>
        </w:rPr>
        <w:t>/</w:t>
      </w:r>
      <w:r w:rsidRPr="00916111">
        <w:rPr>
          <w:rFonts w:ascii="Arial" w:eastAsia="宋体" w:hAnsi="Arial" w:cs="Arial"/>
          <w:sz w:val="24"/>
          <w:lang w:eastAsia="zh-CN"/>
        </w:rPr>
        <w:t>美容用品业务部的有机销售额下滑</w:t>
      </w:r>
      <w:r w:rsidRPr="00916111">
        <w:rPr>
          <w:rFonts w:ascii="Arial" w:eastAsia="宋体" w:hAnsi="Arial" w:cs="Arial"/>
          <w:sz w:val="24"/>
          <w:lang w:eastAsia="zh-CN"/>
        </w:rPr>
        <w:t>4.2%</w:t>
      </w:r>
      <w:r w:rsidRPr="00916111">
        <w:rPr>
          <w:rFonts w:ascii="Arial" w:eastAsia="宋体" w:hAnsi="Arial" w:cs="Arial"/>
          <w:sz w:val="24"/>
          <w:lang w:eastAsia="zh-CN"/>
        </w:rPr>
        <w:t>。洗涤剂及家用护理业务部的有机销售额实现了</w:t>
      </w:r>
      <w:r w:rsidRPr="00916111">
        <w:rPr>
          <w:rFonts w:ascii="Arial" w:eastAsia="宋体" w:hAnsi="Arial" w:cs="Arial"/>
          <w:sz w:val="24"/>
          <w:lang w:eastAsia="zh-CN"/>
        </w:rPr>
        <w:t>5.8%</w:t>
      </w:r>
      <w:r w:rsidRPr="00916111">
        <w:rPr>
          <w:rFonts w:ascii="Arial" w:eastAsia="宋体" w:hAnsi="Arial" w:cs="Arial"/>
          <w:sz w:val="24"/>
          <w:lang w:eastAsia="zh-CN"/>
        </w:rPr>
        <w:t>的强劲增长。</w:t>
      </w:r>
    </w:p>
    <w:p w14:paraId="237042E6" w14:textId="77777777" w:rsidR="00916111" w:rsidRDefault="00916111" w:rsidP="00916111">
      <w:pPr>
        <w:spacing w:after="120" w:line="360" w:lineRule="auto"/>
        <w:ind w:firstLine="425"/>
        <w:rPr>
          <w:rFonts w:ascii="Arial" w:eastAsia="宋体" w:hAnsi="Arial" w:cs="Arial"/>
          <w:b/>
          <w:bCs/>
          <w:sz w:val="24"/>
          <w:lang w:eastAsia="zh-CN"/>
        </w:rPr>
      </w:pPr>
    </w:p>
    <w:p w14:paraId="264BCC66" w14:textId="3AA9E984" w:rsidR="0064789A" w:rsidRPr="00916111" w:rsidRDefault="0064789A" w:rsidP="00916111">
      <w:pPr>
        <w:spacing w:after="120" w:line="360" w:lineRule="auto"/>
        <w:ind w:firstLine="425"/>
        <w:rPr>
          <w:rFonts w:ascii="Arial" w:eastAsia="宋体" w:hAnsi="Arial" w:cs="Arial"/>
          <w:b/>
          <w:bCs/>
          <w:sz w:val="24"/>
          <w:lang w:eastAsia="zh-CN"/>
        </w:rPr>
      </w:pPr>
      <w:r w:rsidRPr="00916111">
        <w:rPr>
          <w:rFonts w:ascii="Arial" w:eastAsia="宋体" w:hAnsi="Arial" w:cs="Arial"/>
          <w:b/>
          <w:bCs/>
          <w:sz w:val="24"/>
          <w:lang w:eastAsia="zh-CN"/>
        </w:rPr>
        <w:t>汉高集团</w:t>
      </w:r>
      <w:r w:rsidRPr="00916111">
        <w:rPr>
          <w:rFonts w:ascii="Arial" w:eastAsia="宋体" w:hAnsi="Arial" w:cs="Arial"/>
          <w:b/>
          <w:bCs/>
          <w:sz w:val="24"/>
          <w:lang w:eastAsia="zh-CN"/>
        </w:rPr>
        <w:t>2020</w:t>
      </w:r>
      <w:r w:rsidRPr="00916111">
        <w:rPr>
          <w:rFonts w:ascii="Arial" w:eastAsia="宋体" w:hAnsi="Arial" w:cs="Arial"/>
          <w:b/>
          <w:bCs/>
          <w:sz w:val="24"/>
          <w:lang w:eastAsia="zh-CN"/>
        </w:rPr>
        <w:t>财年展望</w:t>
      </w:r>
    </w:p>
    <w:p w14:paraId="44ED232C" w14:textId="77777777" w:rsidR="0064789A" w:rsidRPr="00916111" w:rsidRDefault="0064789A" w:rsidP="00916111">
      <w:pPr>
        <w:spacing w:after="120" w:line="360" w:lineRule="auto"/>
        <w:ind w:firstLine="425"/>
        <w:rPr>
          <w:rFonts w:ascii="Arial" w:eastAsia="宋体" w:hAnsi="Arial" w:cs="Arial"/>
          <w:sz w:val="24"/>
          <w:lang w:eastAsia="zh-CN"/>
        </w:rPr>
      </w:pPr>
      <w:r w:rsidRPr="00916111">
        <w:rPr>
          <w:rFonts w:ascii="Arial" w:eastAsia="宋体" w:hAnsi="Arial" w:cs="Arial"/>
          <w:sz w:val="24"/>
          <w:lang w:eastAsia="zh-CN"/>
        </w:rPr>
        <w:t>基于</w:t>
      </w:r>
      <w:r w:rsidRPr="00916111">
        <w:rPr>
          <w:rFonts w:ascii="Arial" w:eastAsia="宋体" w:hAnsi="Arial" w:cs="Arial"/>
          <w:sz w:val="24"/>
          <w:lang w:eastAsia="zh-CN"/>
        </w:rPr>
        <w:t>2020</w:t>
      </w:r>
      <w:r w:rsidRPr="00916111">
        <w:rPr>
          <w:rFonts w:ascii="Arial" w:eastAsia="宋体" w:hAnsi="Arial" w:cs="Arial"/>
          <w:sz w:val="24"/>
          <w:lang w:eastAsia="zh-CN"/>
        </w:rPr>
        <w:t>年前</w:t>
      </w:r>
      <w:r w:rsidRPr="00916111">
        <w:rPr>
          <w:rFonts w:ascii="Arial" w:eastAsia="宋体" w:hAnsi="Arial" w:cs="Arial"/>
          <w:sz w:val="24"/>
          <w:lang w:eastAsia="zh-CN"/>
        </w:rPr>
        <w:t>9</w:t>
      </w:r>
      <w:r w:rsidRPr="00916111">
        <w:rPr>
          <w:rFonts w:ascii="Arial" w:eastAsia="宋体" w:hAnsi="Arial" w:cs="Arial"/>
          <w:sz w:val="24"/>
          <w:lang w:eastAsia="zh-CN"/>
        </w:rPr>
        <w:t>个月的业务发展情况和当前对第四季度业绩表现的</w:t>
      </w:r>
      <w:r w:rsidRPr="00916111">
        <w:rPr>
          <w:rFonts w:ascii="Arial" w:eastAsia="宋体" w:hAnsi="Arial" w:cs="Arial" w:hint="eastAsia"/>
          <w:sz w:val="24"/>
          <w:lang w:eastAsia="zh-CN"/>
        </w:rPr>
        <w:t>预测</w:t>
      </w:r>
      <w:r w:rsidRPr="00916111">
        <w:rPr>
          <w:rFonts w:ascii="Arial" w:eastAsia="宋体" w:hAnsi="Arial" w:cs="Arial"/>
          <w:sz w:val="24"/>
          <w:lang w:eastAsia="zh-CN"/>
        </w:rPr>
        <w:t>，汉高发布了新的</w:t>
      </w:r>
      <w:r w:rsidRPr="00916111">
        <w:rPr>
          <w:rFonts w:ascii="Arial" w:eastAsia="宋体" w:hAnsi="Arial" w:cs="Arial"/>
          <w:sz w:val="24"/>
          <w:lang w:eastAsia="zh-CN"/>
        </w:rPr>
        <w:t>2020</w:t>
      </w:r>
      <w:r w:rsidRPr="00916111">
        <w:rPr>
          <w:rFonts w:ascii="Arial" w:eastAsia="宋体" w:hAnsi="Arial" w:cs="Arial"/>
          <w:sz w:val="24"/>
          <w:lang w:eastAsia="zh-CN"/>
        </w:rPr>
        <w:t>财年展望。由于新冠肺炎疫情的蔓延</w:t>
      </w:r>
      <w:r w:rsidRPr="00916111">
        <w:rPr>
          <w:rFonts w:ascii="Arial" w:eastAsia="宋体" w:hAnsi="Arial" w:cs="Arial" w:hint="eastAsia"/>
          <w:sz w:val="24"/>
          <w:lang w:eastAsia="zh-CN"/>
        </w:rPr>
        <w:t>，</w:t>
      </w:r>
      <w:r w:rsidRPr="00916111">
        <w:rPr>
          <w:rFonts w:ascii="Arial" w:eastAsia="宋体" w:hAnsi="Arial" w:cs="Arial"/>
          <w:sz w:val="24"/>
          <w:lang w:eastAsia="zh-CN"/>
        </w:rPr>
        <w:t>以及这一年来</w:t>
      </w:r>
      <w:r w:rsidRPr="00916111">
        <w:rPr>
          <w:rFonts w:ascii="Arial" w:eastAsia="宋体" w:hAnsi="Arial" w:cs="Arial" w:hint="eastAsia"/>
          <w:sz w:val="24"/>
          <w:lang w:eastAsia="zh-CN"/>
        </w:rPr>
        <w:t>对</w:t>
      </w:r>
      <w:r w:rsidRPr="00916111">
        <w:rPr>
          <w:rFonts w:ascii="Arial" w:eastAsia="宋体" w:hAnsi="Arial" w:cs="Arial"/>
          <w:sz w:val="24"/>
          <w:lang w:eastAsia="zh-CN"/>
        </w:rPr>
        <w:t>全球经济</w:t>
      </w:r>
      <w:r w:rsidRPr="00916111">
        <w:rPr>
          <w:rFonts w:ascii="Arial" w:eastAsia="宋体" w:hAnsi="Arial" w:cs="Arial" w:hint="eastAsia"/>
          <w:sz w:val="24"/>
          <w:lang w:eastAsia="zh-CN"/>
        </w:rPr>
        <w:t>的</w:t>
      </w:r>
      <w:r w:rsidRPr="00916111">
        <w:rPr>
          <w:rFonts w:ascii="Arial" w:eastAsia="宋体" w:hAnsi="Arial" w:cs="Arial"/>
          <w:sz w:val="24"/>
          <w:lang w:eastAsia="zh-CN"/>
        </w:rPr>
        <w:t>影响和发展的高度不确定性，汉高股份有限及两合公司（</w:t>
      </w:r>
      <w:proofErr w:type="spellStart"/>
      <w:r w:rsidRPr="00916111">
        <w:rPr>
          <w:rFonts w:ascii="Arial" w:eastAsia="宋体" w:hAnsi="Arial" w:cs="Arial"/>
          <w:sz w:val="24"/>
          <w:lang w:eastAsia="zh-CN"/>
        </w:rPr>
        <w:t>HenKeL</w:t>
      </w:r>
      <w:proofErr w:type="spellEnd"/>
      <w:r w:rsidRPr="00916111">
        <w:rPr>
          <w:rFonts w:ascii="Arial" w:eastAsia="宋体" w:hAnsi="Arial" w:cs="Arial"/>
          <w:sz w:val="24"/>
          <w:lang w:eastAsia="zh-CN"/>
        </w:rPr>
        <w:t xml:space="preserve"> AG &amp; Co. </w:t>
      </w:r>
      <w:proofErr w:type="spellStart"/>
      <w:r w:rsidRPr="00916111">
        <w:rPr>
          <w:rFonts w:ascii="Arial" w:eastAsia="宋体" w:hAnsi="Arial" w:cs="Arial"/>
          <w:sz w:val="24"/>
          <w:lang w:eastAsia="zh-CN"/>
        </w:rPr>
        <w:t>KGaA</w:t>
      </w:r>
      <w:proofErr w:type="spellEnd"/>
      <w:r w:rsidRPr="00916111">
        <w:rPr>
          <w:rFonts w:ascii="Arial" w:eastAsia="宋体" w:hAnsi="Arial" w:cs="Arial"/>
          <w:sz w:val="24"/>
          <w:lang w:eastAsia="zh-CN"/>
        </w:rPr>
        <w:t>）管理委员会于</w:t>
      </w:r>
      <w:r w:rsidRPr="00916111">
        <w:rPr>
          <w:rFonts w:ascii="Arial" w:eastAsia="宋体" w:hAnsi="Arial" w:cs="Arial"/>
          <w:sz w:val="24"/>
          <w:lang w:eastAsia="zh-CN"/>
        </w:rPr>
        <w:t>2020</w:t>
      </w:r>
      <w:r w:rsidRPr="00916111">
        <w:rPr>
          <w:rFonts w:ascii="Arial" w:eastAsia="宋体" w:hAnsi="Arial" w:cs="Arial"/>
          <w:sz w:val="24"/>
          <w:lang w:eastAsia="zh-CN"/>
        </w:rPr>
        <w:t>年</w:t>
      </w:r>
      <w:r w:rsidRPr="00916111">
        <w:rPr>
          <w:rFonts w:ascii="Arial" w:eastAsia="宋体" w:hAnsi="Arial" w:cs="Arial"/>
          <w:sz w:val="24"/>
          <w:lang w:eastAsia="zh-CN"/>
        </w:rPr>
        <w:t>4</w:t>
      </w:r>
      <w:r w:rsidRPr="00916111">
        <w:rPr>
          <w:rFonts w:ascii="Arial" w:eastAsia="宋体" w:hAnsi="Arial" w:cs="Arial"/>
          <w:sz w:val="24"/>
          <w:lang w:eastAsia="zh-CN"/>
        </w:rPr>
        <w:t>月</w:t>
      </w:r>
      <w:r w:rsidRPr="00916111">
        <w:rPr>
          <w:rFonts w:ascii="Arial" w:eastAsia="宋体" w:hAnsi="Arial" w:cs="Arial"/>
          <w:sz w:val="24"/>
          <w:lang w:eastAsia="zh-CN"/>
        </w:rPr>
        <w:t>7</w:t>
      </w:r>
      <w:r w:rsidRPr="00916111">
        <w:rPr>
          <w:rFonts w:ascii="Arial" w:eastAsia="宋体" w:hAnsi="Arial" w:cs="Arial"/>
          <w:sz w:val="24"/>
          <w:lang w:eastAsia="zh-CN"/>
        </w:rPr>
        <w:t>日做出决定，不再维持</w:t>
      </w:r>
      <w:r w:rsidRPr="00916111">
        <w:rPr>
          <w:rFonts w:ascii="Arial" w:eastAsia="宋体" w:hAnsi="Arial" w:cs="Arial"/>
          <w:sz w:val="24"/>
          <w:lang w:eastAsia="zh-CN"/>
        </w:rPr>
        <w:t>2019</w:t>
      </w:r>
      <w:r w:rsidRPr="00916111">
        <w:rPr>
          <w:rFonts w:ascii="Arial" w:eastAsia="宋体" w:hAnsi="Arial" w:cs="Arial"/>
          <w:sz w:val="24"/>
          <w:lang w:eastAsia="zh-CN"/>
        </w:rPr>
        <w:t>年</w:t>
      </w:r>
      <w:r w:rsidRPr="00916111">
        <w:rPr>
          <w:rFonts w:ascii="Arial" w:eastAsia="宋体" w:hAnsi="Arial" w:cs="Arial" w:hint="eastAsia"/>
          <w:sz w:val="24"/>
          <w:lang w:eastAsia="zh-CN"/>
        </w:rPr>
        <w:t>年</w:t>
      </w:r>
      <w:r w:rsidRPr="00916111">
        <w:rPr>
          <w:rFonts w:ascii="Arial" w:eastAsia="宋体" w:hAnsi="Arial" w:cs="Arial"/>
          <w:sz w:val="24"/>
          <w:lang w:eastAsia="zh-CN"/>
        </w:rPr>
        <w:t>报中给出的</w:t>
      </w:r>
      <w:r w:rsidRPr="00916111">
        <w:rPr>
          <w:rFonts w:ascii="Arial" w:eastAsia="宋体" w:hAnsi="Arial" w:cs="Arial"/>
          <w:sz w:val="24"/>
          <w:lang w:eastAsia="zh-CN"/>
        </w:rPr>
        <w:t>2020</w:t>
      </w:r>
      <w:r w:rsidRPr="00916111">
        <w:rPr>
          <w:rFonts w:ascii="Arial" w:eastAsia="宋体" w:hAnsi="Arial" w:cs="Arial"/>
          <w:sz w:val="24"/>
          <w:lang w:eastAsia="zh-CN"/>
        </w:rPr>
        <w:t>财年预测。</w:t>
      </w:r>
    </w:p>
    <w:p w14:paraId="1F9FF422" w14:textId="77777777" w:rsidR="0064789A" w:rsidRPr="00916111" w:rsidRDefault="0064789A" w:rsidP="00916111">
      <w:pPr>
        <w:spacing w:after="120" w:line="360" w:lineRule="auto"/>
        <w:ind w:firstLine="425"/>
        <w:rPr>
          <w:rFonts w:ascii="Arial" w:eastAsia="宋体" w:hAnsi="Arial" w:cs="Arial"/>
          <w:sz w:val="24"/>
          <w:lang w:eastAsia="zh-CN"/>
        </w:rPr>
      </w:pPr>
      <w:r w:rsidRPr="00916111">
        <w:rPr>
          <w:rFonts w:ascii="Arial" w:eastAsia="宋体" w:hAnsi="Arial" w:cs="Arial"/>
          <w:sz w:val="24"/>
          <w:lang w:eastAsia="zh-CN"/>
        </w:rPr>
        <w:t>受新冠肺炎疫情的影响，预计</w:t>
      </w:r>
      <w:r w:rsidRPr="00916111">
        <w:rPr>
          <w:rFonts w:ascii="Arial" w:eastAsia="宋体" w:hAnsi="Arial" w:cs="Arial"/>
          <w:sz w:val="24"/>
          <w:lang w:eastAsia="zh-CN"/>
        </w:rPr>
        <w:t>2020</w:t>
      </w:r>
      <w:r w:rsidRPr="00916111">
        <w:rPr>
          <w:rFonts w:ascii="Arial" w:eastAsia="宋体" w:hAnsi="Arial" w:cs="Arial"/>
          <w:sz w:val="24"/>
          <w:lang w:eastAsia="zh-CN"/>
        </w:rPr>
        <w:t>年全球经济将出现</w:t>
      </w:r>
      <w:r w:rsidRPr="00916111">
        <w:rPr>
          <w:rFonts w:ascii="Arial" w:eastAsia="宋体" w:hAnsi="Arial" w:cs="Arial" w:hint="eastAsia"/>
          <w:sz w:val="24"/>
          <w:lang w:eastAsia="zh-CN"/>
        </w:rPr>
        <w:t>深度</w:t>
      </w:r>
      <w:r w:rsidRPr="00916111">
        <w:rPr>
          <w:rFonts w:ascii="Arial" w:eastAsia="宋体" w:hAnsi="Arial" w:cs="Arial"/>
          <w:sz w:val="24"/>
          <w:lang w:eastAsia="zh-CN"/>
        </w:rPr>
        <w:t>负增长。新的</w:t>
      </w:r>
      <w:r w:rsidRPr="00916111">
        <w:rPr>
          <w:rFonts w:ascii="Arial" w:eastAsia="宋体" w:hAnsi="Arial" w:cs="Arial" w:hint="eastAsia"/>
          <w:sz w:val="24"/>
          <w:lang w:eastAsia="zh-CN"/>
        </w:rPr>
        <w:t>财年</w:t>
      </w:r>
      <w:r w:rsidRPr="00916111">
        <w:rPr>
          <w:rFonts w:ascii="Arial" w:eastAsia="宋体" w:hAnsi="Arial" w:cs="Arial"/>
          <w:sz w:val="24"/>
          <w:lang w:eastAsia="zh-CN"/>
        </w:rPr>
        <w:t>展望是基于这样一种</w:t>
      </w:r>
      <w:r w:rsidRPr="00916111">
        <w:rPr>
          <w:rFonts w:ascii="Arial" w:eastAsia="宋体" w:hAnsi="Arial" w:cs="Arial" w:hint="eastAsia"/>
          <w:sz w:val="24"/>
          <w:lang w:eastAsia="zh-CN"/>
        </w:rPr>
        <w:t>预估</w:t>
      </w:r>
      <w:r w:rsidRPr="00916111">
        <w:rPr>
          <w:rFonts w:ascii="Arial" w:eastAsia="宋体" w:hAnsi="Arial" w:cs="Arial"/>
          <w:sz w:val="24"/>
          <w:lang w:eastAsia="zh-CN"/>
        </w:rPr>
        <w:t>，即第四季度汉高重要领域的工业需求和业务活动将低于去年</w:t>
      </w:r>
      <w:r w:rsidRPr="00916111">
        <w:rPr>
          <w:rFonts w:ascii="Arial" w:eastAsia="宋体" w:hAnsi="Arial" w:cs="Arial" w:hint="eastAsia"/>
          <w:sz w:val="24"/>
          <w:lang w:eastAsia="zh-CN"/>
        </w:rPr>
        <w:t>水平</w:t>
      </w:r>
      <w:r w:rsidRPr="00916111">
        <w:rPr>
          <w:rFonts w:ascii="Arial" w:eastAsia="宋体" w:hAnsi="Arial" w:cs="Arial"/>
          <w:sz w:val="24"/>
          <w:lang w:eastAsia="zh-CN"/>
        </w:rPr>
        <w:t>，但不会显著</w:t>
      </w:r>
      <w:r w:rsidRPr="00916111">
        <w:rPr>
          <w:rFonts w:ascii="Arial" w:eastAsia="宋体" w:hAnsi="Arial" w:cs="Arial" w:hint="eastAsia"/>
          <w:sz w:val="24"/>
          <w:lang w:eastAsia="zh-CN"/>
        </w:rPr>
        <w:t>下滑</w:t>
      </w:r>
      <w:r w:rsidRPr="00916111">
        <w:rPr>
          <w:rFonts w:ascii="Arial" w:eastAsia="宋体" w:hAnsi="Arial" w:cs="Arial"/>
          <w:sz w:val="24"/>
          <w:lang w:eastAsia="zh-CN"/>
        </w:rPr>
        <w:t>。全球感染率的未来</w:t>
      </w:r>
      <w:r w:rsidRPr="00916111">
        <w:rPr>
          <w:rFonts w:ascii="Arial" w:eastAsia="宋体" w:hAnsi="Arial" w:cs="Arial" w:hint="eastAsia"/>
          <w:sz w:val="24"/>
          <w:lang w:eastAsia="zh-CN"/>
        </w:rPr>
        <w:t>变化</w:t>
      </w:r>
      <w:r w:rsidRPr="00916111">
        <w:rPr>
          <w:rFonts w:ascii="Arial" w:eastAsia="宋体" w:hAnsi="Arial" w:cs="Arial"/>
          <w:sz w:val="24"/>
          <w:lang w:eastAsia="zh-CN"/>
        </w:rPr>
        <w:t>以及与疫情有关的限制措施的制定</w:t>
      </w:r>
      <w:r w:rsidRPr="00916111">
        <w:rPr>
          <w:rFonts w:ascii="Arial" w:eastAsia="宋体" w:hAnsi="Arial" w:cs="Arial" w:hint="eastAsia"/>
          <w:sz w:val="24"/>
          <w:lang w:eastAsia="zh-CN"/>
        </w:rPr>
        <w:t>将成为这方面的决定性因素</w:t>
      </w:r>
      <w:r w:rsidRPr="00916111">
        <w:rPr>
          <w:rFonts w:ascii="Arial" w:eastAsia="宋体" w:hAnsi="Arial" w:cs="Arial"/>
          <w:sz w:val="24"/>
          <w:lang w:eastAsia="zh-CN"/>
        </w:rPr>
        <w:t>。在这种情况下，汉高认为在</w:t>
      </w:r>
      <w:r w:rsidRPr="00916111">
        <w:rPr>
          <w:rFonts w:ascii="Arial" w:eastAsia="宋体" w:hAnsi="Arial" w:cs="Arial"/>
          <w:sz w:val="24"/>
          <w:lang w:eastAsia="zh-CN"/>
        </w:rPr>
        <w:t>2020</w:t>
      </w:r>
      <w:r w:rsidRPr="00916111">
        <w:rPr>
          <w:rFonts w:ascii="Arial" w:eastAsia="宋体" w:hAnsi="Arial" w:cs="Arial"/>
          <w:sz w:val="24"/>
          <w:lang w:eastAsia="zh-CN"/>
        </w:rPr>
        <w:t>年第四季度，对公司至关重要的核心</w:t>
      </w:r>
      <w:r w:rsidRPr="00916111">
        <w:rPr>
          <w:rFonts w:ascii="Arial" w:eastAsia="宋体" w:hAnsi="Arial" w:cs="Arial" w:hint="eastAsia"/>
          <w:sz w:val="24"/>
          <w:lang w:eastAsia="zh-CN"/>
        </w:rPr>
        <w:t>地区</w:t>
      </w:r>
      <w:r w:rsidRPr="00916111">
        <w:rPr>
          <w:rFonts w:ascii="Arial" w:eastAsia="宋体" w:hAnsi="Arial" w:cs="Arial"/>
          <w:sz w:val="24"/>
          <w:lang w:eastAsia="zh-CN"/>
        </w:rPr>
        <w:t>不会出现</w:t>
      </w:r>
      <w:r w:rsidRPr="00916111">
        <w:rPr>
          <w:rFonts w:ascii="Arial" w:eastAsia="宋体" w:hAnsi="Arial" w:cs="Arial" w:hint="eastAsia"/>
          <w:sz w:val="24"/>
          <w:lang w:eastAsia="zh-CN"/>
        </w:rPr>
        <w:t>更大规模</w:t>
      </w:r>
      <w:r w:rsidRPr="00916111">
        <w:rPr>
          <w:rFonts w:ascii="Arial" w:eastAsia="宋体" w:hAnsi="Arial" w:cs="Arial"/>
          <w:sz w:val="24"/>
          <w:lang w:eastAsia="zh-CN"/>
        </w:rPr>
        <w:t>的封锁。</w:t>
      </w:r>
    </w:p>
    <w:p w14:paraId="0CFB8421" w14:textId="77777777" w:rsidR="0064789A" w:rsidRPr="00916111" w:rsidRDefault="0064789A" w:rsidP="00916111">
      <w:pPr>
        <w:spacing w:after="120" w:line="360" w:lineRule="auto"/>
        <w:ind w:firstLine="425"/>
        <w:rPr>
          <w:rFonts w:ascii="Arial" w:eastAsia="宋体" w:hAnsi="Arial" w:cs="Arial"/>
          <w:sz w:val="24"/>
          <w:lang w:eastAsia="zh-CN"/>
        </w:rPr>
      </w:pPr>
      <w:r w:rsidRPr="00916111">
        <w:rPr>
          <w:rFonts w:ascii="Arial" w:eastAsia="宋体" w:hAnsi="Arial" w:cs="Arial"/>
          <w:sz w:val="24"/>
          <w:lang w:eastAsia="zh-CN"/>
        </w:rPr>
        <w:t>考虑到这些方面，汉高预计</w:t>
      </w:r>
      <w:r w:rsidRPr="00916111">
        <w:rPr>
          <w:rFonts w:ascii="Arial" w:eastAsia="宋体" w:hAnsi="Arial" w:cs="Arial"/>
          <w:sz w:val="24"/>
          <w:lang w:eastAsia="zh-CN"/>
        </w:rPr>
        <w:t>2020</w:t>
      </w:r>
      <w:r w:rsidRPr="00916111">
        <w:rPr>
          <w:rFonts w:ascii="Arial" w:eastAsia="宋体" w:hAnsi="Arial" w:cs="Arial"/>
          <w:sz w:val="24"/>
          <w:lang w:eastAsia="zh-CN"/>
        </w:rPr>
        <w:t>财年</w:t>
      </w:r>
      <w:r w:rsidRPr="00916111">
        <w:rPr>
          <w:rFonts w:ascii="Arial" w:eastAsia="宋体" w:hAnsi="Arial" w:cs="Arial"/>
          <w:b/>
          <w:sz w:val="24"/>
          <w:lang w:eastAsia="zh-CN"/>
        </w:rPr>
        <w:t>集团有机销售额</w:t>
      </w:r>
      <w:r w:rsidRPr="00916111">
        <w:rPr>
          <w:rFonts w:ascii="Arial" w:eastAsia="宋体" w:hAnsi="Arial" w:cs="Arial"/>
          <w:sz w:val="24"/>
          <w:lang w:eastAsia="zh-CN"/>
        </w:rPr>
        <w:t>将</w:t>
      </w:r>
      <w:r w:rsidRPr="00916111">
        <w:rPr>
          <w:rFonts w:ascii="Arial" w:eastAsia="宋体" w:hAnsi="Arial" w:cs="Arial"/>
          <w:b/>
          <w:sz w:val="24"/>
          <w:lang w:eastAsia="zh-CN"/>
        </w:rPr>
        <w:t>下滑</w:t>
      </w:r>
      <w:r w:rsidRPr="00916111">
        <w:rPr>
          <w:rFonts w:ascii="Arial" w:eastAsia="宋体" w:hAnsi="Arial" w:cs="Arial"/>
          <w:sz w:val="24"/>
          <w:lang w:eastAsia="zh-CN"/>
        </w:rPr>
        <w:t>1.0%</w:t>
      </w:r>
      <w:r w:rsidRPr="00916111">
        <w:rPr>
          <w:rFonts w:ascii="Arial" w:eastAsia="宋体" w:hAnsi="Arial" w:cs="Arial"/>
          <w:sz w:val="24"/>
          <w:lang w:eastAsia="zh-CN"/>
        </w:rPr>
        <w:t>至</w:t>
      </w:r>
      <w:r w:rsidRPr="00916111">
        <w:rPr>
          <w:rFonts w:ascii="Arial" w:eastAsia="宋体" w:hAnsi="Arial" w:cs="Arial"/>
          <w:sz w:val="24"/>
          <w:lang w:eastAsia="zh-CN"/>
        </w:rPr>
        <w:t>2.0%</w:t>
      </w:r>
      <w:r w:rsidRPr="00916111">
        <w:rPr>
          <w:rFonts w:ascii="Arial" w:eastAsia="宋体" w:hAnsi="Arial" w:cs="Arial"/>
          <w:sz w:val="24"/>
          <w:lang w:eastAsia="zh-CN"/>
        </w:rPr>
        <w:t>。</w:t>
      </w:r>
    </w:p>
    <w:p w14:paraId="6F138375" w14:textId="77777777" w:rsidR="0064789A" w:rsidRPr="00916111" w:rsidRDefault="0064789A" w:rsidP="00916111">
      <w:pPr>
        <w:spacing w:after="120" w:line="360" w:lineRule="auto"/>
        <w:ind w:firstLine="425"/>
        <w:rPr>
          <w:rFonts w:ascii="Arial" w:eastAsia="宋体" w:hAnsi="Arial" w:cs="Arial"/>
          <w:sz w:val="24"/>
          <w:lang w:eastAsia="zh-CN"/>
        </w:rPr>
      </w:pPr>
      <w:r w:rsidRPr="00916111">
        <w:rPr>
          <w:rFonts w:ascii="Arial" w:eastAsia="宋体" w:hAnsi="Arial" w:cs="Arial"/>
          <w:sz w:val="24"/>
          <w:lang w:eastAsia="zh-CN"/>
        </w:rPr>
        <w:t>对于</w:t>
      </w:r>
      <w:r w:rsidRPr="00916111">
        <w:rPr>
          <w:rFonts w:ascii="Arial" w:eastAsia="宋体" w:hAnsi="Arial" w:cs="Arial"/>
          <w:b/>
          <w:sz w:val="24"/>
          <w:lang w:eastAsia="zh-CN"/>
        </w:rPr>
        <w:t>粘合剂技术</w:t>
      </w:r>
      <w:r w:rsidRPr="00916111">
        <w:rPr>
          <w:rFonts w:ascii="Arial" w:eastAsia="宋体" w:hAnsi="Arial" w:cs="Arial"/>
          <w:sz w:val="24"/>
          <w:lang w:eastAsia="zh-CN"/>
        </w:rPr>
        <w:t>业务部，该部门可能会受到</w:t>
      </w:r>
      <w:r w:rsidRPr="00916111">
        <w:rPr>
          <w:rFonts w:ascii="Arial" w:eastAsia="宋体" w:hAnsi="Arial" w:cs="Arial" w:hint="eastAsia"/>
          <w:sz w:val="24"/>
          <w:lang w:eastAsia="zh-CN"/>
        </w:rPr>
        <w:t>总体行业</w:t>
      </w:r>
      <w:r w:rsidRPr="00916111">
        <w:rPr>
          <w:rFonts w:ascii="Arial" w:eastAsia="宋体" w:hAnsi="Arial" w:cs="Arial"/>
          <w:sz w:val="24"/>
          <w:lang w:eastAsia="zh-CN"/>
        </w:rPr>
        <w:t>需求急剧下滑的显著影响，特别是在汽车行业，汉高预计有机销售额将下滑</w:t>
      </w:r>
      <w:r w:rsidRPr="00916111">
        <w:rPr>
          <w:rFonts w:ascii="Arial" w:eastAsia="宋体" w:hAnsi="Arial" w:cs="Arial"/>
          <w:sz w:val="24"/>
          <w:lang w:eastAsia="zh-CN"/>
        </w:rPr>
        <w:t>5.5%</w:t>
      </w:r>
      <w:r w:rsidRPr="00916111">
        <w:rPr>
          <w:rFonts w:ascii="Arial" w:eastAsia="宋体" w:hAnsi="Arial" w:cs="Arial"/>
          <w:sz w:val="24"/>
          <w:lang w:eastAsia="zh-CN"/>
        </w:rPr>
        <w:t>至</w:t>
      </w:r>
      <w:r w:rsidRPr="00916111">
        <w:rPr>
          <w:rFonts w:ascii="Arial" w:eastAsia="宋体" w:hAnsi="Arial" w:cs="Arial"/>
          <w:sz w:val="24"/>
          <w:lang w:eastAsia="zh-CN"/>
        </w:rPr>
        <w:t>6.5%</w:t>
      </w:r>
      <w:r w:rsidRPr="00916111">
        <w:rPr>
          <w:rFonts w:ascii="Arial" w:eastAsia="宋体" w:hAnsi="Arial" w:cs="Arial"/>
          <w:sz w:val="24"/>
          <w:lang w:eastAsia="zh-CN"/>
        </w:rPr>
        <w:t>。</w:t>
      </w:r>
      <w:r w:rsidRPr="00916111">
        <w:rPr>
          <w:rFonts w:ascii="Arial" w:eastAsia="宋体" w:hAnsi="Arial" w:cs="Arial" w:hint="eastAsia"/>
          <w:sz w:val="24"/>
          <w:lang w:eastAsia="zh-CN"/>
        </w:rPr>
        <w:t>在</w:t>
      </w:r>
      <w:r w:rsidRPr="00916111">
        <w:rPr>
          <w:rFonts w:ascii="Arial" w:eastAsia="宋体" w:hAnsi="Arial" w:cs="Arial"/>
          <w:b/>
          <w:sz w:val="24"/>
          <w:lang w:eastAsia="zh-CN"/>
        </w:rPr>
        <w:t>化妆品</w:t>
      </w:r>
      <w:r w:rsidRPr="00916111">
        <w:rPr>
          <w:rFonts w:ascii="Arial" w:eastAsia="宋体" w:hAnsi="Arial" w:cs="Arial"/>
          <w:b/>
          <w:sz w:val="24"/>
          <w:lang w:eastAsia="zh-CN"/>
        </w:rPr>
        <w:t>/</w:t>
      </w:r>
      <w:r w:rsidRPr="00916111">
        <w:rPr>
          <w:rFonts w:ascii="Arial" w:eastAsia="宋体" w:hAnsi="Arial" w:cs="Arial"/>
          <w:b/>
          <w:sz w:val="24"/>
          <w:lang w:eastAsia="zh-CN"/>
        </w:rPr>
        <w:t>美容用品</w:t>
      </w:r>
      <w:r w:rsidRPr="00916111">
        <w:rPr>
          <w:rFonts w:ascii="Arial" w:eastAsia="宋体" w:hAnsi="Arial" w:cs="Arial"/>
          <w:sz w:val="24"/>
          <w:lang w:eastAsia="zh-CN"/>
        </w:rPr>
        <w:t>业务部，汉高目前预计其有机销售额将下滑</w:t>
      </w:r>
      <w:r w:rsidRPr="00916111">
        <w:rPr>
          <w:rFonts w:ascii="Arial" w:eastAsia="宋体" w:hAnsi="Arial" w:cs="Arial"/>
          <w:sz w:val="24"/>
          <w:lang w:eastAsia="zh-CN"/>
        </w:rPr>
        <w:t>2.0%</w:t>
      </w:r>
      <w:r w:rsidRPr="00916111">
        <w:rPr>
          <w:rFonts w:ascii="Arial" w:eastAsia="宋体" w:hAnsi="Arial" w:cs="Arial"/>
          <w:sz w:val="24"/>
          <w:lang w:eastAsia="zh-CN"/>
        </w:rPr>
        <w:t>至</w:t>
      </w:r>
      <w:r w:rsidRPr="00916111">
        <w:rPr>
          <w:rFonts w:ascii="Arial" w:eastAsia="宋体" w:hAnsi="Arial" w:cs="Arial"/>
          <w:sz w:val="24"/>
          <w:lang w:eastAsia="zh-CN"/>
        </w:rPr>
        <w:t>3.0%</w:t>
      </w:r>
      <w:r w:rsidRPr="00916111">
        <w:rPr>
          <w:rFonts w:ascii="Arial" w:eastAsia="宋体" w:hAnsi="Arial" w:cs="Arial"/>
          <w:sz w:val="24"/>
          <w:lang w:eastAsia="zh-CN"/>
        </w:rPr>
        <w:t>。受疫情影响，</w:t>
      </w:r>
      <w:r w:rsidRPr="00916111">
        <w:rPr>
          <w:rFonts w:ascii="Arial" w:eastAsia="宋体" w:hAnsi="Arial" w:cs="Arial" w:hint="eastAsia"/>
          <w:sz w:val="24"/>
          <w:lang w:eastAsia="zh-CN"/>
        </w:rPr>
        <w:t>尤其是</w:t>
      </w:r>
      <w:r w:rsidRPr="00916111">
        <w:rPr>
          <w:rFonts w:ascii="Arial" w:eastAsia="宋体" w:hAnsi="Arial" w:cs="Arial"/>
          <w:sz w:val="24"/>
          <w:lang w:eastAsia="zh-CN"/>
        </w:rPr>
        <w:t>美发沙龙业务</w:t>
      </w:r>
      <w:r w:rsidRPr="00916111">
        <w:rPr>
          <w:rFonts w:ascii="Arial" w:eastAsia="宋体" w:hAnsi="Arial" w:cs="Arial" w:hint="eastAsia"/>
          <w:sz w:val="24"/>
          <w:lang w:eastAsia="zh-CN"/>
        </w:rPr>
        <w:t>上半年</w:t>
      </w:r>
      <w:r w:rsidRPr="00916111">
        <w:rPr>
          <w:rFonts w:ascii="Arial" w:eastAsia="宋体" w:hAnsi="Arial" w:cs="Arial"/>
          <w:sz w:val="24"/>
          <w:lang w:eastAsia="zh-CN"/>
        </w:rPr>
        <w:t>大幅下滑，将对该业务部的整个</w:t>
      </w:r>
      <w:r w:rsidRPr="00916111">
        <w:rPr>
          <w:rFonts w:ascii="Arial" w:eastAsia="宋体" w:hAnsi="Arial" w:cs="Arial" w:hint="eastAsia"/>
          <w:sz w:val="24"/>
          <w:lang w:eastAsia="zh-CN"/>
        </w:rPr>
        <w:t>财年</w:t>
      </w:r>
      <w:r w:rsidRPr="00916111">
        <w:rPr>
          <w:rFonts w:ascii="Arial" w:eastAsia="宋体" w:hAnsi="Arial" w:cs="Arial"/>
          <w:sz w:val="24"/>
          <w:lang w:eastAsia="zh-CN"/>
        </w:rPr>
        <w:t>产生影响。对于</w:t>
      </w:r>
      <w:r w:rsidRPr="00916111">
        <w:rPr>
          <w:rFonts w:ascii="Arial" w:eastAsia="宋体" w:hAnsi="Arial" w:cs="Arial"/>
          <w:b/>
          <w:sz w:val="24"/>
          <w:lang w:eastAsia="zh-CN"/>
        </w:rPr>
        <w:t>洗涤剂及家用护理</w:t>
      </w:r>
      <w:r w:rsidRPr="00916111">
        <w:rPr>
          <w:rFonts w:ascii="Arial" w:eastAsia="宋体" w:hAnsi="Arial" w:cs="Arial"/>
          <w:sz w:val="24"/>
          <w:lang w:eastAsia="zh-CN"/>
        </w:rPr>
        <w:t>业务部，汉高预计有机销售额将增长</w:t>
      </w:r>
      <w:r w:rsidRPr="00916111">
        <w:rPr>
          <w:rFonts w:ascii="Arial" w:eastAsia="宋体" w:hAnsi="Arial" w:cs="Arial"/>
          <w:sz w:val="24"/>
          <w:lang w:eastAsia="zh-CN"/>
        </w:rPr>
        <w:t>4.5%</w:t>
      </w:r>
      <w:r w:rsidRPr="00916111">
        <w:rPr>
          <w:rFonts w:ascii="Arial" w:eastAsia="宋体" w:hAnsi="Arial" w:cs="Arial"/>
          <w:sz w:val="24"/>
          <w:lang w:eastAsia="zh-CN"/>
        </w:rPr>
        <w:t>至</w:t>
      </w:r>
      <w:r w:rsidRPr="00916111">
        <w:rPr>
          <w:rFonts w:ascii="Arial" w:eastAsia="宋体" w:hAnsi="Arial" w:cs="Arial"/>
          <w:sz w:val="24"/>
          <w:lang w:eastAsia="zh-CN"/>
        </w:rPr>
        <w:t>5.5%</w:t>
      </w:r>
      <w:r w:rsidRPr="00916111">
        <w:rPr>
          <w:rFonts w:ascii="Arial" w:eastAsia="宋体" w:hAnsi="Arial" w:cs="Arial"/>
          <w:sz w:val="24"/>
          <w:lang w:eastAsia="zh-CN"/>
        </w:rPr>
        <w:t>。</w:t>
      </w:r>
    </w:p>
    <w:p w14:paraId="56A96965" w14:textId="77777777" w:rsidR="0064789A" w:rsidRPr="00916111" w:rsidRDefault="0064789A" w:rsidP="00916111">
      <w:pPr>
        <w:spacing w:after="120" w:line="360" w:lineRule="auto"/>
        <w:ind w:firstLine="425"/>
        <w:rPr>
          <w:rFonts w:ascii="Arial" w:eastAsia="宋体" w:hAnsi="Arial" w:cs="Arial"/>
          <w:sz w:val="24"/>
          <w:lang w:eastAsia="zh-CN"/>
        </w:rPr>
      </w:pPr>
      <w:r w:rsidRPr="00916111">
        <w:rPr>
          <w:rFonts w:ascii="Arial" w:eastAsia="宋体" w:hAnsi="Arial" w:cs="Arial"/>
          <w:sz w:val="24"/>
          <w:lang w:eastAsia="zh-CN"/>
        </w:rPr>
        <w:t>就</w:t>
      </w:r>
      <w:r w:rsidRPr="00916111">
        <w:rPr>
          <w:rFonts w:ascii="Arial" w:eastAsia="宋体" w:hAnsi="Arial" w:cs="Arial"/>
          <w:b/>
          <w:sz w:val="24"/>
          <w:lang w:eastAsia="zh-CN"/>
        </w:rPr>
        <w:t>集团</w:t>
      </w:r>
      <w:r w:rsidRPr="00916111">
        <w:rPr>
          <w:rFonts w:ascii="Arial" w:eastAsia="宋体" w:hAnsi="Arial" w:cs="Arial"/>
          <w:sz w:val="24"/>
          <w:lang w:eastAsia="zh-CN"/>
        </w:rPr>
        <w:t>而言，汉高预计</w:t>
      </w:r>
      <w:r w:rsidRPr="00916111">
        <w:rPr>
          <w:rFonts w:ascii="Arial" w:eastAsia="宋体" w:hAnsi="Arial" w:cs="Arial"/>
          <w:b/>
          <w:sz w:val="24"/>
          <w:lang w:eastAsia="zh-CN"/>
        </w:rPr>
        <w:t>调整后的销售回报率</w:t>
      </w:r>
      <w:r w:rsidRPr="00916111">
        <w:rPr>
          <w:rFonts w:ascii="Arial" w:eastAsia="宋体" w:hAnsi="Arial" w:cs="Arial"/>
          <w:sz w:val="24"/>
          <w:lang w:eastAsia="zh-CN"/>
        </w:rPr>
        <w:t>（息税前利润率）在</w:t>
      </w:r>
      <w:r w:rsidRPr="00916111">
        <w:rPr>
          <w:rFonts w:ascii="Arial" w:eastAsia="宋体" w:hAnsi="Arial" w:cs="Arial"/>
          <w:sz w:val="24"/>
          <w:lang w:eastAsia="zh-CN"/>
        </w:rPr>
        <w:t>13.0%</w:t>
      </w:r>
      <w:r w:rsidRPr="00916111">
        <w:rPr>
          <w:rFonts w:ascii="Arial" w:eastAsia="宋体" w:hAnsi="Arial" w:cs="Arial"/>
          <w:sz w:val="24"/>
          <w:lang w:eastAsia="zh-CN"/>
        </w:rPr>
        <w:t>至</w:t>
      </w:r>
      <w:r w:rsidRPr="00916111">
        <w:rPr>
          <w:rFonts w:ascii="Arial" w:eastAsia="宋体" w:hAnsi="Arial" w:cs="Arial"/>
          <w:sz w:val="24"/>
          <w:lang w:eastAsia="zh-CN"/>
        </w:rPr>
        <w:t>13.5%</w:t>
      </w:r>
      <w:r w:rsidRPr="00916111">
        <w:rPr>
          <w:rFonts w:ascii="Arial" w:eastAsia="宋体" w:hAnsi="Arial" w:cs="Arial"/>
          <w:sz w:val="24"/>
          <w:lang w:eastAsia="zh-CN"/>
        </w:rPr>
        <w:t>之间。汉高预计</w:t>
      </w:r>
      <w:r w:rsidRPr="00916111">
        <w:rPr>
          <w:rFonts w:ascii="Arial" w:eastAsia="宋体" w:hAnsi="Arial" w:cs="Arial"/>
          <w:b/>
          <w:sz w:val="24"/>
          <w:lang w:eastAsia="zh-CN"/>
        </w:rPr>
        <w:t>粘合剂技术</w:t>
      </w:r>
      <w:r w:rsidRPr="00916111">
        <w:rPr>
          <w:rFonts w:ascii="Arial" w:eastAsia="宋体" w:hAnsi="Arial" w:cs="Arial"/>
          <w:sz w:val="24"/>
          <w:lang w:eastAsia="zh-CN"/>
        </w:rPr>
        <w:t>业务部的息税前利润率在</w:t>
      </w:r>
      <w:r w:rsidRPr="00916111">
        <w:rPr>
          <w:rFonts w:ascii="Arial" w:eastAsia="宋体" w:hAnsi="Arial" w:cs="Arial"/>
          <w:sz w:val="24"/>
          <w:lang w:eastAsia="zh-CN"/>
        </w:rPr>
        <w:t>14.5%</w:t>
      </w:r>
      <w:r w:rsidRPr="00916111">
        <w:rPr>
          <w:rFonts w:ascii="Arial" w:eastAsia="宋体" w:hAnsi="Arial" w:cs="Arial"/>
          <w:sz w:val="24"/>
          <w:lang w:eastAsia="zh-CN"/>
        </w:rPr>
        <w:t>至</w:t>
      </w:r>
      <w:r w:rsidRPr="00916111">
        <w:rPr>
          <w:rFonts w:ascii="Arial" w:eastAsia="宋体" w:hAnsi="Arial" w:cs="Arial"/>
          <w:sz w:val="24"/>
          <w:lang w:eastAsia="zh-CN"/>
        </w:rPr>
        <w:t>15.0%</w:t>
      </w:r>
      <w:r w:rsidRPr="00916111">
        <w:rPr>
          <w:rFonts w:ascii="Arial" w:eastAsia="宋体" w:hAnsi="Arial" w:cs="Arial"/>
          <w:sz w:val="24"/>
          <w:lang w:eastAsia="zh-CN"/>
        </w:rPr>
        <w:t>之间，</w:t>
      </w:r>
      <w:r w:rsidRPr="00916111">
        <w:rPr>
          <w:rFonts w:ascii="Arial" w:eastAsia="宋体" w:hAnsi="Arial" w:cs="Arial"/>
          <w:b/>
          <w:sz w:val="24"/>
          <w:lang w:eastAsia="zh-CN"/>
        </w:rPr>
        <w:t>化妆品</w:t>
      </w:r>
      <w:r w:rsidRPr="00916111">
        <w:rPr>
          <w:rFonts w:ascii="Arial" w:eastAsia="宋体" w:hAnsi="Arial" w:cs="Arial"/>
          <w:b/>
          <w:sz w:val="24"/>
          <w:lang w:eastAsia="zh-CN"/>
        </w:rPr>
        <w:t>/</w:t>
      </w:r>
      <w:r w:rsidRPr="00916111">
        <w:rPr>
          <w:rFonts w:ascii="Arial" w:eastAsia="宋体" w:hAnsi="Arial" w:cs="Arial"/>
          <w:b/>
          <w:sz w:val="24"/>
          <w:lang w:eastAsia="zh-CN"/>
        </w:rPr>
        <w:t>美容</w:t>
      </w:r>
      <w:r w:rsidRPr="00916111">
        <w:rPr>
          <w:rFonts w:ascii="Arial" w:eastAsia="宋体" w:hAnsi="Arial" w:cs="Arial"/>
          <w:b/>
          <w:sz w:val="24"/>
          <w:lang w:eastAsia="zh-CN"/>
        </w:rPr>
        <w:lastRenderedPageBreak/>
        <w:t>用品</w:t>
      </w:r>
      <w:r w:rsidRPr="00916111">
        <w:rPr>
          <w:rFonts w:ascii="Arial" w:eastAsia="宋体" w:hAnsi="Arial" w:cs="Arial"/>
          <w:sz w:val="24"/>
          <w:lang w:eastAsia="zh-CN"/>
        </w:rPr>
        <w:t>业务部的息税前利润率在</w:t>
      </w:r>
      <w:r w:rsidRPr="00916111">
        <w:rPr>
          <w:rFonts w:ascii="Arial" w:eastAsia="宋体" w:hAnsi="Arial" w:cs="Arial"/>
          <w:sz w:val="24"/>
          <w:lang w:eastAsia="zh-CN"/>
        </w:rPr>
        <w:t>10.0%</w:t>
      </w:r>
      <w:r w:rsidRPr="00916111">
        <w:rPr>
          <w:rFonts w:ascii="Arial" w:eastAsia="宋体" w:hAnsi="Arial" w:cs="Arial"/>
          <w:sz w:val="24"/>
          <w:lang w:eastAsia="zh-CN"/>
        </w:rPr>
        <w:t>至</w:t>
      </w:r>
      <w:r w:rsidRPr="00916111">
        <w:rPr>
          <w:rFonts w:ascii="Arial" w:eastAsia="宋体" w:hAnsi="Arial" w:cs="Arial"/>
          <w:sz w:val="24"/>
          <w:lang w:eastAsia="zh-CN"/>
        </w:rPr>
        <w:t>10.5%</w:t>
      </w:r>
      <w:r w:rsidRPr="00916111">
        <w:rPr>
          <w:rFonts w:ascii="Arial" w:eastAsia="宋体" w:hAnsi="Arial" w:cs="Arial"/>
          <w:sz w:val="24"/>
          <w:lang w:eastAsia="zh-CN"/>
        </w:rPr>
        <w:t>之间，</w:t>
      </w:r>
      <w:r w:rsidRPr="00916111">
        <w:rPr>
          <w:rFonts w:ascii="Arial" w:eastAsia="宋体" w:hAnsi="Arial" w:cs="Arial"/>
          <w:b/>
          <w:sz w:val="24"/>
          <w:lang w:eastAsia="zh-CN"/>
        </w:rPr>
        <w:t>洗涤剂及家用护理</w:t>
      </w:r>
      <w:r w:rsidRPr="00916111">
        <w:rPr>
          <w:rFonts w:ascii="Arial" w:eastAsia="宋体" w:hAnsi="Arial" w:cs="Arial"/>
          <w:sz w:val="24"/>
          <w:lang w:eastAsia="zh-CN"/>
        </w:rPr>
        <w:t>业务部的息税前利润率在</w:t>
      </w:r>
      <w:r w:rsidRPr="00916111">
        <w:rPr>
          <w:rFonts w:ascii="Arial" w:eastAsia="宋体" w:hAnsi="Arial" w:cs="Arial"/>
          <w:sz w:val="24"/>
          <w:lang w:eastAsia="zh-CN"/>
        </w:rPr>
        <w:t>15.0%</w:t>
      </w:r>
      <w:r w:rsidRPr="00916111">
        <w:rPr>
          <w:rFonts w:ascii="Arial" w:eastAsia="宋体" w:hAnsi="Arial" w:cs="Arial"/>
          <w:sz w:val="24"/>
          <w:lang w:eastAsia="zh-CN"/>
        </w:rPr>
        <w:t>至</w:t>
      </w:r>
      <w:r w:rsidRPr="00916111">
        <w:rPr>
          <w:rFonts w:ascii="Arial" w:eastAsia="宋体" w:hAnsi="Arial" w:cs="Arial"/>
          <w:sz w:val="24"/>
          <w:lang w:eastAsia="zh-CN"/>
        </w:rPr>
        <w:t>15.5%</w:t>
      </w:r>
      <w:r w:rsidRPr="00916111">
        <w:rPr>
          <w:rFonts w:ascii="Arial" w:eastAsia="宋体" w:hAnsi="Arial" w:cs="Arial"/>
          <w:sz w:val="24"/>
          <w:lang w:eastAsia="zh-CN"/>
        </w:rPr>
        <w:t>之间。</w:t>
      </w:r>
    </w:p>
    <w:p w14:paraId="13F3A546" w14:textId="77777777" w:rsidR="0064789A" w:rsidRPr="00916111" w:rsidRDefault="0064789A" w:rsidP="00916111">
      <w:pPr>
        <w:spacing w:after="120" w:line="360" w:lineRule="auto"/>
        <w:ind w:firstLine="425"/>
        <w:rPr>
          <w:rFonts w:ascii="Arial" w:eastAsia="宋体" w:hAnsi="Arial" w:cs="Arial"/>
          <w:sz w:val="24"/>
          <w:lang w:eastAsia="zh-CN"/>
        </w:rPr>
      </w:pPr>
      <w:r w:rsidRPr="00916111">
        <w:rPr>
          <w:rFonts w:ascii="Arial" w:eastAsia="宋体" w:hAnsi="Arial" w:cs="Arial"/>
          <w:sz w:val="24"/>
          <w:lang w:eastAsia="zh-CN"/>
        </w:rPr>
        <w:t>由于疫情的原因，工业和美发沙龙业务的销售额出现下滑，将对调整后的息税前利润率产生负面影响。正如年初宣布的，汉高还在进一步加大市场营销和广告以及数字化和</w:t>
      </w:r>
      <w:r w:rsidRPr="00916111">
        <w:rPr>
          <w:rFonts w:ascii="Arial" w:eastAsia="宋体" w:hAnsi="Arial" w:cs="Arial"/>
          <w:sz w:val="24"/>
          <w:lang w:eastAsia="zh-CN"/>
        </w:rPr>
        <w:t>IT</w:t>
      </w:r>
      <w:r w:rsidRPr="00916111">
        <w:rPr>
          <w:rFonts w:ascii="Arial" w:eastAsia="宋体" w:hAnsi="Arial" w:cs="Arial"/>
          <w:sz w:val="24"/>
          <w:lang w:eastAsia="zh-CN"/>
        </w:rPr>
        <w:t>方面的投资。</w:t>
      </w:r>
    </w:p>
    <w:p w14:paraId="0C54D660" w14:textId="77777777" w:rsidR="0064789A" w:rsidRPr="00916111" w:rsidRDefault="0064789A" w:rsidP="00916111">
      <w:pPr>
        <w:spacing w:after="120" w:line="360" w:lineRule="auto"/>
        <w:ind w:firstLine="425"/>
        <w:rPr>
          <w:rFonts w:ascii="Arial" w:eastAsia="宋体" w:hAnsi="Arial" w:cs="Arial"/>
          <w:bCs/>
          <w:sz w:val="24"/>
          <w:lang w:eastAsia="zh-CN"/>
        </w:rPr>
      </w:pPr>
      <w:r w:rsidRPr="00916111">
        <w:rPr>
          <w:rFonts w:ascii="Arial" w:eastAsia="宋体" w:hAnsi="Arial" w:cs="Arial"/>
          <w:bCs/>
          <w:sz w:val="24"/>
          <w:lang w:eastAsia="zh-CN"/>
        </w:rPr>
        <w:t>按固定汇率计算，</w:t>
      </w:r>
      <w:r w:rsidRPr="00916111">
        <w:rPr>
          <w:rFonts w:ascii="Arial" w:eastAsia="宋体" w:hAnsi="Arial" w:cs="Arial"/>
          <w:b/>
          <w:bCs/>
          <w:sz w:val="24"/>
          <w:lang w:eastAsia="zh-CN"/>
        </w:rPr>
        <w:t>调整后的优先股每股收益</w:t>
      </w:r>
      <w:r w:rsidRPr="00916111">
        <w:rPr>
          <w:rFonts w:ascii="Arial" w:eastAsia="宋体" w:hAnsi="Arial" w:cs="Arial"/>
          <w:bCs/>
          <w:sz w:val="24"/>
          <w:lang w:eastAsia="zh-CN"/>
        </w:rPr>
        <w:t>预计将下滑</w:t>
      </w:r>
      <w:r w:rsidRPr="00916111">
        <w:rPr>
          <w:rFonts w:ascii="Arial" w:eastAsia="宋体" w:hAnsi="Arial" w:cs="Arial"/>
          <w:bCs/>
          <w:sz w:val="24"/>
          <w:lang w:eastAsia="zh-CN"/>
        </w:rPr>
        <w:t>18%</w:t>
      </w:r>
      <w:r w:rsidRPr="00916111">
        <w:rPr>
          <w:rFonts w:ascii="Arial" w:eastAsia="宋体" w:hAnsi="Arial" w:cs="Arial"/>
          <w:bCs/>
          <w:sz w:val="24"/>
          <w:lang w:eastAsia="zh-CN"/>
        </w:rPr>
        <w:t>至</w:t>
      </w:r>
      <w:r w:rsidRPr="00916111">
        <w:rPr>
          <w:rFonts w:ascii="Arial" w:eastAsia="宋体" w:hAnsi="Arial" w:cs="Arial"/>
          <w:bCs/>
          <w:sz w:val="24"/>
          <w:lang w:eastAsia="zh-CN"/>
        </w:rPr>
        <w:t>22%</w:t>
      </w:r>
      <w:r w:rsidRPr="00916111">
        <w:rPr>
          <w:rFonts w:ascii="Arial" w:eastAsia="宋体" w:hAnsi="Arial" w:cs="Arial"/>
          <w:bCs/>
          <w:sz w:val="24"/>
          <w:lang w:eastAsia="zh-CN"/>
        </w:rPr>
        <w:t>。</w:t>
      </w:r>
    </w:p>
    <w:p w14:paraId="288641A7" w14:textId="77777777" w:rsidR="00D01292" w:rsidRPr="00916111" w:rsidRDefault="00D01292" w:rsidP="00916111">
      <w:pPr>
        <w:spacing w:line="360" w:lineRule="auto"/>
        <w:rPr>
          <w:rFonts w:ascii="Arial" w:eastAsia="宋体" w:hAnsi="Arial" w:cs="Arial"/>
          <w:bCs/>
          <w:sz w:val="24"/>
          <w:lang w:eastAsia="zh-CN"/>
        </w:rPr>
      </w:pPr>
    </w:p>
    <w:p w14:paraId="41917B1C" w14:textId="77777777" w:rsidR="00D01292" w:rsidRDefault="00D01292" w:rsidP="0064789A">
      <w:pPr>
        <w:rPr>
          <w:rFonts w:ascii="Arial" w:eastAsia="宋体" w:hAnsi="Arial" w:cs="Arial"/>
          <w:bCs/>
          <w:szCs w:val="22"/>
          <w:lang w:eastAsia="zh-CN"/>
        </w:rPr>
      </w:pPr>
    </w:p>
    <w:p w14:paraId="052CBA0A" w14:textId="77777777" w:rsidR="00D01292" w:rsidRDefault="00D01292" w:rsidP="0064789A">
      <w:pPr>
        <w:rPr>
          <w:rFonts w:ascii="Arial" w:eastAsia="宋体" w:hAnsi="Arial" w:cs="Arial"/>
          <w:bCs/>
          <w:szCs w:val="22"/>
          <w:lang w:eastAsia="zh-CN"/>
        </w:rPr>
      </w:pPr>
    </w:p>
    <w:p w14:paraId="1FE9D572" w14:textId="77777777" w:rsidR="00D01292" w:rsidRDefault="00D01292" w:rsidP="0064789A">
      <w:pPr>
        <w:rPr>
          <w:rFonts w:ascii="Arial" w:eastAsia="宋体" w:hAnsi="Arial" w:cs="Arial"/>
          <w:bCs/>
          <w:szCs w:val="22"/>
          <w:lang w:eastAsia="zh-CN"/>
        </w:rPr>
      </w:pPr>
    </w:p>
    <w:p w14:paraId="68AE38A6" w14:textId="77777777" w:rsidR="00D01292" w:rsidRPr="004D53EF" w:rsidRDefault="00D01292" w:rsidP="00D01292">
      <w:pPr>
        <w:autoSpaceDE w:val="0"/>
        <w:autoSpaceDN w:val="0"/>
        <w:adjustRightInd w:val="0"/>
        <w:spacing w:line="240" w:lineRule="auto"/>
        <w:rPr>
          <w:rFonts w:ascii="Arial" w:eastAsia="宋体" w:hAnsi="Arial" w:cs="Arial"/>
          <w:i/>
          <w:iCs/>
          <w:sz w:val="16"/>
          <w:szCs w:val="16"/>
          <w:lang w:eastAsia="zh-CN"/>
        </w:rPr>
      </w:pPr>
      <w:r w:rsidRPr="004D53EF">
        <w:rPr>
          <w:rFonts w:ascii="Arial" w:eastAsia="宋体" w:hAnsi="Arial" w:cs="Arial"/>
          <w:i/>
          <w:iCs/>
          <w:sz w:val="16"/>
          <w:szCs w:val="16"/>
          <w:lang w:eastAsia="zh-CN"/>
        </w:rPr>
        <w:t>*</w:t>
      </w:r>
      <w:r w:rsidRPr="004D53EF">
        <w:rPr>
          <w:rFonts w:ascii="Arial" w:eastAsia="宋体" w:hAnsi="Arial" w:cs="Arial"/>
          <w:i/>
          <w:iCs/>
          <w:sz w:val="16"/>
          <w:szCs w:val="16"/>
          <w:lang w:eastAsia="zh-CN"/>
        </w:rPr>
        <w:t>一次性费用和收入、重组费用调整后。</w:t>
      </w:r>
    </w:p>
    <w:p w14:paraId="7EC02805" w14:textId="77777777" w:rsidR="00D01292" w:rsidRPr="00D01292" w:rsidRDefault="00D01292" w:rsidP="0064789A">
      <w:pPr>
        <w:rPr>
          <w:rFonts w:ascii="Arial" w:eastAsia="宋体" w:hAnsi="Arial" w:cs="Arial"/>
          <w:bCs/>
          <w:szCs w:val="22"/>
          <w:lang w:eastAsia="zh-CN"/>
        </w:rPr>
      </w:pPr>
    </w:p>
    <w:p w14:paraId="2CCC415A" w14:textId="77777777" w:rsidR="0064789A" w:rsidRDefault="0064789A" w:rsidP="0064789A">
      <w:pPr>
        <w:rPr>
          <w:rFonts w:ascii="Arial" w:eastAsia="宋体" w:hAnsi="Arial" w:cs="Arial"/>
          <w:bCs/>
          <w:szCs w:val="22"/>
          <w:lang w:eastAsia="zh-CN"/>
        </w:rPr>
      </w:pPr>
    </w:p>
    <w:p w14:paraId="32F3E526" w14:textId="77777777" w:rsidR="0064789A" w:rsidRDefault="0064789A" w:rsidP="0064789A">
      <w:pPr>
        <w:rPr>
          <w:rFonts w:ascii="Arial" w:eastAsia="宋体" w:hAnsi="Arial" w:cs="Arial"/>
          <w:bCs/>
          <w:szCs w:val="22"/>
          <w:lang w:eastAsia="zh-CN"/>
        </w:rPr>
      </w:pPr>
    </w:p>
    <w:p w14:paraId="51AAB945" w14:textId="77777777" w:rsidR="0064789A" w:rsidRDefault="0064789A" w:rsidP="0064789A">
      <w:pPr>
        <w:rPr>
          <w:rFonts w:ascii="Arial" w:eastAsia="宋体" w:hAnsi="Arial" w:cs="Arial"/>
          <w:bCs/>
          <w:szCs w:val="22"/>
          <w:lang w:eastAsia="zh-CN"/>
        </w:rPr>
      </w:pPr>
    </w:p>
    <w:p w14:paraId="1D927D6F" w14:textId="77777777" w:rsidR="0064789A" w:rsidRPr="0064789A" w:rsidRDefault="0064789A" w:rsidP="0064789A">
      <w:pPr>
        <w:jc w:val="center"/>
        <w:rPr>
          <w:rFonts w:asciiTheme="minorEastAsia" w:hAnsiTheme="minorEastAsia" w:cs="Arial"/>
          <w:bCs/>
          <w:szCs w:val="22"/>
          <w:lang w:eastAsia="zh-CN"/>
        </w:rPr>
      </w:pPr>
      <w:r w:rsidRPr="0064789A">
        <w:rPr>
          <w:rFonts w:asciiTheme="minorEastAsia" w:hAnsiTheme="minorEastAsia" w:cs="Arial" w:hint="eastAsia"/>
          <w:bCs/>
          <w:szCs w:val="22"/>
          <w:lang w:eastAsia="zh-CN"/>
        </w:rPr>
        <w:t>#</w:t>
      </w:r>
      <w:r w:rsidRPr="0064789A">
        <w:rPr>
          <w:rFonts w:asciiTheme="minorEastAsia" w:hAnsiTheme="minorEastAsia" w:cs="Arial"/>
          <w:bCs/>
          <w:szCs w:val="22"/>
          <w:lang w:eastAsia="zh-CN"/>
        </w:rPr>
        <w:t>##</w:t>
      </w:r>
    </w:p>
    <w:p w14:paraId="17E2DE59" w14:textId="77777777" w:rsidR="0064789A" w:rsidRDefault="0064789A">
      <w:pPr>
        <w:spacing w:line="240" w:lineRule="auto"/>
        <w:jc w:val="left"/>
        <w:rPr>
          <w:rStyle w:val="AboutandContactHeadline"/>
          <w:rFonts w:ascii="Arial" w:eastAsia="宋体" w:hAnsi="Arial" w:cs="Arial"/>
          <w:lang w:eastAsia="zh-CN"/>
        </w:rPr>
      </w:pPr>
      <w:r>
        <w:rPr>
          <w:rStyle w:val="AboutandContactHeadline"/>
          <w:rFonts w:ascii="Arial" w:eastAsia="宋体" w:hAnsi="Arial" w:cs="Arial"/>
          <w:lang w:eastAsia="zh-CN"/>
        </w:rPr>
        <w:br w:type="page"/>
      </w:r>
    </w:p>
    <w:p w14:paraId="7578B9B2" w14:textId="77777777" w:rsidR="00A060B4" w:rsidRDefault="00A060B4" w:rsidP="00E502CC">
      <w:pPr>
        <w:rPr>
          <w:rStyle w:val="AboutandContactHeadline"/>
          <w:rFonts w:ascii="Arial" w:eastAsia="宋体" w:hAnsi="Arial" w:cs="Arial"/>
          <w:lang w:eastAsia="zh-CN"/>
        </w:rPr>
      </w:pPr>
      <w:r>
        <w:rPr>
          <w:rStyle w:val="AboutandContactHeadline"/>
          <w:rFonts w:ascii="Arial" w:eastAsia="宋体" w:hAnsi="Arial" w:cs="Arial" w:hint="eastAsia"/>
          <w:lang w:eastAsia="zh-CN"/>
        </w:rPr>
        <w:lastRenderedPageBreak/>
        <w:t>关于汉高</w:t>
      </w:r>
    </w:p>
    <w:p w14:paraId="3378D8CD" w14:textId="77777777" w:rsidR="00A060B4" w:rsidRDefault="00A060B4" w:rsidP="00E502CC">
      <w:pPr>
        <w:rPr>
          <w:rStyle w:val="AboutandContactHeadline"/>
          <w:rFonts w:ascii="Arial" w:eastAsia="宋体" w:hAnsi="Arial" w:cs="Arial"/>
          <w:lang w:eastAsia="zh-CN"/>
        </w:rPr>
      </w:pPr>
    </w:p>
    <w:p w14:paraId="3E22031E" w14:textId="77777777" w:rsidR="00A060B4" w:rsidRPr="006A7BAD" w:rsidRDefault="00A060B4" w:rsidP="00A060B4">
      <w:pPr>
        <w:rPr>
          <w:rStyle w:val="AboutandContactHeadline"/>
          <w:rFonts w:ascii="Arial" w:eastAsia="宋体" w:hAnsi="Arial" w:cs="Arial"/>
          <w:b w:val="0"/>
          <w:lang w:eastAsia="zh-CN"/>
        </w:rPr>
      </w:pPr>
      <w:r w:rsidRPr="006A7BAD">
        <w:rPr>
          <w:rStyle w:val="AboutandContactHeadline"/>
          <w:rFonts w:ascii="Arial" w:eastAsia="宋体" w:hAnsi="Arial" w:cs="Arial"/>
          <w:b w:val="0"/>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洗涤剂及家用护理以及化妆品</w:t>
      </w:r>
      <w:r w:rsidRPr="006A7BAD">
        <w:rPr>
          <w:rStyle w:val="AboutandContactHeadline"/>
          <w:rFonts w:ascii="Arial" w:eastAsia="宋体" w:hAnsi="Arial" w:cs="Arial"/>
          <w:b w:val="0"/>
          <w:lang w:eastAsia="zh-CN"/>
        </w:rPr>
        <w:t>/</w:t>
      </w:r>
      <w:r w:rsidRPr="006A7BAD">
        <w:rPr>
          <w:rStyle w:val="AboutandContactHeadline"/>
          <w:rFonts w:ascii="Arial" w:eastAsia="宋体" w:hAnsi="Arial" w:cs="Arial"/>
          <w:b w:val="0"/>
          <w:lang w:eastAsia="zh-CN"/>
        </w:rPr>
        <w:t>美容用品两大业务也是各国市场和众多应用领域中的领先品牌。公司成立于</w:t>
      </w:r>
      <w:r w:rsidRPr="006A7BAD">
        <w:rPr>
          <w:rStyle w:val="AboutandContactHeadline"/>
          <w:rFonts w:ascii="Arial" w:eastAsia="宋体" w:hAnsi="Arial" w:cs="Arial"/>
          <w:b w:val="0"/>
          <w:lang w:eastAsia="zh-CN"/>
        </w:rPr>
        <w:t>1876</w:t>
      </w:r>
      <w:r w:rsidRPr="006A7BAD">
        <w:rPr>
          <w:rStyle w:val="AboutandContactHeadline"/>
          <w:rFonts w:ascii="Arial" w:eastAsia="宋体" w:hAnsi="Arial" w:cs="Arial"/>
          <w:b w:val="0"/>
          <w:lang w:eastAsia="zh-CN"/>
        </w:rPr>
        <w:t>年，迄今已有</w:t>
      </w:r>
      <w:r w:rsidRPr="006A7BAD">
        <w:rPr>
          <w:rStyle w:val="AboutandContactHeadline"/>
          <w:rFonts w:ascii="Arial" w:eastAsia="宋体" w:hAnsi="Arial" w:cs="Arial"/>
          <w:b w:val="0"/>
          <w:lang w:eastAsia="zh-CN"/>
        </w:rPr>
        <w:t>140</w:t>
      </w:r>
      <w:r w:rsidRPr="006A7BAD">
        <w:rPr>
          <w:rStyle w:val="AboutandContactHeadline"/>
          <w:rFonts w:ascii="Arial" w:eastAsia="宋体" w:hAnsi="Arial" w:cs="Arial"/>
          <w:b w:val="0"/>
          <w:lang w:eastAsia="zh-CN"/>
        </w:rPr>
        <w:t>多年光辉历史。</w:t>
      </w:r>
      <w:r w:rsidRPr="006A7BAD">
        <w:rPr>
          <w:rStyle w:val="AboutandContactHeadline"/>
          <w:rFonts w:ascii="Arial" w:eastAsia="宋体" w:hAnsi="Arial" w:cs="Arial"/>
          <w:b w:val="0"/>
          <w:lang w:eastAsia="zh-CN"/>
        </w:rPr>
        <w:t>2019</w:t>
      </w:r>
      <w:r w:rsidRPr="006A7BAD">
        <w:rPr>
          <w:rStyle w:val="AboutandContactHeadline"/>
          <w:rFonts w:ascii="Arial" w:eastAsia="宋体" w:hAnsi="Arial" w:cs="Arial"/>
          <w:b w:val="0"/>
          <w:lang w:eastAsia="zh-CN"/>
        </w:rPr>
        <w:t>年，汉高实现销售额逾</w:t>
      </w:r>
      <w:r w:rsidRPr="006A7BAD">
        <w:rPr>
          <w:rStyle w:val="AboutandContactHeadline"/>
          <w:rFonts w:ascii="Arial" w:eastAsia="宋体" w:hAnsi="Arial" w:cs="Arial"/>
          <w:b w:val="0"/>
          <w:lang w:eastAsia="zh-CN"/>
        </w:rPr>
        <w:t>200</w:t>
      </w:r>
      <w:r w:rsidRPr="006A7BAD">
        <w:rPr>
          <w:rStyle w:val="AboutandContactHeadline"/>
          <w:rFonts w:ascii="Arial" w:eastAsia="宋体" w:hAnsi="Arial" w:cs="Arial"/>
          <w:b w:val="0"/>
          <w:lang w:eastAsia="zh-CN"/>
        </w:rPr>
        <w:t>亿欧元，调整后营业利润达</w:t>
      </w:r>
      <w:r w:rsidRPr="006A7BAD">
        <w:rPr>
          <w:rStyle w:val="AboutandContactHeadline"/>
          <w:rFonts w:ascii="Arial" w:eastAsia="宋体" w:hAnsi="Arial" w:cs="Arial"/>
          <w:b w:val="0"/>
          <w:lang w:eastAsia="zh-CN"/>
        </w:rPr>
        <w:t>32</w:t>
      </w:r>
      <w:r w:rsidRPr="006A7BAD">
        <w:rPr>
          <w:rStyle w:val="AboutandContactHeadline"/>
          <w:rFonts w:ascii="Arial" w:eastAsia="宋体" w:hAnsi="Arial" w:cs="Arial"/>
          <w:b w:val="0"/>
          <w:lang w:eastAsia="zh-CN"/>
        </w:rPr>
        <w:t>亿欧元左右。汉高在全球范围内约有</w:t>
      </w:r>
      <w:r w:rsidRPr="006A7BAD">
        <w:rPr>
          <w:rStyle w:val="AboutandContactHeadline"/>
          <w:rFonts w:ascii="Arial" w:eastAsia="宋体" w:hAnsi="Arial" w:cs="Arial"/>
          <w:b w:val="0"/>
          <w:lang w:eastAsia="zh-CN"/>
        </w:rPr>
        <w:t>5.2</w:t>
      </w:r>
      <w:r w:rsidRPr="006A7BAD">
        <w:rPr>
          <w:rStyle w:val="AboutandContactHeadline"/>
          <w:rFonts w:ascii="Arial" w:eastAsia="宋体" w:hAnsi="Arial" w:cs="Arial"/>
          <w:b w:val="0"/>
          <w:lang w:eastAsia="zh-CN"/>
        </w:rPr>
        <w:t>万名员工，在强大的企业文化和共同的价值观的引领下，他们融合为一支热情、多元化的团队，为创造可持续价值这一企业目标而奋斗。作为企业可持续发展的表率，汉高在许多国际性指数和排行榜中名列前茅。汉高的优先股已列入德国</w:t>
      </w:r>
      <w:r w:rsidRPr="006A7BAD">
        <w:rPr>
          <w:rStyle w:val="AboutandContactHeadline"/>
          <w:rFonts w:ascii="Arial" w:eastAsia="宋体" w:hAnsi="Arial" w:cs="Arial"/>
          <w:b w:val="0"/>
          <w:lang w:eastAsia="zh-CN"/>
        </w:rPr>
        <w:t>DAX</w:t>
      </w:r>
      <w:r w:rsidRPr="006A7BAD">
        <w:rPr>
          <w:rStyle w:val="AboutandContactHeadline"/>
          <w:rFonts w:ascii="Arial" w:eastAsia="宋体" w:hAnsi="Arial" w:cs="Arial"/>
          <w:b w:val="0"/>
          <w:lang w:eastAsia="zh-CN"/>
        </w:rPr>
        <w:t>指数。更多资讯，敬请访问</w:t>
      </w:r>
      <w:r w:rsidRPr="006A7BAD">
        <w:rPr>
          <w:rStyle w:val="AboutandContactHeadline"/>
          <w:rFonts w:ascii="Arial" w:eastAsia="宋体" w:hAnsi="Arial" w:cs="Arial"/>
          <w:b w:val="0"/>
          <w:lang w:eastAsia="zh-CN"/>
        </w:rPr>
        <w:t>www.henkel.com</w:t>
      </w:r>
    </w:p>
    <w:p w14:paraId="39DE7D26" w14:textId="77777777" w:rsidR="00A060B4" w:rsidRPr="006A7BAD" w:rsidRDefault="00A060B4" w:rsidP="00E502CC">
      <w:pPr>
        <w:rPr>
          <w:rStyle w:val="AboutandContactBody"/>
          <w:rFonts w:ascii="Arial" w:eastAsia="宋体" w:hAnsi="Arial" w:cs="Arial"/>
          <w:lang w:eastAsia="zh-CN"/>
        </w:rPr>
      </w:pPr>
    </w:p>
    <w:p w14:paraId="2774002F" w14:textId="77777777" w:rsidR="00E502CC" w:rsidRPr="006A7BAD" w:rsidRDefault="00E502CC" w:rsidP="00E502CC">
      <w:pPr>
        <w:spacing w:line="240" w:lineRule="auto"/>
        <w:jc w:val="left"/>
        <w:rPr>
          <w:rFonts w:ascii="Arial" w:eastAsia="宋体" w:hAnsi="Arial" w:cs="Arial"/>
          <w:bCs/>
          <w:sz w:val="14"/>
          <w:szCs w:val="14"/>
          <w:lang w:eastAsia="zh-CN"/>
        </w:rPr>
      </w:pPr>
    </w:p>
    <w:p w14:paraId="2837DBB3" w14:textId="77777777" w:rsidR="00A060B4" w:rsidRPr="006A7BAD" w:rsidRDefault="00A060B4" w:rsidP="00E502CC">
      <w:pPr>
        <w:rPr>
          <w:rFonts w:ascii="Arial" w:eastAsia="宋体" w:hAnsi="Arial" w:cs="Arial"/>
          <w:bCs/>
          <w:sz w:val="14"/>
          <w:szCs w:val="14"/>
          <w:lang w:eastAsia="zh-CN"/>
        </w:rPr>
      </w:pPr>
      <w:r w:rsidRPr="006A7BAD">
        <w:rPr>
          <w:rFonts w:ascii="Arial" w:eastAsia="宋体" w:hAnsi="Arial" w:cs="Arial"/>
          <w:bCs/>
          <w:sz w:val="14"/>
          <w:szCs w:val="14"/>
          <w:lang w:eastAsia="zh-CN"/>
        </w:rPr>
        <w:t>本文件所含前瞻性表述乃汉高股份及两合公司管理层基于现有的预测和假设。前瞻性表述的特点是使用诸如期望、打算、计划、预测、假设、相信、预计、预期、预见和类似的表述。该等表述在任何情况下都不应该被理解</w:t>
      </w:r>
      <w:proofErr w:type="gramStart"/>
      <w:r w:rsidRPr="006A7BAD">
        <w:rPr>
          <w:rFonts w:ascii="Arial" w:eastAsia="宋体" w:hAnsi="Arial" w:cs="Arial"/>
          <w:bCs/>
          <w:sz w:val="14"/>
          <w:szCs w:val="14"/>
          <w:lang w:eastAsia="zh-CN"/>
        </w:rPr>
        <w:t>成保证</w:t>
      </w:r>
      <w:proofErr w:type="gramEnd"/>
      <w:r w:rsidRPr="006A7BAD">
        <w:rPr>
          <w:rFonts w:ascii="Arial" w:eastAsia="宋体" w:hAnsi="Arial" w:cs="Arial"/>
          <w:bCs/>
          <w:sz w:val="14"/>
          <w:szCs w:val="14"/>
          <w:lang w:eastAsia="zh-CN"/>
        </w:rPr>
        <w:t>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p>
    <w:p w14:paraId="01F42697" w14:textId="77777777" w:rsidR="00E502CC" w:rsidRPr="006A7BAD" w:rsidRDefault="00E502CC" w:rsidP="00E502CC">
      <w:pPr>
        <w:rPr>
          <w:rFonts w:ascii="Arial" w:eastAsia="宋体" w:hAnsi="Arial" w:cs="Arial"/>
          <w:bCs/>
          <w:sz w:val="14"/>
          <w:szCs w:val="14"/>
          <w:lang w:eastAsia="zh-CN"/>
        </w:rPr>
      </w:pPr>
    </w:p>
    <w:p w14:paraId="0E792A0D" w14:textId="77777777" w:rsidR="00A060B4" w:rsidRPr="006A7BAD" w:rsidRDefault="00A060B4" w:rsidP="00E502CC">
      <w:pPr>
        <w:rPr>
          <w:rFonts w:ascii="Arial" w:eastAsia="宋体" w:hAnsi="Arial" w:cs="Arial"/>
          <w:bCs/>
          <w:sz w:val="14"/>
          <w:szCs w:val="14"/>
          <w:lang w:eastAsia="zh-CN"/>
        </w:rPr>
      </w:pPr>
      <w:r w:rsidRPr="006A7BAD">
        <w:rPr>
          <w:rFonts w:ascii="Arial" w:eastAsia="宋体" w:hAnsi="Arial" w:cs="Arial"/>
          <w:bCs/>
          <w:sz w:val="14"/>
          <w:szCs w:val="14"/>
          <w:lang w:eastAsia="zh-CN"/>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594EFB3B" w14:textId="77777777" w:rsidR="00E502CC" w:rsidRPr="006A7BAD" w:rsidRDefault="00E502CC" w:rsidP="00E502CC">
      <w:pPr>
        <w:rPr>
          <w:rFonts w:ascii="Arial" w:eastAsia="宋体" w:hAnsi="Arial" w:cs="Arial"/>
          <w:bCs/>
          <w:sz w:val="14"/>
          <w:szCs w:val="14"/>
          <w:lang w:eastAsia="zh-CN"/>
        </w:rPr>
      </w:pPr>
    </w:p>
    <w:p w14:paraId="4608F45A" w14:textId="77777777" w:rsidR="00A060B4" w:rsidRPr="006A7BAD" w:rsidRDefault="00A060B4" w:rsidP="00E502CC">
      <w:pPr>
        <w:rPr>
          <w:rFonts w:ascii="Arial" w:eastAsia="宋体" w:hAnsi="Arial" w:cs="Arial"/>
          <w:bCs/>
          <w:sz w:val="14"/>
          <w:szCs w:val="14"/>
          <w:lang w:eastAsia="zh-CN"/>
        </w:rPr>
      </w:pPr>
      <w:r w:rsidRPr="006A7BAD">
        <w:rPr>
          <w:rFonts w:ascii="Arial" w:eastAsia="宋体" w:hAnsi="Arial" w:cs="Arial"/>
          <w:bCs/>
          <w:sz w:val="14"/>
          <w:szCs w:val="14"/>
          <w:lang w:eastAsia="zh-CN"/>
        </w:rPr>
        <w:t>本文件仅供参考，并不构成任何对证券的投资建议、出售要约或购买要约。</w:t>
      </w:r>
    </w:p>
    <w:p w14:paraId="60930C71" w14:textId="77777777" w:rsidR="00E502CC" w:rsidRPr="00E960CA" w:rsidRDefault="00E502CC" w:rsidP="00E502CC">
      <w:pPr>
        <w:rPr>
          <w:rStyle w:val="AboutandContactBody"/>
          <w:rFonts w:ascii="Arial" w:eastAsia="宋体" w:hAnsi="Arial" w:cs="Arial"/>
          <w:lang w:eastAsia="zh-CN"/>
        </w:rPr>
      </w:pPr>
    </w:p>
    <w:p w14:paraId="04512C89" w14:textId="77777777" w:rsidR="00E502CC" w:rsidRPr="00E960CA" w:rsidRDefault="00E502CC" w:rsidP="00E502CC">
      <w:pPr>
        <w:rPr>
          <w:rStyle w:val="AboutandContactBody"/>
          <w:rFonts w:ascii="Arial" w:eastAsia="宋体" w:hAnsi="Arial" w:cs="Arial"/>
          <w:lang w:eastAsia="zh-CN"/>
        </w:rPr>
      </w:pPr>
    </w:p>
    <w:p w14:paraId="3926434F" w14:textId="77777777" w:rsidR="00E502CC" w:rsidRPr="00E960CA" w:rsidRDefault="00E502CC" w:rsidP="00E502CC">
      <w:pPr>
        <w:spacing w:line="240" w:lineRule="auto"/>
        <w:jc w:val="left"/>
        <w:rPr>
          <w:rStyle w:val="AboutandContactBody"/>
          <w:rFonts w:ascii="Arial" w:eastAsia="宋体" w:hAnsi="Arial" w:cs="Arial"/>
          <w:b/>
          <w:szCs w:val="18"/>
          <w:lang w:eastAsia="zh-CN"/>
        </w:rPr>
      </w:pPr>
    </w:p>
    <w:p w14:paraId="0BF108BE" w14:textId="77777777" w:rsidR="00CA771F" w:rsidRDefault="00CA771F" w:rsidP="00CA771F">
      <w:pPr>
        <w:spacing w:line="360" w:lineRule="auto"/>
        <w:rPr>
          <w:rFonts w:asciiTheme="minorHAnsi" w:eastAsia="宋体" w:hAnsiTheme="minorHAnsi" w:cstheme="minorHAnsi"/>
          <w:szCs w:val="20"/>
          <w:lang w:eastAsia="zh-CN"/>
        </w:rPr>
      </w:pPr>
      <w:r w:rsidRPr="0081196D">
        <w:rPr>
          <w:rFonts w:asciiTheme="minorHAnsi" w:eastAsia="宋体" w:hAnsiTheme="minorHAnsi" w:cstheme="minorHAnsi"/>
          <w:b/>
          <w:szCs w:val="20"/>
          <w:lang w:eastAsia="zh-CN"/>
        </w:rPr>
        <w:t>媒体联系人</w:t>
      </w:r>
      <w:r w:rsidRPr="0081196D">
        <w:rPr>
          <w:rFonts w:asciiTheme="minorHAnsi" w:eastAsia="宋体" w:hAnsiTheme="minorHAnsi" w:cstheme="minorHAnsi"/>
          <w:szCs w:val="20"/>
          <w:lang w:eastAsia="zh-CN"/>
        </w:rPr>
        <w:tab/>
      </w:r>
    </w:p>
    <w:p w14:paraId="38E908BC" w14:textId="77777777" w:rsidR="00CA771F" w:rsidRPr="004C4D8F" w:rsidRDefault="00CA771F" w:rsidP="00CA771F">
      <w:pPr>
        <w:spacing w:line="360" w:lineRule="auto"/>
        <w:rPr>
          <w:rFonts w:asciiTheme="minorHAnsi" w:eastAsia="宋体" w:hAnsiTheme="minorHAnsi" w:cstheme="minorHAnsi"/>
          <w:sz w:val="16"/>
          <w:szCs w:val="20"/>
          <w:lang w:eastAsia="zh-CN"/>
        </w:rPr>
      </w:pPr>
    </w:p>
    <w:p w14:paraId="5F00F879" w14:textId="77777777" w:rsidR="00CA771F" w:rsidRPr="004C4D8F" w:rsidRDefault="00CA771F" w:rsidP="00CA771F">
      <w:pPr>
        <w:tabs>
          <w:tab w:val="left" w:pos="851"/>
          <w:tab w:val="left" w:pos="4536"/>
          <w:tab w:val="left" w:pos="4962"/>
          <w:tab w:val="left" w:pos="5387"/>
        </w:tabs>
        <w:spacing w:line="360" w:lineRule="auto"/>
        <w:rPr>
          <w:rFonts w:ascii="Arial" w:eastAsia="等线" w:hAnsi="Arial" w:cs="Arial"/>
          <w:b/>
          <w:sz w:val="20"/>
          <w:szCs w:val="20"/>
        </w:rPr>
      </w:pPr>
      <w:r w:rsidRPr="004C4D8F">
        <w:rPr>
          <w:rFonts w:ascii="Arial" w:eastAsia="等线" w:hAnsi="Arial" w:cs="Arial"/>
          <w:b/>
          <w:sz w:val="20"/>
          <w:szCs w:val="20"/>
          <w:lang w:eastAsia="de-DE"/>
        </w:rPr>
        <w:t xml:space="preserve">Louise </w:t>
      </w:r>
      <w:proofErr w:type="spellStart"/>
      <w:r w:rsidRPr="004C4D8F">
        <w:rPr>
          <w:rFonts w:ascii="Arial" w:eastAsia="等线" w:hAnsi="Arial" w:cs="Arial"/>
          <w:b/>
          <w:sz w:val="20"/>
          <w:szCs w:val="20"/>
        </w:rPr>
        <w:t>Cheung</w:t>
      </w:r>
      <w:r w:rsidRPr="004C4D8F">
        <w:rPr>
          <w:rFonts w:ascii="Arial" w:eastAsia="等线" w:hAnsi="Arial" w:cs="Arial" w:hint="eastAsia"/>
          <w:b/>
          <w:sz w:val="20"/>
          <w:szCs w:val="20"/>
          <w:lang w:val="de-DE"/>
        </w:rPr>
        <w:t>张晓芸</w:t>
      </w:r>
      <w:proofErr w:type="spellEnd"/>
      <w:r w:rsidRPr="004C4D8F">
        <w:rPr>
          <w:rFonts w:ascii="Arial" w:eastAsia="等线" w:hAnsi="Arial" w:cs="Arial"/>
          <w:b/>
          <w:sz w:val="20"/>
          <w:szCs w:val="20"/>
          <w:lang w:eastAsia="de-DE"/>
        </w:rPr>
        <w:tab/>
      </w:r>
      <w:r w:rsidRPr="004C4D8F">
        <w:rPr>
          <w:rFonts w:ascii="Arial" w:eastAsia="等线" w:hAnsi="Arial" w:cs="Arial"/>
          <w:b/>
          <w:sz w:val="20"/>
          <w:szCs w:val="20"/>
        </w:rPr>
        <w:t xml:space="preserve">Liki Qin </w:t>
      </w:r>
      <w:proofErr w:type="spellStart"/>
      <w:r w:rsidRPr="004C4D8F">
        <w:rPr>
          <w:rFonts w:ascii="Arial" w:eastAsia="等线" w:hAnsi="Arial" w:cs="Arial" w:hint="eastAsia"/>
          <w:b/>
          <w:sz w:val="20"/>
          <w:szCs w:val="20"/>
        </w:rPr>
        <w:t>秦莉佳</w:t>
      </w:r>
      <w:proofErr w:type="spellEnd"/>
    </w:p>
    <w:p w14:paraId="4349348A" w14:textId="77777777" w:rsidR="00CA771F" w:rsidRPr="004C4D8F" w:rsidRDefault="00CA771F" w:rsidP="00CA771F">
      <w:pPr>
        <w:tabs>
          <w:tab w:val="left" w:pos="851"/>
          <w:tab w:val="left" w:pos="4536"/>
          <w:tab w:val="left" w:pos="4962"/>
          <w:tab w:val="left" w:pos="5387"/>
        </w:tabs>
        <w:spacing w:line="360" w:lineRule="auto"/>
        <w:rPr>
          <w:rFonts w:ascii="Arial" w:eastAsia="等线" w:hAnsi="Arial" w:cs="Arial"/>
          <w:color w:val="000000"/>
          <w:sz w:val="20"/>
          <w:szCs w:val="20"/>
          <w:lang w:eastAsia="de-DE"/>
        </w:rPr>
      </w:pPr>
      <w:r w:rsidRPr="004C4D8F">
        <w:rPr>
          <w:rFonts w:ascii="Arial" w:eastAsia="等线" w:hAnsi="Arial" w:cs="Arial" w:hint="eastAsia"/>
          <w:sz w:val="20"/>
          <w:szCs w:val="20"/>
          <w:lang w:eastAsia="zh-CN"/>
        </w:rPr>
        <w:t>电话</w:t>
      </w:r>
      <w:r w:rsidRPr="004C4D8F">
        <w:rPr>
          <w:rFonts w:ascii="Arial" w:eastAsia="等线" w:hAnsi="Arial" w:cs="Arial"/>
          <w:sz w:val="20"/>
          <w:szCs w:val="20"/>
          <w:lang w:eastAsia="de-DE"/>
        </w:rPr>
        <w:t xml:space="preserve">: </w:t>
      </w:r>
      <w:r w:rsidRPr="004C4D8F">
        <w:rPr>
          <w:rFonts w:ascii="Arial" w:eastAsia="等线" w:hAnsi="Arial" w:cs="Arial"/>
          <w:sz w:val="20"/>
          <w:szCs w:val="20"/>
        </w:rPr>
        <w:t>+86 21 2891 5152</w:t>
      </w:r>
      <w:r w:rsidRPr="004C4D8F">
        <w:rPr>
          <w:rFonts w:ascii="Arial" w:eastAsia="等线" w:hAnsi="Arial" w:cs="Arial"/>
          <w:sz w:val="20"/>
          <w:szCs w:val="20"/>
          <w:lang w:eastAsia="de-DE"/>
        </w:rPr>
        <w:tab/>
      </w:r>
      <w:r w:rsidRPr="004C4D8F">
        <w:rPr>
          <w:rFonts w:ascii="Arial" w:eastAsia="等线" w:hAnsi="Arial" w:cs="Arial" w:hint="eastAsia"/>
          <w:sz w:val="20"/>
          <w:szCs w:val="20"/>
          <w:lang w:eastAsia="zh-CN"/>
        </w:rPr>
        <w:t>电话</w:t>
      </w:r>
      <w:r w:rsidRPr="004C4D8F">
        <w:rPr>
          <w:rFonts w:ascii="Arial" w:eastAsia="等线" w:hAnsi="Arial" w:cs="Arial"/>
          <w:sz w:val="20"/>
          <w:szCs w:val="20"/>
          <w:lang w:eastAsia="de-DE"/>
        </w:rPr>
        <w:t>:</w:t>
      </w:r>
      <w:r w:rsidRPr="004C4D8F">
        <w:rPr>
          <w:rFonts w:ascii="Arial" w:eastAsia="等线" w:hAnsi="Arial" w:cs="Arial"/>
          <w:sz w:val="20"/>
          <w:szCs w:val="20"/>
        </w:rPr>
        <w:t xml:space="preserve"> +86 21 2891 4386</w:t>
      </w:r>
    </w:p>
    <w:p w14:paraId="6A717243" w14:textId="77777777" w:rsidR="00F90BA7" w:rsidRPr="00CA771F" w:rsidRDefault="00CA771F" w:rsidP="00CA771F">
      <w:pPr>
        <w:tabs>
          <w:tab w:val="left" w:pos="650"/>
          <w:tab w:val="left" w:pos="4525"/>
          <w:tab w:val="left" w:pos="5180"/>
        </w:tabs>
        <w:spacing w:line="360" w:lineRule="auto"/>
        <w:rPr>
          <w:rFonts w:ascii="Arial" w:eastAsia="等线" w:hAnsi="Arial" w:cs="Arial"/>
          <w:sz w:val="20"/>
          <w:szCs w:val="20"/>
          <w:lang w:eastAsia="zh-CN"/>
        </w:rPr>
      </w:pPr>
      <w:r w:rsidRPr="004C4D8F">
        <w:rPr>
          <w:rFonts w:ascii="Arial" w:eastAsia="等线" w:hAnsi="Arial" w:cs="Arial" w:hint="eastAsia"/>
          <w:sz w:val="20"/>
          <w:szCs w:val="20"/>
          <w:lang w:eastAsia="zh-CN"/>
        </w:rPr>
        <w:t>邮件</w:t>
      </w:r>
      <w:r w:rsidRPr="004C4D8F">
        <w:rPr>
          <w:rFonts w:ascii="Arial" w:eastAsia="等线" w:hAnsi="Arial" w:cs="Arial"/>
          <w:sz w:val="20"/>
          <w:szCs w:val="20"/>
          <w:lang w:eastAsia="de-DE"/>
        </w:rPr>
        <w:t xml:space="preserve">: </w:t>
      </w:r>
      <w:r w:rsidRPr="004C4D8F">
        <w:rPr>
          <w:rFonts w:ascii="Arial" w:eastAsia="等线" w:hAnsi="Arial" w:cs="Arial"/>
          <w:sz w:val="20"/>
        </w:rPr>
        <w:t>louise.cheung@henkel.com</w:t>
      </w:r>
      <w:r w:rsidRPr="004C4D8F">
        <w:rPr>
          <w:rFonts w:ascii="Arial" w:eastAsia="等线" w:hAnsi="Arial" w:cs="Arial"/>
          <w:color w:val="0000FF"/>
          <w:sz w:val="20"/>
          <w:szCs w:val="20"/>
          <w:lang w:eastAsia="de-DE"/>
        </w:rPr>
        <w:tab/>
      </w:r>
      <w:r w:rsidRPr="004C4D8F">
        <w:rPr>
          <w:rFonts w:ascii="Arial" w:eastAsia="等线" w:hAnsi="Arial" w:cs="Arial" w:hint="eastAsia"/>
          <w:color w:val="000000"/>
          <w:sz w:val="20"/>
          <w:szCs w:val="20"/>
          <w:lang w:eastAsia="zh-CN"/>
        </w:rPr>
        <w:t>邮件</w:t>
      </w:r>
      <w:r w:rsidRPr="004C4D8F">
        <w:rPr>
          <w:rFonts w:ascii="Arial" w:eastAsia="等线" w:hAnsi="Arial" w:cs="Arial"/>
          <w:color w:val="000000"/>
          <w:sz w:val="20"/>
          <w:szCs w:val="20"/>
          <w:lang w:eastAsia="de-DE"/>
        </w:rPr>
        <w:t xml:space="preserve">: </w:t>
      </w:r>
      <w:r w:rsidRPr="004C4D8F">
        <w:rPr>
          <w:rFonts w:ascii="Arial" w:eastAsia="等线" w:hAnsi="Arial" w:cs="Arial"/>
          <w:color w:val="000000"/>
          <w:sz w:val="20"/>
          <w:szCs w:val="20"/>
          <w:lang w:eastAsia="zh-CN"/>
        </w:rPr>
        <w:t>liki</w:t>
      </w:r>
      <w:r w:rsidRPr="004C4D8F">
        <w:rPr>
          <w:rFonts w:ascii="Arial" w:eastAsia="等线" w:hAnsi="Arial" w:cs="Arial"/>
          <w:color w:val="000000"/>
          <w:sz w:val="20"/>
          <w:szCs w:val="20"/>
          <w:lang w:eastAsia="de-DE"/>
        </w:rPr>
        <w:t>.qin@henkel.com</w:t>
      </w:r>
    </w:p>
    <w:sectPr w:rsidR="00F90BA7" w:rsidRPr="00CA771F" w:rsidSect="00DC2465">
      <w:headerReference w:type="even" r:id="rId12"/>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3BAAB" w14:textId="77777777" w:rsidR="00A73EEE" w:rsidRDefault="00A73EEE">
      <w:r>
        <w:separator/>
      </w:r>
    </w:p>
  </w:endnote>
  <w:endnote w:type="continuationSeparator" w:id="0">
    <w:p w14:paraId="14349D60" w14:textId="77777777" w:rsidR="00A73EEE" w:rsidRDefault="00A7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907FD" w14:textId="77777777" w:rsidR="00CF6F33" w:rsidRPr="00112A28" w:rsidRDefault="00112A28" w:rsidP="00112A28">
    <w:pPr>
      <w:pStyle w:val="a4"/>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D01292">
      <w:t>4</w:t>
    </w:r>
    <w:r w:rsidRPr="00BF6E82">
      <w:fldChar w:fldCharType="end"/>
    </w:r>
    <w:r w:rsidRPr="00BF6E82">
      <w:t>/</w:t>
    </w:r>
    <w:r w:rsidR="009F02DF">
      <w:fldChar w:fldCharType="begin"/>
    </w:r>
    <w:r w:rsidR="009F02DF">
      <w:instrText xml:space="preserve"> NUMPAGES  \* Arabic  \* MERGEFORMAT </w:instrText>
    </w:r>
    <w:r w:rsidR="009F02DF">
      <w:fldChar w:fldCharType="separate"/>
    </w:r>
    <w:r w:rsidR="00D01292">
      <w:t>4</w:t>
    </w:r>
    <w:r w:rsidR="009F02D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14FAF" w14:textId="77777777" w:rsidR="00CF6F33" w:rsidRPr="00992A11" w:rsidRDefault="0059722C" w:rsidP="00992A11">
    <w:pPr>
      <w:pStyle w:val="a4"/>
    </w:pPr>
    <w:bookmarkStart w:id="4" w:name="_Hlk505758583"/>
    <w:r w:rsidRPr="00992A11">
      <w:rPr>
        <w:lang w:eastAsia="zh-CN"/>
      </w:rPr>
      <w:drawing>
        <wp:anchor distT="0" distB="0" distL="114300" distR="114300" simplePos="0" relativeHeight="251659776" behindDoc="0" locked="0" layoutInCell="1" allowOverlap="1" wp14:anchorId="78EC1C69" wp14:editId="150AE3C7">
          <wp:simplePos x="0" y="0"/>
          <wp:positionH relativeFrom="column">
            <wp:posOffset>1270</wp:posOffset>
          </wp:positionH>
          <wp:positionV relativeFrom="paragraph">
            <wp:posOffset>-484806</wp:posOffset>
          </wp:positionV>
          <wp:extent cx="5756910" cy="384810"/>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4"/>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D01292">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D01292">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97645" w14:textId="77777777" w:rsidR="00A73EEE" w:rsidRDefault="00A73EEE">
      <w:r>
        <w:separator/>
      </w:r>
    </w:p>
  </w:footnote>
  <w:footnote w:type="continuationSeparator" w:id="0">
    <w:p w14:paraId="4604307F" w14:textId="77777777" w:rsidR="00A73EEE" w:rsidRDefault="00A73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FD31"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9D8CE" w14:textId="77777777" w:rsidR="00CF6F33" w:rsidRPr="00DE5773" w:rsidRDefault="0059722C" w:rsidP="00EB46D9">
    <w:pPr>
      <w:pStyle w:val="a3"/>
      <w:rPr>
        <w:rFonts w:ascii="Arial" w:eastAsia="宋体" w:hAnsi="Arial" w:cs="Arial"/>
      </w:rPr>
    </w:pPr>
    <w:r w:rsidRPr="00DE5773">
      <w:rPr>
        <w:rFonts w:ascii="Arial" w:eastAsia="宋体" w:hAnsi="Arial" w:cs="Arial"/>
        <w:noProof/>
        <w:lang w:eastAsia="zh-CN"/>
      </w:rPr>
      <w:drawing>
        <wp:anchor distT="0" distB="0" distL="114300" distR="114300" simplePos="0" relativeHeight="251658752" behindDoc="0" locked="1" layoutInCell="1" allowOverlap="1" wp14:anchorId="2B8914B1" wp14:editId="44EB96E1">
          <wp:simplePos x="0" y="0"/>
          <wp:positionH relativeFrom="margin">
            <wp:posOffset>5036820</wp:posOffset>
          </wp:positionH>
          <wp:positionV relativeFrom="margin">
            <wp:posOffset>-1478915</wp:posOffset>
          </wp:positionV>
          <wp:extent cx="1051560" cy="603250"/>
          <wp:effectExtent l="0" t="0" r="0" b="635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DE5773">
      <w:rPr>
        <w:rFonts w:ascii="Arial" w:eastAsia="宋体" w:hAnsi="Arial" w:cs="Arial"/>
        <w:noProof/>
        <w:lang w:eastAsia="zh-CN"/>
      </w:rPr>
      <mc:AlternateContent>
        <mc:Choice Requires="wpg">
          <w:drawing>
            <wp:anchor distT="0" distB="0" distL="114300" distR="114300" simplePos="0" relativeHeight="251656704" behindDoc="0" locked="0" layoutInCell="1" allowOverlap="1" wp14:anchorId="1D0801A5" wp14:editId="5733CA7E">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3F1A808" id="Group 16" o:spid="_x0000_s1026" style="position:absolute;left:0;text-align:left;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CZcwHsCAwAAsAwAAA4AAAAAAAAAAAAAAAAALgIAAGRycy9lMm9Eb2MueG1s&#10;UEsBAi0AFAAGAAgAAAAhAORzzknhAAAACgEAAA8AAAAAAAAAAAAAAAAAXAUAAGRycy9kb3ducmV2&#10;LnhtbFBLBQYAAAAABAAEAPMAAABqBg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DD45F0" w:rsidRPr="00DE5773">
      <w:rPr>
        <w:rFonts w:ascii="Arial" w:eastAsia="宋体" w:hAnsi="Arial" w:cs="Arial"/>
        <w:noProof/>
        <w:lang w:eastAsia="zh-CN"/>
      </w:rPr>
      <w:t>新闻稿</w:t>
    </w:r>
    <w:r w:rsidR="00DE5773" w:rsidRPr="00DE5773">
      <w:rPr>
        <w:rFonts w:ascii="Arial" w:eastAsia="宋体" w:hAnsi="Arial" w:cs="Arial"/>
        <w:noProof/>
        <w:lang w:eastAsia="zh-C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C"/>
    <w:rsid w:val="00000839"/>
    <w:rsid w:val="00002AA4"/>
    <w:rsid w:val="00005267"/>
    <w:rsid w:val="00006346"/>
    <w:rsid w:val="000069EB"/>
    <w:rsid w:val="00006A45"/>
    <w:rsid w:val="00007D56"/>
    <w:rsid w:val="00021C67"/>
    <w:rsid w:val="000301F0"/>
    <w:rsid w:val="00030557"/>
    <w:rsid w:val="00030F51"/>
    <w:rsid w:val="00035A84"/>
    <w:rsid w:val="00040CC9"/>
    <w:rsid w:val="000425ED"/>
    <w:rsid w:val="000510FC"/>
    <w:rsid w:val="00051E86"/>
    <w:rsid w:val="000575F9"/>
    <w:rsid w:val="000618FC"/>
    <w:rsid w:val="00067071"/>
    <w:rsid w:val="00073D5A"/>
    <w:rsid w:val="00080D10"/>
    <w:rsid w:val="0008357F"/>
    <w:rsid w:val="0008406B"/>
    <w:rsid w:val="00093FB7"/>
    <w:rsid w:val="000A33A3"/>
    <w:rsid w:val="000B5D2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C65"/>
    <w:rsid w:val="00126D4A"/>
    <w:rsid w:val="00130DB4"/>
    <w:rsid w:val="00132DA9"/>
    <w:rsid w:val="0013305B"/>
    <w:rsid w:val="00133B99"/>
    <w:rsid w:val="00134A9A"/>
    <w:rsid w:val="00135459"/>
    <w:rsid w:val="0013569C"/>
    <w:rsid w:val="001443BD"/>
    <w:rsid w:val="00147F69"/>
    <w:rsid w:val="001577E9"/>
    <w:rsid w:val="0016138C"/>
    <w:rsid w:val="001731CE"/>
    <w:rsid w:val="00181CEE"/>
    <w:rsid w:val="00190672"/>
    <w:rsid w:val="001B7C20"/>
    <w:rsid w:val="001C0B32"/>
    <w:rsid w:val="001C1D46"/>
    <w:rsid w:val="001C4BE1"/>
    <w:rsid w:val="001D0633"/>
    <w:rsid w:val="001D7ADF"/>
    <w:rsid w:val="001E0F71"/>
    <w:rsid w:val="001E6D05"/>
    <w:rsid w:val="001E73E8"/>
    <w:rsid w:val="001E7C28"/>
    <w:rsid w:val="001F1BDF"/>
    <w:rsid w:val="001F7110"/>
    <w:rsid w:val="001F7E96"/>
    <w:rsid w:val="002005F5"/>
    <w:rsid w:val="00202284"/>
    <w:rsid w:val="0020528D"/>
    <w:rsid w:val="00212488"/>
    <w:rsid w:val="002129A6"/>
    <w:rsid w:val="00215454"/>
    <w:rsid w:val="00220628"/>
    <w:rsid w:val="002260C7"/>
    <w:rsid w:val="002304D2"/>
    <w:rsid w:val="00233D04"/>
    <w:rsid w:val="00234ABD"/>
    <w:rsid w:val="00236491"/>
    <w:rsid w:val="002366ED"/>
    <w:rsid w:val="00236E2A"/>
    <w:rsid w:val="00237F62"/>
    <w:rsid w:val="0024586A"/>
    <w:rsid w:val="00251876"/>
    <w:rsid w:val="002518A2"/>
    <w:rsid w:val="00256F0C"/>
    <w:rsid w:val="00256F96"/>
    <w:rsid w:val="0025779E"/>
    <w:rsid w:val="00262C05"/>
    <w:rsid w:val="002727AB"/>
    <w:rsid w:val="00281D14"/>
    <w:rsid w:val="00282C13"/>
    <w:rsid w:val="002A0DF7"/>
    <w:rsid w:val="002A2975"/>
    <w:rsid w:val="002A460D"/>
    <w:rsid w:val="002A5EE9"/>
    <w:rsid w:val="002A60E0"/>
    <w:rsid w:val="002B62B0"/>
    <w:rsid w:val="002C1344"/>
    <w:rsid w:val="002C252E"/>
    <w:rsid w:val="002C6773"/>
    <w:rsid w:val="002D2A3D"/>
    <w:rsid w:val="002D74CF"/>
    <w:rsid w:val="002E0B17"/>
    <w:rsid w:val="002E4FFB"/>
    <w:rsid w:val="002E7DED"/>
    <w:rsid w:val="002F4916"/>
    <w:rsid w:val="002F7E11"/>
    <w:rsid w:val="00304087"/>
    <w:rsid w:val="0031088A"/>
    <w:rsid w:val="00310ACD"/>
    <w:rsid w:val="00312F67"/>
    <w:rsid w:val="0031379F"/>
    <w:rsid w:val="00320A26"/>
    <w:rsid w:val="00321344"/>
    <w:rsid w:val="00324799"/>
    <w:rsid w:val="00325EC5"/>
    <w:rsid w:val="0033451C"/>
    <w:rsid w:val="00336854"/>
    <w:rsid w:val="0034015C"/>
    <w:rsid w:val="003442F4"/>
    <w:rsid w:val="00353705"/>
    <w:rsid w:val="003562E8"/>
    <w:rsid w:val="0036357D"/>
    <w:rsid w:val="00363CCE"/>
    <w:rsid w:val="003649BC"/>
    <w:rsid w:val="00364F7E"/>
    <w:rsid w:val="00365E44"/>
    <w:rsid w:val="003662B1"/>
    <w:rsid w:val="00367AA1"/>
    <w:rsid w:val="00370A5B"/>
    <w:rsid w:val="003726A4"/>
    <w:rsid w:val="00372E36"/>
    <w:rsid w:val="00373A81"/>
    <w:rsid w:val="00376EE9"/>
    <w:rsid w:val="00376FFC"/>
    <w:rsid w:val="00377CBB"/>
    <w:rsid w:val="00384F62"/>
    <w:rsid w:val="00385438"/>
    <w:rsid w:val="003877B6"/>
    <w:rsid w:val="0039128E"/>
    <w:rsid w:val="00391539"/>
    <w:rsid w:val="00393887"/>
    <w:rsid w:val="00394C6B"/>
    <w:rsid w:val="003A4E62"/>
    <w:rsid w:val="003A6ECD"/>
    <w:rsid w:val="003B1069"/>
    <w:rsid w:val="003B390A"/>
    <w:rsid w:val="003C15DE"/>
    <w:rsid w:val="003C2889"/>
    <w:rsid w:val="003C4EB2"/>
    <w:rsid w:val="003D2A19"/>
    <w:rsid w:val="003F1AF3"/>
    <w:rsid w:val="003F4D8D"/>
    <w:rsid w:val="0040386D"/>
    <w:rsid w:val="0040464F"/>
    <w:rsid w:val="004223B2"/>
    <w:rsid w:val="0042247E"/>
    <w:rsid w:val="00431150"/>
    <w:rsid w:val="004313E7"/>
    <w:rsid w:val="0044107C"/>
    <w:rsid w:val="00444A70"/>
    <w:rsid w:val="0044763B"/>
    <w:rsid w:val="00456A53"/>
    <w:rsid w:val="0046266D"/>
    <w:rsid w:val="004629B3"/>
    <w:rsid w:val="0046376E"/>
    <w:rsid w:val="0046690F"/>
    <w:rsid w:val="00472FEC"/>
    <w:rsid w:val="00476D6C"/>
    <w:rsid w:val="00490A03"/>
    <w:rsid w:val="0049326E"/>
    <w:rsid w:val="00493327"/>
    <w:rsid w:val="00494DBE"/>
    <w:rsid w:val="00495CE6"/>
    <w:rsid w:val="004A144D"/>
    <w:rsid w:val="004A3028"/>
    <w:rsid w:val="004A323C"/>
    <w:rsid w:val="004B54E8"/>
    <w:rsid w:val="004C1A31"/>
    <w:rsid w:val="004C2FC4"/>
    <w:rsid w:val="004C4FEB"/>
    <w:rsid w:val="004C6B79"/>
    <w:rsid w:val="004D059B"/>
    <w:rsid w:val="004D0E64"/>
    <w:rsid w:val="004D48A8"/>
    <w:rsid w:val="004D4CB6"/>
    <w:rsid w:val="004E3341"/>
    <w:rsid w:val="004F10C1"/>
    <w:rsid w:val="004F5AD9"/>
    <w:rsid w:val="00502E62"/>
    <w:rsid w:val="00506B8A"/>
    <w:rsid w:val="0052212B"/>
    <w:rsid w:val="005266EA"/>
    <w:rsid w:val="0052687E"/>
    <w:rsid w:val="00534B46"/>
    <w:rsid w:val="00540358"/>
    <w:rsid w:val="00540D47"/>
    <w:rsid w:val="005463C3"/>
    <w:rsid w:val="00550864"/>
    <w:rsid w:val="005536A8"/>
    <w:rsid w:val="0055571E"/>
    <w:rsid w:val="00556F67"/>
    <w:rsid w:val="005652E8"/>
    <w:rsid w:val="00576BDA"/>
    <w:rsid w:val="005819EC"/>
    <w:rsid w:val="005833F0"/>
    <w:rsid w:val="00586CAF"/>
    <w:rsid w:val="005873E9"/>
    <w:rsid w:val="00591180"/>
    <w:rsid w:val="0059722C"/>
    <w:rsid w:val="00597D07"/>
    <w:rsid w:val="005A3846"/>
    <w:rsid w:val="005B2CD2"/>
    <w:rsid w:val="005B6A58"/>
    <w:rsid w:val="005C7112"/>
    <w:rsid w:val="005D0561"/>
    <w:rsid w:val="005D0AD9"/>
    <w:rsid w:val="005D22F6"/>
    <w:rsid w:val="005E0C30"/>
    <w:rsid w:val="005E3FBB"/>
    <w:rsid w:val="005E5C0A"/>
    <w:rsid w:val="005E69D9"/>
    <w:rsid w:val="005F27F4"/>
    <w:rsid w:val="005F3239"/>
    <w:rsid w:val="005F6567"/>
    <w:rsid w:val="005F6948"/>
    <w:rsid w:val="00607094"/>
    <w:rsid w:val="00607256"/>
    <w:rsid w:val="006144B1"/>
    <w:rsid w:val="006335F1"/>
    <w:rsid w:val="006345B6"/>
    <w:rsid w:val="00635616"/>
    <w:rsid w:val="00635712"/>
    <w:rsid w:val="006368FF"/>
    <w:rsid w:val="0064107F"/>
    <w:rsid w:val="00643D8A"/>
    <w:rsid w:val="0064789A"/>
    <w:rsid w:val="006479F2"/>
    <w:rsid w:val="00652229"/>
    <w:rsid w:val="00652793"/>
    <w:rsid w:val="00655CF0"/>
    <w:rsid w:val="0066247D"/>
    <w:rsid w:val="006626CA"/>
    <w:rsid w:val="00663487"/>
    <w:rsid w:val="00672382"/>
    <w:rsid w:val="006767B7"/>
    <w:rsid w:val="00682643"/>
    <w:rsid w:val="00682EB9"/>
    <w:rsid w:val="0068441A"/>
    <w:rsid w:val="00690B19"/>
    <w:rsid w:val="006A0A3C"/>
    <w:rsid w:val="006A79F0"/>
    <w:rsid w:val="006A7BAD"/>
    <w:rsid w:val="006B177B"/>
    <w:rsid w:val="006B47EE"/>
    <w:rsid w:val="006B499F"/>
    <w:rsid w:val="006C33BE"/>
    <w:rsid w:val="006C6618"/>
    <w:rsid w:val="006C7E78"/>
    <w:rsid w:val="006D098F"/>
    <w:rsid w:val="006D4996"/>
    <w:rsid w:val="006D54AB"/>
    <w:rsid w:val="006E1FA9"/>
    <w:rsid w:val="006E3006"/>
    <w:rsid w:val="006E5032"/>
    <w:rsid w:val="006E5BDA"/>
    <w:rsid w:val="006F0FC7"/>
    <w:rsid w:val="006F39A9"/>
    <w:rsid w:val="006F670F"/>
    <w:rsid w:val="00702921"/>
    <w:rsid w:val="00703272"/>
    <w:rsid w:val="0070733C"/>
    <w:rsid w:val="00707CA7"/>
    <w:rsid w:val="00710C5D"/>
    <w:rsid w:val="0071348C"/>
    <w:rsid w:val="00714D33"/>
    <w:rsid w:val="00717273"/>
    <w:rsid w:val="00720115"/>
    <w:rsid w:val="00720FD4"/>
    <w:rsid w:val="00724AF2"/>
    <w:rsid w:val="00727860"/>
    <w:rsid w:val="0073096C"/>
    <w:rsid w:val="00733811"/>
    <w:rsid w:val="00733A46"/>
    <w:rsid w:val="00742398"/>
    <w:rsid w:val="007432A9"/>
    <w:rsid w:val="007507B5"/>
    <w:rsid w:val="0075091D"/>
    <w:rsid w:val="00753A24"/>
    <w:rsid w:val="0075430D"/>
    <w:rsid w:val="007608D1"/>
    <w:rsid w:val="00771C11"/>
    <w:rsid w:val="00772188"/>
    <w:rsid w:val="0077222A"/>
    <w:rsid w:val="007813D0"/>
    <w:rsid w:val="007845AC"/>
    <w:rsid w:val="00785993"/>
    <w:rsid w:val="007866E2"/>
    <w:rsid w:val="00786BA3"/>
    <w:rsid w:val="0079202F"/>
    <w:rsid w:val="00795AF2"/>
    <w:rsid w:val="007A2AAD"/>
    <w:rsid w:val="007A4432"/>
    <w:rsid w:val="007A784E"/>
    <w:rsid w:val="007B499C"/>
    <w:rsid w:val="007B4B57"/>
    <w:rsid w:val="007B4D4B"/>
    <w:rsid w:val="007B58C6"/>
    <w:rsid w:val="007D2A02"/>
    <w:rsid w:val="007D62A4"/>
    <w:rsid w:val="007D7476"/>
    <w:rsid w:val="007E6EA1"/>
    <w:rsid w:val="007F0F63"/>
    <w:rsid w:val="007F2704"/>
    <w:rsid w:val="007F2B1E"/>
    <w:rsid w:val="007F62B4"/>
    <w:rsid w:val="00801517"/>
    <w:rsid w:val="00801EDA"/>
    <w:rsid w:val="008046D2"/>
    <w:rsid w:val="00806128"/>
    <w:rsid w:val="00813492"/>
    <w:rsid w:val="00817AE8"/>
    <w:rsid w:val="00817DE8"/>
    <w:rsid w:val="008229F5"/>
    <w:rsid w:val="00823DF9"/>
    <w:rsid w:val="0082699A"/>
    <w:rsid w:val="00832633"/>
    <w:rsid w:val="00833CEB"/>
    <w:rsid w:val="008372D2"/>
    <w:rsid w:val="008377BC"/>
    <w:rsid w:val="00844C17"/>
    <w:rsid w:val="00846017"/>
    <w:rsid w:val="00847726"/>
    <w:rsid w:val="00852511"/>
    <w:rsid w:val="00857408"/>
    <w:rsid w:val="008578A9"/>
    <w:rsid w:val="0086072A"/>
    <w:rsid w:val="0086088F"/>
    <w:rsid w:val="008614F1"/>
    <w:rsid w:val="008639B3"/>
    <w:rsid w:val="00863C1A"/>
    <w:rsid w:val="008712FE"/>
    <w:rsid w:val="0087142D"/>
    <w:rsid w:val="00873416"/>
    <w:rsid w:val="00873956"/>
    <w:rsid w:val="0088019B"/>
    <w:rsid w:val="00880E72"/>
    <w:rsid w:val="008825EE"/>
    <w:rsid w:val="0088596E"/>
    <w:rsid w:val="00887881"/>
    <w:rsid w:val="0089796A"/>
    <w:rsid w:val="008A2375"/>
    <w:rsid w:val="008A78FF"/>
    <w:rsid w:val="008B05A1"/>
    <w:rsid w:val="008C3D4D"/>
    <w:rsid w:val="008D4825"/>
    <w:rsid w:val="008D76C5"/>
    <w:rsid w:val="008E0A04"/>
    <w:rsid w:val="008E0AFA"/>
    <w:rsid w:val="008E75D3"/>
    <w:rsid w:val="008F0CE4"/>
    <w:rsid w:val="008F125E"/>
    <w:rsid w:val="008F4D2F"/>
    <w:rsid w:val="008F6A7F"/>
    <w:rsid w:val="00906292"/>
    <w:rsid w:val="00914B5B"/>
    <w:rsid w:val="00916111"/>
    <w:rsid w:val="00917162"/>
    <w:rsid w:val="009178AA"/>
    <w:rsid w:val="009202E5"/>
    <w:rsid w:val="00923B5D"/>
    <w:rsid w:val="009251CC"/>
    <w:rsid w:val="0092714E"/>
    <w:rsid w:val="00942002"/>
    <w:rsid w:val="00947885"/>
    <w:rsid w:val="00947D33"/>
    <w:rsid w:val="009504AB"/>
    <w:rsid w:val="00952168"/>
    <w:rsid w:val="009527FE"/>
    <w:rsid w:val="009529B2"/>
    <w:rsid w:val="00964111"/>
    <w:rsid w:val="0097226E"/>
    <w:rsid w:val="009739A0"/>
    <w:rsid w:val="00974F84"/>
    <w:rsid w:val="009767C7"/>
    <w:rsid w:val="009779E7"/>
    <w:rsid w:val="0098579A"/>
    <w:rsid w:val="009918DD"/>
    <w:rsid w:val="0099195A"/>
    <w:rsid w:val="00992A11"/>
    <w:rsid w:val="009936BB"/>
    <w:rsid w:val="00994681"/>
    <w:rsid w:val="0099486A"/>
    <w:rsid w:val="009A0E26"/>
    <w:rsid w:val="009A16EC"/>
    <w:rsid w:val="009A22C2"/>
    <w:rsid w:val="009B29B7"/>
    <w:rsid w:val="009B3B37"/>
    <w:rsid w:val="009B7D1F"/>
    <w:rsid w:val="009C088E"/>
    <w:rsid w:val="009C4D35"/>
    <w:rsid w:val="009D1522"/>
    <w:rsid w:val="009D7252"/>
    <w:rsid w:val="009E1167"/>
    <w:rsid w:val="009E5EB4"/>
    <w:rsid w:val="009F02DF"/>
    <w:rsid w:val="009F2F48"/>
    <w:rsid w:val="009F610E"/>
    <w:rsid w:val="00A044D6"/>
    <w:rsid w:val="00A04752"/>
    <w:rsid w:val="00A04ADB"/>
    <w:rsid w:val="00A05F11"/>
    <w:rsid w:val="00A060B4"/>
    <w:rsid w:val="00A11E0F"/>
    <w:rsid w:val="00A20796"/>
    <w:rsid w:val="00A2214D"/>
    <w:rsid w:val="00A26CB6"/>
    <w:rsid w:val="00A30209"/>
    <w:rsid w:val="00A32F82"/>
    <w:rsid w:val="00A32F8B"/>
    <w:rsid w:val="00A3756F"/>
    <w:rsid w:val="00A411DD"/>
    <w:rsid w:val="00A42D6F"/>
    <w:rsid w:val="00A44103"/>
    <w:rsid w:val="00A45A62"/>
    <w:rsid w:val="00A54AC5"/>
    <w:rsid w:val="00A55DC3"/>
    <w:rsid w:val="00A56D41"/>
    <w:rsid w:val="00A60529"/>
    <w:rsid w:val="00A61353"/>
    <w:rsid w:val="00A61481"/>
    <w:rsid w:val="00A66DB1"/>
    <w:rsid w:val="00A66F40"/>
    <w:rsid w:val="00A67A92"/>
    <w:rsid w:val="00A73EEE"/>
    <w:rsid w:val="00A84C65"/>
    <w:rsid w:val="00A87870"/>
    <w:rsid w:val="00A91A70"/>
    <w:rsid w:val="00A94B62"/>
    <w:rsid w:val="00A97316"/>
    <w:rsid w:val="00AA1B85"/>
    <w:rsid w:val="00AA2643"/>
    <w:rsid w:val="00AA6A8E"/>
    <w:rsid w:val="00AB1CB6"/>
    <w:rsid w:val="00AB1D9A"/>
    <w:rsid w:val="00AD0C22"/>
    <w:rsid w:val="00AD1089"/>
    <w:rsid w:val="00AD442C"/>
    <w:rsid w:val="00AD44FE"/>
    <w:rsid w:val="00AD5A37"/>
    <w:rsid w:val="00AE2617"/>
    <w:rsid w:val="00AE400C"/>
    <w:rsid w:val="00AE49F1"/>
    <w:rsid w:val="00AE5532"/>
    <w:rsid w:val="00AE662C"/>
    <w:rsid w:val="00B0543C"/>
    <w:rsid w:val="00B05CCA"/>
    <w:rsid w:val="00B14271"/>
    <w:rsid w:val="00B16270"/>
    <w:rsid w:val="00B20BDD"/>
    <w:rsid w:val="00B2685D"/>
    <w:rsid w:val="00B30351"/>
    <w:rsid w:val="00B33C2A"/>
    <w:rsid w:val="00B35967"/>
    <w:rsid w:val="00B40270"/>
    <w:rsid w:val="00B422EC"/>
    <w:rsid w:val="00B52AF2"/>
    <w:rsid w:val="00B54885"/>
    <w:rsid w:val="00B56B18"/>
    <w:rsid w:val="00B634AB"/>
    <w:rsid w:val="00B70FC0"/>
    <w:rsid w:val="00B726D4"/>
    <w:rsid w:val="00B8214F"/>
    <w:rsid w:val="00B82B48"/>
    <w:rsid w:val="00B84290"/>
    <w:rsid w:val="00B86A4F"/>
    <w:rsid w:val="00B93035"/>
    <w:rsid w:val="00B958E8"/>
    <w:rsid w:val="00B97E4A"/>
    <w:rsid w:val="00BA09B2"/>
    <w:rsid w:val="00BA465D"/>
    <w:rsid w:val="00BA5B46"/>
    <w:rsid w:val="00BB2D73"/>
    <w:rsid w:val="00BB45BA"/>
    <w:rsid w:val="00BB5D0B"/>
    <w:rsid w:val="00BC0995"/>
    <w:rsid w:val="00BC673C"/>
    <w:rsid w:val="00BE1BDE"/>
    <w:rsid w:val="00BE2D0A"/>
    <w:rsid w:val="00BE47D4"/>
    <w:rsid w:val="00BE793A"/>
    <w:rsid w:val="00BF2B82"/>
    <w:rsid w:val="00BF432A"/>
    <w:rsid w:val="00BF6E82"/>
    <w:rsid w:val="00C060C7"/>
    <w:rsid w:val="00C1391B"/>
    <w:rsid w:val="00C173A8"/>
    <w:rsid w:val="00C175B4"/>
    <w:rsid w:val="00C24C17"/>
    <w:rsid w:val="00C3758F"/>
    <w:rsid w:val="00C40B88"/>
    <w:rsid w:val="00C44489"/>
    <w:rsid w:val="00C47D87"/>
    <w:rsid w:val="00C5376E"/>
    <w:rsid w:val="00C55739"/>
    <w:rsid w:val="00C5701B"/>
    <w:rsid w:val="00C62A1E"/>
    <w:rsid w:val="00C66218"/>
    <w:rsid w:val="00C677C9"/>
    <w:rsid w:val="00C808A6"/>
    <w:rsid w:val="00C80FB5"/>
    <w:rsid w:val="00C95C36"/>
    <w:rsid w:val="00C97091"/>
    <w:rsid w:val="00C97260"/>
    <w:rsid w:val="00CA2001"/>
    <w:rsid w:val="00CA2FAF"/>
    <w:rsid w:val="00CA771F"/>
    <w:rsid w:val="00CB4B94"/>
    <w:rsid w:val="00CB5B6C"/>
    <w:rsid w:val="00CC052E"/>
    <w:rsid w:val="00CD16BE"/>
    <w:rsid w:val="00CD4616"/>
    <w:rsid w:val="00CD56AF"/>
    <w:rsid w:val="00CE33D5"/>
    <w:rsid w:val="00CF5D37"/>
    <w:rsid w:val="00CF6F33"/>
    <w:rsid w:val="00D01292"/>
    <w:rsid w:val="00D02248"/>
    <w:rsid w:val="00D063B8"/>
    <w:rsid w:val="00D06825"/>
    <w:rsid w:val="00D17D58"/>
    <w:rsid w:val="00D17E3B"/>
    <w:rsid w:val="00D2306F"/>
    <w:rsid w:val="00D23C09"/>
    <w:rsid w:val="00D23CED"/>
    <w:rsid w:val="00D24BD2"/>
    <w:rsid w:val="00D2573D"/>
    <w:rsid w:val="00D260A2"/>
    <w:rsid w:val="00D30CC6"/>
    <w:rsid w:val="00D3260C"/>
    <w:rsid w:val="00D35790"/>
    <w:rsid w:val="00D5611E"/>
    <w:rsid w:val="00D5653B"/>
    <w:rsid w:val="00D6272A"/>
    <w:rsid w:val="00D62EF1"/>
    <w:rsid w:val="00D6309D"/>
    <w:rsid w:val="00D644CA"/>
    <w:rsid w:val="00D64EA0"/>
    <w:rsid w:val="00D66DDC"/>
    <w:rsid w:val="00D66FC2"/>
    <w:rsid w:val="00D7044E"/>
    <w:rsid w:val="00D71CDF"/>
    <w:rsid w:val="00D76C7E"/>
    <w:rsid w:val="00D771DE"/>
    <w:rsid w:val="00D7776D"/>
    <w:rsid w:val="00D92179"/>
    <w:rsid w:val="00D922C6"/>
    <w:rsid w:val="00D9293F"/>
    <w:rsid w:val="00D93598"/>
    <w:rsid w:val="00DA033C"/>
    <w:rsid w:val="00DA1E18"/>
    <w:rsid w:val="00DA2009"/>
    <w:rsid w:val="00DA252C"/>
    <w:rsid w:val="00DA3745"/>
    <w:rsid w:val="00DB05B1"/>
    <w:rsid w:val="00DB3786"/>
    <w:rsid w:val="00DB59E8"/>
    <w:rsid w:val="00DB5A79"/>
    <w:rsid w:val="00DC0BB4"/>
    <w:rsid w:val="00DC2465"/>
    <w:rsid w:val="00DC7D48"/>
    <w:rsid w:val="00DD45F0"/>
    <w:rsid w:val="00DD512E"/>
    <w:rsid w:val="00DE1177"/>
    <w:rsid w:val="00DE2CEA"/>
    <w:rsid w:val="00DE5773"/>
    <w:rsid w:val="00DE6A3C"/>
    <w:rsid w:val="00DE74F4"/>
    <w:rsid w:val="00DE7F97"/>
    <w:rsid w:val="00DF1010"/>
    <w:rsid w:val="00DF197A"/>
    <w:rsid w:val="00DF5AEA"/>
    <w:rsid w:val="00DF63F6"/>
    <w:rsid w:val="00DF7BD0"/>
    <w:rsid w:val="00E1222F"/>
    <w:rsid w:val="00E13747"/>
    <w:rsid w:val="00E14758"/>
    <w:rsid w:val="00E15507"/>
    <w:rsid w:val="00E20F64"/>
    <w:rsid w:val="00E21088"/>
    <w:rsid w:val="00E23A75"/>
    <w:rsid w:val="00E24632"/>
    <w:rsid w:val="00E25AEA"/>
    <w:rsid w:val="00E30D26"/>
    <w:rsid w:val="00E30DEF"/>
    <w:rsid w:val="00E30ED2"/>
    <w:rsid w:val="00E31276"/>
    <w:rsid w:val="00E32A2E"/>
    <w:rsid w:val="00E34666"/>
    <w:rsid w:val="00E37EA6"/>
    <w:rsid w:val="00E37F70"/>
    <w:rsid w:val="00E41377"/>
    <w:rsid w:val="00E41985"/>
    <w:rsid w:val="00E446C1"/>
    <w:rsid w:val="00E502CC"/>
    <w:rsid w:val="00E545D7"/>
    <w:rsid w:val="00E547FE"/>
    <w:rsid w:val="00E55C54"/>
    <w:rsid w:val="00E60ECA"/>
    <w:rsid w:val="00E663B6"/>
    <w:rsid w:val="00E758B9"/>
    <w:rsid w:val="00E85569"/>
    <w:rsid w:val="00E856AF"/>
    <w:rsid w:val="00E86B83"/>
    <w:rsid w:val="00E87C64"/>
    <w:rsid w:val="00E93A01"/>
    <w:rsid w:val="00E93FF8"/>
    <w:rsid w:val="00E960CA"/>
    <w:rsid w:val="00E96EAF"/>
    <w:rsid w:val="00EA1752"/>
    <w:rsid w:val="00EA2FCE"/>
    <w:rsid w:val="00EA5A89"/>
    <w:rsid w:val="00EA5BDB"/>
    <w:rsid w:val="00EB46D9"/>
    <w:rsid w:val="00EC0E64"/>
    <w:rsid w:val="00EC142D"/>
    <w:rsid w:val="00EC1E16"/>
    <w:rsid w:val="00EC2DD1"/>
    <w:rsid w:val="00ED0024"/>
    <w:rsid w:val="00ED0F85"/>
    <w:rsid w:val="00ED2B5C"/>
    <w:rsid w:val="00ED2D85"/>
    <w:rsid w:val="00ED3269"/>
    <w:rsid w:val="00ED3A18"/>
    <w:rsid w:val="00ED4ADD"/>
    <w:rsid w:val="00EE0A91"/>
    <w:rsid w:val="00EE1A8C"/>
    <w:rsid w:val="00EE4643"/>
    <w:rsid w:val="00EF1330"/>
    <w:rsid w:val="00EF15FF"/>
    <w:rsid w:val="00EF7111"/>
    <w:rsid w:val="00EF761D"/>
    <w:rsid w:val="00EF7D1A"/>
    <w:rsid w:val="00F0448F"/>
    <w:rsid w:val="00F0716C"/>
    <w:rsid w:val="00F22029"/>
    <w:rsid w:val="00F270E9"/>
    <w:rsid w:val="00F27440"/>
    <w:rsid w:val="00F275C0"/>
    <w:rsid w:val="00F317B5"/>
    <w:rsid w:val="00F3305D"/>
    <w:rsid w:val="00F346B6"/>
    <w:rsid w:val="00F36145"/>
    <w:rsid w:val="00F37BDD"/>
    <w:rsid w:val="00F41503"/>
    <w:rsid w:val="00F41D61"/>
    <w:rsid w:val="00F46207"/>
    <w:rsid w:val="00F466C8"/>
    <w:rsid w:val="00F469A9"/>
    <w:rsid w:val="00F46B50"/>
    <w:rsid w:val="00F50B46"/>
    <w:rsid w:val="00F50D1F"/>
    <w:rsid w:val="00F51545"/>
    <w:rsid w:val="00F635FC"/>
    <w:rsid w:val="00F63D03"/>
    <w:rsid w:val="00F65E2F"/>
    <w:rsid w:val="00F67DF1"/>
    <w:rsid w:val="00F77132"/>
    <w:rsid w:val="00F8309B"/>
    <w:rsid w:val="00F833C9"/>
    <w:rsid w:val="00F90064"/>
    <w:rsid w:val="00F90BA7"/>
    <w:rsid w:val="00F9586C"/>
    <w:rsid w:val="00F95E2F"/>
    <w:rsid w:val="00F96AFD"/>
    <w:rsid w:val="00FA0B8D"/>
    <w:rsid w:val="00FA1398"/>
    <w:rsid w:val="00FA2E19"/>
    <w:rsid w:val="00FA697F"/>
    <w:rsid w:val="00FA719E"/>
    <w:rsid w:val="00FB1E90"/>
    <w:rsid w:val="00FB3846"/>
    <w:rsid w:val="00FB50F5"/>
    <w:rsid w:val="00FB5521"/>
    <w:rsid w:val="00FB610D"/>
    <w:rsid w:val="00FB7E1F"/>
    <w:rsid w:val="00FC19AA"/>
    <w:rsid w:val="00FC4477"/>
    <w:rsid w:val="00FC46FB"/>
    <w:rsid w:val="00FC7B66"/>
    <w:rsid w:val="00FD2BD3"/>
    <w:rsid w:val="00FD4CCA"/>
    <w:rsid w:val="00FD5F75"/>
    <w:rsid w:val="00FE0800"/>
    <w:rsid w:val="00FE2A9E"/>
    <w:rsid w:val="00FE34B3"/>
    <w:rsid w:val="00FE4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94342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qFormat/>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qFormat/>
    <w:rsid w:val="00336854"/>
    <w:rPr>
      <w:rFonts w:ascii="Segoe UI" w:hAnsi="Segoe UI"/>
      <w:sz w:val="18"/>
    </w:rPr>
  </w:style>
  <w:style w:type="character" w:customStyle="1" w:styleId="AboutandContactHeadline">
    <w:name w:val="About and Contact Headline"/>
    <w:basedOn w:val="a0"/>
    <w:qFormat/>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批注文字 字符"/>
    <w:basedOn w:val="a0"/>
    <w:link w:val="ac"/>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styleId="af0">
    <w:name w:val="Date"/>
    <w:basedOn w:val="a"/>
    <w:next w:val="a"/>
    <w:link w:val="af1"/>
    <w:rsid w:val="00DD45F0"/>
    <w:pPr>
      <w:ind w:leftChars="2500" w:left="100"/>
    </w:pPr>
  </w:style>
  <w:style w:type="character" w:customStyle="1" w:styleId="af1">
    <w:name w:val="日期 字符"/>
    <w:basedOn w:val="a0"/>
    <w:link w:val="af0"/>
    <w:rsid w:val="00DD45F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7838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EEBE17848E5A46B1BF92A874517C7E" ma:contentTypeVersion="13" ma:contentTypeDescription="Create a new document." ma:contentTypeScope="" ma:versionID="31c7b6397c5c35dc33335547dc244e66">
  <xsd:schema xmlns:xsd="http://www.w3.org/2001/XMLSchema" xmlns:xs="http://www.w3.org/2001/XMLSchema" xmlns:p="http://schemas.microsoft.com/office/2006/metadata/properties" xmlns:ns3="414d8c0e-fdd4-4f8f-a520-9e54c5c9b41e" xmlns:ns4="926d7dc2-177d-4a10-bf49-466f13ab9217" targetNamespace="http://schemas.microsoft.com/office/2006/metadata/properties" ma:root="true" ma:fieldsID="ee247e38afd00998743c0747e5074a90" ns3:_="" ns4:_="">
    <xsd:import namespace="414d8c0e-fdd4-4f8f-a520-9e54c5c9b41e"/>
    <xsd:import namespace="926d7dc2-177d-4a10-bf49-466f13ab92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d8c0e-fdd4-4f8f-a520-9e54c5c9b4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d7dc2-177d-4a10-bf49-466f13ab92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1DCA2D-6903-4D1D-B7FD-8851240C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d8c0e-fdd4-4f8f-a520-9e54c5c9b41e"/>
    <ds:schemaRef ds:uri="926d7dc2-177d-4a10-bf49-466f13ab9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4C250-CFBA-43BC-A672-1B20F0731D96}">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2856</Words>
  <Characters>426</Characters>
  <Application>Microsoft Office Word</Application>
  <DocSecurity>4</DocSecurity>
  <Lines>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3276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XixiX Chen</dc:creator>
  <cp:keywords/>
  <dc:description/>
  <cp:lastModifiedBy>Liki Qin</cp:lastModifiedBy>
  <cp:revision>2</cp:revision>
  <cp:lastPrinted>2020-08-05T16:24:00Z</cp:lastPrinted>
  <dcterms:created xsi:type="dcterms:W3CDTF">2020-10-10T10:11:00Z</dcterms:created>
  <dcterms:modified xsi:type="dcterms:W3CDTF">2020-10-10T10:11:00Z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0x0101003BEEBE17848E5A46B1BF92A874517C7E</vt:lpwstr>
  </property>
</Properties>
</file>