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FE41E8" w14:textId="7DDAAF6D" w:rsidR="00B422EC" w:rsidRPr="00E87E7E" w:rsidRDefault="00BF1107" w:rsidP="00643D8A">
      <w:pPr>
        <w:pStyle w:val="MonthDayYear"/>
        <w:rPr>
          <w:rFonts w:ascii="Arial" w:hAnsi="Arial" w:cs="Arial"/>
          <w:iCs/>
        </w:rPr>
      </w:pPr>
      <w:r>
        <w:rPr>
          <w:rFonts w:ascii="Arial" w:hAnsi="Arial" w:cs="Arial"/>
        </w:rPr>
        <w:t>Oktober</w:t>
      </w:r>
      <w:r w:rsidR="00B62D6C" w:rsidRPr="00E87E7E">
        <w:rPr>
          <w:rFonts w:ascii="Arial" w:hAnsi="Arial" w:cs="Arial"/>
        </w:rPr>
        <w:t xml:space="preserve"> 2020</w:t>
      </w:r>
    </w:p>
    <w:p w14:paraId="527D7851" w14:textId="77777777" w:rsidR="00E82BE2" w:rsidRDefault="00E82BE2" w:rsidP="00E87E7E">
      <w:pPr>
        <w:pStyle w:val="Topline"/>
        <w:spacing w:before="120" w:after="120" w:line="240" w:lineRule="auto"/>
        <w:rPr>
          <w:rFonts w:ascii="Arial" w:hAnsi="Arial" w:cs="Arial"/>
          <w:sz w:val="24"/>
          <w:szCs w:val="24"/>
          <w:lang w:val="de-DE"/>
        </w:rPr>
      </w:pPr>
    </w:p>
    <w:p w14:paraId="17F39672" w14:textId="696ABE97" w:rsidR="00E82BE2" w:rsidRDefault="00E82BE2" w:rsidP="00E87E7E">
      <w:pPr>
        <w:pStyle w:val="Topline"/>
        <w:spacing w:before="120" w:after="120" w:line="240" w:lineRule="auto"/>
        <w:rPr>
          <w:rFonts w:ascii="Arial" w:hAnsi="Arial" w:cs="Arial"/>
          <w:sz w:val="24"/>
          <w:szCs w:val="24"/>
          <w:lang w:val="de-DE"/>
        </w:rPr>
      </w:pPr>
    </w:p>
    <w:p w14:paraId="3F1E8E7B" w14:textId="77777777" w:rsidR="00E82BE2" w:rsidRDefault="00E82BE2" w:rsidP="00E87E7E">
      <w:pPr>
        <w:pStyle w:val="Topline"/>
        <w:spacing w:before="120" w:after="120" w:line="240" w:lineRule="auto"/>
        <w:rPr>
          <w:rFonts w:ascii="Arial" w:hAnsi="Arial" w:cs="Arial"/>
          <w:sz w:val="24"/>
          <w:szCs w:val="24"/>
          <w:lang w:val="de-DE"/>
        </w:rPr>
      </w:pPr>
    </w:p>
    <w:p w14:paraId="5A2B0DE3" w14:textId="327D9CC2" w:rsidR="00E87E7E" w:rsidRDefault="00506CE3" w:rsidP="00E87E7E">
      <w:pPr>
        <w:pStyle w:val="Topline"/>
        <w:spacing w:before="120" w:after="120" w:line="240" w:lineRule="auto"/>
        <w:rPr>
          <w:rFonts w:ascii="Arial" w:hAnsi="Arial" w:cs="Arial"/>
          <w:sz w:val="24"/>
          <w:szCs w:val="24"/>
          <w:lang w:val="de-DE"/>
        </w:rPr>
      </w:pPr>
      <w:r w:rsidRPr="00E87E7E">
        <w:rPr>
          <w:rFonts w:ascii="Arial" w:hAnsi="Arial" w:cs="Arial"/>
          <w:sz w:val="24"/>
          <w:szCs w:val="24"/>
          <w:lang w:val="de-DE"/>
        </w:rPr>
        <w:t>Ers</w:t>
      </w:r>
      <w:r w:rsidR="00E87E7E">
        <w:rPr>
          <w:rFonts w:ascii="Arial" w:hAnsi="Arial" w:cs="Arial"/>
          <w:sz w:val="24"/>
          <w:szCs w:val="24"/>
          <w:lang w:val="de-DE"/>
        </w:rPr>
        <w:t>t</w:t>
      </w:r>
      <w:r w:rsidRPr="00E87E7E">
        <w:rPr>
          <w:rFonts w:ascii="Arial" w:hAnsi="Arial" w:cs="Arial"/>
          <w:sz w:val="24"/>
          <w:szCs w:val="24"/>
          <w:lang w:val="de-DE"/>
        </w:rPr>
        <w:t xml:space="preserve">er veganer Weichspüler von </w:t>
      </w:r>
      <w:r w:rsidR="00E87E7E">
        <w:rPr>
          <w:rFonts w:ascii="Arial" w:hAnsi="Arial" w:cs="Arial"/>
          <w:sz w:val="24"/>
          <w:szCs w:val="24"/>
          <w:lang w:val="de-DE"/>
        </w:rPr>
        <w:t>Silan</w:t>
      </w:r>
    </w:p>
    <w:p w14:paraId="794A7416" w14:textId="25574CE4" w:rsidR="00B80C6C" w:rsidRPr="00E87E7E" w:rsidRDefault="00E87E7E" w:rsidP="00E87E7E">
      <w:pPr>
        <w:pStyle w:val="Topline"/>
        <w:spacing w:before="120" w:after="120"/>
        <w:rPr>
          <w:rFonts w:ascii="Arial" w:hAnsi="Arial" w:cs="Arial"/>
          <w:sz w:val="24"/>
          <w:szCs w:val="24"/>
          <w:lang w:val="de-DE"/>
        </w:rPr>
      </w:pPr>
      <w:r>
        <w:rPr>
          <w:rFonts w:ascii="Arial" w:hAnsi="Arial" w:cs="Arial"/>
          <w:b/>
          <w:bCs/>
          <w:sz w:val="32"/>
          <w:lang w:val="de-AT"/>
        </w:rPr>
        <w:t>Silan</w:t>
      </w:r>
      <w:r w:rsidR="00506CE3" w:rsidRPr="00E87E7E">
        <w:rPr>
          <w:rFonts w:ascii="Arial" w:hAnsi="Arial" w:cs="Arial"/>
          <w:b/>
          <w:bCs/>
          <w:sz w:val="32"/>
          <w:lang w:val="de-AT"/>
        </w:rPr>
        <w:t xml:space="preserve"> </w:t>
      </w:r>
      <w:proofErr w:type="spellStart"/>
      <w:r w:rsidR="00506CE3" w:rsidRPr="00E87E7E">
        <w:rPr>
          <w:rFonts w:ascii="Arial" w:hAnsi="Arial" w:cs="Arial"/>
          <w:b/>
          <w:bCs/>
          <w:sz w:val="32"/>
          <w:lang w:val="de-AT"/>
        </w:rPr>
        <w:t>Naturals</w:t>
      </w:r>
      <w:proofErr w:type="spellEnd"/>
      <w:r w:rsidR="00506CE3" w:rsidRPr="00E87E7E">
        <w:rPr>
          <w:rFonts w:ascii="Arial" w:hAnsi="Arial" w:cs="Arial"/>
          <w:b/>
          <w:bCs/>
          <w:sz w:val="32"/>
          <w:lang w:val="de-AT"/>
        </w:rPr>
        <w:t xml:space="preserve"> schreiben Nachhaltigkeit groß</w:t>
      </w:r>
    </w:p>
    <w:p w14:paraId="09562748" w14:textId="4D439CCD" w:rsidR="00506CE3" w:rsidRPr="00E87E7E" w:rsidRDefault="00506CE3" w:rsidP="00506CE3">
      <w:pPr>
        <w:rPr>
          <w:rFonts w:ascii="Arial" w:hAnsi="Arial" w:cs="Arial"/>
          <w:b/>
          <w:bCs/>
          <w:szCs w:val="22"/>
        </w:rPr>
      </w:pPr>
      <w:r w:rsidRPr="00E87E7E">
        <w:rPr>
          <w:rFonts w:ascii="Arial" w:hAnsi="Arial" w:cs="Arial"/>
          <w:b/>
          <w:bCs/>
          <w:szCs w:val="22"/>
        </w:rPr>
        <w:t xml:space="preserve">Die neuen </w:t>
      </w:r>
      <w:r w:rsidR="00E87E7E" w:rsidRPr="00E87E7E">
        <w:rPr>
          <w:rFonts w:ascii="Arial" w:hAnsi="Arial" w:cs="Arial"/>
          <w:b/>
          <w:bCs/>
          <w:szCs w:val="22"/>
        </w:rPr>
        <w:t>Silan</w:t>
      </w:r>
      <w:r w:rsidRPr="00E87E7E">
        <w:rPr>
          <w:rFonts w:ascii="Arial" w:hAnsi="Arial" w:cs="Arial"/>
          <w:b/>
          <w:bCs/>
          <w:szCs w:val="22"/>
        </w:rPr>
        <w:t xml:space="preserve"> </w:t>
      </w:r>
      <w:proofErr w:type="spellStart"/>
      <w:r w:rsidRPr="00E87E7E">
        <w:rPr>
          <w:rFonts w:ascii="Arial" w:hAnsi="Arial" w:cs="Arial"/>
          <w:b/>
          <w:bCs/>
          <w:szCs w:val="22"/>
        </w:rPr>
        <w:t>Naturals</w:t>
      </w:r>
      <w:proofErr w:type="spellEnd"/>
      <w:r w:rsidRPr="00E87E7E">
        <w:rPr>
          <w:rFonts w:ascii="Arial" w:hAnsi="Arial" w:cs="Arial"/>
          <w:b/>
          <w:bCs/>
          <w:szCs w:val="22"/>
        </w:rPr>
        <w:t xml:space="preserve"> Weichspüler-Varianten überzeugen ab </w:t>
      </w:r>
      <w:r w:rsidR="00BF1107">
        <w:rPr>
          <w:rFonts w:ascii="Arial" w:hAnsi="Arial" w:cs="Arial"/>
          <w:b/>
          <w:bCs/>
          <w:szCs w:val="22"/>
        </w:rPr>
        <w:t>sofort</w:t>
      </w:r>
      <w:r w:rsidRPr="00E87E7E">
        <w:rPr>
          <w:rFonts w:ascii="Arial" w:hAnsi="Arial" w:cs="Arial"/>
          <w:b/>
          <w:bCs/>
          <w:szCs w:val="22"/>
        </w:rPr>
        <w:t xml:space="preserve"> mit einer veganen Formel und 99 Prozent naturbasierten Inhaltsstoffen – ohne Silikone und Farbstoffe</w:t>
      </w:r>
      <w:r w:rsidR="00E87E7E">
        <w:rPr>
          <w:rFonts w:ascii="Arial" w:hAnsi="Arial" w:cs="Arial"/>
          <w:b/>
          <w:bCs/>
          <w:szCs w:val="22"/>
        </w:rPr>
        <w:t>n</w:t>
      </w:r>
      <w:r w:rsidRPr="00E87E7E">
        <w:rPr>
          <w:rFonts w:ascii="Arial" w:hAnsi="Arial" w:cs="Arial"/>
          <w:b/>
          <w:bCs/>
          <w:szCs w:val="22"/>
        </w:rPr>
        <w:t xml:space="preserve">. Nachhaltig ist auch die Verpackung: Die Flaschenkörper bestehen zu 100 Prozent aus recyceltem Plastik. Die Weichspüler sind in den </w:t>
      </w:r>
      <w:r w:rsidR="00547B68">
        <w:rPr>
          <w:rFonts w:ascii="Arial" w:hAnsi="Arial" w:cs="Arial"/>
          <w:b/>
          <w:bCs/>
          <w:szCs w:val="22"/>
        </w:rPr>
        <w:t>drei</w:t>
      </w:r>
      <w:r w:rsidRPr="00E87E7E">
        <w:rPr>
          <w:rFonts w:ascii="Arial" w:hAnsi="Arial" w:cs="Arial"/>
          <w:b/>
          <w:bCs/>
          <w:szCs w:val="22"/>
        </w:rPr>
        <w:t xml:space="preserve"> Duftrichtungen Ylang </w:t>
      </w:r>
      <w:proofErr w:type="spellStart"/>
      <w:r w:rsidRPr="00E87E7E">
        <w:rPr>
          <w:rFonts w:ascii="Arial" w:hAnsi="Arial" w:cs="Arial"/>
          <w:b/>
          <w:bCs/>
          <w:szCs w:val="22"/>
        </w:rPr>
        <w:t>Ylang</w:t>
      </w:r>
      <w:proofErr w:type="spellEnd"/>
      <w:r w:rsidRPr="00E87E7E">
        <w:rPr>
          <w:rFonts w:ascii="Arial" w:hAnsi="Arial" w:cs="Arial"/>
          <w:b/>
          <w:bCs/>
          <w:szCs w:val="22"/>
        </w:rPr>
        <w:t xml:space="preserve"> &amp; Süßgras</w:t>
      </w:r>
      <w:r w:rsidR="00547B68">
        <w:rPr>
          <w:rFonts w:ascii="Arial" w:hAnsi="Arial" w:cs="Arial"/>
          <w:b/>
          <w:bCs/>
          <w:szCs w:val="22"/>
        </w:rPr>
        <w:t>, Kokoswasser &amp; Mineralien</w:t>
      </w:r>
      <w:r w:rsidRPr="00E87E7E">
        <w:rPr>
          <w:rFonts w:ascii="Arial" w:hAnsi="Arial" w:cs="Arial"/>
          <w:b/>
          <w:bCs/>
          <w:szCs w:val="22"/>
        </w:rPr>
        <w:t xml:space="preserve"> sowie Pfingstrose &amp; Weißer Tee erhältlich. </w:t>
      </w:r>
    </w:p>
    <w:p w14:paraId="492DB7EB" w14:textId="77777777" w:rsidR="00506CE3" w:rsidRPr="00E87E7E" w:rsidRDefault="00506CE3" w:rsidP="00506CE3">
      <w:pPr>
        <w:rPr>
          <w:rFonts w:ascii="Arial" w:hAnsi="Arial" w:cs="Arial"/>
          <w:szCs w:val="22"/>
        </w:rPr>
      </w:pPr>
    </w:p>
    <w:p w14:paraId="7F15603D" w14:textId="77C927CD" w:rsidR="008819BA" w:rsidRPr="00E87E7E" w:rsidRDefault="00506CE3" w:rsidP="00506CE3">
      <w:pPr>
        <w:rPr>
          <w:rFonts w:ascii="Arial" w:hAnsi="Arial" w:cs="Arial"/>
          <w:szCs w:val="22"/>
        </w:rPr>
      </w:pPr>
      <w:r w:rsidRPr="00E87E7E">
        <w:rPr>
          <w:rFonts w:ascii="Arial" w:hAnsi="Arial" w:cs="Arial"/>
          <w:szCs w:val="22"/>
        </w:rPr>
        <w:t xml:space="preserve">Nachhaltigkeit ist mehr als ein Trend – viele Verbraucher entscheiden sich ganz selbstverständlich für Produkte, die auf naturbasierte Inhaltsstoffe und recycelte Verpackungen setzen. Mit den neuen Weichspüler-Varianten </w:t>
      </w:r>
      <w:r w:rsidR="00E87E7E">
        <w:rPr>
          <w:rFonts w:ascii="Arial" w:hAnsi="Arial" w:cs="Arial"/>
          <w:szCs w:val="22"/>
        </w:rPr>
        <w:t>Silan</w:t>
      </w:r>
      <w:r w:rsidRPr="00E87E7E">
        <w:rPr>
          <w:rFonts w:ascii="Arial" w:hAnsi="Arial" w:cs="Arial"/>
          <w:szCs w:val="22"/>
        </w:rPr>
        <w:t xml:space="preserve"> </w:t>
      </w:r>
      <w:proofErr w:type="spellStart"/>
      <w:r w:rsidRPr="00E87E7E">
        <w:rPr>
          <w:rFonts w:ascii="Arial" w:hAnsi="Arial" w:cs="Arial"/>
          <w:szCs w:val="22"/>
        </w:rPr>
        <w:t>Naturals</w:t>
      </w:r>
      <w:proofErr w:type="spellEnd"/>
      <w:r w:rsidRPr="00E87E7E">
        <w:rPr>
          <w:rFonts w:ascii="Arial" w:hAnsi="Arial" w:cs="Arial"/>
          <w:szCs w:val="22"/>
        </w:rPr>
        <w:t xml:space="preserve"> können Verbraucher die Weichheit und den Duft Ihrer Wäsche ganz unbeschwert genießen.  </w:t>
      </w:r>
    </w:p>
    <w:p w14:paraId="2CD242BB" w14:textId="1956DD12" w:rsidR="00506CE3" w:rsidRPr="00E87E7E" w:rsidRDefault="00506CE3" w:rsidP="00506CE3">
      <w:pPr>
        <w:rPr>
          <w:rFonts w:ascii="Arial" w:hAnsi="Arial" w:cs="Arial"/>
          <w:szCs w:val="22"/>
        </w:rPr>
      </w:pPr>
    </w:p>
    <w:p w14:paraId="427FFD60" w14:textId="77777777" w:rsidR="00506CE3" w:rsidRPr="00E87E7E" w:rsidRDefault="00506CE3" w:rsidP="00506CE3">
      <w:pPr>
        <w:rPr>
          <w:rFonts w:ascii="Arial" w:hAnsi="Arial" w:cs="Arial"/>
          <w:b/>
          <w:bCs/>
          <w:szCs w:val="22"/>
        </w:rPr>
      </w:pPr>
      <w:r w:rsidRPr="00E87E7E">
        <w:rPr>
          <w:rFonts w:ascii="Arial" w:hAnsi="Arial" w:cs="Arial"/>
          <w:b/>
          <w:bCs/>
          <w:szCs w:val="22"/>
        </w:rPr>
        <w:t>Durch und durch natürlich</w:t>
      </w:r>
    </w:p>
    <w:p w14:paraId="43281F93" w14:textId="31633B72" w:rsidR="00506CE3" w:rsidRPr="00E87E7E" w:rsidRDefault="00506CE3" w:rsidP="00506CE3">
      <w:pPr>
        <w:rPr>
          <w:rFonts w:ascii="Arial" w:hAnsi="Arial" w:cs="Arial"/>
          <w:szCs w:val="22"/>
        </w:rPr>
      </w:pPr>
      <w:r w:rsidRPr="00E87E7E">
        <w:rPr>
          <w:rFonts w:ascii="Arial" w:hAnsi="Arial" w:cs="Arial"/>
          <w:szCs w:val="22"/>
        </w:rPr>
        <w:t xml:space="preserve">Die Formel beinhaltet zu 99 Prozent naturbasierte Inhaltsstoffe und verzichtet dabei auf Silikone oder Farbstoffe. Die Weichspüler sind komplett vegan und durch die unabhängige, international anerkannte </w:t>
      </w:r>
      <w:proofErr w:type="gramStart"/>
      <w:r w:rsidRPr="00E87E7E">
        <w:rPr>
          <w:rFonts w:ascii="Arial" w:hAnsi="Arial" w:cs="Arial"/>
          <w:szCs w:val="22"/>
        </w:rPr>
        <w:t>Vegan</w:t>
      </w:r>
      <w:proofErr w:type="gramEnd"/>
      <w:r w:rsidRPr="00E87E7E">
        <w:rPr>
          <w:rFonts w:ascii="Arial" w:hAnsi="Arial" w:cs="Arial"/>
          <w:szCs w:val="22"/>
        </w:rPr>
        <w:t xml:space="preserve"> Society Organisation zertifiziert. </w:t>
      </w:r>
      <w:r w:rsidR="00E87E7E">
        <w:rPr>
          <w:rFonts w:ascii="Arial" w:hAnsi="Arial" w:cs="Arial"/>
          <w:szCs w:val="22"/>
        </w:rPr>
        <w:t>Silan</w:t>
      </w:r>
      <w:r w:rsidRPr="00E87E7E">
        <w:rPr>
          <w:rFonts w:ascii="Arial" w:hAnsi="Arial" w:cs="Arial"/>
          <w:szCs w:val="22"/>
        </w:rPr>
        <w:t xml:space="preserve"> </w:t>
      </w:r>
      <w:proofErr w:type="spellStart"/>
      <w:r w:rsidRPr="00E87E7E">
        <w:rPr>
          <w:rFonts w:ascii="Arial" w:hAnsi="Arial" w:cs="Arial"/>
          <w:szCs w:val="22"/>
        </w:rPr>
        <w:t>Naturals</w:t>
      </w:r>
      <w:proofErr w:type="spellEnd"/>
      <w:r w:rsidRPr="00E87E7E">
        <w:rPr>
          <w:rFonts w:ascii="Arial" w:hAnsi="Arial" w:cs="Arial"/>
          <w:szCs w:val="22"/>
        </w:rPr>
        <w:t xml:space="preserve"> sind in den Duftrichtungen Ylang </w:t>
      </w:r>
      <w:proofErr w:type="spellStart"/>
      <w:r w:rsidRPr="00E87E7E">
        <w:rPr>
          <w:rFonts w:ascii="Arial" w:hAnsi="Arial" w:cs="Arial"/>
          <w:szCs w:val="22"/>
        </w:rPr>
        <w:t>Ylang</w:t>
      </w:r>
      <w:proofErr w:type="spellEnd"/>
      <w:r w:rsidRPr="00E87E7E">
        <w:rPr>
          <w:rFonts w:ascii="Arial" w:hAnsi="Arial" w:cs="Arial"/>
          <w:szCs w:val="22"/>
        </w:rPr>
        <w:t xml:space="preserve"> &amp; </w:t>
      </w:r>
      <w:proofErr w:type="spellStart"/>
      <w:r w:rsidRPr="00E87E7E">
        <w:rPr>
          <w:rFonts w:ascii="Arial" w:hAnsi="Arial" w:cs="Arial"/>
          <w:szCs w:val="22"/>
        </w:rPr>
        <w:t>Süßgraß</w:t>
      </w:r>
      <w:proofErr w:type="spellEnd"/>
      <w:r w:rsidR="00547B68">
        <w:rPr>
          <w:rFonts w:ascii="Arial" w:hAnsi="Arial" w:cs="Arial"/>
          <w:szCs w:val="22"/>
        </w:rPr>
        <w:t xml:space="preserve">, </w:t>
      </w:r>
      <w:r w:rsidR="00547B68" w:rsidRPr="00547B68">
        <w:rPr>
          <w:rFonts w:ascii="Arial" w:hAnsi="Arial" w:cs="Arial"/>
          <w:szCs w:val="22"/>
        </w:rPr>
        <w:t>Kokoswasser &amp; Mineralien</w:t>
      </w:r>
      <w:r w:rsidRPr="00E87E7E">
        <w:rPr>
          <w:rFonts w:ascii="Arial" w:hAnsi="Arial" w:cs="Arial"/>
          <w:szCs w:val="22"/>
        </w:rPr>
        <w:t xml:space="preserve"> sowie Pfingstrose &amp; Weißer Tee erhältlich. Die natürlichen Düfte werden aus nachhaltigen Duftinhaltsstoffen gewonnen – Henkel unterstützt zusätzlich die Gemeinden in den Anbauregionen. </w:t>
      </w:r>
      <w:r w:rsidR="00547B68" w:rsidRPr="00E87E7E">
        <w:rPr>
          <w:rFonts w:ascii="Arial" w:hAnsi="Arial" w:cs="Arial"/>
          <w:szCs w:val="22"/>
        </w:rPr>
        <w:t xml:space="preserve">Die Flaschenkörper der </w:t>
      </w:r>
      <w:r w:rsidR="00547B68">
        <w:rPr>
          <w:rFonts w:ascii="Arial" w:hAnsi="Arial" w:cs="Arial"/>
          <w:szCs w:val="22"/>
        </w:rPr>
        <w:t>Silan</w:t>
      </w:r>
      <w:r w:rsidR="00547B68" w:rsidRPr="00E87E7E">
        <w:rPr>
          <w:rFonts w:ascii="Arial" w:hAnsi="Arial" w:cs="Arial"/>
          <w:szCs w:val="22"/>
        </w:rPr>
        <w:t xml:space="preserve"> </w:t>
      </w:r>
      <w:proofErr w:type="spellStart"/>
      <w:r w:rsidR="00547B68" w:rsidRPr="00E87E7E">
        <w:rPr>
          <w:rFonts w:ascii="Arial" w:hAnsi="Arial" w:cs="Arial"/>
          <w:szCs w:val="22"/>
        </w:rPr>
        <w:t>Naturals</w:t>
      </w:r>
      <w:proofErr w:type="spellEnd"/>
      <w:r w:rsidR="00547B68" w:rsidRPr="00E87E7E">
        <w:rPr>
          <w:rFonts w:ascii="Arial" w:hAnsi="Arial" w:cs="Arial"/>
          <w:szCs w:val="22"/>
        </w:rPr>
        <w:t xml:space="preserve"> bestehen</w:t>
      </w:r>
      <w:r w:rsidR="00547B68">
        <w:rPr>
          <w:rFonts w:ascii="Arial" w:hAnsi="Arial" w:cs="Arial"/>
          <w:szCs w:val="22"/>
        </w:rPr>
        <w:t xml:space="preserve"> zudem</w:t>
      </w:r>
      <w:r w:rsidR="00547B68" w:rsidRPr="00E87E7E">
        <w:rPr>
          <w:rFonts w:ascii="Arial" w:hAnsi="Arial" w:cs="Arial"/>
          <w:szCs w:val="22"/>
        </w:rPr>
        <w:t xml:space="preserve"> zu 100 Prozent aus recyceltem Plastik</w:t>
      </w:r>
      <w:r w:rsidR="00547B68">
        <w:rPr>
          <w:rFonts w:ascii="Arial" w:hAnsi="Arial" w:cs="Arial"/>
          <w:szCs w:val="22"/>
        </w:rPr>
        <w:t>!</w:t>
      </w:r>
    </w:p>
    <w:p w14:paraId="755010C2" w14:textId="77777777" w:rsidR="00506CE3" w:rsidRPr="00E87E7E" w:rsidRDefault="00506CE3" w:rsidP="00506CE3">
      <w:pPr>
        <w:rPr>
          <w:rFonts w:ascii="Arial" w:hAnsi="Arial" w:cs="Arial"/>
          <w:szCs w:val="22"/>
        </w:rPr>
      </w:pPr>
    </w:p>
    <w:p w14:paraId="16932E4D" w14:textId="010DD38A" w:rsidR="00506CE3" w:rsidRPr="00E87E7E" w:rsidRDefault="00CE3ED0" w:rsidP="00506CE3">
      <w:pPr>
        <w:rPr>
          <w:rFonts w:ascii="Arial" w:hAnsi="Arial" w:cs="Arial"/>
          <w:szCs w:val="22"/>
        </w:rPr>
      </w:pPr>
      <w:r>
        <w:rPr>
          <w:rFonts w:ascii="Arial" w:hAnsi="Arial" w:cs="Arial"/>
          <w:szCs w:val="22"/>
        </w:rPr>
        <w:t>Silan</w:t>
      </w:r>
      <w:r w:rsidR="00506CE3" w:rsidRPr="00E87E7E">
        <w:rPr>
          <w:rFonts w:ascii="Arial" w:hAnsi="Arial" w:cs="Arial"/>
          <w:szCs w:val="22"/>
        </w:rPr>
        <w:t xml:space="preserve"> </w:t>
      </w:r>
      <w:proofErr w:type="spellStart"/>
      <w:r w:rsidR="00506CE3" w:rsidRPr="00E87E7E">
        <w:rPr>
          <w:rFonts w:ascii="Arial" w:hAnsi="Arial" w:cs="Arial"/>
          <w:szCs w:val="22"/>
        </w:rPr>
        <w:t>Naturals</w:t>
      </w:r>
      <w:proofErr w:type="spellEnd"/>
      <w:r w:rsidR="00506CE3" w:rsidRPr="00E87E7E">
        <w:rPr>
          <w:rFonts w:ascii="Arial" w:hAnsi="Arial" w:cs="Arial"/>
          <w:szCs w:val="22"/>
        </w:rPr>
        <w:t xml:space="preserve"> </w:t>
      </w:r>
      <w:r w:rsidR="00BF1107">
        <w:rPr>
          <w:rFonts w:ascii="Arial" w:hAnsi="Arial" w:cs="Arial"/>
          <w:szCs w:val="22"/>
        </w:rPr>
        <w:t>sind ab sofort</w:t>
      </w:r>
      <w:r w:rsidR="00506CE3" w:rsidRPr="00E87E7E">
        <w:rPr>
          <w:rFonts w:ascii="Arial" w:hAnsi="Arial" w:cs="Arial"/>
          <w:szCs w:val="22"/>
        </w:rPr>
        <w:t xml:space="preserve"> im Handel erhältlich. </w:t>
      </w:r>
    </w:p>
    <w:p w14:paraId="2763FC4B" w14:textId="1A347A49" w:rsidR="00506CE3" w:rsidRDefault="00506CE3" w:rsidP="00506CE3">
      <w:pPr>
        <w:rPr>
          <w:rFonts w:ascii="Arial" w:hAnsi="Arial" w:cs="Arial"/>
          <w:szCs w:val="22"/>
        </w:rPr>
      </w:pPr>
    </w:p>
    <w:p w14:paraId="0BD873E7" w14:textId="77777777" w:rsidR="00CE3ED0" w:rsidRPr="00CE3ED0" w:rsidRDefault="00CE3ED0" w:rsidP="00CE3ED0">
      <w:pPr>
        <w:spacing w:line="280" w:lineRule="exact"/>
        <w:outlineLvl w:val="0"/>
        <w:rPr>
          <w:rFonts w:ascii="Arial" w:hAnsi="Arial" w:cs="Arial"/>
          <w:sz w:val="18"/>
          <w:szCs w:val="18"/>
        </w:rPr>
      </w:pPr>
      <w:r w:rsidRPr="00CE3ED0">
        <w:rPr>
          <w:rFonts w:ascii="Arial" w:hAnsi="Arial" w:cs="Arial"/>
          <w:sz w:val="18"/>
          <w:szCs w:val="18"/>
          <w:lang w:val="de-AT"/>
        </w:rPr>
        <w:t xml:space="preserve">Fotomaterial finden Sie im Internet unter </w:t>
      </w:r>
      <w:hyperlink r:id="rId12" w:history="1">
        <w:r w:rsidRPr="00CE3ED0">
          <w:rPr>
            <w:rStyle w:val="Hyperlink"/>
            <w:rFonts w:ascii="Arial" w:hAnsi="Arial" w:cs="Arial"/>
            <w:lang w:val="de-AT"/>
          </w:rPr>
          <w:t>http://news.henkel.at</w:t>
        </w:r>
      </w:hyperlink>
      <w:r w:rsidRPr="00CE3ED0">
        <w:rPr>
          <w:rFonts w:ascii="Arial" w:hAnsi="Arial" w:cs="Arial"/>
          <w:sz w:val="18"/>
          <w:szCs w:val="18"/>
        </w:rPr>
        <w:t>.</w:t>
      </w:r>
    </w:p>
    <w:p w14:paraId="09E30943" w14:textId="77777777" w:rsidR="00CE3ED0" w:rsidRPr="00CE3ED0" w:rsidRDefault="00CE3ED0" w:rsidP="00CE3ED0">
      <w:pPr>
        <w:spacing w:line="280" w:lineRule="exact"/>
        <w:outlineLvl w:val="0"/>
        <w:rPr>
          <w:rFonts w:ascii="Arial" w:hAnsi="Arial" w:cs="Arial"/>
          <w:sz w:val="18"/>
          <w:szCs w:val="18"/>
          <w:lang w:val="de-AT"/>
        </w:rPr>
      </w:pPr>
    </w:p>
    <w:p w14:paraId="65E7067C" w14:textId="77777777" w:rsidR="00CE3ED0" w:rsidRPr="00CE3ED0" w:rsidRDefault="00CE3ED0" w:rsidP="00CE3ED0">
      <w:pPr>
        <w:rPr>
          <w:rFonts w:ascii="Arial" w:hAnsi="Arial" w:cs="Arial"/>
          <w:sz w:val="18"/>
          <w:szCs w:val="18"/>
        </w:rPr>
      </w:pPr>
      <w:r w:rsidRPr="00CE3ED0">
        <w:rPr>
          <w:rFonts w:ascii="Arial" w:hAnsi="Arial" w:cs="Arial"/>
          <w:sz w:val="18"/>
          <w:szCs w:val="18"/>
        </w:rPr>
        <w:t xml:space="preserve">Die Osteuropa-Zentrale von Henkel befindet sich in Wien. Das Unternehmen hält in der Region eine führende Marktposition in den Geschäftsbereichen Laundry &amp; Home Care, </w:t>
      </w:r>
      <w:proofErr w:type="spellStart"/>
      <w:r w:rsidRPr="00CE3ED0">
        <w:rPr>
          <w:rFonts w:ascii="Arial" w:hAnsi="Arial" w:cs="Arial"/>
          <w:sz w:val="18"/>
          <w:szCs w:val="18"/>
        </w:rPr>
        <w:t>Adhesive</w:t>
      </w:r>
      <w:proofErr w:type="spellEnd"/>
      <w:r w:rsidRPr="00CE3ED0">
        <w:rPr>
          <w:rFonts w:ascii="Arial" w:hAnsi="Arial" w:cs="Arial"/>
          <w:sz w:val="18"/>
          <w:szCs w:val="18"/>
        </w:rPr>
        <w:t xml:space="preserve"> Technologies und Beauty Care. In Österreich gibt es Henkel-Produkte seit 131 Jahren. Am Standort Wien wird seit 1927 produziert. Zu den Top-Marken von Henkel in Österreich zählen Blue Star, </w:t>
      </w:r>
      <w:proofErr w:type="spellStart"/>
      <w:r w:rsidRPr="00CE3ED0">
        <w:rPr>
          <w:rFonts w:ascii="Arial" w:hAnsi="Arial" w:cs="Arial"/>
          <w:sz w:val="18"/>
          <w:szCs w:val="18"/>
        </w:rPr>
        <w:t>Cimsec</w:t>
      </w:r>
      <w:proofErr w:type="spellEnd"/>
      <w:r w:rsidRPr="00CE3ED0">
        <w:rPr>
          <w:rFonts w:ascii="Arial" w:hAnsi="Arial" w:cs="Arial"/>
          <w:sz w:val="18"/>
          <w:szCs w:val="18"/>
        </w:rPr>
        <w:t>, Fa, Loctite, Pattex, Persil, Schwarzkopf, Somat und Syoss.</w:t>
      </w:r>
    </w:p>
    <w:p w14:paraId="6AF0B742" w14:textId="77777777" w:rsidR="00CE3ED0" w:rsidRPr="00CE3ED0" w:rsidRDefault="00CE3ED0" w:rsidP="00CE3ED0">
      <w:pPr>
        <w:rPr>
          <w:rFonts w:ascii="Arial" w:hAnsi="Arial" w:cs="Arial"/>
          <w:sz w:val="18"/>
          <w:szCs w:val="18"/>
        </w:rPr>
      </w:pPr>
    </w:p>
    <w:p w14:paraId="2FB3549E" w14:textId="77777777" w:rsidR="00CE3ED0" w:rsidRPr="00CE3ED0" w:rsidRDefault="00CE3ED0" w:rsidP="00CE3ED0">
      <w:pPr>
        <w:spacing w:line="240" w:lineRule="atLeast"/>
        <w:rPr>
          <w:rFonts w:ascii="Arial" w:hAnsi="Arial" w:cs="Arial"/>
          <w:bCs/>
          <w:sz w:val="18"/>
          <w:szCs w:val="18"/>
        </w:rPr>
      </w:pPr>
      <w:r w:rsidRPr="00CE3ED0">
        <w:rPr>
          <w:rFonts w:ascii="Arial" w:hAnsi="Arial" w:cs="Arial"/>
          <w:bCs/>
          <w:sz w:val="18"/>
          <w:szCs w:val="18"/>
        </w:rPr>
        <w:t xml:space="preserve">Henkel verfügt weltweit über ein ausgewogenes und diversifiziertes Portfolio. Mit starken Marken, Innovationen und Technologien hält das Unternehmen mit seinen drei Unternehmensbereichen führende Marktpositionen – sowohl </w:t>
      </w:r>
      <w:r w:rsidRPr="00CE3ED0">
        <w:rPr>
          <w:rFonts w:ascii="Arial" w:hAnsi="Arial" w:cs="Arial"/>
          <w:bCs/>
          <w:sz w:val="18"/>
          <w:szCs w:val="18"/>
        </w:rPr>
        <w:lastRenderedPageBreak/>
        <w:t xml:space="preserve">im Industrie- als auch im Konsumentengeschäft: So ist Henkel </w:t>
      </w:r>
      <w:proofErr w:type="spellStart"/>
      <w:r w:rsidRPr="00CE3ED0">
        <w:rPr>
          <w:rFonts w:ascii="Arial" w:hAnsi="Arial" w:cs="Arial"/>
          <w:bCs/>
          <w:sz w:val="18"/>
          <w:szCs w:val="18"/>
        </w:rPr>
        <w:t>Adhesive</w:t>
      </w:r>
      <w:proofErr w:type="spellEnd"/>
      <w:r w:rsidRPr="00CE3ED0">
        <w:rPr>
          <w:rFonts w:ascii="Arial" w:hAnsi="Arial" w:cs="Arial"/>
          <w:bCs/>
          <w:sz w:val="18"/>
          <w:szCs w:val="18"/>
        </w:rPr>
        <w:t xml:space="preser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2019 erzielte Henkel einen Umsatz von über 20 Mrd. Euro und ein bereinigtes betriebliches Ergebnis von rund 3,2 Mrd. Euro. Henkel beschäftigt weltweit mehr als 52.000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w:t>
      </w:r>
    </w:p>
    <w:p w14:paraId="0DC1EBC5" w14:textId="77777777" w:rsidR="00CE3ED0" w:rsidRPr="00CE3ED0" w:rsidRDefault="00CE3ED0" w:rsidP="00CE3ED0">
      <w:pPr>
        <w:tabs>
          <w:tab w:val="left" w:pos="1080"/>
          <w:tab w:val="left" w:pos="4500"/>
        </w:tabs>
        <w:spacing w:line="320" w:lineRule="exact"/>
        <w:rPr>
          <w:rFonts w:ascii="Arial" w:hAnsi="Arial" w:cs="Arial"/>
          <w:szCs w:val="20"/>
          <w:lang w:eastAsia="de-DE"/>
        </w:rPr>
      </w:pPr>
    </w:p>
    <w:p w14:paraId="637EAB26" w14:textId="77777777" w:rsidR="00CE3ED0" w:rsidRPr="00E82BE2" w:rsidRDefault="00CE3ED0" w:rsidP="00CE3ED0">
      <w:pPr>
        <w:tabs>
          <w:tab w:val="left" w:pos="1080"/>
          <w:tab w:val="left" w:pos="4500"/>
        </w:tabs>
        <w:spacing w:line="320" w:lineRule="exact"/>
        <w:rPr>
          <w:rFonts w:ascii="Arial" w:hAnsi="Arial" w:cs="Arial"/>
          <w:sz w:val="20"/>
          <w:szCs w:val="20"/>
          <w:lang w:val="pt-BR"/>
        </w:rPr>
      </w:pPr>
      <w:r w:rsidRPr="00E82BE2">
        <w:rPr>
          <w:rFonts w:ascii="Arial" w:hAnsi="Arial" w:cs="Arial"/>
          <w:sz w:val="20"/>
          <w:szCs w:val="20"/>
          <w:lang w:val="de-AT"/>
        </w:rPr>
        <w:t>Kontakt</w:t>
      </w:r>
      <w:r w:rsidRPr="00E82BE2">
        <w:rPr>
          <w:rFonts w:ascii="Arial" w:hAnsi="Arial" w:cs="Arial"/>
          <w:sz w:val="20"/>
          <w:szCs w:val="20"/>
          <w:lang w:val="de-AT"/>
        </w:rPr>
        <w:tab/>
        <w:t xml:space="preserve">Mag. </w:t>
      </w:r>
      <w:r w:rsidRPr="00E82BE2">
        <w:rPr>
          <w:rFonts w:ascii="Arial" w:hAnsi="Arial" w:cs="Arial"/>
          <w:sz w:val="20"/>
          <w:szCs w:val="20"/>
          <w:lang w:val="pt-BR"/>
        </w:rPr>
        <w:t>Michael Sgiarovello</w:t>
      </w:r>
      <w:r w:rsidRPr="00E82BE2">
        <w:rPr>
          <w:rFonts w:ascii="Arial" w:hAnsi="Arial" w:cs="Arial"/>
          <w:sz w:val="20"/>
          <w:szCs w:val="20"/>
          <w:lang w:val="pt-BR"/>
        </w:rPr>
        <w:tab/>
        <w:t>Daniela Sykora</w:t>
      </w:r>
    </w:p>
    <w:p w14:paraId="0D78AEB1" w14:textId="77777777" w:rsidR="00CE3ED0" w:rsidRPr="00E82BE2" w:rsidRDefault="00CE3ED0" w:rsidP="00CE3ED0">
      <w:pPr>
        <w:tabs>
          <w:tab w:val="left" w:pos="1080"/>
          <w:tab w:val="left" w:pos="4500"/>
        </w:tabs>
        <w:spacing w:line="320" w:lineRule="exact"/>
        <w:rPr>
          <w:rFonts w:ascii="Arial" w:hAnsi="Arial" w:cs="Arial"/>
          <w:sz w:val="20"/>
          <w:szCs w:val="20"/>
          <w:lang w:val="pt-BR"/>
        </w:rPr>
      </w:pPr>
      <w:r w:rsidRPr="00E82BE2">
        <w:rPr>
          <w:rFonts w:ascii="Arial" w:hAnsi="Arial" w:cs="Arial"/>
          <w:sz w:val="20"/>
          <w:szCs w:val="20"/>
          <w:lang w:val="pt-BR"/>
        </w:rPr>
        <w:t>Telefon</w:t>
      </w:r>
      <w:r w:rsidRPr="00E82BE2">
        <w:rPr>
          <w:rFonts w:ascii="Arial" w:hAnsi="Arial" w:cs="Arial"/>
          <w:sz w:val="20"/>
          <w:szCs w:val="20"/>
          <w:lang w:val="pt-BR"/>
        </w:rPr>
        <w:tab/>
        <w:t>+43 (0)1 711 04-2744</w:t>
      </w:r>
      <w:r w:rsidRPr="00E82BE2">
        <w:rPr>
          <w:rFonts w:ascii="Arial" w:hAnsi="Arial" w:cs="Arial"/>
          <w:sz w:val="20"/>
          <w:szCs w:val="20"/>
          <w:lang w:val="pt-BR"/>
        </w:rPr>
        <w:tab/>
        <w:t>+43 (0)1 711 04-2254</w:t>
      </w:r>
    </w:p>
    <w:p w14:paraId="69D286A1" w14:textId="77777777" w:rsidR="00CE3ED0" w:rsidRPr="00E82BE2" w:rsidRDefault="00CE3ED0" w:rsidP="00CE3ED0">
      <w:pPr>
        <w:tabs>
          <w:tab w:val="left" w:pos="1080"/>
          <w:tab w:val="left" w:pos="4500"/>
        </w:tabs>
        <w:spacing w:line="320" w:lineRule="exact"/>
        <w:rPr>
          <w:rFonts w:ascii="Arial" w:hAnsi="Arial" w:cs="Arial"/>
          <w:sz w:val="20"/>
          <w:szCs w:val="20"/>
          <w:lang w:val="pt-BR"/>
        </w:rPr>
      </w:pPr>
      <w:r w:rsidRPr="00E82BE2">
        <w:rPr>
          <w:rFonts w:ascii="Arial" w:hAnsi="Arial" w:cs="Arial"/>
          <w:sz w:val="20"/>
          <w:szCs w:val="20"/>
          <w:lang w:val="pt-BR"/>
        </w:rPr>
        <w:t>E-Mail</w:t>
      </w:r>
      <w:r w:rsidRPr="00E82BE2">
        <w:rPr>
          <w:rFonts w:ascii="Arial" w:hAnsi="Arial" w:cs="Arial"/>
          <w:sz w:val="20"/>
          <w:szCs w:val="20"/>
          <w:lang w:val="pt-BR"/>
        </w:rPr>
        <w:tab/>
        <w:t>michael.sgiarovello@henkel.com</w:t>
      </w:r>
      <w:r w:rsidRPr="00E82BE2">
        <w:rPr>
          <w:rFonts w:ascii="Arial" w:hAnsi="Arial" w:cs="Arial"/>
          <w:sz w:val="20"/>
          <w:szCs w:val="20"/>
          <w:lang w:val="pt-BR"/>
        </w:rPr>
        <w:tab/>
      </w:r>
      <w:hyperlink r:id="rId13" w:history="1">
        <w:r w:rsidRPr="00E82BE2">
          <w:rPr>
            <w:rStyle w:val="Hyperlink"/>
            <w:rFonts w:ascii="Arial" w:hAnsi="Arial" w:cs="Arial"/>
            <w:sz w:val="20"/>
            <w:szCs w:val="20"/>
            <w:lang w:val="pt-BR"/>
          </w:rPr>
          <w:t>daniela.sykora@henkel.com</w:t>
        </w:r>
      </w:hyperlink>
    </w:p>
    <w:p w14:paraId="6A43F29F" w14:textId="77777777" w:rsidR="00CE3ED0" w:rsidRPr="00CE3ED0" w:rsidRDefault="00CE3ED0" w:rsidP="00506CE3">
      <w:pPr>
        <w:rPr>
          <w:rFonts w:ascii="Arial" w:hAnsi="Arial" w:cs="Arial"/>
          <w:szCs w:val="22"/>
          <w:lang w:val="pt-BR"/>
        </w:rPr>
      </w:pPr>
    </w:p>
    <w:sectPr w:rsidR="00CE3ED0" w:rsidRPr="00CE3ED0" w:rsidSect="00350F04">
      <w:footerReference w:type="default" r:id="rId14"/>
      <w:headerReference w:type="first" r:id="rId15"/>
      <w:footerReference w:type="first" r:id="rId16"/>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1CF1D1" w14:textId="77777777" w:rsidR="0055523A" w:rsidRDefault="0055523A">
      <w:r>
        <w:separator/>
      </w:r>
    </w:p>
  </w:endnote>
  <w:endnote w:type="continuationSeparator" w:id="0">
    <w:p w14:paraId="7AAC7487" w14:textId="77777777" w:rsidR="0055523A" w:rsidRDefault="00555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62843" w14:textId="0A885534" w:rsidR="00CF6F33" w:rsidRPr="00BF6E82" w:rsidRDefault="006D6E15" w:rsidP="004D7D58">
    <w:pPr>
      <w:pStyle w:val="Fuzeile"/>
      <w:tabs>
        <w:tab w:val="clear" w:pos="7083"/>
        <w:tab w:val="clear" w:pos="8640"/>
        <w:tab w:val="right" w:pos="9071"/>
      </w:tabs>
      <w:jc w:val="left"/>
      <w:rPr>
        <w:lang w:val="en-US"/>
      </w:rPr>
    </w:pPr>
    <w:r>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r w:rsidR="00F07103">
      <w:fldChar w:fldCharType="begin"/>
    </w:r>
    <w:r w:rsidR="00F07103">
      <w:instrText xml:space="preserve"> NUMPAGES  \* Arabic  \* MERGEFORMAT </w:instrText>
    </w:r>
    <w:r w:rsidR="00F07103">
      <w:fldChar w:fldCharType="separate"/>
    </w:r>
    <w:r w:rsidR="005B5CFE">
      <w:t>2</w:t>
    </w:r>
    <w:r w:rsidR="00F0710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6D50A" w14:textId="241D976F" w:rsidR="00E87E7E" w:rsidRPr="003D2E29" w:rsidRDefault="00E87E7E" w:rsidP="00E87E7E">
    <w:pPr>
      <w:pStyle w:val="Fuzeile"/>
      <w:jc w:val="left"/>
      <w:rPr>
        <w:position w:val="9"/>
      </w:rPr>
    </w:pPr>
    <w:r w:rsidRPr="00D24104">
      <w:rPr>
        <w:position w:val="-16"/>
        <w:lang w:eastAsia="de-DE"/>
      </w:rPr>
      <w:drawing>
        <wp:inline distT="0" distB="0" distL="0" distR="0" wp14:anchorId="69FA1F4D" wp14:editId="1734A3AF">
          <wp:extent cx="695325" cy="428625"/>
          <wp:effectExtent l="0" t="0" r="9525" b="9525"/>
          <wp:docPr id="18" name="Grafik 18"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5325" cy="428625"/>
                  </a:xfrm>
                  <a:prstGeom prst="rect">
                    <a:avLst/>
                  </a:prstGeom>
                  <a:noFill/>
                  <a:ln>
                    <a:noFill/>
                  </a:ln>
                </pic:spPr>
              </pic:pic>
            </a:graphicData>
          </a:graphic>
        </wp:inline>
      </w:drawing>
    </w:r>
    <w:r w:rsidRPr="00D24104">
      <w:rPr>
        <w:position w:val="-2"/>
        <w:lang w:eastAsia="de-DE"/>
      </w:rPr>
      <w:drawing>
        <wp:inline distT="0" distB="0" distL="0" distR="0" wp14:anchorId="3B8FB785" wp14:editId="1BCB42BC">
          <wp:extent cx="495300" cy="276225"/>
          <wp:effectExtent l="0" t="0" r="0" b="9525"/>
          <wp:docPr id="17" name="Grafik 17"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D24104">
      <w:rPr>
        <w:position w:val="-2"/>
        <w:lang w:eastAsia="de-DE"/>
      </w:rPr>
      <w:drawing>
        <wp:inline distT="0" distB="0" distL="0" distR="0" wp14:anchorId="13804E66" wp14:editId="49A09E18">
          <wp:extent cx="428625" cy="257175"/>
          <wp:effectExtent l="0" t="0" r="9525" b="9525"/>
          <wp:docPr id="16" name="Grafik 16"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A95B78">
      <w:drawing>
        <wp:inline distT="0" distB="0" distL="0" distR="0" wp14:anchorId="3C4C53CE" wp14:editId="3BDF8082">
          <wp:extent cx="457200" cy="2857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rsidRPr="00D24104">
      <w:rPr>
        <w:position w:val="-2"/>
        <w:lang w:eastAsia="de-DE"/>
      </w:rPr>
      <w:drawing>
        <wp:inline distT="0" distB="0" distL="0" distR="0" wp14:anchorId="5737DAE1" wp14:editId="77385CF8">
          <wp:extent cx="371475" cy="209550"/>
          <wp:effectExtent l="0" t="0" r="9525" b="0"/>
          <wp:docPr id="13" name="Grafik 13"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1475" cy="209550"/>
                  </a:xfrm>
                  <a:prstGeom prst="rect">
                    <a:avLst/>
                  </a:prstGeom>
                  <a:noFill/>
                  <a:ln>
                    <a:noFill/>
                  </a:ln>
                </pic:spPr>
              </pic:pic>
            </a:graphicData>
          </a:graphic>
        </wp:inline>
      </w:drawing>
    </w:r>
    <w:r w:rsidRPr="00D24104">
      <w:rPr>
        <w:position w:val="-12"/>
        <w:lang w:eastAsia="de-DE"/>
      </w:rPr>
      <w:drawing>
        <wp:inline distT="0" distB="0" distL="0" distR="0" wp14:anchorId="14D4C9CD" wp14:editId="7BF3435C">
          <wp:extent cx="381000" cy="352425"/>
          <wp:effectExtent l="0" t="0" r="0" b="9525"/>
          <wp:docPr id="12" name="Grafik 12"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sidRPr="00383684">
      <w:rPr>
        <w:lang w:eastAsia="de-DE"/>
      </w:rPr>
      <w:drawing>
        <wp:inline distT="0" distB="0" distL="0" distR="0" wp14:anchorId="424E6BB4" wp14:editId="677BBC5D">
          <wp:extent cx="247650" cy="266700"/>
          <wp:effectExtent l="0" t="0" r="0" b="0"/>
          <wp:docPr id="11" name="Grafik 11" descr="T:\ATVIE_G_Gk\Corporate Communications\Bilder\Logos\Logos Produktleiste\PR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T:\ATVIE_G_Gk\Corporate Communications\Bilder\Logos\Logos Produktleiste\PRIL_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Pr="00D24104">
      <w:rPr>
        <w:position w:val="6"/>
        <w:lang w:eastAsia="de-DE"/>
      </w:rPr>
      <w:drawing>
        <wp:inline distT="0" distB="0" distL="0" distR="0" wp14:anchorId="5586B500" wp14:editId="3085563D">
          <wp:extent cx="457200" cy="161925"/>
          <wp:effectExtent l="0" t="0" r="0" b="9525"/>
          <wp:docPr id="10" name="Grafik 10"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383684">
      <w:rPr>
        <w:lang w:eastAsia="de-DE"/>
      </w:rPr>
      <w:drawing>
        <wp:inline distT="0" distB="0" distL="0" distR="0" wp14:anchorId="2BDAAE52" wp14:editId="260D0D4D">
          <wp:extent cx="352425" cy="238125"/>
          <wp:effectExtent l="0" t="0" r="9525" b="9525"/>
          <wp:docPr id="9" name="Grafik 9"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D24104">
      <w:rPr>
        <w:position w:val="-6"/>
        <w:lang w:eastAsia="de-DE"/>
      </w:rPr>
      <w:drawing>
        <wp:inline distT="0" distB="0" distL="0" distR="0" wp14:anchorId="7F5E5A26" wp14:editId="29B33B96">
          <wp:extent cx="428625" cy="333375"/>
          <wp:effectExtent l="0" t="0" r="9525" b="9525"/>
          <wp:docPr id="8" name="Grafik 8"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D24104">
      <w:rPr>
        <w:position w:val="6"/>
        <w:lang w:eastAsia="de-DE"/>
      </w:rPr>
      <w:drawing>
        <wp:inline distT="0" distB="0" distL="0" distR="0" wp14:anchorId="61B56641" wp14:editId="7E5E70B0">
          <wp:extent cx="304800" cy="180975"/>
          <wp:effectExtent l="0" t="0" r="0" b="9525"/>
          <wp:docPr id="7"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D24104">
      <w:rPr>
        <w:position w:val="-4"/>
        <w:lang w:eastAsia="de-DE"/>
      </w:rPr>
      <w:drawing>
        <wp:inline distT="0" distB="0" distL="0" distR="0" wp14:anchorId="0720AE99" wp14:editId="1624F48B">
          <wp:extent cx="304800" cy="304800"/>
          <wp:effectExtent l="0" t="0" r="0" b="0"/>
          <wp:docPr id="4"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592B8A23" w14:textId="4724CDDB" w:rsidR="00CF6F33" w:rsidRPr="00E87E7E" w:rsidRDefault="00CF6F33" w:rsidP="00E87E7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931F4F" w14:textId="77777777" w:rsidR="0055523A" w:rsidRDefault="0055523A">
      <w:r>
        <w:separator/>
      </w:r>
    </w:p>
  </w:footnote>
  <w:footnote w:type="continuationSeparator" w:id="0">
    <w:p w14:paraId="7E88454E" w14:textId="77777777" w:rsidR="0055523A" w:rsidRDefault="005552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40721" w14:textId="77777777" w:rsidR="00CF6F33" w:rsidRPr="00EB46D9" w:rsidRDefault="0059722C" w:rsidP="006362AD">
    <w:pPr>
      <w:pStyle w:val="Kopfzeile"/>
    </w:pPr>
    <w:r w:rsidRPr="00EB46D9">
      <w:drawing>
        <wp:anchor distT="0" distB="0" distL="114300" distR="114300" simplePos="0" relativeHeight="251658752" behindDoc="0" locked="1" layoutInCell="1" allowOverlap="1" wp14:anchorId="728660EA" wp14:editId="2840D7D0">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mc:AlternateContent>
        <mc:Choice Requires="wpg">
          <w:drawing>
            <wp:anchor distT="0" distB="0" distL="114300" distR="114300" simplePos="0" relativeHeight="251656704" behindDoc="0" locked="0" layoutInCell="1" allowOverlap="1" wp14:anchorId="5AA40221" wp14:editId="60F29556">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1"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7C9E6605"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2AA4"/>
    <w:rsid w:val="00005267"/>
    <w:rsid w:val="00006346"/>
    <w:rsid w:val="00021C67"/>
    <w:rsid w:val="00030557"/>
    <w:rsid w:val="00030F51"/>
    <w:rsid w:val="00040CC9"/>
    <w:rsid w:val="00051E86"/>
    <w:rsid w:val="000575F9"/>
    <w:rsid w:val="000618FC"/>
    <w:rsid w:val="00067071"/>
    <w:rsid w:val="00080D10"/>
    <w:rsid w:val="000B695A"/>
    <w:rsid w:val="000C210A"/>
    <w:rsid w:val="000C27A1"/>
    <w:rsid w:val="000C56DD"/>
    <w:rsid w:val="000D1672"/>
    <w:rsid w:val="000E1188"/>
    <w:rsid w:val="000E2F62"/>
    <w:rsid w:val="000E38ED"/>
    <w:rsid w:val="000E7F24"/>
    <w:rsid w:val="000F03BE"/>
    <w:rsid w:val="000F225B"/>
    <w:rsid w:val="000F7FAF"/>
    <w:rsid w:val="00105975"/>
    <w:rsid w:val="00111F4D"/>
    <w:rsid w:val="00115230"/>
    <w:rsid w:val="00115B5F"/>
    <w:rsid w:val="001162B4"/>
    <w:rsid w:val="00122CBC"/>
    <w:rsid w:val="00126D4A"/>
    <w:rsid w:val="00127A64"/>
    <w:rsid w:val="00132DA9"/>
    <w:rsid w:val="0013305B"/>
    <w:rsid w:val="00133B99"/>
    <w:rsid w:val="001443BD"/>
    <w:rsid w:val="001509CE"/>
    <w:rsid w:val="001731CE"/>
    <w:rsid w:val="001928E1"/>
    <w:rsid w:val="00195DA7"/>
    <w:rsid w:val="001C0B32"/>
    <w:rsid w:val="001C4BE1"/>
    <w:rsid w:val="001D3EAA"/>
    <w:rsid w:val="001E0F71"/>
    <w:rsid w:val="001E6D05"/>
    <w:rsid w:val="001E7C28"/>
    <w:rsid w:val="001F1BDF"/>
    <w:rsid w:val="001F7110"/>
    <w:rsid w:val="001F7E96"/>
    <w:rsid w:val="00202284"/>
    <w:rsid w:val="00212488"/>
    <w:rsid w:val="00220628"/>
    <w:rsid w:val="002304D2"/>
    <w:rsid w:val="00236E2A"/>
    <w:rsid w:val="00237F62"/>
    <w:rsid w:val="0024586A"/>
    <w:rsid w:val="00256F0C"/>
    <w:rsid w:val="00262C05"/>
    <w:rsid w:val="00273DA7"/>
    <w:rsid w:val="00281D14"/>
    <w:rsid w:val="00282C13"/>
    <w:rsid w:val="002A0DF7"/>
    <w:rsid w:val="002A32B0"/>
    <w:rsid w:val="002A60E0"/>
    <w:rsid w:val="002C0335"/>
    <w:rsid w:val="002C252E"/>
    <w:rsid w:val="002C6773"/>
    <w:rsid w:val="002C6B5E"/>
    <w:rsid w:val="002D2A3D"/>
    <w:rsid w:val="002E0B17"/>
    <w:rsid w:val="002E4FFB"/>
    <w:rsid w:val="002E7DED"/>
    <w:rsid w:val="002F7E11"/>
    <w:rsid w:val="00304087"/>
    <w:rsid w:val="00310ACD"/>
    <w:rsid w:val="0031379F"/>
    <w:rsid w:val="00320A26"/>
    <w:rsid w:val="00321344"/>
    <w:rsid w:val="0034015C"/>
    <w:rsid w:val="003442F4"/>
    <w:rsid w:val="00350F04"/>
    <w:rsid w:val="00353705"/>
    <w:rsid w:val="003562E8"/>
    <w:rsid w:val="0036357D"/>
    <w:rsid w:val="003649BC"/>
    <w:rsid w:val="00365E44"/>
    <w:rsid w:val="00367AA1"/>
    <w:rsid w:val="00372E36"/>
    <w:rsid w:val="00376EE9"/>
    <w:rsid w:val="00377CBB"/>
    <w:rsid w:val="003877B6"/>
    <w:rsid w:val="00393887"/>
    <w:rsid w:val="00394C6B"/>
    <w:rsid w:val="003A4E62"/>
    <w:rsid w:val="003B1069"/>
    <w:rsid w:val="003B390A"/>
    <w:rsid w:val="003C15DE"/>
    <w:rsid w:val="003C4EB2"/>
    <w:rsid w:val="003E32CD"/>
    <w:rsid w:val="003F01E5"/>
    <w:rsid w:val="003F1AF3"/>
    <w:rsid w:val="003F4D8D"/>
    <w:rsid w:val="0040496D"/>
    <w:rsid w:val="004313E7"/>
    <w:rsid w:val="0044763B"/>
    <w:rsid w:val="004629B3"/>
    <w:rsid w:val="0046376E"/>
    <w:rsid w:val="0046690F"/>
    <w:rsid w:val="00472FEC"/>
    <w:rsid w:val="00477934"/>
    <w:rsid w:val="00490A03"/>
    <w:rsid w:val="00493327"/>
    <w:rsid w:val="00494DBE"/>
    <w:rsid w:val="00495CE6"/>
    <w:rsid w:val="004A323C"/>
    <w:rsid w:val="004B54E8"/>
    <w:rsid w:val="004C4FEB"/>
    <w:rsid w:val="004C6B79"/>
    <w:rsid w:val="004D059B"/>
    <w:rsid w:val="004D4CB6"/>
    <w:rsid w:val="004D7D58"/>
    <w:rsid w:val="004E18C9"/>
    <w:rsid w:val="004E3341"/>
    <w:rsid w:val="004F10C1"/>
    <w:rsid w:val="00502E62"/>
    <w:rsid w:val="00506CE3"/>
    <w:rsid w:val="0052212B"/>
    <w:rsid w:val="00524750"/>
    <w:rsid w:val="00534899"/>
    <w:rsid w:val="00534B46"/>
    <w:rsid w:val="00540358"/>
    <w:rsid w:val="00547B68"/>
    <w:rsid w:val="0055523A"/>
    <w:rsid w:val="0055571E"/>
    <w:rsid w:val="00556F67"/>
    <w:rsid w:val="005833F0"/>
    <w:rsid w:val="00586CAF"/>
    <w:rsid w:val="00591180"/>
    <w:rsid w:val="0059722C"/>
    <w:rsid w:val="00597D07"/>
    <w:rsid w:val="005A3846"/>
    <w:rsid w:val="005B5CFE"/>
    <w:rsid w:val="005B6A58"/>
    <w:rsid w:val="005C7112"/>
    <w:rsid w:val="005D0561"/>
    <w:rsid w:val="005D0AD9"/>
    <w:rsid w:val="005D22F6"/>
    <w:rsid w:val="005E0C30"/>
    <w:rsid w:val="005E69D9"/>
    <w:rsid w:val="005F27F4"/>
    <w:rsid w:val="005F3239"/>
    <w:rsid w:val="005F6567"/>
    <w:rsid w:val="00607256"/>
    <w:rsid w:val="006144B1"/>
    <w:rsid w:val="0062593D"/>
    <w:rsid w:val="006335F1"/>
    <w:rsid w:val="006345B6"/>
    <w:rsid w:val="00635712"/>
    <w:rsid w:val="006362AD"/>
    <w:rsid w:val="00643D8A"/>
    <w:rsid w:val="00652229"/>
    <w:rsid w:val="00652793"/>
    <w:rsid w:val="006626CA"/>
    <w:rsid w:val="00663487"/>
    <w:rsid w:val="00672382"/>
    <w:rsid w:val="00672E10"/>
    <w:rsid w:val="00682EB9"/>
    <w:rsid w:val="0068441A"/>
    <w:rsid w:val="00690B19"/>
    <w:rsid w:val="00695F34"/>
    <w:rsid w:val="006A0A3C"/>
    <w:rsid w:val="006A79F0"/>
    <w:rsid w:val="006B499F"/>
    <w:rsid w:val="006D4996"/>
    <w:rsid w:val="006D54AB"/>
    <w:rsid w:val="006D6E15"/>
    <w:rsid w:val="006E3006"/>
    <w:rsid w:val="006E5032"/>
    <w:rsid w:val="006E5BDA"/>
    <w:rsid w:val="006F0FC7"/>
    <w:rsid w:val="006F670F"/>
    <w:rsid w:val="00703272"/>
    <w:rsid w:val="0070733C"/>
    <w:rsid w:val="00710C5D"/>
    <w:rsid w:val="0071348C"/>
    <w:rsid w:val="00717273"/>
    <w:rsid w:val="00720FD4"/>
    <w:rsid w:val="00724AF2"/>
    <w:rsid w:val="0073096C"/>
    <w:rsid w:val="007365F6"/>
    <w:rsid w:val="00742398"/>
    <w:rsid w:val="007507B5"/>
    <w:rsid w:val="00753A24"/>
    <w:rsid w:val="00765989"/>
    <w:rsid w:val="00772188"/>
    <w:rsid w:val="007813D0"/>
    <w:rsid w:val="00785993"/>
    <w:rsid w:val="00786BA3"/>
    <w:rsid w:val="0079202F"/>
    <w:rsid w:val="00795AF2"/>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5D29"/>
    <w:rsid w:val="00847726"/>
    <w:rsid w:val="00852511"/>
    <w:rsid w:val="00857390"/>
    <w:rsid w:val="008614F1"/>
    <w:rsid w:val="008639B3"/>
    <w:rsid w:val="00863C1A"/>
    <w:rsid w:val="0087142D"/>
    <w:rsid w:val="00873956"/>
    <w:rsid w:val="008819BA"/>
    <w:rsid w:val="008825EE"/>
    <w:rsid w:val="0088596E"/>
    <w:rsid w:val="0089796A"/>
    <w:rsid w:val="008A2375"/>
    <w:rsid w:val="008A24FC"/>
    <w:rsid w:val="008D62B5"/>
    <w:rsid w:val="008D76C5"/>
    <w:rsid w:val="008E0AFA"/>
    <w:rsid w:val="008E75D3"/>
    <w:rsid w:val="008F125E"/>
    <w:rsid w:val="008F4D2F"/>
    <w:rsid w:val="00917162"/>
    <w:rsid w:val="009221D8"/>
    <w:rsid w:val="009251CC"/>
    <w:rsid w:val="0092714E"/>
    <w:rsid w:val="00942002"/>
    <w:rsid w:val="00947885"/>
    <w:rsid w:val="00952168"/>
    <w:rsid w:val="009527FE"/>
    <w:rsid w:val="00957788"/>
    <w:rsid w:val="009739A0"/>
    <w:rsid w:val="00974F84"/>
    <w:rsid w:val="009767C7"/>
    <w:rsid w:val="0098579A"/>
    <w:rsid w:val="0099195A"/>
    <w:rsid w:val="00992A11"/>
    <w:rsid w:val="00994681"/>
    <w:rsid w:val="0099486A"/>
    <w:rsid w:val="009A0E26"/>
    <w:rsid w:val="009A16EC"/>
    <w:rsid w:val="009B3B37"/>
    <w:rsid w:val="009B7D1F"/>
    <w:rsid w:val="009C088E"/>
    <w:rsid w:val="009C4D35"/>
    <w:rsid w:val="009D1522"/>
    <w:rsid w:val="009E5EB4"/>
    <w:rsid w:val="00A044D6"/>
    <w:rsid w:val="00A04ADB"/>
    <w:rsid w:val="00A052FD"/>
    <w:rsid w:val="00A11E0F"/>
    <w:rsid w:val="00A26CB6"/>
    <w:rsid w:val="00A32F82"/>
    <w:rsid w:val="00A32F8B"/>
    <w:rsid w:val="00A3756F"/>
    <w:rsid w:val="00A42D6F"/>
    <w:rsid w:val="00A45A62"/>
    <w:rsid w:val="00A54AC5"/>
    <w:rsid w:val="00A55DC3"/>
    <w:rsid w:val="00A56D41"/>
    <w:rsid w:val="00A61353"/>
    <w:rsid w:val="00A62AA2"/>
    <w:rsid w:val="00A66DB1"/>
    <w:rsid w:val="00A67A92"/>
    <w:rsid w:val="00A87870"/>
    <w:rsid w:val="00A91A70"/>
    <w:rsid w:val="00AA0FA6"/>
    <w:rsid w:val="00AA1B85"/>
    <w:rsid w:val="00AB1CB6"/>
    <w:rsid w:val="00AB1D9A"/>
    <w:rsid w:val="00AB26D7"/>
    <w:rsid w:val="00AD44FE"/>
    <w:rsid w:val="00AE0ED3"/>
    <w:rsid w:val="00AE49F1"/>
    <w:rsid w:val="00B053E3"/>
    <w:rsid w:val="00B05CCA"/>
    <w:rsid w:val="00B14271"/>
    <w:rsid w:val="00B16270"/>
    <w:rsid w:val="00B2685D"/>
    <w:rsid w:val="00B30351"/>
    <w:rsid w:val="00B33C2A"/>
    <w:rsid w:val="00B422EC"/>
    <w:rsid w:val="00B61905"/>
    <w:rsid w:val="00B62D6C"/>
    <w:rsid w:val="00B726D4"/>
    <w:rsid w:val="00B80C6C"/>
    <w:rsid w:val="00B8214F"/>
    <w:rsid w:val="00B86A4F"/>
    <w:rsid w:val="00B93035"/>
    <w:rsid w:val="00B958E8"/>
    <w:rsid w:val="00BA09B2"/>
    <w:rsid w:val="00BA5B46"/>
    <w:rsid w:val="00BC0995"/>
    <w:rsid w:val="00BE556A"/>
    <w:rsid w:val="00BE793A"/>
    <w:rsid w:val="00BF1107"/>
    <w:rsid w:val="00BF2B82"/>
    <w:rsid w:val="00BF432A"/>
    <w:rsid w:val="00BF6E82"/>
    <w:rsid w:val="00C060C7"/>
    <w:rsid w:val="00C24C17"/>
    <w:rsid w:val="00C40B88"/>
    <w:rsid w:val="00C47D87"/>
    <w:rsid w:val="00C5376E"/>
    <w:rsid w:val="00C97091"/>
    <w:rsid w:val="00C97260"/>
    <w:rsid w:val="00CA2001"/>
    <w:rsid w:val="00CB5B6C"/>
    <w:rsid w:val="00CC56CC"/>
    <w:rsid w:val="00CD16BE"/>
    <w:rsid w:val="00CD4616"/>
    <w:rsid w:val="00CE33D5"/>
    <w:rsid w:val="00CE3ED0"/>
    <w:rsid w:val="00CF445E"/>
    <w:rsid w:val="00CF5D37"/>
    <w:rsid w:val="00CF6F33"/>
    <w:rsid w:val="00D02248"/>
    <w:rsid w:val="00D063B8"/>
    <w:rsid w:val="00D06825"/>
    <w:rsid w:val="00D17E3B"/>
    <w:rsid w:val="00D23C09"/>
    <w:rsid w:val="00D23CED"/>
    <w:rsid w:val="00D24BD2"/>
    <w:rsid w:val="00D2573D"/>
    <w:rsid w:val="00D260A2"/>
    <w:rsid w:val="00D30CC6"/>
    <w:rsid w:val="00D3260C"/>
    <w:rsid w:val="00D35790"/>
    <w:rsid w:val="00D360F1"/>
    <w:rsid w:val="00D5653B"/>
    <w:rsid w:val="00D62EF1"/>
    <w:rsid w:val="00D6309D"/>
    <w:rsid w:val="00D644CA"/>
    <w:rsid w:val="00D66FC2"/>
    <w:rsid w:val="00D76C7E"/>
    <w:rsid w:val="00D7776D"/>
    <w:rsid w:val="00D9293F"/>
    <w:rsid w:val="00D93598"/>
    <w:rsid w:val="00D97EAD"/>
    <w:rsid w:val="00DA1E18"/>
    <w:rsid w:val="00DA2009"/>
    <w:rsid w:val="00DB05B1"/>
    <w:rsid w:val="00DB5A79"/>
    <w:rsid w:val="00DD512E"/>
    <w:rsid w:val="00DE1177"/>
    <w:rsid w:val="00DE2CEA"/>
    <w:rsid w:val="00DE6A3C"/>
    <w:rsid w:val="00DE74F4"/>
    <w:rsid w:val="00DE7F97"/>
    <w:rsid w:val="00DF1010"/>
    <w:rsid w:val="00DF5AEA"/>
    <w:rsid w:val="00DF63F6"/>
    <w:rsid w:val="00E13747"/>
    <w:rsid w:val="00E252A7"/>
    <w:rsid w:val="00E25AEA"/>
    <w:rsid w:val="00E30DEF"/>
    <w:rsid w:val="00E30ED2"/>
    <w:rsid w:val="00E31276"/>
    <w:rsid w:val="00E37F70"/>
    <w:rsid w:val="00E405DF"/>
    <w:rsid w:val="00E4417F"/>
    <w:rsid w:val="00E446C1"/>
    <w:rsid w:val="00E549ED"/>
    <w:rsid w:val="00E758B9"/>
    <w:rsid w:val="00E82BE2"/>
    <w:rsid w:val="00E85569"/>
    <w:rsid w:val="00E856AF"/>
    <w:rsid w:val="00E86B83"/>
    <w:rsid w:val="00E87C64"/>
    <w:rsid w:val="00E87E7E"/>
    <w:rsid w:val="00E93A01"/>
    <w:rsid w:val="00E93FF8"/>
    <w:rsid w:val="00E96EAF"/>
    <w:rsid w:val="00EA1752"/>
    <w:rsid w:val="00EA5A89"/>
    <w:rsid w:val="00EA5BDB"/>
    <w:rsid w:val="00EB46D9"/>
    <w:rsid w:val="00EC142D"/>
    <w:rsid w:val="00EC1E16"/>
    <w:rsid w:val="00ED0F85"/>
    <w:rsid w:val="00ED1D98"/>
    <w:rsid w:val="00ED2B5C"/>
    <w:rsid w:val="00ED3269"/>
    <w:rsid w:val="00EE1A8C"/>
    <w:rsid w:val="00EF15FF"/>
    <w:rsid w:val="00EF7111"/>
    <w:rsid w:val="00EF7D1A"/>
    <w:rsid w:val="00F0448F"/>
    <w:rsid w:val="00F07103"/>
    <w:rsid w:val="00F270E9"/>
    <w:rsid w:val="00F275C0"/>
    <w:rsid w:val="00F27FF1"/>
    <w:rsid w:val="00F346B6"/>
    <w:rsid w:val="00F36145"/>
    <w:rsid w:val="00F37BDD"/>
    <w:rsid w:val="00F41503"/>
    <w:rsid w:val="00F45931"/>
    <w:rsid w:val="00F466C8"/>
    <w:rsid w:val="00F469A9"/>
    <w:rsid w:val="00F50B46"/>
    <w:rsid w:val="00F50D1F"/>
    <w:rsid w:val="00F635FC"/>
    <w:rsid w:val="00F63D03"/>
    <w:rsid w:val="00F65E2F"/>
    <w:rsid w:val="00F67DF1"/>
    <w:rsid w:val="00F733E4"/>
    <w:rsid w:val="00F8309B"/>
    <w:rsid w:val="00F833C9"/>
    <w:rsid w:val="00F90064"/>
    <w:rsid w:val="00F96AFD"/>
    <w:rsid w:val="00FA1398"/>
    <w:rsid w:val="00FA2E19"/>
    <w:rsid w:val="00FA697F"/>
    <w:rsid w:val="00FB5521"/>
    <w:rsid w:val="00FB610D"/>
    <w:rsid w:val="00FC4477"/>
    <w:rsid w:val="00FC46FB"/>
    <w:rsid w:val="00FC49E3"/>
    <w:rsid w:val="00FC76F4"/>
    <w:rsid w:val="00FD2BD3"/>
    <w:rsid w:val="00FD453A"/>
    <w:rsid w:val="00FD4CCA"/>
    <w:rsid w:val="00FD7D25"/>
    <w:rsid w:val="00FE28A9"/>
    <w:rsid w:val="00FE2A9E"/>
    <w:rsid w:val="00FE75BE"/>
    <w:rsid w:val="00FF0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ABA0229"/>
  <w15:chartTrackingRefBased/>
  <w15:docId w15:val="{2301F077-3C2F-4419-95EF-F88009508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character" w:styleId="Kommentarzeichen">
    <w:name w:val="annotation reference"/>
    <w:basedOn w:val="Absatz-Standardschriftart"/>
    <w:rsid w:val="00FF0810"/>
    <w:rPr>
      <w:sz w:val="16"/>
      <w:szCs w:val="16"/>
    </w:rPr>
  </w:style>
  <w:style w:type="paragraph" w:styleId="Kommentartext">
    <w:name w:val="annotation text"/>
    <w:basedOn w:val="Standard"/>
    <w:link w:val="KommentartextZchn"/>
    <w:rsid w:val="00FF0810"/>
    <w:pPr>
      <w:spacing w:line="240" w:lineRule="auto"/>
    </w:pPr>
    <w:rPr>
      <w:sz w:val="20"/>
      <w:szCs w:val="20"/>
    </w:rPr>
  </w:style>
  <w:style w:type="character" w:customStyle="1" w:styleId="KommentartextZchn">
    <w:name w:val="Kommentartext Zchn"/>
    <w:basedOn w:val="Absatz-Standardschriftart"/>
    <w:link w:val="Kommentartext"/>
    <w:rsid w:val="00FF0810"/>
    <w:rPr>
      <w:rFonts w:ascii="Segoe UI" w:hAnsi="Segoe UI"/>
      <w:lang w:val="de-DE"/>
    </w:rPr>
  </w:style>
  <w:style w:type="paragraph" w:styleId="Kommentarthema">
    <w:name w:val="annotation subject"/>
    <w:basedOn w:val="Kommentartext"/>
    <w:next w:val="Kommentartext"/>
    <w:link w:val="KommentarthemaZchn"/>
    <w:rsid w:val="00FF0810"/>
    <w:rPr>
      <w:b/>
      <w:bCs/>
    </w:rPr>
  </w:style>
  <w:style w:type="character" w:customStyle="1" w:styleId="KommentarthemaZchn">
    <w:name w:val="Kommentarthema Zchn"/>
    <w:basedOn w:val="KommentartextZchn"/>
    <w:link w:val="Kommentarthema"/>
    <w:rsid w:val="00FF0810"/>
    <w:rPr>
      <w:rFonts w:ascii="Segoe UI" w:hAnsi="Segoe UI"/>
      <w:b/>
      <w:b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niela.sykora@henke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news.henkel.a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8C412AB7BD75244A4AD465861CD4C6E" ma:contentTypeVersion="12" ma:contentTypeDescription="Ein neues Dokument erstellen." ma:contentTypeScope="" ma:versionID="0169f02958b2443de6b1a9027b835fb5">
  <xsd:schema xmlns:xsd="http://www.w3.org/2001/XMLSchema" xmlns:xs="http://www.w3.org/2001/XMLSchema" xmlns:p="http://schemas.microsoft.com/office/2006/metadata/properties" xmlns:ns2="2b1ed756-d086-4fdf-a17a-21742199d804" targetNamespace="http://schemas.microsoft.com/office/2006/metadata/properties" ma:root="true" ma:fieldsID="5ae1ac8646374a5f1f9b03b87b70ab3b" ns2:_="">
    <xsd:import namespace="2b1ed756-d086-4fdf-a17a-21742199d804"/>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ed756-d086-4fdf-a17a-21742199d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haredContentType xmlns="Microsoft.SharePoint.Taxonomy.ContentTypeSync" SourceId="72f792e8-4dad-42c1-ad63-44982727bf4d" ContentTypeId="0x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7B1AE-01B3-4F38-9B1D-78E774FC3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ed756-d086-4fdf-a17a-21742199d8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245D12-BDB4-413F-ABB3-2AF0CF323A38}">
  <ds:schemaRefs>
    <ds:schemaRef ds:uri="http://purl.org/dc/terms/"/>
    <ds:schemaRef ds:uri="http://schemas.microsoft.com/office/2006/metadata/properties"/>
    <ds:schemaRef ds:uri="http://purl.org/dc/elements/1.1/"/>
    <ds:schemaRef ds:uri="http://purl.org/dc/dcmitype/"/>
    <ds:schemaRef ds:uri="2b1ed756-d086-4fdf-a17a-21742199d804"/>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4.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5.xml><?xml version="1.0" encoding="utf-8"?>
<ds:datastoreItem xmlns:ds="http://schemas.openxmlformats.org/officeDocument/2006/customXml" ds:itemID="{F1FFD40A-C289-4413-9C1A-64D7A525C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Henkel-press-release-template-2020-german.dotx</Template>
  <TotalTime>0</TotalTime>
  <Pages>2</Pages>
  <Words>426</Words>
  <Characters>2932</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3352</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Daniela Sykora (ext)</cp:lastModifiedBy>
  <cp:revision>3</cp:revision>
  <cp:lastPrinted>2020-10-13T11:02:00Z</cp:lastPrinted>
  <dcterms:created xsi:type="dcterms:W3CDTF">2020-10-13T11:01:00Z</dcterms:created>
  <dcterms:modified xsi:type="dcterms:W3CDTF">2020-10-16T03:51:00Z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0x01010078C412AB7BD75244A4AD465861CD4C6E</vt:lpwstr>
  </property>
</Properties>
</file>