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5CA6" w14:textId="1108E0BF" w:rsidR="00DA53FA" w:rsidRPr="009E2A05" w:rsidRDefault="0079082C" w:rsidP="00724C60">
      <w:pPr>
        <w:pStyle w:val="MonthDayYear"/>
        <w:tabs>
          <w:tab w:val="left" w:pos="7513"/>
        </w:tabs>
        <w:rPr>
          <w:rFonts w:cs="Segoe UI"/>
          <w:lang w:val="ru-RU"/>
        </w:rPr>
      </w:pPr>
      <w:r>
        <w:rPr>
          <w:rFonts w:cs="Segoe UI"/>
          <w:lang w:val="ru-RU"/>
        </w:rPr>
        <w:t>20</w:t>
      </w:r>
      <w:r w:rsidR="00F47ABE" w:rsidRPr="009E2A05">
        <w:rPr>
          <w:rFonts w:cs="Segoe UI"/>
          <w:lang w:val="ru-RU"/>
        </w:rPr>
        <w:t xml:space="preserve"> </w:t>
      </w:r>
      <w:r>
        <w:rPr>
          <w:rFonts w:cs="Segoe UI"/>
          <w:lang w:val="ru-RU"/>
        </w:rPr>
        <w:t>ноября</w:t>
      </w:r>
      <w:r w:rsidR="004F06FA" w:rsidRPr="009E2A05">
        <w:rPr>
          <w:rFonts w:cs="Segoe UI"/>
          <w:lang w:val="ru-RU"/>
        </w:rPr>
        <w:t xml:space="preserve"> 2020 года </w:t>
      </w:r>
    </w:p>
    <w:p w14:paraId="48D9A828" w14:textId="77777777" w:rsidR="00EE1A0A" w:rsidRDefault="00EE1A0A" w:rsidP="00F76AF6">
      <w:pPr>
        <w:rPr>
          <w:rFonts w:cs="Segoe UI"/>
          <w:sz w:val="24"/>
          <w:lang w:val="ru-RU"/>
        </w:rPr>
      </w:pPr>
    </w:p>
    <w:p w14:paraId="57F3A81E" w14:textId="21E77E01" w:rsidR="009E2A05" w:rsidRPr="00F76AF6" w:rsidRDefault="00F76AF6" w:rsidP="00F76AF6">
      <w:pPr>
        <w:rPr>
          <w:rFonts w:cs="Segoe UI"/>
          <w:sz w:val="24"/>
          <w:lang w:val="ru-RU"/>
        </w:rPr>
      </w:pPr>
      <w:r w:rsidRPr="00F76AF6">
        <w:rPr>
          <w:rFonts w:cs="Segoe UI"/>
          <w:sz w:val="24"/>
          <w:lang w:val="ru-RU"/>
        </w:rPr>
        <w:t>Совместный вклад в «зелёное» будущее</w:t>
      </w:r>
    </w:p>
    <w:p w14:paraId="0FC990A8" w14:textId="77777777" w:rsidR="00464313" w:rsidRDefault="00464313" w:rsidP="009E2A05">
      <w:pPr>
        <w:spacing w:line="240" w:lineRule="auto"/>
        <w:rPr>
          <w:rFonts w:cs="Segoe UI"/>
          <w:b/>
          <w:bCs/>
          <w:sz w:val="32"/>
          <w:szCs w:val="32"/>
          <w:lang w:val="ru-RU"/>
        </w:rPr>
      </w:pPr>
    </w:p>
    <w:p w14:paraId="7495857D" w14:textId="5AD23E05" w:rsidR="00757EA7" w:rsidRPr="00ED3EA8" w:rsidRDefault="00757EA7" w:rsidP="00757EA7">
      <w:pPr>
        <w:rPr>
          <w:rFonts w:ascii="Geometria" w:hAnsi="Geometria"/>
          <w:b/>
          <w:color w:val="F80000"/>
          <w:sz w:val="32"/>
          <w:szCs w:val="32"/>
          <w:lang w:val="ru-RU"/>
        </w:rPr>
      </w:pPr>
      <w:r w:rsidRPr="00757EA7">
        <w:rPr>
          <w:rFonts w:cs="Segoe UI"/>
          <w:b/>
          <w:bCs/>
          <w:sz w:val="32"/>
          <w:szCs w:val="32"/>
          <w:lang w:val="ru-RU"/>
        </w:rPr>
        <w:t>В Краснодаре заложили новый сквер</w:t>
      </w:r>
    </w:p>
    <w:p w14:paraId="7421EC09" w14:textId="272EF6CF" w:rsidR="009E2A05" w:rsidRPr="009E2A05" w:rsidRDefault="009E2A05" w:rsidP="009E2A05">
      <w:pPr>
        <w:spacing w:line="240" w:lineRule="auto"/>
        <w:rPr>
          <w:rFonts w:cs="Segoe UI"/>
          <w:b/>
          <w:bCs/>
          <w:sz w:val="32"/>
          <w:szCs w:val="32"/>
          <w:lang w:val="ru-RU"/>
        </w:rPr>
      </w:pPr>
    </w:p>
    <w:p w14:paraId="3E72D43E" w14:textId="6172FDD9" w:rsidR="00EC2331" w:rsidRPr="00EC2331" w:rsidRDefault="00EC2331" w:rsidP="00EC2331">
      <w:pPr>
        <w:rPr>
          <w:rFonts w:cs="Segoe UI"/>
          <w:b/>
          <w:bCs/>
          <w:sz w:val="24"/>
          <w:lang w:val="ru-RU"/>
        </w:rPr>
      </w:pPr>
      <w:r w:rsidRPr="00EC2331">
        <w:rPr>
          <w:rFonts w:cs="Segoe UI"/>
          <w:b/>
          <w:bCs/>
          <w:sz w:val="24"/>
          <w:lang w:val="ru-RU"/>
        </w:rPr>
        <w:t xml:space="preserve">Краснодар, 20 ноября 2020 г.: </w:t>
      </w:r>
      <w:r w:rsidRPr="00EC2331">
        <w:rPr>
          <w:rFonts w:cs="Segoe UI"/>
          <w:sz w:val="24"/>
          <w:lang w:val="ru-RU"/>
        </w:rPr>
        <w:t>Розничная сеть «Магнит» и компания Henkel высадили около 180 деревьев в Краснодаре, которые станут основой будущего сквера на пересечении улиц Седина и Постовой. В мероприятии приняли участие мэр города Евгений Первышов, директор по управлению розничной сетью «Магнит» Руслан Исмаилов и руководитель группы по работе с ключевыми клиентами Henkel Beauty Care Антон Прокофьев.</w:t>
      </w:r>
    </w:p>
    <w:p w14:paraId="45109169" w14:textId="77777777" w:rsidR="00EC2331" w:rsidRDefault="00EC2331" w:rsidP="009E2A05">
      <w:pPr>
        <w:rPr>
          <w:rFonts w:cs="Segoe UI"/>
          <w:b/>
          <w:bCs/>
          <w:sz w:val="24"/>
          <w:lang w:val="ru-RU"/>
        </w:rPr>
      </w:pPr>
    </w:p>
    <w:p w14:paraId="61D48200" w14:textId="0121126E" w:rsidR="008A7C08" w:rsidRDefault="008A7C08" w:rsidP="008A7C08">
      <w:pPr>
        <w:rPr>
          <w:rFonts w:cs="Segoe UI"/>
          <w:sz w:val="24"/>
          <w:lang w:val="ru-RU"/>
        </w:rPr>
      </w:pPr>
      <w:bookmarkStart w:id="0" w:name="_Hlk56583218"/>
      <w:r w:rsidRPr="008A7C08">
        <w:rPr>
          <w:rFonts w:cs="Segoe UI"/>
          <w:sz w:val="24"/>
          <w:lang w:val="ru-RU"/>
        </w:rPr>
        <w:t>Для посадки были выбраны канадские красные клены и саженцы вечнозелёных туй сорта «Колумна» – растения подходят для климата Краснодара и соответствуют рекомендациям администрации города в области ландшафтного дизайна.</w:t>
      </w:r>
    </w:p>
    <w:p w14:paraId="6CCCA787" w14:textId="77777777" w:rsidR="00357F98" w:rsidRPr="008A7C08" w:rsidRDefault="00357F98" w:rsidP="008A7C08">
      <w:pPr>
        <w:rPr>
          <w:rFonts w:cs="Segoe UI"/>
          <w:sz w:val="24"/>
          <w:lang w:val="ru-RU"/>
        </w:rPr>
      </w:pPr>
    </w:p>
    <w:bookmarkEnd w:id="0"/>
    <w:p w14:paraId="308C3675" w14:textId="4C8CE613" w:rsidR="008A7C08" w:rsidRDefault="008A7C08" w:rsidP="008A7C08">
      <w:pPr>
        <w:rPr>
          <w:rFonts w:cs="Segoe UI"/>
          <w:sz w:val="24"/>
          <w:lang w:val="ru-RU"/>
        </w:rPr>
      </w:pPr>
      <w:r w:rsidRPr="008A7C08">
        <w:rPr>
          <w:rFonts w:cs="Segoe UI"/>
          <w:sz w:val="24"/>
          <w:lang w:val="ru-RU"/>
        </w:rPr>
        <w:t xml:space="preserve">Позднее «Магнит» и Henkel </w:t>
      </w:r>
      <w:bookmarkStart w:id="1" w:name="_Hlk56583321"/>
      <w:r w:rsidRPr="008A7C08">
        <w:rPr>
          <w:rFonts w:cs="Segoe UI"/>
          <w:sz w:val="24"/>
          <w:lang w:val="ru-RU"/>
        </w:rPr>
        <w:t>намерены высадить ещё около 20 деревьев – будут закуплены саженцы черешчатых дубов и магнолий сорта «Кобус». Это будет сделано после выбора и согласования с администрацией города места под посадку.</w:t>
      </w:r>
    </w:p>
    <w:p w14:paraId="546352B9" w14:textId="77777777" w:rsidR="00357F98" w:rsidRPr="008A7C08" w:rsidRDefault="00357F98" w:rsidP="008A7C08">
      <w:pPr>
        <w:rPr>
          <w:rFonts w:cs="Segoe UI"/>
          <w:sz w:val="24"/>
          <w:lang w:val="ru-RU"/>
        </w:rPr>
      </w:pPr>
    </w:p>
    <w:bookmarkEnd w:id="1"/>
    <w:p w14:paraId="0E11F508" w14:textId="71F28FD6" w:rsidR="008A7C08" w:rsidRDefault="008A7C08" w:rsidP="008A7C08">
      <w:pPr>
        <w:rPr>
          <w:rFonts w:cs="Segoe UI"/>
          <w:sz w:val="24"/>
          <w:lang w:val="ru-RU"/>
        </w:rPr>
      </w:pPr>
      <w:r w:rsidRPr="008A7C08">
        <w:rPr>
          <w:rFonts w:cs="Segoe UI"/>
          <w:sz w:val="24"/>
          <w:lang w:val="ru-RU"/>
        </w:rPr>
        <w:t>Инициатива «Магнита» и Henkel является частью корпоративной социальной ответственности компаний, которая предполагает снижение влияния на окружающую среду, в том числе и за счет компенсационной высадки деревьев в регионах присутствия, сокращающей выбросы СО2.</w:t>
      </w:r>
    </w:p>
    <w:p w14:paraId="0184F2AB" w14:textId="77777777" w:rsidR="00357F98" w:rsidRPr="008A7C08" w:rsidRDefault="00357F98" w:rsidP="008A7C08">
      <w:pPr>
        <w:rPr>
          <w:rFonts w:cs="Segoe UI"/>
          <w:sz w:val="24"/>
          <w:lang w:val="ru-RU"/>
        </w:rPr>
      </w:pPr>
    </w:p>
    <w:p w14:paraId="61F1F52B" w14:textId="645E2937" w:rsidR="008A7C08" w:rsidRDefault="008A7C08" w:rsidP="008A7C08">
      <w:pPr>
        <w:rPr>
          <w:rFonts w:cs="Segoe UI"/>
          <w:sz w:val="24"/>
          <w:lang w:val="ru-RU"/>
        </w:rPr>
      </w:pPr>
      <w:r w:rsidRPr="008A7C08">
        <w:rPr>
          <w:rFonts w:cs="Segoe UI"/>
          <w:sz w:val="24"/>
          <w:lang w:val="ru-RU"/>
        </w:rPr>
        <w:t xml:space="preserve">«Это хороший пример участия бизнеса в жизни своего города. Рассчитываю, что эту практику продолжат и другие наши партнёры. Сегодняшняя закладка аллеи – </w:t>
      </w:r>
      <w:r w:rsidRPr="008A7C08">
        <w:rPr>
          <w:rFonts w:cs="Segoe UI"/>
          <w:sz w:val="24"/>
          <w:lang w:val="ru-RU"/>
        </w:rPr>
        <w:lastRenderedPageBreak/>
        <w:t>отправная точка в реконструкции сквера. В дальнейшем планируем разместить здесь бронзовый макет Екатеринодара конца XIX – начала XX веков. Эта идея возникла в процессе обсуждения проекта с Русским географическим обществом», – отметил мэр Краснодара Евгений Первышов</w:t>
      </w:r>
    </w:p>
    <w:p w14:paraId="0B600B6F" w14:textId="77777777" w:rsidR="00357F98" w:rsidRPr="008A7C08" w:rsidRDefault="00357F98" w:rsidP="008A7C08">
      <w:pPr>
        <w:rPr>
          <w:rFonts w:cs="Segoe UI"/>
          <w:sz w:val="24"/>
          <w:lang w:val="ru-RU"/>
        </w:rPr>
      </w:pPr>
    </w:p>
    <w:p w14:paraId="1A57547B" w14:textId="7EA36834" w:rsidR="008A7C08" w:rsidRDefault="008A7C08" w:rsidP="008A7C08">
      <w:pPr>
        <w:rPr>
          <w:rFonts w:cs="Segoe UI"/>
          <w:sz w:val="24"/>
          <w:lang w:val="ru-RU"/>
        </w:rPr>
      </w:pPr>
      <w:r w:rsidRPr="008A7C08">
        <w:rPr>
          <w:rFonts w:cs="Segoe UI"/>
          <w:sz w:val="24"/>
          <w:lang w:val="ru-RU"/>
        </w:rPr>
        <w:t>«Для нас Краснодар является родным городом, поэтому нам особенно важно реализовывать здесь социальные проекты, создавать комфортные и удобные условия для жизни. Эта экологическая акция закладывает основу будущего сквера, где через некоторое время жители города смогут проводить время в тени деревьев. Также она служит ярким примером ответственного отношения бизнеса к окружающей среде», – прокомментировал директор по управлению розничной сетью «Магнит» Руслан Исмаилов.</w:t>
      </w:r>
    </w:p>
    <w:p w14:paraId="5DE18CA6" w14:textId="77777777" w:rsidR="00357F98" w:rsidRPr="008A7C08" w:rsidRDefault="00357F98" w:rsidP="008A7C08">
      <w:pPr>
        <w:rPr>
          <w:rFonts w:cs="Segoe UI"/>
          <w:sz w:val="24"/>
          <w:lang w:val="ru-RU"/>
        </w:rPr>
      </w:pPr>
    </w:p>
    <w:p w14:paraId="331AA89A" w14:textId="39F958D6" w:rsidR="009E2A05" w:rsidRPr="00357F98" w:rsidRDefault="008A7C08" w:rsidP="009E2A05">
      <w:pPr>
        <w:rPr>
          <w:rFonts w:cs="Segoe UI"/>
          <w:sz w:val="24"/>
          <w:lang w:val="ru-RU"/>
        </w:rPr>
      </w:pPr>
      <w:r w:rsidRPr="008A7C08">
        <w:rPr>
          <w:rFonts w:cs="Segoe UI"/>
          <w:sz w:val="24"/>
          <w:lang w:val="ru-RU"/>
        </w:rPr>
        <w:t>«Компания Henkel ставит своей приоритетной задачей вносить позитивный вклад в защиту климата и окружающей среды. Это значимый элемент нашей глобальной стратегии, в которой российский рынок занимает также одно из ключевых мест.</w:t>
      </w:r>
      <w:r w:rsidRPr="008A7C08" w:rsidDel="007C426D">
        <w:rPr>
          <w:rFonts w:cs="Segoe UI"/>
          <w:sz w:val="24"/>
          <w:lang w:val="ru-RU"/>
        </w:rPr>
        <w:t xml:space="preserve"> </w:t>
      </w:r>
      <w:r w:rsidRPr="008A7C08">
        <w:rPr>
          <w:rFonts w:cs="Segoe UI"/>
          <w:sz w:val="24"/>
          <w:lang w:val="ru-RU"/>
        </w:rPr>
        <w:t>Мы ценим сотрудничество с компанией «Магнит», и для нас важно, что у нас общие цели в вопросах экологии. Наравне с бизнес-задачами мы вместе решаем и социальные вопросы, реализуя благотворительные и экологические проекты каждый год, – отметил Сергей Быковских, президент Henkel в России, генеральный менеджер подразделения Henkel Beauty Care в России и СНГ. – Инициатива по посадке деревьев – логичное продолжение нашей совместной работы в этом направлении. Мы рады поддержать нашего давнего партнёра и внести вклад в улучшение экологии города Краснодар».</w:t>
      </w:r>
    </w:p>
    <w:p w14:paraId="3FB35DE3" w14:textId="0BDDB055" w:rsidR="00DB59E8" w:rsidRPr="009E2A05" w:rsidRDefault="00DB59E8">
      <w:pPr>
        <w:spacing w:line="240" w:lineRule="auto"/>
        <w:jc w:val="left"/>
        <w:rPr>
          <w:rStyle w:val="AboutandContactHeadline"/>
          <w:rFonts w:cs="Segoe UI"/>
          <w:lang w:val="ru-RU"/>
        </w:rPr>
      </w:pPr>
    </w:p>
    <w:p w14:paraId="2443E5D8" w14:textId="77777777" w:rsidR="00A6249D" w:rsidRDefault="00A6249D" w:rsidP="00575C86">
      <w:pPr>
        <w:spacing w:after="120"/>
        <w:rPr>
          <w:rFonts w:cs="Segoe UI"/>
          <w:b/>
          <w:bCs/>
          <w:lang w:val="ru-RU"/>
        </w:rPr>
      </w:pPr>
    </w:p>
    <w:p w14:paraId="04053D1F" w14:textId="77777777" w:rsidR="00575C86" w:rsidRPr="009E2A05" w:rsidRDefault="00575C86" w:rsidP="00575C86">
      <w:pPr>
        <w:spacing w:after="120"/>
        <w:rPr>
          <w:rFonts w:cs="Segoe UI"/>
          <w:szCs w:val="20"/>
          <w:lang w:val="ru-RU" w:eastAsia="zh-CN"/>
        </w:rPr>
      </w:pPr>
      <w:r w:rsidRPr="009E2A05">
        <w:rPr>
          <w:rFonts w:cs="Segoe UI"/>
          <w:b/>
          <w:bCs/>
          <w:lang w:val="ru-RU"/>
        </w:rPr>
        <w:t xml:space="preserve">Информация о компании Henkel </w:t>
      </w:r>
    </w:p>
    <w:p w14:paraId="6C3388C3" w14:textId="224FFFB5" w:rsidR="003F1794" w:rsidRPr="003F1794" w:rsidRDefault="003F1794" w:rsidP="003F1794">
      <w:pPr>
        <w:shd w:val="clear" w:color="auto" w:fill="FFFFFF"/>
        <w:spacing w:line="260" w:lineRule="atLeast"/>
        <w:rPr>
          <w:rFonts w:cs="Segoe UI"/>
          <w:color w:val="000000"/>
          <w:sz w:val="24"/>
          <w:lang w:val="ru-RU" w:eastAsia="ru-RU"/>
        </w:rPr>
      </w:pPr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Компания Henkel ведет свою деятельность во всем мире и обладает сбалансированным и диверсифицированным портфелем. Компания занимает лидирующие позиции в промышленном и потребительском секторе благодаря инновациям, брендам и технологиям трех бизнес-направлений. Подразделение Henkel Adhesive Technologies является признанным лидером на рынке клеевых технологий — во всех сегментах отрасли во всем мире. В направлениях Laundry &amp; Home Care и Beauty Care компания занимает ведущие позиции на многих рынках и во многих категориях по всему миру. История успеха компании Henkel, основанной в 1876 году, насчитывает более 140 лет. Объем продаж компании за 2019 финансовый год составил около 20 миллиардов евро, а скорректированная операционная прибыль за этот период составила около 3,2 млрд евро. Общее число сотрудников компании Henkel в мире составляет более 52 000 человек — это </w:t>
      </w:r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lastRenderedPageBreak/>
        <w:t>увлеченная своим делом мультинациональная команда, объединенная сильной корпоративной культурой и общими ценностями. Henkel является признанным лидером в области устойчивого развития и занимает ведущие позиции в многих международных индексах и рейтингах. Привилегированные акции компании представлены на фондовой бирже DAX. Дополнительную информацию вы сможете найти на сайте </w:t>
      </w:r>
      <w:hyperlink r:id="rId12" w:tgtFrame="_blank" w:history="1">
        <w:r w:rsidRPr="003F1794">
          <w:rPr>
            <w:rFonts w:cs="Segoe UI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www.</w:t>
        </w:r>
        <w:r w:rsidRPr="00B0688C">
          <w:rPr>
            <w:rFonts w:cs="Segoe UI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henkel</w:t>
        </w:r>
        <w:r w:rsidRPr="003F1794">
          <w:rPr>
            <w:rFonts w:cs="Segoe UI"/>
            <w:color w:val="0000FF"/>
            <w:sz w:val="20"/>
            <w:szCs w:val="20"/>
            <w:u w:val="single"/>
            <w:bdr w:val="none" w:sz="0" w:space="0" w:color="auto" w:frame="1"/>
            <w:lang w:val="ru-RU" w:eastAsia="ru-RU"/>
          </w:rPr>
          <w:t>.com</w:t>
        </w:r>
      </w:hyperlink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. </w:t>
      </w:r>
    </w:p>
    <w:p w14:paraId="1012852C" w14:textId="77777777" w:rsidR="003F1794" w:rsidRPr="003F1794" w:rsidRDefault="003F1794" w:rsidP="003F1794">
      <w:pPr>
        <w:shd w:val="clear" w:color="auto" w:fill="FFFFFF"/>
        <w:spacing w:line="260" w:lineRule="atLeast"/>
        <w:rPr>
          <w:rFonts w:cs="Segoe UI"/>
          <w:color w:val="000000"/>
          <w:sz w:val="24"/>
          <w:lang w:val="ru-RU" w:eastAsia="ru-RU"/>
        </w:rPr>
      </w:pPr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 </w:t>
      </w:r>
    </w:p>
    <w:p w14:paraId="318BA4DA" w14:textId="77777777" w:rsidR="003F1794" w:rsidRPr="003F1794" w:rsidRDefault="003F1794" w:rsidP="003F1794">
      <w:pPr>
        <w:shd w:val="clear" w:color="auto" w:fill="FFFFFF"/>
        <w:spacing w:line="260" w:lineRule="atLeast"/>
        <w:rPr>
          <w:rFonts w:cs="Segoe UI"/>
          <w:color w:val="000000"/>
          <w:sz w:val="24"/>
          <w:lang w:val="ru-RU" w:eastAsia="ru-RU"/>
        </w:rPr>
      </w:pPr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На российском рынке Henkel ведет свою деятельность на протяжении 30 лет. История компании началась в России в 1990 году с основания первого совместного предприятия «Совхенк» в г. Энгельс. Сегодня у Henkel 10 заводов в различных регионах страны: в Тосно, Энгельсе, Перми, Коломне, Челябинске, Ульяновске, Ставрополе, Ногинске и Новосибирске. В трех бизнес-подразделениях компании работает более 2 500 человек. </w:t>
      </w:r>
    </w:p>
    <w:p w14:paraId="55401E0E" w14:textId="77777777" w:rsidR="003F1794" w:rsidRPr="003F1794" w:rsidRDefault="003F1794" w:rsidP="003F1794">
      <w:pPr>
        <w:shd w:val="clear" w:color="auto" w:fill="FFFFFF"/>
        <w:spacing w:line="260" w:lineRule="atLeast"/>
        <w:rPr>
          <w:rFonts w:cs="Segoe UI"/>
          <w:color w:val="000000"/>
          <w:sz w:val="24"/>
          <w:lang w:val="ru-RU" w:eastAsia="ru-RU"/>
        </w:rPr>
      </w:pPr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 </w:t>
      </w:r>
    </w:p>
    <w:p w14:paraId="17CDD748" w14:textId="77777777" w:rsidR="003F1794" w:rsidRPr="003F1794" w:rsidRDefault="003F1794" w:rsidP="003F1794">
      <w:pPr>
        <w:shd w:val="clear" w:color="auto" w:fill="FFFFFF"/>
        <w:spacing w:line="260" w:lineRule="atLeast"/>
        <w:rPr>
          <w:rFonts w:cs="Segoe UI"/>
          <w:color w:val="000000"/>
          <w:sz w:val="24"/>
          <w:lang w:val="ru-RU" w:eastAsia="ru-RU"/>
        </w:rPr>
      </w:pPr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Россия является одним из важнейших рынков для Henkel. Компания поступательно инвестирует в развитие локального производства, расширяя производственные и логистические мощности. За последние 10 лет Henkel инвестировала в России более 280 млн евро. </w:t>
      </w:r>
    </w:p>
    <w:p w14:paraId="4EC8909D" w14:textId="77777777" w:rsidR="003F1794" w:rsidRPr="003F1794" w:rsidRDefault="003F1794" w:rsidP="003F1794">
      <w:pPr>
        <w:shd w:val="clear" w:color="auto" w:fill="FFFFFF"/>
        <w:spacing w:line="260" w:lineRule="atLeast"/>
        <w:rPr>
          <w:rFonts w:cs="Segoe UI"/>
          <w:color w:val="000000"/>
          <w:sz w:val="24"/>
          <w:lang w:val="ru-RU" w:eastAsia="ru-RU"/>
        </w:rPr>
      </w:pPr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 </w:t>
      </w:r>
    </w:p>
    <w:p w14:paraId="7F60BE5C" w14:textId="7EFC6A63" w:rsidR="003F1794" w:rsidRDefault="003F1794" w:rsidP="003F1794">
      <w:pPr>
        <w:shd w:val="clear" w:color="auto" w:fill="FFFFFF"/>
        <w:spacing w:line="260" w:lineRule="atLeast"/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Тема устойчивого развития является одной из важнейших для компании. В соответствии с положениями глобальной стратегии, производственные комплексы Henkel ведут постоянную работу по минимизации воздействия на окружающую среду. Заводы Henkel в России активно внедряют новые процессы и технологии с целью снижения потребления воды и электроэнергии, а также сокращения объема отходов, приходящихся на тонну производимой продукции.</w:t>
      </w:r>
      <w:r w:rsidRPr="003F1794">
        <w:rPr>
          <w:rFonts w:cs="Segoe UI"/>
          <w:b/>
          <w:bCs/>
          <w:color w:val="000000"/>
          <w:sz w:val="20"/>
          <w:szCs w:val="20"/>
          <w:bdr w:val="none" w:sz="0" w:space="0" w:color="auto" w:frame="1"/>
          <w:lang w:val="ru-RU" w:eastAsia="ru-RU"/>
        </w:rPr>
        <w:t> </w:t>
      </w:r>
      <w:r w:rsidRPr="003F179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Дополнительную информацию вы сможете найти на сайте www.henkel.ru. </w:t>
      </w:r>
    </w:p>
    <w:p w14:paraId="348A6654" w14:textId="3C8482DA" w:rsidR="00B0688C" w:rsidRDefault="00B0688C" w:rsidP="003F1794">
      <w:pPr>
        <w:shd w:val="clear" w:color="auto" w:fill="FFFFFF"/>
        <w:spacing w:line="260" w:lineRule="atLeast"/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14:paraId="14AA6C70" w14:textId="77777777" w:rsidR="009B5614" w:rsidRDefault="009B5614" w:rsidP="004674B9">
      <w:pPr>
        <w:spacing w:after="120"/>
        <w:rPr>
          <w:rFonts w:cs="Segoe UI"/>
          <w:b/>
          <w:bCs/>
          <w:lang w:val="ru-RU"/>
        </w:rPr>
      </w:pPr>
    </w:p>
    <w:p w14:paraId="5AD9D2B8" w14:textId="4FD40AAD" w:rsidR="004674B9" w:rsidRDefault="004674B9" w:rsidP="004674B9">
      <w:pPr>
        <w:spacing w:after="120"/>
        <w:rPr>
          <w:rFonts w:cs="Segoe UI"/>
          <w:b/>
          <w:bCs/>
          <w:lang w:val="ru-RU"/>
        </w:rPr>
      </w:pPr>
      <w:r>
        <w:rPr>
          <w:rFonts w:cs="Segoe UI"/>
          <w:b/>
          <w:bCs/>
          <w:lang w:val="ru-RU"/>
        </w:rPr>
        <w:t>Информация</w:t>
      </w:r>
      <w:r w:rsidRPr="004674B9">
        <w:rPr>
          <w:rFonts w:cs="Segoe UI"/>
          <w:b/>
          <w:bCs/>
          <w:lang w:val="ru-RU"/>
        </w:rPr>
        <w:t xml:space="preserve"> о компании «Магнит»</w:t>
      </w:r>
    </w:p>
    <w:p w14:paraId="386A4398" w14:textId="24404D15" w:rsidR="009B5614" w:rsidRDefault="009B5614" w:rsidP="009B5614">
      <w:pPr>
        <w:shd w:val="clear" w:color="auto" w:fill="FFFFFF"/>
        <w:spacing w:line="260" w:lineRule="atLeast"/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9B561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Публичное акционерное общество «Магнит» (MOEX и LSE: MGNT, S&amp;P – “BB”) является холдинговой компанией группы обществ (Компания), занимающихся розничной торговлей через сеть магазинов «Магнит», с местом нахождения в Краснодаре. Сеть магазинов «Магнит» является одной из ведущих розничных сетей по торговле продуктами питания в России. По состоянию на 30 сентября 2020 г. сеть «Магнит» насчитывала 21 154 магазина: 14 699 магазинов у дома, 469 супермаркетов «Магнит Семейный» и 5 986 магазинов дрогери, расположенных в 3 819 населенных пунктах Российской Федерации.</w:t>
      </w:r>
    </w:p>
    <w:p w14:paraId="51D9F3E6" w14:textId="77777777" w:rsidR="009B5614" w:rsidRPr="009B5614" w:rsidRDefault="009B5614" w:rsidP="009B5614">
      <w:pPr>
        <w:shd w:val="clear" w:color="auto" w:fill="FFFFFF"/>
        <w:spacing w:line="260" w:lineRule="atLeast"/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14:paraId="5FAFFB21" w14:textId="316E8D28" w:rsidR="009B5614" w:rsidRDefault="009B5614" w:rsidP="009B5614">
      <w:pPr>
        <w:shd w:val="clear" w:color="auto" w:fill="FFFFFF"/>
        <w:spacing w:line="260" w:lineRule="atLeast"/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9B561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Около двух третей магазинов Компании работает в городах с населением менее 500 000 человек. Большинство магазинов Группы расположено в Южном, Северо-Кавказском, Центральном и Приволжском Федеральных округах. Магазины сети «Магнит» также находятся в Северо-Западном, Уральском и Сибирском Федеральных округах.</w:t>
      </w:r>
    </w:p>
    <w:p w14:paraId="7929FFC2" w14:textId="77777777" w:rsidR="009B5614" w:rsidRPr="009B5614" w:rsidRDefault="009B5614" w:rsidP="009B5614">
      <w:pPr>
        <w:shd w:val="clear" w:color="auto" w:fill="FFFFFF"/>
        <w:spacing w:line="260" w:lineRule="atLeast"/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14:paraId="7D4203D1" w14:textId="5B45B993" w:rsidR="009B5614" w:rsidRDefault="009B5614" w:rsidP="009B5614">
      <w:pPr>
        <w:shd w:val="clear" w:color="auto" w:fill="FFFFFF"/>
        <w:spacing w:line="260" w:lineRule="atLeast"/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9B561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Компания управляет собственной логистической системой, насчитывающей по состоянию на 30 сентября 2020 г. 38 распределительных центров, автоматизированную систему управления запасами и автопарком, состоящим из 4 852 автомобилей.</w:t>
      </w:r>
    </w:p>
    <w:p w14:paraId="1CED1F3C" w14:textId="77777777" w:rsidR="009B5614" w:rsidRPr="009B5614" w:rsidRDefault="009B5614" w:rsidP="009B5614">
      <w:pPr>
        <w:shd w:val="clear" w:color="auto" w:fill="FFFFFF"/>
        <w:spacing w:line="260" w:lineRule="atLeast"/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</w:pPr>
    </w:p>
    <w:p w14:paraId="6899592B" w14:textId="77777777" w:rsidR="009B5614" w:rsidRPr="009B5614" w:rsidRDefault="009B5614" w:rsidP="009B5614">
      <w:pPr>
        <w:shd w:val="clear" w:color="auto" w:fill="FFFFFF"/>
        <w:spacing w:line="260" w:lineRule="atLeast"/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9B561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В соответствии с </w:t>
      </w:r>
      <w:proofErr w:type="spellStart"/>
      <w:r w:rsidRPr="009B561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>неаудированными</w:t>
      </w:r>
      <w:proofErr w:type="spellEnd"/>
      <w:r w:rsidRPr="009B5614">
        <w:rPr>
          <w:rFonts w:cs="Segoe UI"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данными управленческой отчетности Компании по МСФО 16, ее выручка за 1 полугодие 2020 года составила 763,4 млрд руб., EBITDA – 86,9 млрд руб.</w:t>
      </w:r>
    </w:p>
    <w:p w14:paraId="6923F85B" w14:textId="7B4562D6" w:rsidR="00686B2D" w:rsidRDefault="00686B2D" w:rsidP="00686B2D">
      <w:pPr>
        <w:pStyle w:val="xmsonormal"/>
        <w:jc w:val="both"/>
        <w:rPr>
          <w:rFonts w:ascii="Segoe UI" w:hAnsi="Segoe UI" w:cs="Segoe UI"/>
          <w:color w:val="000000"/>
          <w:sz w:val="18"/>
          <w:szCs w:val="18"/>
        </w:rPr>
      </w:pPr>
    </w:p>
    <w:p w14:paraId="2FEDABA5" w14:textId="4BDEB52E" w:rsidR="00EE1A0A" w:rsidRDefault="00EE1A0A" w:rsidP="00686B2D">
      <w:pPr>
        <w:pStyle w:val="xmsonormal"/>
        <w:jc w:val="both"/>
        <w:rPr>
          <w:rFonts w:ascii="Segoe UI" w:hAnsi="Segoe UI" w:cs="Segoe UI"/>
          <w:color w:val="000000"/>
          <w:sz w:val="18"/>
          <w:szCs w:val="18"/>
        </w:rPr>
      </w:pPr>
    </w:p>
    <w:p w14:paraId="39D97031" w14:textId="77777777" w:rsidR="00EE1A0A" w:rsidRPr="009E2A05" w:rsidRDefault="00EE1A0A" w:rsidP="00686B2D">
      <w:pPr>
        <w:pStyle w:val="xmsonormal"/>
        <w:jc w:val="both"/>
        <w:rPr>
          <w:rFonts w:ascii="Segoe UI" w:hAnsi="Segoe UI" w:cs="Segoe UI"/>
          <w:color w:val="000000"/>
          <w:sz w:val="18"/>
          <w:szCs w:val="18"/>
        </w:rPr>
      </w:pPr>
    </w:p>
    <w:p w14:paraId="60FCAA69" w14:textId="23DBB696" w:rsidR="00681D08" w:rsidRDefault="00681D08" w:rsidP="00681D08">
      <w:pPr>
        <w:spacing w:after="120"/>
        <w:rPr>
          <w:rFonts w:cs="Segoe UI"/>
          <w:b/>
          <w:bCs/>
          <w:lang w:val="ru-RU"/>
        </w:rPr>
      </w:pPr>
      <w:r w:rsidRPr="009E2A05">
        <w:rPr>
          <w:rFonts w:cs="Segoe UI"/>
          <w:b/>
          <w:bCs/>
          <w:lang w:val="ru-RU"/>
        </w:rPr>
        <w:lastRenderedPageBreak/>
        <w:t xml:space="preserve">Контактная информация </w:t>
      </w:r>
    </w:p>
    <w:p w14:paraId="055BA988" w14:textId="28838007" w:rsidR="009E2A05" w:rsidRPr="009E2A05" w:rsidRDefault="009E2A05" w:rsidP="00681D08">
      <w:pPr>
        <w:spacing w:after="120"/>
        <w:rPr>
          <w:rFonts w:cs="Segoe UI"/>
          <w:szCs w:val="20"/>
          <w:lang w:eastAsia="zh-CN"/>
        </w:rPr>
      </w:pPr>
      <w:r>
        <w:rPr>
          <w:rFonts w:cs="Segoe UI"/>
          <w:b/>
          <w:bCs/>
        </w:rPr>
        <w:t>Henkel</w:t>
      </w:r>
    </w:p>
    <w:tbl>
      <w:tblPr>
        <w:tblW w:w="8780" w:type="dxa"/>
        <w:tblInd w:w="108" w:type="dxa"/>
        <w:tblLook w:val="00A0" w:firstRow="1" w:lastRow="0" w:firstColumn="1" w:lastColumn="0" w:noHBand="0" w:noVBand="0"/>
      </w:tblPr>
      <w:tblGrid>
        <w:gridCol w:w="4634"/>
        <w:gridCol w:w="4146"/>
      </w:tblGrid>
      <w:tr w:rsidR="00681D08" w:rsidRPr="009E2A05" w14:paraId="7C653572" w14:textId="77777777" w:rsidTr="009E2A05">
        <w:trPr>
          <w:trHeight w:val="1845"/>
        </w:trPr>
        <w:tc>
          <w:tcPr>
            <w:tcW w:w="4634" w:type="dxa"/>
          </w:tcPr>
          <w:p w14:paraId="58225A88" w14:textId="77777777" w:rsidR="00681D08" w:rsidRPr="009E2A05" w:rsidRDefault="00681D08" w:rsidP="005A728A">
            <w:pPr>
              <w:spacing w:line="240" w:lineRule="auto"/>
              <w:ind w:left="-108"/>
              <w:rPr>
                <w:rFonts w:cs="Segoe UI"/>
                <w:bCs/>
                <w:szCs w:val="22"/>
                <w:lang w:val="ru-RU"/>
              </w:rPr>
            </w:pPr>
            <w:r w:rsidRPr="009E2A05">
              <w:rPr>
                <w:rFonts w:cs="Segoe UI"/>
                <w:bCs/>
                <w:szCs w:val="22"/>
                <w:lang w:val="ru-RU"/>
              </w:rPr>
              <w:t>Наталья Овакимян</w:t>
            </w:r>
          </w:p>
          <w:p w14:paraId="38F7EBD3" w14:textId="3ECC4EA0" w:rsidR="00681D08" w:rsidRPr="0079082C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Segoe UI"/>
                <w:bCs/>
                <w:szCs w:val="22"/>
                <w:lang w:val="ru-RU"/>
              </w:rPr>
            </w:pPr>
            <w:r w:rsidRPr="009E2A05">
              <w:rPr>
                <w:rFonts w:cs="Segoe UI"/>
                <w:szCs w:val="22"/>
                <w:lang w:val="ru-RU"/>
              </w:rPr>
              <w:t>Тел</w:t>
            </w:r>
            <w:r w:rsidRPr="0079082C">
              <w:rPr>
                <w:rFonts w:cs="Segoe UI"/>
                <w:szCs w:val="22"/>
                <w:lang w:val="ru-RU"/>
              </w:rPr>
              <w:t xml:space="preserve">. </w:t>
            </w:r>
            <w:r w:rsidR="00C557D5" w:rsidRPr="0079082C">
              <w:rPr>
                <w:rFonts w:cs="Arial"/>
                <w:szCs w:val="20"/>
                <w:lang w:val="ru-RU"/>
              </w:rPr>
              <w:t>+7 495 745 55 88</w:t>
            </w:r>
          </w:p>
          <w:p w14:paraId="1A1EBE05" w14:textId="77777777" w:rsidR="00681D08" w:rsidRPr="0079082C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Segoe UI"/>
                <w:bCs/>
                <w:iCs/>
                <w:szCs w:val="22"/>
                <w:lang w:val="ru-RU"/>
              </w:rPr>
            </w:pPr>
            <w:r w:rsidRPr="009E2A05">
              <w:rPr>
                <w:rFonts w:cs="Segoe UI"/>
                <w:bCs/>
                <w:szCs w:val="22"/>
              </w:rPr>
              <w:t>Email</w:t>
            </w:r>
            <w:r w:rsidRPr="0079082C">
              <w:rPr>
                <w:rFonts w:cs="Segoe UI"/>
                <w:bCs/>
                <w:szCs w:val="22"/>
                <w:lang w:val="ru-RU"/>
              </w:rPr>
              <w:t xml:space="preserve">: </w:t>
            </w:r>
            <w:hyperlink r:id="rId13" w:history="1"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</w:rPr>
                <w:t>Natalia</w:t>
              </w:r>
              <w:r w:rsidRPr="0079082C">
                <w:rPr>
                  <w:rStyle w:val="a7"/>
                  <w:rFonts w:cs="Segoe UI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</w:rPr>
                <w:t>Ovakimian</w:t>
              </w:r>
              <w:r w:rsidRPr="0079082C">
                <w:rPr>
                  <w:rStyle w:val="a7"/>
                  <w:rFonts w:cs="Segoe UI"/>
                  <w:bCs/>
                  <w:color w:val="auto"/>
                  <w:sz w:val="22"/>
                  <w:szCs w:val="22"/>
                  <w:lang w:val="ru-RU"/>
                </w:rPr>
                <w:t>@</w:t>
              </w:r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</w:rPr>
                <w:t>henkel</w:t>
              </w:r>
              <w:r w:rsidRPr="0079082C">
                <w:rPr>
                  <w:rStyle w:val="a7"/>
                  <w:rFonts w:cs="Segoe UI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</w:rPr>
                <w:t>com</w:t>
              </w:r>
            </w:hyperlink>
            <w:r w:rsidRPr="0079082C">
              <w:rPr>
                <w:rFonts w:cs="Segoe UI"/>
                <w:bCs/>
                <w:iCs/>
                <w:szCs w:val="22"/>
                <w:lang w:val="ru-RU"/>
              </w:rPr>
              <w:t xml:space="preserve">; </w:t>
            </w:r>
          </w:p>
          <w:p w14:paraId="286C7A6B" w14:textId="77777777" w:rsidR="00681D08" w:rsidRPr="0079082C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Segoe UI"/>
                <w:bCs/>
                <w:iCs/>
                <w:szCs w:val="22"/>
                <w:lang w:val="ru-RU"/>
              </w:rPr>
            </w:pPr>
          </w:p>
          <w:p w14:paraId="64A121FA" w14:textId="77777777" w:rsidR="00681D08" w:rsidRPr="009E2A05" w:rsidRDefault="00681D08" w:rsidP="005A728A">
            <w:pPr>
              <w:spacing w:line="240" w:lineRule="auto"/>
              <w:ind w:left="-108"/>
              <w:rPr>
                <w:rFonts w:cs="Segoe UI"/>
                <w:bCs/>
                <w:szCs w:val="22"/>
                <w:lang w:val="ru-RU"/>
              </w:rPr>
            </w:pPr>
            <w:r w:rsidRPr="009E2A05">
              <w:rPr>
                <w:rFonts w:cs="Segoe UI"/>
                <w:bCs/>
                <w:szCs w:val="22"/>
                <w:lang w:val="ru-RU"/>
              </w:rPr>
              <w:t>Галина Тимонина</w:t>
            </w:r>
          </w:p>
          <w:p w14:paraId="14A15C20" w14:textId="42E4116C" w:rsidR="00681D08" w:rsidRPr="009E2A05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Segoe UI"/>
                <w:bCs/>
                <w:szCs w:val="22"/>
                <w:lang w:val="ru-RU"/>
              </w:rPr>
            </w:pPr>
            <w:r w:rsidRPr="009E2A05">
              <w:rPr>
                <w:rFonts w:cs="Segoe UI"/>
                <w:szCs w:val="22"/>
                <w:lang w:val="ru-RU"/>
              </w:rPr>
              <w:t xml:space="preserve">Тел. </w:t>
            </w:r>
            <w:r w:rsidR="00C557D5" w:rsidRPr="008A5EB3">
              <w:rPr>
                <w:rFonts w:cs="Arial"/>
                <w:szCs w:val="20"/>
                <w:lang w:val="ru-RU"/>
              </w:rPr>
              <w:t>+7 495 745 55 88</w:t>
            </w:r>
          </w:p>
          <w:p w14:paraId="0D57E51C" w14:textId="77777777" w:rsidR="00681D08" w:rsidRPr="009E2A05" w:rsidRDefault="00681D08" w:rsidP="005A728A">
            <w:pPr>
              <w:keepNext/>
              <w:widowControl w:val="0"/>
              <w:spacing w:line="240" w:lineRule="auto"/>
              <w:ind w:left="-108"/>
              <w:outlineLvl w:val="2"/>
              <w:rPr>
                <w:rFonts w:cs="Segoe UI"/>
                <w:bCs/>
                <w:iCs/>
                <w:szCs w:val="20"/>
                <w:lang w:val="ru-RU"/>
              </w:rPr>
            </w:pPr>
            <w:r w:rsidRPr="009E2A05">
              <w:rPr>
                <w:rFonts w:cs="Segoe UI"/>
                <w:bCs/>
                <w:szCs w:val="22"/>
              </w:rPr>
              <w:t>Email</w:t>
            </w:r>
            <w:r w:rsidRPr="009E2A05">
              <w:rPr>
                <w:rFonts w:cs="Segoe UI"/>
                <w:bCs/>
                <w:szCs w:val="22"/>
                <w:lang w:val="ru-RU"/>
              </w:rPr>
              <w:t xml:space="preserve">: </w:t>
            </w:r>
            <w:hyperlink r:id="rId14" w:history="1"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</w:rPr>
                <w:t>Galina</w:t>
              </w:r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</w:rPr>
                <w:t>Timonina</w:t>
              </w:r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  <w:lang w:val="ru-RU"/>
                </w:rPr>
                <w:t>@</w:t>
              </w:r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</w:rPr>
                <w:t>henkel</w:t>
              </w:r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  <w:lang w:val="ru-RU"/>
                </w:rPr>
                <w:t>.</w:t>
              </w:r>
              <w:r w:rsidRPr="009E2A05">
                <w:rPr>
                  <w:rStyle w:val="a7"/>
                  <w:rFonts w:cs="Segoe UI"/>
                  <w:bCs/>
                  <w:color w:val="auto"/>
                  <w:sz w:val="22"/>
                  <w:szCs w:val="22"/>
                </w:rPr>
                <w:t>com</w:t>
              </w:r>
            </w:hyperlink>
            <w:r w:rsidRPr="009E2A05">
              <w:rPr>
                <w:rStyle w:val="a7"/>
                <w:rFonts w:cs="Segoe UI"/>
                <w:color w:val="auto"/>
                <w:szCs w:val="20"/>
                <w:lang w:val="ru-RU"/>
              </w:rPr>
              <w:t xml:space="preserve"> </w:t>
            </w:r>
          </w:p>
        </w:tc>
        <w:tc>
          <w:tcPr>
            <w:tcW w:w="4146" w:type="dxa"/>
          </w:tcPr>
          <w:p w14:paraId="7FFD2076" w14:textId="5428DAAE" w:rsidR="00681D08" w:rsidRPr="009E2A05" w:rsidRDefault="00681D08" w:rsidP="005A728A">
            <w:pPr>
              <w:widowControl w:val="0"/>
              <w:spacing w:line="240" w:lineRule="auto"/>
              <w:rPr>
                <w:rFonts w:cs="Segoe UI"/>
                <w:bCs/>
                <w:iCs/>
                <w:szCs w:val="20"/>
              </w:rPr>
            </w:pPr>
            <w:r w:rsidRPr="009E2A05">
              <w:rPr>
                <w:rFonts w:cs="Segoe UI"/>
                <w:bCs/>
                <w:iCs/>
                <w:szCs w:val="20"/>
                <w:lang w:val="ru-RU"/>
              </w:rPr>
              <w:t>Ольга</w:t>
            </w:r>
            <w:r w:rsidRPr="009E2A05">
              <w:rPr>
                <w:rFonts w:cs="Segoe UI"/>
                <w:bCs/>
                <w:iCs/>
                <w:szCs w:val="20"/>
              </w:rPr>
              <w:t xml:space="preserve"> </w:t>
            </w:r>
            <w:r w:rsidRPr="009E2A05">
              <w:rPr>
                <w:rFonts w:cs="Segoe UI"/>
                <w:bCs/>
                <w:iCs/>
                <w:szCs w:val="20"/>
                <w:lang w:val="ru-RU"/>
              </w:rPr>
              <w:t>Сафина</w:t>
            </w:r>
            <w:r w:rsidRPr="009E2A05">
              <w:rPr>
                <w:rFonts w:cs="Segoe UI"/>
                <w:bCs/>
                <w:iCs/>
                <w:szCs w:val="20"/>
              </w:rPr>
              <w:t>, Grayling Russia</w:t>
            </w:r>
          </w:p>
          <w:p w14:paraId="2CD33F09" w14:textId="2338AD54" w:rsidR="00681D08" w:rsidRPr="009E2A05" w:rsidRDefault="00681D08" w:rsidP="005A728A">
            <w:pPr>
              <w:widowControl w:val="0"/>
              <w:spacing w:line="240" w:lineRule="auto"/>
              <w:rPr>
                <w:rFonts w:cs="Segoe UI"/>
                <w:szCs w:val="20"/>
              </w:rPr>
            </w:pPr>
            <w:r w:rsidRPr="009E2A05">
              <w:rPr>
                <w:rFonts w:cs="Segoe UI"/>
                <w:bCs/>
                <w:iCs/>
                <w:szCs w:val="20"/>
                <w:lang w:val="ru-RU"/>
              </w:rPr>
              <w:t>Тел</w:t>
            </w:r>
            <w:r w:rsidRPr="009E2A05">
              <w:rPr>
                <w:rFonts w:cs="Segoe UI"/>
                <w:bCs/>
                <w:iCs/>
                <w:szCs w:val="20"/>
              </w:rPr>
              <w:t xml:space="preserve">. </w:t>
            </w:r>
            <w:r w:rsidR="00C557D5" w:rsidRPr="00283AFA">
              <w:rPr>
                <w:rFonts w:cs="Arial"/>
                <w:szCs w:val="20"/>
              </w:rPr>
              <w:t>+7 495 788 67 84</w:t>
            </w:r>
          </w:p>
          <w:p w14:paraId="3F2612F6" w14:textId="77777777" w:rsidR="00681D08" w:rsidRPr="009E2A05" w:rsidRDefault="00681D08" w:rsidP="005A728A">
            <w:pPr>
              <w:widowControl w:val="0"/>
              <w:spacing w:line="240" w:lineRule="auto"/>
              <w:rPr>
                <w:rFonts w:cs="Segoe UI"/>
                <w:szCs w:val="20"/>
              </w:rPr>
            </w:pPr>
            <w:r w:rsidRPr="009E2A05">
              <w:rPr>
                <w:rFonts w:cs="Segoe UI"/>
                <w:bCs/>
                <w:iCs/>
                <w:szCs w:val="20"/>
              </w:rPr>
              <w:t>Email:</w:t>
            </w:r>
            <w:r w:rsidRPr="009E2A05">
              <w:rPr>
                <w:rFonts w:cs="Segoe UI"/>
                <w:szCs w:val="20"/>
              </w:rPr>
              <w:t xml:space="preserve"> </w:t>
            </w:r>
            <w:hyperlink r:id="rId15" w:history="1">
              <w:r w:rsidRPr="006A63D6">
                <w:rPr>
                  <w:rStyle w:val="a7"/>
                  <w:rFonts w:cs="Segoe UI"/>
                  <w:bCs/>
                  <w:color w:val="auto"/>
                  <w:sz w:val="22"/>
                  <w:szCs w:val="22"/>
                </w:rPr>
                <w:t>henkel@grayling.com</w:t>
              </w:r>
            </w:hyperlink>
            <w:r w:rsidRPr="009E2A05">
              <w:rPr>
                <w:rFonts w:cs="Segoe UI"/>
                <w:szCs w:val="20"/>
              </w:rPr>
              <w:t xml:space="preserve"> </w:t>
            </w:r>
          </w:p>
          <w:p w14:paraId="32B24747" w14:textId="77777777" w:rsidR="00681D08" w:rsidRPr="009E2A05" w:rsidRDefault="00681D08" w:rsidP="005A728A">
            <w:pPr>
              <w:widowControl w:val="0"/>
              <w:spacing w:line="240" w:lineRule="auto"/>
              <w:rPr>
                <w:rFonts w:cs="Segoe UI"/>
                <w:bCs/>
                <w:iCs/>
                <w:szCs w:val="20"/>
              </w:rPr>
            </w:pPr>
          </w:p>
        </w:tc>
      </w:tr>
    </w:tbl>
    <w:p w14:paraId="51C061A1" w14:textId="77777777" w:rsidR="00681D08" w:rsidRPr="009E2A05" w:rsidRDefault="00681D08" w:rsidP="00681D08">
      <w:pPr>
        <w:rPr>
          <w:rFonts w:cs="Segoe UI"/>
          <w:szCs w:val="20"/>
          <w:lang w:val="ru-RU"/>
        </w:rPr>
      </w:pPr>
    </w:p>
    <w:p w14:paraId="5C6E4A35" w14:textId="2F66EFCB" w:rsidR="00681D08" w:rsidRPr="005F3213" w:rsidRDefault="005F3213" w:rsidP="00681D08">
      <w:pPr>
        <w:rPr>
          <w:rFonts w:cs="Segoe UI"/>
          <w:b/>
          <w:szCs w:val="20"/>
          <w:lang w:val="ru-RU"/>
        </w:rPr>
      </w:pPr>
      <w:r>
        <w:rPr>
          <w:rFonts w:cs="Segoe UI"/>
          <w:b/>
          <w:szCs w:val="20"/>
          <w:lang w:val="ru-RU"/>
        </w:rPr>
        <w:t>«Магнит»</w:t>
      </w:r>
    </w:p>
    <w:p w14:paraId="5DE83A99" w14:textId="77777777" w:rsidR="009E2A05" w:rsidRDefault="009E2A05" w:rsidP="009E2A05">
      <w:pPr>
        <w:rPr>
          <w:rFonts w:cs="Segoe UI"/>
          <w:b/>
          <w:sz w:val="20"/>
          <w:szCs w:val="20"/>
        </w:rPr>
      </w:pPr>
    </w:p>
    <w:p w14:paraId="73AEDDA3" w14:textId="0E1B1292" w:rsidR="009E2A05" w:rsidRPr="005F3213" w:rsidRDefault="005F3213" w:rsidP="009E2A05">
      <w:pPr>
        <w:rPr>
          <w:rFonts w:cs="Segoe UI"/>
          <w:szCs w:val="22"/>
          <w:lang w:val="ru-RU"/>
        </w:rPr>
      </w:pPr>
      <w:r>
        <w:rPr>
          <w:rFonts w:cs="Segoe UI"/>
          <w:szCs w:val="22"/>
          <w:lang w:val="ru-RU"/>
        </w:rPr>
        <w:t>Пресс-служба «Магнит»</w:t>
      </w:r>
    </w:p>
    <w:p w14:paraId="006ED366" w14:textId="77777777" w:rsidR="00E3087D" w:rsidRPr="002D2C0A" w:rsidRDefault="009E2A05" w:rsidP="00E3087D">
      <w:pPr>
        <w:rPr>
          <w:rStyle w:val="a7"/>
          <w:rFonts w:ascii="Geometria" w:hAnsi="Geometria"/>
          <w:lang w:val="ru-RU"/>
        </w:rPr>
      </w:pPr>
      <w:r>
        <w:rPr>
          <w:rFonts w:cs="Segoe UI"/>
          <w:szCs w:val="22"/>
        </w:rPr>
        <w:t>Email</w:t>
      </w:r>
      <w:r w:rsidRPr="005F3213">
        <w:rPr>
          <w:rFonts w:cs="Segoe UI"/>
          <w:szCs w:val="22"/>
          <w:lang w:val="ru-RU"/>
        </w:rPr>
        <w:t xml:space="preserve">: </w:t>
      </w:r>
      <w:hyperlink r:id="rId16" w:history="1">
        <w:r w:rsidR="00E3087D" w:rsidRPr="00E3087D">
          <w:rPr>
            <w:rStyle w:val="a7"/>
            <w:bCs/>
            <w:color w:val="auto"/>
            <w:sz w:val="22"/>
            <w:szCs w:val="22"/>
          </w:rPr>
          <w:t>press@magnit.ru</w:t>
        </w:r>
      </w:hyperlink>
    </w:p>
    <w:p w14:paraId="4AC3FBDA" w14:textId="36B09F09" w:rsidR="009E2A05" w:rsidRPr="005F3213" w:rsidRDefault="009E2A05" w:rsidP="009E2A05">
      <w:pPr>
        <w:rPr>
          <w:rFonts w:cs="Segoe UI"/>
          <w:szCs w:val="22"/>
          <w:lang w:val="ru-RU"/>
        </w:rPr>
      </w:pPr>
    </w:p>
    <w:p w14:paraId="57D35A2B" w14:textId="77777777" w:rsidR="009E2A05" w:rsidRPr="005F3213" w:rsidRDefault="009E2A05" w:rsidP="00681D08">
      <w:pPr>
        <w:rPr>
          <w:rFonts w:cs="Segoe UI"/>
          <w:szCs w:val="20"/>
          <w:lang w:val="ru-RU"/>
        </w:rPr>
      </w:pPr>
    </w:p>
    <w:p w14:paraId="0E21C29A" w14:textId="77777777" w:rsidR="00681D08" w:rsidRPr="009E2A05" w:rsidRDefault="00681D08" w:rsidP="00681D08">
      <w:pPr>
        <w:autoSpaceDE w:val="0"/>
        <w:autoSpaceDN w:val="0"/>
        <w:adjustRightInd w:val="0"/>
        <w:spacing w:after="120" w:line="360" w:lineRule="auto"/>
        <w:rPr>
          <w:rFonts w:cs="Segoe UI"/>
          <w:szCs w:val="20"/>
          <w:lang w:val="fr-FR"/>
        </w:rPr>
      </w:pPr>
      <w:r w:rsidRPr="009E2A05">
        <w:rPr>
          <w:rFonts w:cs="Segoe UI"/>
          <w:szCs w:val="20"/>
          <w:lang w:val="fr-FR"/>
        </w:rPr>
        <w:t xml:space="preserve"> </w:t>
      </w:r>
    </w:p>
    <w:p w14:paraId="66ABF08C" w14:textId="77777777" w:rsidR="00686B2D" w:rsidRPr="000B1E7E" w:rsidRDefault="00686B2D" w:rsidP="000425ED">
      <w:pPr>
        <w:tabs>
          <w:tab w:val="left" w:pos="1080"/>
          <w:tab w:val="left" w:pos="4500"/>
        </w:tabs>
        <w:rPr>
          <w:rStyle w:val="AboutandContactBody"/>
          <w:rFonts w:cs="Segoe UI"/>
          <w:b/>
          <w:bCs/>
          <w:color w:val="0000FF"/>
          <w:szCs w:val="18"/>
          <w:u w:val="single"/>
          <w:lang w:val="ru-RU"/>
        </w:rPr>
      </w:pPr>
    </w:p>
    <w:sectPr w:rsidR="00686B2D" w:rsidRPr="000B1E7E" w:rsidSect="00DA53FA">
      <w:head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985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6FF9D" w14:textId="77777777" w:rsidR="00567181" w:rsidRDefault="00567181">
      <w:r>
        <w:separator/>
      </w:r>
    </w:p>
  </w:endnote>
  <w:endnote w:type="continuationSeparator" w:id="0">
    <w:p w14:paraId="53877721" w14:textId="77777777" w:rsidR="00567181" w:rsidRDefault="0056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metria">
    <w:altName w:val="Calibri"/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10C9" w14:textId="2DC5A480" w:rsidR="00CF6F33" w:rsidRPr="00112A28" w:rsidRDefault="00112A28" w:rsidP="00112A28">
    <w:pPr>
      <w:pStyle w:val="a4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C557D5">
      <w:t>3</w:t>
    </w:r>
    <w:r w:rsidRPr="00BF6E82">
      <w:fldChar w:fldCharType="end"/>
    </w:r>
    <w:r w:rsidRPr="00BF6E82">
      <w:t>/</w:t>
    </w:r>
    <w:r w:rsidR="006A63D6">
      <w:fldChar w:fldCharType="begin"/>
    </w:r>
    <w:r w:rsidR="006A63D6">
      <w:instrText xml:space="preserve"> NUMPAGES  \* Arabic  \* MERGEFORMAT </w:instrText>
    </w:r>
    <w:r w:rsidR="006A63D6">
      <w:fldChar w:fldCharType="separate"/>
    </w:r>
    <w:r w:rsidR="00C557D5">
      <w:t>4</w:t>
    </w:r>
    <w:r w:rsidR="006A63D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058E" w14:textId="77777777" w:rsidR="00CF6F33" w:rsidRPr="00992A11" w:rsidRDefault="0059722C" w:rsidP="00992A11">
    <w:pPr>
      <w:pStyle w:val="a4"/>
    </w:pPr>
    <w:bookmarkStart w:id="2" w:name="_Hlk505758583"/>
    <w:r w:rsidRPr="00992A11">
      <w:rPr>
        <w:lang w:val="ru-RU" w:eastAsia="ru-RU"/>
      </w:rPr>
      <w:drawing>
        <wp:anchor distT="0" distB="0" distL="114300" distR="114300" simplePos="0" relativeHeight="251659776" behindDoc="0" locked="0" layoutInCell="1" allowOverlap="1" wp14:anchorId="5BBC2405" wp14:editId="5BBEBB71">
          <wp:simplePos x="0" y="0"/>
          <wp:positionH relativeFrom="column">
            <wp:posOffset>1270</wp:posOffset>
          </wp:positionH>
          <wp:positionV relativeFrom="paragraph">
            <wp:posOffset>-484806</wp:posOffset>
          </wp:positionV>
          <wp:extent cx="5756910" cy="38481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C557D5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C557D5">
      <w:t>4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D9D8" w14:textId="77777777" w:rsidR="00567181" w:rsidRDefault="00567181">
      <w:r>
        <w:separator/>
      </w:r>
    </w:p>
  </w:footnote>
  <w:footnote w:type="continuationSeparator" w:id="0">
    <w:p w14:paraId="51D75B2A" w14:textId="77777777" w:rsidR="00567181" w:rsidRDefault="0056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CE39" w14:textId="77777777" w:rsidR="00112A28" w:rsidRDefault="00112A28" w:rsidP="00112A28">
    <w:pPr>
      <w:pStyle w:val="a3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010" w14:textId="41FF36D8" w:rsidR="00CF6F33" w:rsidRPr="00724C60" w:rsidRDefault="0059722C" w:rsidP="00EB46D9">
    <w:pPr>
      <w:pStyle w:val="a3"/>
      <w:rPr>
        <w:lang w:val="ru-RU"/>
      </w:rPr>
    </w:pPr>
    <w:r w:rsidRPr="00EB46D9">
      <w:rPr>
        <w:noProof/>
        <w:lang w:val="ru-RU" w:eastAsia="ru-RU"/>
      </w:rPr>
      <w:drawing>
        <wp:anchor distT="0" distB="0" distL="114300" distR="114300" simplePos="0" relativeHeight="251658752" behindDoc="0" locked="1" layoutInCell="1" allowOverlap="1" wp14:anchorId="5559ED3E" wp14:editId="5ED84628">
          <wp:simplePos x="0" y="0"/>
          <wp:positionH relativeFrom="margin">
            <wp:posOffset>4660265</wp:posOffset>
          </wp:positionH>
          <wp:positionV relativeFrom="margin">
            <wp:posOffset>-1476375</wp:posOffset>
          </wp:positionV>
          <wp:extent cx="1162050" cy="66675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32BA5D8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131FA8">
      <w:rPr>
        <w:noProof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F47AD4"/>
    <w:multiLevelType w:val="hybridMultilevel"/>
    <w:tmpl w:val="EA4604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71CE"/>
    <w:multiLevelType w:val="hybridMultilevel"/>
    <w:tmpl w:val="52A27F7A"/>
    <w:lvl w:ilvl="0" w:tplc="7A28B6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A085E"/>
    <w:multiLevelType w:val="hybridMultilevel"/>
    <w:tmpl w:val="94F64E38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4B6752"/>
    <w:multiLevelType w:val="hybridMultilevel"/>
    <w:tmpl w:val="19E81A9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826"/>
    <w:multiLevelType w:val="hybridMultilevel"/>
    <w:tmpl w:val="7422D4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B2DC6"/>
    <w:multiLevelType w:val="hybridMultilevel"/>
    <w:tmpl w:val="83863AD6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04B71"/>
    <w:multiLevelType w:val="hybridMultilevel"/>
    <w:tmpl w:val="036C9994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33451C"/>
    <w:rsid w:val="00000839"/>
    <w:rsid w:val="00002AA4"/>
    <w:rsid w:val="000049D2"/>
    <w:rsid w:val="00005267"/>
    <w:rsid w:val="00006346"/>
    <w:rsid w:val="000069EB"/>
    <w:rsid w:val="00006A45"/>
    <w:rsid w:val="00011E99"/>
    <w:rsid w:val="00021C67"/>
    <w:rsid w:val="00023DD7"/>
    <w:rsid w:val="000301F0"/>
    <w:rsid w:val="00030557"/>
    <w:rsid w:val="00030F51"/>
    <w:rsid w:val="000314B2"/>
    <w:rsid w:val="000335CD"/>
    <w:rsid w:val="00035A84"/>
    <w:rsid w:val="00040CC9"/>
    <w:rsid w:val="000425ED"/>
    <w:rsid w:val="000510FC"/>
    <w:rsid w:val="00051E86"/>
    <w:rsid w:val="000575F9"/>
    <w:rsid w:val="0006004C"/>
    <w:rsid w:val="000618FC"/>
    <w:rsid w:val="00061A50"/>
    <w:rsid w:val="00067071"/>
    <w:rsid w:val="00080327"/>
    <w:rsid w:val="00080D10"/>
    <w:rsid w:val="000822CF"/>
    <w:rsid w:val="0008357F"/>
    <w:rsid w:val="0008406B"/>
    <w:rsid w:val="000907CA"/>
    <w:rsid w:val="000A0519"/>
    <w:rsid w:val="000B1E7E"/>
    <w:rsid w:val="000B27FE"/>
    <w:rsid w:val="000B5D2F"/>
    <w:rsid w:val="000B695A"/>
    <w:rsid w:val="000C210A"/>
    <w:rsid w:val="000C56DD"/>
    <w:rsid w:val="000D1672"/>
    <w:rsid w:val="000E2F62"/>
    <w:rsid w:val="000E38ED"/>
    <w:rsid w:val="000E7704"/>
    <w:rsid w:val="000E7F24"/>
    <w:rsid w:val="000F03BE"/>
    <w:rsid w:val="000F1757"/>
    <w:rsid w:val="000F225B"/>
    <w:rsid w:val="000F4BCA"/>
    <w:rsid w:val="000F7FAF"/>
    <w:rsid w:val="00105975"/>
    <w:rsid w:val="00111F4D"/>
    <w:rsid w:val="001128B1"/>
    <w:rsid w:val="00112A28"/>
    <w:rsid w:val="00115230"/>
    <w:rsid w:val="00115B5F"/>
    <w:rsid w:val="001162B4"/>
    <w:rsid w:val="00121C19"/>
    <w:rsid w:val="00122CBC"/>
    <w:rsid w:val="00126C65"/>
    <w:rsid w:val="00126D4A"/>
    <w:rsid w:val="00131FA8"/>
    <w:rsid w:val="00132DA9"/>
    <w:rsid w:val="0013305B"/>
    <w:rsid w:val="00133B99"/>
    <w:rsid w:val="0013569C"/>
    <w:rsid w:val="00136F87"/>
    <w:rsid w:val="001443BD"/>
    <w:rsid w:val="00156F70"/>
    <w:rsid w:val="001577E9"/>
    <w:rsid w:val="0016138C"/>
    <w:rsid w:val="001731CE"/>
    <w:rsid w:val="001770AA"/>
    <w:rsid w:val="00192010"/>
    <w:rsid w:val="001B78FD"/>
    <w:rsid w:val="001B7C20"/>
    <w:rsid w:val="001C0B32"/>
    <w:rsid w:val="001C4BE1"/>
    <w:rsid w:val="001D7ADF"/>
    <w:rsid w:val="001E0F71"/>
    <w:rsid w:val="001E6D05"/>
    <w:rsid w:val="001E73E8"/>
    <w:rsid w:val="001E7C28"/>
    <w:rsid w:val="001F1BDF"/>
    <w:rsid w:val="001F7110"/>
    <w:rsid w:val="001F7E96"/>
    <w:rsid w:val="00200217"/>
    <w:rsid w:val="002005F5"/>
    <w:rsid w:val="00201851"/>
    <w:rsid w:val="00202284"/>
    <w:rsid w:val="0020528D"/>
    <w:rsid w:val="00207477"/>
    <w:rsid w:val="00212488"/>
    <w:rsid w:val="002129A6"/>
    <w:rsid w:val="00220628"/>
    <w:rsid w:val="00223A44"/>
    <w:rsid w:val="002260C7"/>
    <w:rsid w:val="002304D2"/>
    <w:rsid w:val="00233D04"/>
    <w:rsid w:val="00234ABD"/>
    <w:rsid w:val="00236491"/>
    <w:rsid w:val="00236E2A"/>
    <w:rsid w:val="00237F62"/>
    <w:rsid w:val="0024586A"/>
    <w:rsid w:val="002518A2"/>
    <w:rsid w:val="00255EB1"/>
    <w:rsid w:val="00256F0C"/>
    <w:rsid w:val="00262C05"/>
    <w:rsid w:val="00272661"/>
    <w:rsid w:val="00281D14"/>
    <w:rsid w:val="00282C13"/>
    <w:rsid w:val="00283AFA"/>
    <w:rsid w:val="002841CB"/>
    <w:rsid w:val="0028495C"/>
    <w:rsid w:val="002855F9"/>
    <w:rsid w:val="00287848"/>
    <w:rsid w:val="002906AC"/>
    <w:rsid w:val="002A0DF7"/>
    <w:rsid w:val="002A2975"/>
    <w:rsid w:val="002A460D"/>
    <w:rsid w:val="002A5E5D"/>
    <w:rsid w:val="002A5EE9"/>
    <w:rsid w:val="002A60E0"/>
    <w:rsid w:val="002B0D8F"/>
    <w:rsid w:val="002B2148"/>
    <w:rsid w:val="002C1344"/>
    <w:rsid w:val="002C252E"/>
    <w:rsid w:val="002C6773"/>
    <w:rsid w:val="002D2A3D"/>
    <w:rsid w:val="002D74CF"/>
    <w:rsid w:val="002E0B17"/>
    <w:rsid w:val="002E4FFB"/>
    <w:rsid w:val="002E7DED"/>
    <w:rsid w:val="002F7E11"/>
    <w:rsid w:val="003019BD"/>
    <w:rsid w:val="00304087"/>
    <w:rsid w:val="00310ACD"/>
    <w:rsid w:val="00311557"/>
    <w:rsid w:val="0031379F"/>
    <w:rsid w:val="00316ADF"/>
    <w:rsid w:val="00320A26"/>
    <w:rsid w:val="00321344"/>
    <w:rsid w:val="00327EC0"/>
    <w:rsid w:val="0033451C"/>
    <w:rsid w:val="00336854"/>
    <w:rsid w:val="0034015C"/>
    <w:rsid w:val="003442F4"/>
    <w:rsid w:val="00353705"/>
    <w:rsid w:val="003562E8"/>
    <w:rsid w:val="00357CEB"/>
    <w:rsid w:val="00357F98"/>
    <w:rsid w:val="0036357D"/>
    <w:rsid w:val="003649BC"/>
    <w:rsid w:val="00364F7E"/>
    <w:rsid w:val="00365E44"/>
    <w:rsid w:val="003662B1"/>
    <w:rsid w:val="00366A13"/>
    <w:rsid w:val="00367AA1"/>
    <w:rsid w:val="00370A5B"/>
    <w:rsid w:val="00372E36"/>
    <w:rsid w:val="00376EE9"/>
    <w:rsid w:val="00376FFC"/>
    <w:rsid w:val="00377CBB"/>
    <w:rsid w:val="00384F62"/>
    <w:rsid w:val="00385438"/>
    <w:rsid w:val="003877B6"/>
    <w:rsid w:val="00391539"/>
    <w:rsid w:val="00393887"/>
    <w:rsid w:val="00394C6B"/>
    <w:rsid w:val="003953A0"/>
    <w:rsid w:val="003A4E62"/>
    <w:rsid w:val="003B1069"/>
    <w:rsid w:val="003B390A"/>
    <w:rsid w:val="003C15DE"/>
    <w:rsid w:val="003C2889"/>
    <w:rsid w:val="003C4EB2"/>
    <w:rsid w:val="003C6C4E"/>
    <w:rsid w:val="003D139F"/>
    <w:rsid w:val="003D483D"/>
    <w:rsid w:val="003F1794"/>
    <w:rsid w:val="003F1AF3"/>
    <w:rsid w:val="003F3F0B"/>
    <w:rsid w:val="003F4D8D"/>
    <w:rsid w:val="00403265"/>
    <w:rsid w:val="0040386D"/>
    <w:rsid w:val="00417FDE"/>
    <w:rsid w:val="004313E7"/>
    <w:rsid w:val="00431750"/>
    <w:rsid w:val="0043204E"/>
    <w:rsid w:val="00444A70"/>
    <w:rsid w:val="00446765"/>
    <w:rsid w:val="0044763B"/>
    <w:rsid w:val="00456A53"/>
    <w:rsid w:val="0046266D"/>
    <w:rsid w:val="004629B3"/>
    <w:rsid w:val="0046376E"/>
    <w:rsid w:val="00464313"/>
    <w:rsid w:val="0046690F"/>
    <w:rsid w:val="004674B9"/>
    <w:rsid w:val="00472FEC"/>
    <w:rsid w:val="00490A03"/>
    <w:rsid w:val="00493327"/>
    <w:rsid w:val="00494DBE"/>
    <w:rsid w:val="00495CE6"/>
    <w:rsid w:val="004A144D"/>
    <w:rsid w:val="004A323C"/>
    <w:rsid w:val="004B27F4"/>
    <w:rsid w:val="004B35AD"/>
    <w:rsid w:val="004B54E8"/>
    <w:rsid w:val="004C0888"/>
    <w:rsid w:val="004C4FEB"/>
    <w:rsid w:val="004C5795"/>
    <w:rsid w:val="004C6B79"/>
    <w:rsid w:val="004D059B"/>
    <w:rsid w:val="004D0E64"/>
    <w:rsid w:val="004D48A8"/>
    <w:rsid w:val="004D4CB6"/>
    <w:rsid w:val="004E2D61"/>
    <w:rsid w:val="004E3341"/>
    <w:rsid w:val="004F06FA"/>
    <w:rsid w:val="004F10C1"/>
    <w:rsid w:val="004F11F0"/>
    <w:rsid w:val="004F2C4B"/>
    <w:rsid w:val="004F5AD9"/>
    <w:rsid w:val="00502E62"/>
    <w:rsid w:val="00506B8A"/>
    <w:rsid w:val="00516720"/>
    <w:rsid w:val="00520F7C"/>
    <w:rsid w:val="0052212B"/>
    <w:rsid w:val="005266EA"/>
    <w:rsid w:val="00532614"/>
    <w:rsid w:val="00534B46"/>
    <w:rsid w:val="00534C43"/>
    <w:rsid w:val="00540358"/>
    <w:rsid w:val="00540D47"/>
    <w:rsid w:val="005463C3"/>
    <w:rsid w:val="00546559"/>
    <w:rsid w:val="00547BAC"/>
    <w:rsid w:val="00550864"/>
    <w:rsid w:val="00552C99"/>
    <w:rsid w:val="0055571E"/>
    <w:rsid w:val="00555D1F"/>
    <w:rsid w:val="00555EE4"/>
    <w:rsid w:val="00556F67"/>
    <w:rsid w:val="005572F9"/>
    <w:rsid w:val="005652E8"/>
    <w:rsid w:val="00567181"/>
    <w:rsid w:val="00572403"/>
    <w:rsid w:val="00574136"/>
    <w:rsid w:val="00575C86"/>
    <w:rsid w:val="00576BDA"/>
    <w:rsid w:val="005833F0"/>
    <w:rsid w:val="00586CAF"/>
    <w:rsid w:val="005873E9"/>
    <w:rsid w:val="00591180"/>
    <w:rsid w:val="00592463"/>
    <w:rsid w:val="0059722C"/>
    <w:rsid w:val="00597D07"/>
    <w:rsid w:val="005A3846"/>
    <w:rsid w:val="005A6229"/>
    <w:rsid w:val="005A6D69"/>
    <w:rsid w:val="005B2517"/>
    <w:rsid w:val="005B2CD2"/>
    <w:rsid w:val="005B6A58"/>
    <w:rsid w:val="005C7112"/>
    <w:rsid w:val="005D0561"/>
    <w:rsid w:val="005D0AD9"/>
    <w:rsid w:val="005D22F6"/>
    <w:rsid w:val="005D3405"/>
    <w:rsid w:val="005E0C30"/>
    <w:rsid w:val="005E3FBB"/>
    <w:rsid w:val="005E69D9"/>
    <w:rsid w:val="005F27F4"/>
    <w:rsid w:val="005F3213"/>
    <w:rsid w:val="005F3239"/>
    <w:rsid w:val="005F6567"/>
    <w:rsid w:val="00603989"/>
    <w:rsid w:val="00607094"/>
    <w:rsid w:val="00607256"/>
    <w:rsid w:val="006144B1"/>
    <w:rsid w:val="00616C9F"/>
    <w:rsid w:val="006201F7"/>
    <w:rsid w:val="006335F1"/>
    <w:rsid w:val="006345B6"/>
    <w:rsid w:val="00635616"/>
    <w:rsid w:val="00635712"/>
    <w:rsid w:val="006368FF"/>
    <w:rsid w:val="0064107F"/>
    <w:rsid w:val="00641173"/>
    <w:rsid w:val="00643D8A"/>
    <w:rsid w:val="00652229"/>
    <w:rsid w:val="00652793"/>
    <w:rsid w:val="006626CA"/>
    <w:rsid w:val="00663487"/>
    <w:rsid w:val="00672382"/>
    <w:rsid w:val="00674479"/>
    <w:rsid w:val="00681D08"/>
    <w:rsid w:val="00682643"/>
    <w:rsid w:val="00682EB9"/>
    <w:rsid w:val="0068369B"/>
    <w:rsid w:val="0068441A"/>
    <w:rsid w:val="00686B2D"/>
    <w:rsid w:val="00690B19"/>
    <w:rsid w:val="006A0A3C"/>
    <w:rsid w:val="006A4BF6"/>
    <w:rsid w:val="006A63D6"/>
    <w:rsid w:val="006A79F0"/>
    <w:rsid w:val="006B47EE"/>
    <w:rsid w:val="006B499F"/>
    <w:rsid w:val="006B658B"/>
    <w:rsid w:val="006C33BE"/>
    <w:rsid w:val="006C39C1"/>
    <w:rsid w:val="006C7E78"/>
    <w:rsid w:val="006D098F"/>
    <w:rsid w:val="006D3F35"/>
    <w:rsid w:val="006D4996"/>
    <w:rsid w:val="006D54AB"/>
    <w:rsid w:val="006E1FA9"/>
    <w:rsid w:val="006E3006"/>
    <w:rsid w:val="006E5032"/>
    <w:rsid w:val="006E5BDA"/>
    <w:rsid w:val="006F0FC7"/>
    <w:rsid w:val="006F39A9"/>
    <w:rsid w:val="006F670F"/>
    <w:rsid w:val="006F7D20"/>
    <w:rsid w:val="00702921"/>
    <w:rsid w:val="00702BCD"/>
    <w:rsid w:val="00703272"/>
    <w:rsid w:val="00703631"/>
    <w:rsid w:val="0070733C"/>
    <w:rsid w:val="00710C5D"/>
    <w:rsid w:val="0071176D"/>
    <w:rsid w:val="0071333A"/>
    <w:rsid w:val="0071348C"/>
    <w:rsid w:val="00717273"/>
    <w:rsid w:val="00720FD4"/>
    <w:rsid w:val="00724AF2"/>
    <w:rsid w:val="00724C60"/>
    <w:rsid w:val="0073096C"/>
    <w:rsid w:val="00731F31"/>
    <w:rsid w:val="00733A46"/>
    <w:rsid w:val="00735850"/>
    <w:rsid w:val="00742398"/>
    <w:rsid w:val="007432A9"/>
    <w:rsid w:val="00743A63"/>
    <w:rsid w:val="007462D9"/>
    <w:rsid w:val="007507B5"/>
    <w:rsid w:val="0075091D"/>
    <w:rsid w:val="00753A24"/>
    <w:rsid w:val="0075430D"/>
    <w:rsid w:val="00757EA7"/>
    <w:rsid w:val="00772188"/>
    <w:rsid w:val="0077222A"/>
    <w:rsid w:val="007813D0"/>
    <w:rsid w:val="007845AC"/>
    <w:rsid w:val="00785993"/>
    <w:rsid w:val="007866E2"/>
    <w:rsid w:val="00786BA3"/>
    <w:rsid w:val="0079082C"/>
    <w:rsid w:val="0079202F"/>
    <w:rsid w:val="00795AF2"/>
    <w:rsid w:val="007A2AAD"/>
    <w:rsid w:val="007A4432"/>
    <w:rsid w:val="007A7510"/>
    <w:rsid w:val="007A784E"/>
    <w:rsid w:val="007B05D9"/>
    <w:rsid w:val="007B499C"/>
    <w:rsid w:val="007B4D4B"/>
    <w:rsid w:val="007B58C6"/>
    <w:rsid w:val="007B611A"/>
    <w:rsid w:val="007D2A02"/>
    <w:rsid w:val="007D62A4"/>
    <w:rsid w:val="007E6EA1"/>
    <w:rsid w:val="007F0F63"/>
    <w:rsid w:val="007F2338"/>
    <w:rsid w:val="007F2B1E"/>
    <w:rsid w:val="007F3208"/>
    <w:rsid w:val="007F62B4"/>
    <w:rsid w:val="00801517"/>
    <w:rsid w:val="00801671"/>
    <w:rsid w:val="008033DA"/>
    <w:rsid w:val="00806BED"/>
    <w:rsid w:val="00813492"/>
    <w:rsid w:val="00813EEC"/>
    <w:rsid w:val="00815026"/>
    <w:rsid w:val="00816F17"/>
    <w:rsid w:val="00817AE8"/>
    <w:rsid w:val="00817DE8"/>
    <w:rsid w:val="0082062B"/>
    <w:rsid w:val="008229F5"/>
    <w:rsid w:val="00823156"/>
    <w:rsid w:val="00824086"/>
    <w:rsid w:val="00824A1F"/>
    <w:rsid w:val="00824A80"/>
    <w:rsid w:val="00825E0A"/>
    <w:rsid w:val="0082699A"/>
    <w:rsid w:val="00832633"/>
    <w:rsid w:val="00833CEB"/>
    <w:rsid w:val="00834282"/>
    <w:rsid w:val="00835B7F"/>
    <w:rsid w:val="008370E2"/>
    <w:rsid w:val="008372D2"/>
    <w:rsid w:val="008377BC"/>
    <w:rsid w:val="00844C17"/>
    <w:rsid w:val="00845F5F"/>
    <w:rsid w:val="00846017"/>
    <w:rsid w:val="00847726"/>
    <w:rsid w:val="008520A1"/>
    <w:rsid w:val="00852511"/>
    <w:rsid w:val="00857408"/>
    <w:rsid w:val="008578A9"/>
    <w:rsid w:val="0086072A"/>
    <w:rsid w:val="0086088F"/>
    <w:rsid w:val="008614F1"/>
    <w:rsid w:val="00861548"/>
    <w:rsid w:val="008639B3"/>
    <w:rsid w:val="00863C1A"/>
    <w:rsid w:val="00866420"/>
    <w:rsid w:val="008712FE"/>
    <w:rsid w:val="0087142D"/>
    <w:rsid w:val="00873416"/>
    <w:rsid w:val="00873956"/>
    <w:rsid w:val="00880E72"/>
    <w:rsid w:val="008825EE"/>
    <w:rsid w:val="008838FE"/>
    <w:rsid w:val="0088596E"/>
    <w:rsid w:val="00894FB1"/>
    <w:rsid w:val="0089796A"/>
    <w:rsid w:val="00897C47"/>
    <w:rsid w:val="008A2375"/>
    <w:rsid w:val="008A59D6"/>
    <w:rsid w:val="008A7C08"/>
    <w:rsid w:val="008B3223"/>
    <w:rsid w:val="008C0451"/>
    <w:rsid w:val="008C144F"/>
    <w:rsid w:val="008D76C5"/>
    <w:rsid w:val="008E0327"/>
    <w:rsid w:val="008E0A04"/>
    <w:rsid w:val="008E0AFA"/>
    <w:rsid w:val="008E4DAC"/>
    <w:rsid w:val="008E75D3"/>
    <w:rsid w:val="008F0CE4"/>
    <w:rsid w:val="008F125E"/>
    <w:rsid w:val="008F4D2F"/>
    <w:rsid w:val="00906292"/>
    <w:rsid w:val="00912980"/>
    <w:rsid w:val="00914B5B"/>
    <w:rsid w:val="00917162"/>
    <w:rsid w:val="009178AA"/>
    <w:rsid w:val="00920874"/>
    <w:rsid w:val="00921777"/>
    <w:rsid w:val="009251CC"/>
    <w:rsid w:val="0092714E"/>
    <w:rsid w:val="00936506"/>
    <w:rsid w:val="00941ADD"/>
    <w:rsid w:val="00942002"/>
    <w:rsid w:val="00946A7D"/>
    <w:rsid w:val="00947885"/>
    <w:rsid w:val="009504AB"/>
    <w:rsid w:val="00952168"/>
    <w:rsid w:val="009527FE"/>
    <w:rsid w:val="009529B2"/>
    <w:rsid w:val="009565AD"/>
    <w:rsid w:val="00962544"/>
    <w:rsid w:val="0096315E"/>
    <w:rsid w:val="009660BD"/>
    <w:rsid w:val="009739A0"/>
    <w:rsid w:val="00974F84"/>
    <w:rsid w:val="009767C7"/>
    <w:rsid w:val="0098579A"/>
    <w:rsid w:val="00987732"/>
    <w:rsid w:val="009918DD"/>
    <w:rsid w:val="0099195A"/>
    <w:rsid w:val="00992A11"/>
    <w:rsid w:val="00994681"/>
    <w:rsid w:val="0099486A"/>
    <w:rsid w:val="009A0E26"/>
    <w:rsid w:val="009A16EC"/>
    <w:rsid w:val="009A22C2"/>
    <w:rsid w:val="009B2627"/>
    <w:rsid w:val="009B29B7"/>
    <w:rsid w:val="009B3B37"/>
    <w:rsid w:val="009B5614"/>
    <w:rsid w:val="009B7D1F"/>
    <w:rsid w:val="009C088E"/>
    <w:rsid w:val="009C46DD"/>
    <w:rsid w:val="009C4D35"/>
    <w:rsid w:val="009C71A4"/>
    <w:rsid w:val="009D1522"/>
    <w:rsid w:val="009D27F2"/>
    <w:rsid w:val="009D7252"/>
    <w:rsid w:val="009E2A05"/>
    <w:rsid w:val="009E5EB4"/>
    <w:rsid w:val="009F144F"/>
    <w:rsid w:val="009F610E"/>
    <w:rsid w:val="00A01539"/>
    <w:rsid w:val="00A02F7D"/>
    <w:rsid w:val="00A04235"/>
    <w:rsid w:val="00A044D6"/>
    <w:rsid w:val="00A04ADB"/>
    <w:rsid w:val="00A05F11"/>
    <w:rsid w:val="00A11E0F"/>
    <w:rsid w:val="00A22EB0"/>
    <w:rsid w:val="00A2538C"/>
    <w:rsid w:val="00A26CB6"/>
    <w:rsid w:val="00A32F82"/>
    <w:rsid w:val="00A32F8B"/>
    <w:rsid w:val="00A3489F"/>
    <w:rsid w:val="00A3756F"/>
    <w:rsid w:val="00A40818"/>
    <w:rsid w:val="00A42D6F"/>
    <w:rsid w:val="00A44905"/>
    <w:rsid w:val="00A45A62"/>
    <w:rsid w:val="00A54AC5"/>
    <w:rsid w:val="00A55DC3"/>
    <w:rsid w:val="00A56D41"/>
    <w:rsid w:val="00A60529"/>
    <w:rsid w:val="00A61353"/>
    <w:rsid w:val="00A61481"/>
    <w:rsid w:val="00A6249D"/>
    <w:rsid w:val="00A66DB1"/>
    <w:rsid w:val="00A67A92"/>
    <w:rsid w:val="00A87870"/>
    <w:rsid w:val="00A902CA"/>
    <w:rsid w:val="00A91A70"/>
    <w:rsid w:val="00A97316"/>
    <w:rsid w:val="00AA1B85"/>
    <w:rsid w:val="00AA78E5"/>
    <w:rsid w:val="00AB113C"/>
    <w:rsid w:val="00AB1CB6"/>
    <w:rsid w:val="00AB1D9A"/>
    <w:rsid w:val="00AC2D44"/>
    <w:rsid w:val="00AC3E54"/>
    <w:rsid w:val="00AC6074"/>
    <w:rsid w:val="00AD0C22"/>
    <w:rsid w:val="00AD442C"/>
    <w:rsid w:val="00AD44FE"/>
    <w:rsid w:val="00AD5A37"/>
    <w:rsid w:val="00AE3DD7"/>
    <w:rsid w:val="00AE400C"/>
    <w:rsid w:val="00AE49F1"/>
    <w:rsid w:val="00AE5532"/>
    <w:rsid w:val="00AF2468"/>
    <w:rsid w:val="00B05CCA"/>
    <w:rsid w:val="00B0688C"/>
    <w:rsid w:val="00B07E63"/>
    <w:rsid w:val="00B1008D"/>
    <w:rsid w:val="00B14271"/>
    <w:rsid w:val="00B16270"/>
    <w:rsid w:val="00B228C8"/>
    <w:rsid w:val="00B2685D"/>
    <w:rsid w:val="00B30351"/>
    <w:rsid w:val="00B33C2A"/>
    <w:rsid w:val="00B35967"/>
    <w:rsid w:val="00B40B75"/>
    <w:rsid w:val="00B422EC"/>
    <w:rsid w:val="00B54885"/>
    <w:rsid w:val="00B62F3C"/>
    <w:rsid w:val="00B634AB"/>
    <w:rsid w:val="00B726D4"/>
    <w:rsid w:val="00B73C29"/>
    <w:rsid w:val="00B76364"/>
    <w:rsid w:val="00B8214F"/>
    <w:rsid w:val="00B82B48"/>
    <w:rsid w:val="00B831D7"/>
    <w:rsid w:val="00B853D1"/>
    <w:rsid w:val="00B866FF"/>
    <w:rsid w:val="00B86A4F"/>
    <w:rsid w:val="00B93035"/>
    <w:rsid w:val="00B94C65"/>
    <w:rsid w:val="00B958E8"/>
    <w:rsid w:val="00B96FD1"/>
    <w:rsid w:val="00B97E4A"/>
    <w:rsid w:val="00BA09B2"/>
    <w:rsid w:val="00BA29F9"/>
    <w:rsid w:val="00BA465D"/>
    <w:rsid w:val="00BA4C30"/>
    <w:rsid w:val="00BA5B46"/>
    <w:rsid w:val="00BA76DE"/>
    <w:rsid w:val="00BB250D"/>
    <w:rsid w:val="00BB2D73"/>
    <w:rsid w:val="00BB45BA"/>
    <w:rsid w:val="00BB5D0B"/>
    <w:rsid w:val="00BB6917"/>
    <w:rsid w:val="00BC0995"/>
    <w:rsid w:val="00BD2F00"/>
    <w:rsid w:val="00BD4AAF"/>
    <w:rsid w:val="00BD50E4"/>
    <w:rsid w:val="00BE2197"/>
    <w:rsid w:val="00BE2D0A"/>
    <w:rsid w:val="00BE47D4"/>
    <w:rsid w:val="00BE793A"/>
    <w:rsid w:val="00BF28A0"/>
    <w:rsid w:val="00BF2B82"/>
    <w:rsid w:val="00BF3EB7"/>
    <w:rsid w:val="00BF432A"/>
    <w:rsid w:val="00BF6E82"/>
    <w:rsid w:val="00BF758D"/>
    <w:rsid w:val="00C060C7"/>
    <w:rsid w:val="00C24C17"/>
    <w:rsid w:val="00C30317"/>
    <w:rsid w:val="00C31D31"/>
    <w:rsid w:val="00C3758F"/>
    <w:rsid w:val="00C40B88"/>
    <w:rsid w:val="00C44489"/>
    <w:rsid w:val="00C47D87"/>
    <w:rsid w:val="00C5376E"/>
    <w:rsid w:val="00C557D5"/>
    <w:rsid w:val="00C5701B"/>
    <w:rsid w:val="00C57521"/>
    <w:rsid w:val="00C66218"/>
    <w:rsid w:val="00C677C9"/>
    <w:rsid w:val="00C7049D"/>
    <w:rsid w:val="00C80101"/>
    <w:rsid w:val="00C808A6"/>
    <w:rsid w:val="00C97091"/>
    <w:rsid w:val="00C97260"/>
    <w:rsid w:val="00CA08E6"/>
    <w:rsid w:val="00CA2001"/>
    <w:rsid w:val="00CB5B6C"/>
    <w:rsid w:val="00CC0250"/>
    <w:rsid w:val="00CC052E"/>
    <w:rsid w:val="00CC20C9"/>
    <w:rsid w:val="00CC2F08"/>
    <w:rsid w:val="00CC4C03"/>
    <w:rsid w:val="00CD16BE"/>
    <w:rsid w:val="00CD2194"/>
    <w:rsid w:val="00CD4616"/>
    <w:rsid w:val="00CD5229"/>
    <w:rsid w:val="00CD56AF"/>
    <w:rsid w:val="00CE33D5"/>
    <w:rsid w:val="00CF21F2"/>
    <w:rsid w:val="00CF5D37"/>
    <w:rsid w:val="00CF6F33"/>
    <w:rsid w:val="00CF7483"/>
    <w:rsid w:val="00D00332"/>
    <w:rsid w:val="00D02248"/>
    <w:rsid w:val="00D063B8"/>
    <w:rsid w:val="00D06825"/>
    <w:rsid w:val="00D10D31"/>
    <w:rsid w:val="00D17E3B"/>
    <w:rsid w:val="00D2306F"/>
    <w:rsid w:val="00D23C09"/>
    <w:rsid w:val="00D23CED"/>
    <w:rsid w:val="00D24BD2"/>
    <w:rsid w:val="00D2573D"/>
    <w:rsid w:val="00D260A2"/>
    <w:rsid w:val="00D27C90"/>
    <w:rsid w:val="00D30CC6"/>
    <w:rsid w:val="00D3260C"/>
    <w:rsid w:val="00D34B20"/>
    <w:rsid w:val="00D35790"/>
    <w:rsid w:val="00D405D4"/>
    <w:rsid w:val="00D5611E"/>
    <w:rsid w:val="00D5653B"/>
    <w:rsid w:val="00D62EF1"/>
    <w:rsid w:val="00D6309D"/>
    <w:rsid w:val="00D644CA"/>
    <w:rsid w:val="00D64EA0"/>
    <w:rsid w:val="00D66FC2"/>
    <w:rsid w:val="00D7044E"/>
    <w:rsid w:val="00D71877"/>
    <w:rsid w:val="00D76C7E"/>
    <w:rsid w:val="00D771DE"/>
    <w:rsid w:val="00D7776D"/>
    <w:rsid w:val="00D92179"/>
    <w:rsid w:val="00D922C6"/>
    <w:rsid w:val="00D9293F"/>
    <w:rsid w:val="00D93598"/>
    <w:rsid w:val="00DA1E18"/>
    <w:rsid w:val="00DA2009"/>
    <w:rsid w:val="00DA53FA"/>
    <w:rsid w:val="00DB05B1"/>
    <w:rsid w:val="00DB3786"/>
    <w:rsid w:val="00DB59E8"/>
    <w:rsid w:val="00DB5A79"/>
    <w:rsid w:val="00DC2465"/>
    <w:rsid w:val="00DC7D48"/>
    <w:rsid w:val="00DD07DF"/>
    <w:rsid w:val="00DD512E"/>
    <w:rsid w:val="00DD53A3"/>
    <w:rsid w:val="00DD792C"/>
    <w:rsid w:val="00DE1177"/>
    <w:rsid w:val="00DE2CEA"/>
    <w:rsid w:val="00DE444B"/>
    <w:rsid w:val="00DE6A3C"/>
    <w:rsid w:val="00DE74F4"/>
    <w:rsid w:val="00DE7F97"/>
    <w:rsid w:val="00DF1010"/>
    <w:rsid w:val="00DF5119"/>
    <w:rsid w:val="00DF5AEA"/>
    <w:rsid w:val="00DF63F6"/>
    <w:rsid w:val="00DF7BD0"/>
    <w:rsid w:val="00E049A2"/>
    <w:rsid w:val="00E13747"/>
    <w:rsid w:val="00E14758"/>
    <w:rsid w:val="00E21088"/>
    <w:rsid w:val="00E24632"/>
    <w:rsid w:val="00E25AEA"/>
    <w:rsid w:val="00E3087D"/>
    <w:rsid w:val="00E30D26"/>
    <w:rsid w:val="00E30DEF"/>
    <w:rsid w:val="00E30ED2"/>
    <w:rsid w:val="00E31276"/>
    <w:rsid w:val="00E34666"/>
    <w:rsid w:val="00E37F70"/>
    <w:rsid w:val="00E41377"/>
    <w:rsid w:val="00E41985"/>
    <w:rsid w:val="00E446C1"/>
    <w:rsid w:val="00E52F55"/>
    <w:rsid w:val="00E538FC"/>
    <w:rsid w:val="00E545D7"/>
    <w:rsid w:val="00E547FE"/>
    <w:rsid w:val="00E60ECA"/>
    <w:rsid w:val="00E663B6"/>
    <w:rsid w:val="00E70808"/>
    <w:rsid w:val="00E758B9"/>
    <w:rsid w:val="00E82D85"/>
    <w:rsid w:val="00E85569"/>
    <w:rsid w:val="00E856AF"/>
    <w:rsid w:val="00E86B83"/>
    <w:rsid w:val="00E87C64"/>
    <w:rsid w:val="00E906FA"/>
    <w:rsid w:val="00E93A01"/>
    <w:rsid w:val="00E93FF8"/>
    <w:rsid w:val="00E94ED4"/>
    <w:rsid w:val="00E96DE1"/>
    <w:rsid w:val="00E96EAF"/>
    <w:rsid w:val="00EA0DDB"/>
    <w:rsid w:val="00EA1752"/>
    <w:rsid w:val="00EA5A89"/>
    <w:rsid w:val="00EA5BDB"/>
    <w:rsid w:val="00EB0DA4"/>
    <w:rsid w:val="00EB46D9"/>
    <w:rsid w:val="00EB75D0"/>
    <w:rsid w:val="00EC0E64"/>
    <w:rsid w:val="00EC142D"/>
    <w:rsid w:val="00EC1E16"/>
    <w:rsid w:val="00EC2331"/>
    <w:rsid w:val="00EC2DD1"/>
    <w:rsid w:val="00ED0024"/>
    <w:rsid w:val="00ED0F85"/>
    <w:rsid w:val="00ED2B5C"/>
    <w:rsid w:val="00ED3269"/>
    <w:rsid w:val="00ED3A18"/>
    <w:rsid w:val="00ED3CFA"/>
    <w:rsid w:val="00EE1A0A"/>
    <w:rsid w:val="00EE1A8C"/>
    <w:rsid w:val="00EE3B13"/>
    <w:rsid w:val="00EE4643"/>
    <w:rsid w:val="00EF1330"/>
    <w:rsid w:val="00EF15FF"/>
    <w:rsid w:val="00EF7111"/>
    <w:rsid w:val="00EF7D1A"/>
    <w:rsid w:val="00F03451"/>
    <w:rsid w:val="00F0448F"/>
    <w:rsid w:val="00F05E3E"/>
    <w:rsid w:val="00F0716C"/>
    <w:rsid w:val="00F14FBB"/>
    <w:rsid w:val="00F270E9"/>
    <w:rsid w:val="00F27440"/>
    <w:rsid w:val="00F275C0"/>
    <w:rsid w:val="00F317B5"/>
    <w:rsid w:val="00F3242A"/>
    <w:rsid w:val="00F346B6"/>
    <w:rsid w:val="00F36145"/>
    <w:rsid w:val="00F36D97"/>
    <w:rsid w:val="00F37BDD"/>
    <w:rsid w:val="00F41503"/>
    <w:rsid w:val="00F42C7E"/>
    <w:rsid w:val="00F44514"/>
    <w:rsid w:val="00F46207"/>
    <w:rsid w:val="00F466C8"/>
    <w:rsid w:val="00F469A9"/>
    <w:rsid w:val="00F46B50"/>
    <w:rsid w:val="00F47ABE"/>
    <w:rsid w:val="00F50B46"/>
    <w:rsid w:val="00F50D1F"/>
    <w:rsid w:val="00F51545"/>
    <w:rsid w:val="00F635FC"/>
    <w:rsid w:val="00F63D03"/>
    <w:rsid w:val="00F65E2F"/>
    <w:rsid w:val="00F67DF1"/>
    <w:rsid w:val="00F76AF6"/>
    <w:rsid w:val="00F8309B"/>
    <w:rsid w:val="00F833C9"/>
    <w:rsid w:val="00F86084"/>
    <w:rsid w:val="00F90064"/>
    <w:rsid w:val="00F92D3A"/>
    <w:rsid w:val="00F9586C"/>
    <w:rsid w:val="00F966E3"/>
    <w:rsid w:val="00F96AFD"/>
    <w:rsid w:val="00FA1398"/>
    <w:rsid w:val="00FA2E19"/>
    <w:rsid w:val="00FA697F"/>
    <w:rsid w:val="00FA7D65"/>
    <w:rsid w:val="00FB3846"/>
    <w:rsid w:val="00FB5521"/>
    <w:rsid w:val="00FB610D"/>
    <w:rsid w:val="00FB6924"/>
    <w:rsid w:val="00FC4477"/>
    <w:rsid w:val="00FC46FB"/>
    <w:rsid w:val="00FC7B66"/>
    <w:rsid w:val="00FD2BD3"/>
    <w:rsid w:val="00FD3C06"/>
    <w:rsid w:val="00FD4CCA"/>
    <w:rsid w:val="00FE2A9E"/>
    <w:rsid w:val="00FE34B3"/>
    <w:rsid w:val="00FE46B7"/>
    <w:rsid w:val="00FF1ED3"/>
    <w:rsid w:val="00FF22AD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B409AA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3">
    <w:name w:val="heading 3"/>
    <w:basedOn w:val="2"/>
    <w:next w:val="a"/>
    <w:qFormat/>
    <w:rsid w:val="006F1596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a4">
    <w:name w:val="footer"/>
    <w:basedOn w:val="a"/>
    <w:link w:val="a5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a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a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a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a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a6">
    <w:name w:val="Table Grid"/>
    <w:basedOn w:val="a1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a"/>
    <w:rsid w:val="0048435F"/>
    <w:pPr>
      <w:spacing w:line="300" w:lineRule="atLeast"/>
    </w:pPr>
    <w:rPr>
      <w:sz w:val="24"/>
    </w:rPr>
  </w:style>
  <w:style w:type="character" w:customStyle="1" w:styleId="10">
    <w:name w:val="Заголовок 1 Знак"/>
    <w:link w:val="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a7">
    <w:name w:val="Hyperlink"/>
    <w:uiPriority w:val="99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a"/>
    <w:uiPriority w:val="34"/>
    <w:qFormat/>
    <w:rsid w:val="00B422EC"/>
    <w:pPr>
      <w:ind w:left="720"/>
    </w:pPr>
  </w:style>
  <w:style w:type="paragraph" w:styleId="a8">
    <w:name w:val="Balloon Text"/>
    <w:basedOn w:val="a"/>
    <w:link w:val="a9"/>
    <w:rsid w:val="00336854"/>
    <w:pPr>
      <w:spacing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a5">
    <w:name w:val="Нижний колонтитул Знак"/>
    <w:link w:val="a4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customStyle="1" w:styleId="11">
    <w:name w:val="Неразрешенное упоминание1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a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a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a0"/>
    <w:rsid w:val="00A3756F"/>
    <w:rPr>
      <w:b/>
      <w:bCs/>
      <w:sz w:val="32"/>
    </w:rPr>
  </w:style>
  <w:style w:type="paragraph" w:customStyle="1" w:styleId="MonthDayYear">
    <w:name w:val="Month Day Year"/>
    <w:basedOn w:val="a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a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a0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a0"/>
    <w:rsid w:val="00336854"/>
    <w:rPr>
      <w:rFonts w:ascii="Segoe UI" w:hAnsi="Segoe UI"/>
      <w:b/>
      <w:bCs/>
      <w:sz w:val="18"/>
    </w:rPr>
  </w:style>
  <w:style w:type="paragraph" w:styleId="aa">
    <w:name w:val="List Paragraph"/>
    <w:basedOn w:val="a"/>
    <w:uiPriority w:val="34"/>
    <w:qFormat/>
    <w:rsid w:val="00635616"/>
    <w:pPr>
      <w:ind w:left="720"/>
      <w:contextualSpacing/>
    </w:pPr>
  </w:style>
  <w:style w:type="character" w:styleId="ab">
    <w:name w:val="annotation reference"/>
    <w:rsid w:val="00846017"/>
    <w:rPr>
      <w:sz w:val="16"/>
      <w:szCs w:val="16"/>
    </w:rPr>
  </w:style>
  <w:style w:type="paragraph" w:styleId="ac">
    <w:name w:val="annotation text"/>
    <w:basedOn w:val="a"/>
    <w:link w:val="ad"/>
    <w:rsid w:val="00846017"/>
    <w:pPr>
      <w:spacing w:line="260" w:lineRule="atLeast"/>
      <w:jc w:val="left"/>
    </w:pPr>
    <w:rPr>
      <w:rFonts w:ascii="Arial" w:hAnsi="Arial"/>
      <w:sz w:val="20"/>
      <w:szCs w:val="20"/>
      <w:lang w:val="de-DE"/>
    </w:rPr>
  </w:style>
  <w:style w:type="character" w:customStyle="1" w:styleId="ad">
    <w:name w:val="Текст примечания Знак"/>
    <w:basedOn w:val="a0"/>
    <w:link w:val="ac"/>
    <w:rsid w:val="00846017"/>
    <w:rPr>
      <w:rFonts w:ascii="Arial" w:hAnsi="Arial"/>
      <w:sz w:val="20"/>
      <w:szCs w:val="20"/>
      <w:lang w:val="de-DE"/>
    </w:rPr>
  </w:style>
  <w:style w:type="paragraph" w:styleId="ae">
    <w:name w:val="annotation subject"/>
    <w:basedOn w:val="ac"/>
    <w:next w:val="ac"/>
    <w:link w:val="af"/>
    <w:rsid w:val="0020528D"/>
    <w:pPr>
      <w:spacing w:line="240" w:lineRule="auto"/>
      <w:jc w:val="both"/>
    </w:pPr>
    <w:rPr>
      <w:rFonts w:ascii="Segoe UI" w:hAnsi="Segoe UI"/>
      <w:b/>
      <w:bCs/>
      <w:lang w:val="en-US"/>
    </w:rPr>
  </w:style>
  <w:style w:type="character" w:customStyle="1" w:styleId="af">
    <w:name w:val="Тема примечания Знак"/>
    <w:basedOn w:val="ad"/>
    <w:link w:val="ae"/>
    <w:rsid w:val="0020528D"/>
    <w:rPr>
      <w:rFonts w:ascii="Arial" w:hAnsi="Arial"/>
      <w:b/>
      <w:bCs/>
      <w:sz w:val="20"/>
      <w:szCs w:val="20"/>
      <w:lang w:val="de-DE"/>
    </w:rPr>
  </w:style>
  <w:style w:type="paragraph" w:styleId="af0">
    <w:name w:val="Revision"/>
    <w:hidden/>
    <w:uiPriority w:val="62"/>
    <w:unhideWhenUsed/>
    <w:rsid w:val="00A3489F"/>
    <w:rPr>
      <w:sz w:val="22"/>
    </w:rPr>
  </w:style>
  <w:style w:type="paragraph" w:styleId="af1">
    <w:name w:val="footnote text"/>
    <w:basedOn w:val="a"/>
    <w:link w:val="af2"/>
    <w:uiPriority w:val="99"/>
    <w:rsid w:val="00516720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16720"/>
    <w:rPr>
      <w:sz w:val="20"/>
      <w:szCs w:val="20"/>
    </w:rPr>
  </w:style>
  <w:style w:type="character" w:styleId="af3">
    <w:name w:val="footnote reference"/>
    <w:basedOn w:val="a0"/>
    <w:uiPriority w:val="99"/>
    <w:rsid w:val="00516720"/>
    <w:rPr>
      <w:vertAlign w:val="superscript"/>
    </w:rPr>
  </w:style>
  <w:style w:type="character" w:styleId="af4">
    <w:name w:val="Strong"/>
    <w:basedOn w:val="a0"/>
    <w:uiPriority w:val="22"/>
    <w:qFormat/>
    <w:rsid w:val="00DE444B"/>
    <w:rPr>
      <w:b/>
      <w:bCs/>
    </w:rPr>
  </w:style>
  <w:style w:type="paragraph" w:customStyle="1" w:styleId="xmsonormal">
    <w:name w:val="x_msonormal"/>
    <w:basedOn w:val="a"/>
    <w:rsid w:val="00686B2D"/>
    <w:pPr>
      <w:spacing w:line="240" w:lineRule="auto"/>
      <w:jc w:val="left"/>
    </w:pPr>
    <w:rPr>
      <w:rFonts w:ascii="Times New Roman" w:eastAsiaTheme="minorHAnsi" w:hAnsi="Times New Roman"/>
      <w:sz w:val="24"/>
      <w:lang w:val="ru-RU" w:eastAsia="ru-RU"/>
    </w:rPr>
  </w:style>
  <w:style w:type="paragraph" w:styleId="af5">
    <w:name w:val="endnote text"/>
    <w:basedOn w:val="a"/>
    <w:link w:val="af6"/>
    <w:rsid w:val="008370E2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370E2"/>
    <w:rPr>
      <w:sz w:val="20"/>
      <w:szCs w:val="20"/>
    </w:rPr>
  </w:style>
  <w:style w:type="character" w:styleId="af7">
    <w:name w:val="endnote reference"/>
    <w:basedOn w:val="a0"/>
    <w:rsid w:val="008370E2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B94C65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3F17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ru-RU" w:eastAsia="ru-RU"/>
    </w:rPr>
  </w:style>
  <w:style w:type="character" w:customStyle="1" w:styleId="markmu903dhow">
    <w:name w:val="markmu903dhow"/>
    <w:basedOn w:val="a0"/>
    <w:rsid w:val="003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talia.Ovakimian@henke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henkel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ess@magni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nkel@grayling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alina.Timonina@henkel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D1439CC9C4F439321F85B16DBB3C6" ma:contentTypeVersion="15" ma:contentTypeDescription="Create a new document." ma:contentTypeScope="" ma:versionID="6ff66e0b05aa33318946e86377185b66">
  <xsd:schema xmlns:xsd="http://www.w3.org/2001/XMLSchema" xmlns:xs="http://www.w3.org/2001/XMLSchema" xmlns:p="http://schemas.microsoft.com/office/2006/metadata/properties" xmlns:ns3="12a460b2-37b1-443c-8f25-fbb30921d70f" xmlns:ns4="4a32beca-8d92-459c-b394-0fd75ce25f4e" targetNamespace="http://schemas.microsoft.com/office/2006/metadata/properties" ma:root="true" ma:fieldsID="a15166313c2e2d29a52309773b120159" ns3:_="" ns4:_="">
    <xsd:import namespace="12a460b2-37b1-443c-8f25-fbb30921d70f"/>
    <xsd:import namespace="4a32beca-8d92-459c-b394-0fd75ce25f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60b2-37b1-443c-8f25-fbb30921d7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2beca-8d92-459c-b394-0fd75ce25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B3176-5032-456C-B89B-83B04DCB7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DE6047-C970-4ED4-AC73-6FBBC721C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460b2-37b1-443c-8f25-fbb30921d70f"/>
    <ds:schemaRef ds:uri="4a32beca-8d92-459c-b394-0fd75ce25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</Template>
  <TotalTime>15</TotalTime>
  <Pages>4</Pages>
  <Words>919</Words>
  <Characters>6293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7198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Ivan Vorobyov</cp:lastModifiedBy>
  <cp:revision>23</cp:revision>
  <cp:lastPrinted>2020-10-08T16:45:00Z</cp:lastPrinted>
  <dcterms:created xsi:type="dcterms:W3CDTF">2020-10-29T12:13:00Z</dcterms:created>
  <dcterms:modified xsi:type="dcterms:W3CDTF">2020-11-20T10:38:00Z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0x010100147D1439CC9C4F439321F85B16DBB3C6</vt:lpwstr>
  </property>
</Properties>
</file>