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2587F" w14:textId="54DEF505" w:rsidR="00F01FD3" w:rsidRPr="00F01FD3" w:rsidRDefault="00F01FD3" w:rsidP="007D515A">
      <w:pPr>
        <w:spacing w:after="0" w:line="276" w:lineRule="auto"/>
        <w:jc w:val="center"/>
        <w:rPr>
          <w:rFonts w:eastAsia="Calibri" w:cs="Segoe UI"/>
          <w:b/>
          <w:sz w:val="32"/>
          <w:szCs w:val="32"/>
        </w:rPr>
      </w:pPr>
      <w:bookmarkStart w:id="0" w:name="_Hlk38358225"/>
      <w:bookmarkStart w:id="1" w:name="_Hlk39498008"/>
      <w:bookmarkStart w:id="2" w:name="SNWID_a92edb1800b741d58a8319bf702b1a5c"/>
      <w:r w:rsidRPr="00F01FD3">
        <w:rPr>
          <w:rFonts w:eastAsia="Calibri" w:cs="Segoe UI"/>
          <w:b/>
          <w:sz w:val="32"/>
          <w:szCs w:val="32"/>
        </w:rPr>
        <w:t xml:space="preserve">Keşif Dünyası, </w:t>
      </w:r>
      <w:r w:rsidR="007C3062">
        <w:rPr>
          <w:rFonts w:eastAsia="Calibri" w:cs="Segoe UI"/>
          <w:b/>
          <w:sz w:val="32"/>
          <w:szCs w:val="32"/>
        </w:rPr>
        <w:t xml:space="preserve">Eğitici </w:t>
      </w:r>
      <w:r w:rsidR="00EA0E83">
        <w:rPr>
          <w:rFonts w:eastAsia="Calibri" w:cs="Segoe UI"/>
          <w:b/>
          <w:sz w:val="32"/>
          <w:szCs w:val="32"/>
        </w:rPr>
        <w:t>Deney</w:t>
      </w:r>
      <w:r w:rsidRPr="00F01FD3">
        <w:rPr>
          <w:rFonts w:eastAsia="Calibri" w:cs="Segoe UI"/>
          <w:b/>
          <w:sz w:val="32"/>
          <w:szCs w:val="32"/>
        </w:rPr>
        <w:t xml:space="preserve"> Videolar</w:t>
      </w:r>
      <w:r w:rsidR="00EA0E83">
        <w:rPr>
          <w:rFonts w:eastAsia="Calibri" w:cs="Segoe UI"/>
          <w:b/>
          <w:sz w:val="32"/>
          <w:szCs w:val="32"/>
        </w:rPr>
        <w:t>ıyla</w:t>
      </w:r>
    </w:p>
    <w:p w14:paraId="5A91BA0B" w14:textId="1906DECC" w:rsidR="00526FED" w:rsidRPr="00EA0E83" w:rsidRDefault="00F01FD3" w:rsidP="007D515A">
      <w:pPr>
        <w:spacing w:after="0" w:line="276" w:lineRule="auto"/>
        <w:jc w:val="center"/>
        <w:rPr>
          <w:rFonts w:eastAsia="Calibri" w:cs="Segoe UI"/>
          <w:b/>
          <w:sz w:val="32"/>
          <w:szCs w:val="32"/>
        </w:rPr>
      </w:pPr>
      <w:r w:rsidRPr="00F01FD3">
        <w:rPr>
          <w:rFonts w:eastAsia="Calibri" w:cs="Segoe UI"/>
          <w:b/>
          <w:sz w:val="32"/>
          <w:szCs w:val="32"/>
        </w:rPr>
        <w:t>Şimdi Çocukların Ekranlarında!</w:t>
      </w:r>
      <w:r w:rsidR="00526FED" w:rsidRPr="00526FED">
        <w:rPr>
          <w:b/>
          <w:sz w:val="32"/>
          <w:szCs w:val="32"/>
        </w:rPr>
        <w:br/>
      </w:r>
    </w:p>
    <w:bookmarkEnd w:id="0"/>
    <w:bookmarkEnd w:id="1"/>
    <w:p w14:paraId="141ABCB4" w14:textId="77777777" w:rsidR="00526FED" w:rsidRPr="00526FED" w:rsidRDefault="00526FED" w:rsidP="00526FED">
      <w:pPr>
        <w:pStyle w:val="He01Flietext"/>
        <w:rPr>
          <w:lang w:val="tr-TR"/>
        </w:rPr>
        <w:sectPr w:rsidR="00526FED" w:rsidRPr="00526FED" w:rsidSect="007D515A">
          <w:footerReference w:type="even" r:id="rId7"/>
          <w:footerReference w:type="default" r:id="rId8"/>
          <w:headerReference w:type="first" r:id="rId9"/>
          <w:footerReference w:type="first" r:id="rId10"/>
          <w:footnotePr>
            <w:numRestart w:val="eachPage"/>
          </w:footnotePr>
          <w:pgSz w:w="11906" w:h="16838" w:code="9"/>
          <w:pgMar w:top="1134" w:right="1418" w:bottom="1560" w:left="1418" w:header="709" w:footer="709" w:gutter="0"/>
          <w:cols w:space="360"/>
          <w:titlePg/>
          <w:docGrid w:linePitch="360"/>
        </w:sectPr>
      </w:pPr>
    </w:p>
    <w:bookmarkEnd w:id="2"/>
    <w:p w14:paraId="0926681F" w14:textId="6824E2D4" w:rsidR="00F01FD3" w:rsidRPr="00F01FD3" w:rsidRDefault="00F01FD3" w:rsidP="00F01FD3">
      <w:pPr>
        <w:spacing w:after="200" w:line="276" w:lineRule="auto"/>
        <w:jc w:val="both"/>
        <w:rPr>
          <w:rFonts w:eastAsia="Calibri" w:cs="Segoe UI"/>
        </w:rPr>
      </w:pPr>
      <w:r w:rsidRPr="00F01FD3">
        <w:rPr>
          <w:rFonts w:eastAsia="Calibri" w:cs="Segoe UI"/>
          <w:b/>
        </w:rPr>
        <w:t>Henkel</w:t>
      </w:r>
      <w:r w:rsidRPr="00F01FD3">
        <w:rPr>
          <w:rFonts w:eastAsia="Calibri" w:cs="Segoe UI"/>
        </w:rPr>
        <w:t xml:space="preserve">’in Türkiye’de çocukları bilimin ışığıyla tanıştırmak için </w:t>
      </w:r>
      <w:r w:rsidRPr="00F01FD3">
        <w:rPr>
          <w:rFonts w:eastAsia="Calibri" w:cs="Segoe UI"/>
          <w:b/>
        </w:rPr>
        <w:t>Yaratıcı Çocuklar Derneği</w:t>
      </w:r>
      <w:r w:rsidRPr="00F01FD3">
        <w:rPr>
          <w:rFonts w:eastAsia="Calibri" w:cs="Segoe UI"/>
        </w:rPr>
        <w:t xml:space="preserve"> iş birliği ile okullarda ücretsiz bilim atölyeleri </w:t>
      </w:r>
      <w:r w:rsidR="00A7108A">
        <w:rPr>
          <w:rFonts w:eastAsia="Calibri" w:cs="Segoe UI"/>
        </w:rPr>
        <w:t xml:space="preserve">gerçekleştirerek uyguladığı </w:t>
      </w:r>
      <w:r w:rsidRPr="00F01FD3">
        <w:rPr>
          <w:rFonts w:eastAsia="Calibri" w:cs="Segoe UI"/>
          <w:b/>
        </w:rPr>
        <w:t>“Keşif Dünyası”</w:t>
      </w:r>
      <w:r w:rsidRPr="00F01FD3">
        <w:rPr>
          <w:rFonts w:eastAsia="Calibri" w:cs="Segoe UI"/>
        </w:rPr>
        <w:t xml:space="preserve"> projesi, uzaktan eğitim döneminde de miniklerin yanında olmaya devam ediyor. </w:t>
      </w:r>
      <w:r w:rsidRPr="00F01FD3">
        <w:rPr>
          <w:rFonts w:eastAsia="Calibri" w:cs="Segoe UI"/>
          <w:b/>
        </w:rPr>
        <w:t>Keşif Dünyası</w:t>
      </w:r>
      <w:r w:rsidRPr="00F01FD3">
        <w:rPr>
          <w:rFonts w:eastAsia="Calibri" w:cs="Segoe UI"/>
        </w:rPr>
        <w:t>, şimdi birbirinden keyifli ve eğitici deneylerden oluşan “</w:t>
      </w:r>
      <w:r w:rsidRPr="00F01FD3">
        <w:rPr>
          <w:rFonts w:eastAsia="Calibri" w:cs="Segoe UI"/>
          <w:b/>
        </w:rPr>
        <w:t>Evde Keşif Dünyası</w:t>
      </w:r>
      <w:r w:rsidRPr="00F01FD3">
        <w:rPr>
          <w:rFonts w:eastAsia="Calibri" w:cs="Segoe UI"/>
        </w:rPr>
        <w:t xml:space="preserve">” videolarıyla dijital platformdan ekranlara konuk oluyor. </w:t>
      </w:r>
    </w:p>
    <w:p w14:paraId="217525FC" w14:textId="77777777" w:rsidR="00F01FD3" w:rsidRPr="00F01FD3" w:rsidRDefault="00F01FD3" w:rsidP="00F01FD3">
      <w:pPr>
        <w:spacing w:after="200" w:line="276" w:lineRule="auto"/>
        <w:jc w:val="both"/>
        <w:rPr>
          <w:rFonts w:eastAsia="Calibri" w:cs="Segoe UI"/>
          <w:b/>
        </w:rPr>
      </w:pPr>
      <w:r w:rsidRPr="00F01FD3">
        <w:rPr>
          <w:rFonts w:eastAsia="Calibri" w:cs="Segoe UI"/>
          <w:b/>
        </w:rPr>
        <w:t>Çocuklar, deney videolarıyla hem eğleniyor hem öğreniyor…</w:t>
      </w:r>
    </w:p>
    <w:p w14:paraId="263EFB48" w14:textId="33C6BFE9" w:rsidR="00F01FD3" w:rsidRPr="00F01FD3" w:rsidRDefault="00C35C9C" w:rsidP="00F01FD3">
      <w:pPr>
        <w:spacing w:after="200" w:line="276" w:lineRule="auto"/>
        <w:jc w:val="both"/>
        <w:rPr>
          <w:rFonts w:eastAsia="Calibri" w:cs="Segoe UI"/>
        </w:rPr>
      </w:pPr>
      <w:r>
        <w:rPr>
          <w:rFonts w:eastAsia="Calibri" w:cs="Segoe UI"/>
        </w:rPr>
        <w:t>Çocukların</w:t>
      </w:r>
      <w:r w:rsidR="00F01FD3" w:rsidRPr="00F01FD3">
        <w:rPr>
          <w:rFonts w:eastAsia="Calibri" w:cs="Segoe UI"/>
        </w:rPr>
        <w:t xml:space="preserve"> evlerinde kolayca bulabilecekleri malzemelerle, profesyonel laboratuvar gereçlerine de ihtiyaç duymadan yapabilecekleri deneylerden oluşan 12 farklı video için çekimler gerçekleştirildi. “</w:t>
      </w:r>
      <w:r w:rsidR="00F01FD3" w:rsidRPr="00F01FD3">
        <w:rPr>
          <w:rFonts w:eastAsia="Calibri" w:cs="Segoe UI"/>
          <w:b/>
        </w:rPr>
        <w:t>Evde Keşif Dünyası</w:t>
      </w:r>
      <w:r w:rsidR="00F01FD3" w:rsidRPr="00F01FD3">
        <w:rPr>
          <w:rFonts w:eastAsia="Calibri" w:cs="Segoe UI"/>
        </w:rPr>
        <w:t xml:space="preserve">” videolarının çekimleri, </w:t>
      </w:r>
      <w:r w:rsidR="00F01FD3" w:rsidRPr="00F01FD3">
        <w:rPr>
          <w:rFonts w:eastAsia="Calibri" w:cs="Segoe UI"/>
          <w:b/>
        </w:rPr>
        <w:t>Keşif Dünyası</w:t>
      </w:r>
      <w:r w:rsidR="00F01FD3" w:rsidRPr="00F01FD3">
        <w:rPr>
          <w:rFonts w:eastAsia="Calibri" w:cs="Segoe UI"/>
        </w:rPr>
        <w:t xml:space="preserve">’nın </w:t>
      </w:r>
      <w:r w:rsidR="00F01FD3" w:rsidRPr="00F01FD3">
        <w:rPr>
          <w:rFonts w:eastAsia="Calibri" w:cs="Segoe UI"/>
          <w:b/>
        </w:rPr>
        <w:t xml:space="preserve">Darüşşafaka </w:t>
      </w:r>
      <w:r w:rsidR="00394DAD">
        <w:rPr>
          <w:rFonts w:eastAsia="Calibri" w:cs="Segoe UI"/>
          <w:b/>
        </w:rPr>
        <w:t>Eğitim Kurumları</w:t>
      </w:r>
      <w:r w:rsidR="00394DAD" w:rsidRPr="00F01FD3">
        <w:rPr>
          <w:rFonts w:eastAsia="Calibri" w:cs="Segoe UI"/>
        </w:rPr>
        <w:t xml:space="preserve"> </w:t>
      </w:r>
      <w:r w:rsidR="00F01FD3" w:rsidRPr="00F01FD3">
        <w:rPr>
          <w:rFonts w:eastAsia="Calibri" w:cs="Segoe UI"/>
        </w:rPr>
        <w:t xml:space="preserve">bünyesinde yer alan merkezinde tamamlandı ve </w:t>
      </w:r>
      <w:r w:rsidR="00F01FD3" w:rsidRPr="00F01FD3">
        <w:rPr>
          <w:rFonts w:eastAsia="Calibri" w:cs="Segoe UI"/>
          <w:b/>
        </w:rPr>
        <w:t>You</w:t>
      </w:r>
      <w:r w:rsidR="009924B0">
        <w:rPr>
          <w:rFonts w:eastAsia="Calibri" w:cs="Segoe UI"/>
          <w:b/>
        </w:rPr>
        <w:t>T</w:t>
      </w:r>
      <w:r w:rsidR="00F01FD3" w:rsidRPr="00F01FD3">
        <w:rPr>
          <w:rFonts w:eastAsia="Calibri" w:cs="Segoe UI"/>
          <w:b/>
        </w:rPr>
        <w:t xml:space="preserve">ube </w:t>
      </w:r>
      <w:r w:rsidR="00F01FD3" w:rsidRPr="00F01FD3">
        <w:rPr>
          <w:rFonts w:eastAsia="Calibri" w:cs="Segoe UI"/>
        </w:rPr>
        <w:t xml:space="preserve">platformunda bulunan </w:t>
      </w:r>
      <w:r w:rsidR="00F01FD3" w:rsidRPr="00F01FD3">
        <w:rPr>
          <w:rFonts w:eastAsia="Calibri" w:cs="Segoe UI"/>
          <w:b/>
        </w:rPr>
        <w:t>Henkel</w:t>
      </w:r>
      <w:r w:rsidR="00F01FD3" w:rsidRPr="00F01FD3">
        <w:rPr>
          <w:rFonts w:eastAsia="Calibri" w:cs="Segoe UI"/>
        </w:rPr>
        <w:t xml:space="preserve"> kanalı üzerinden yayınlanmaya hazır hale getirildi. Şimdi tüm çocuklar, </w:t>
      </w:r>
      <w:r w:rsidR="00EF1A24" w:rsidRPr="00EF1A24">
        <w:rPr>
          <w:rFonts w:eastAsia="Calibri" w:cs="Segoe UI"/>
          <w:b/>
          <w:bCs/>
        </w:rPr>
        <w:t xml:space="preserve">YouTube </w:t>
      </w:r>
      <w:r w:rsidR="00EF1A24">
        <w:rPr>
          <w:rFonts w:eastAsia="Calibri" w:cs="Segoe UI"/>
        </w:rPr>
        <w:t xml:space="preserve">platformunda bulunan </w:t>
      </w:r>
      <w:r w:rsidR="00EF1A24" w:rsidRPr="00EF1A24">
        <w:rPr>
          <w:rFonts w:eastAsia="Calibri" w:cs="Segoe UI"/>
          <w:b/>
          <w:bCs/>
        </w:rPr>
        <w:t>Henkel</w:t>
      </w:r>
      <w:r w:rsidR="00EF1A24">
        <w:rPr>
          <w:rFonts w:eastAsia="Calibri" w:cs="Segoe UI"/>
        </w:rPr>
        <w:t xml:space="preserve"> kanalında “</w:t>
      </w:r>
      <w:r w:rsidR="00EF1A24" w:rsidRPr="00EF1A24">
        <w:rPr>
          <w:rFonts w:eastAsia="Calibri" w:cs="Segoe UI"/>
          <w:b/>
          <w:bCs/>
        </w:rPr>
        <w:t>Keşif Dünyası”</w:t>
      </w:r>
      <w:r w:rsidR="00EF1A24">
        <w:rPr>
          <w:rFonts w:eastAsia="Calibri" w:cs="Segoe UI"/>
          <w:b/>
        </w:rPr>
        <w:t xml:space="preserve"> </w:t>
      </w:r>
      <w:r w:rsidR="00EF1A24">
        <w:rPr>
          <w:rFonts w:eastAsia="Calibri" w:cs="Segoe UI"/>
          <w:bCs/>
        </w:rPr>
        <w:t xml:space="preserve">yazarak </w:t>
      </w:r>
      <w:r w:rsidR="00F01FD3" w:rsidRPr="00F01FD3">
        <w:rPr>
          <w:rFonts w:eastAsia="Calibri" w:cs="Segoe UI"/>
        </w:rPr>
        <w:t>“</w:t>
      </w:r>
      <w:r w:rsidR="00F01FD3" w:rsidRPr="00F01FD3">
        <w:rPr>
          <w:rFonts w:eastAsia="Calibri" w:cs="Segoe UI"/>
          <w:b/>
        </w:rPr>
        <w:t>Evde Keşif Dünyası</w:t>
      </w:r>
      <w:r w:rsidR="00F01FD3" w:rsidRPr="00F01FD3">
        <w:rPr>
          <w:rFonts w:eastAsia="Calibri" w:cs="Segoe UI"/>
        </w:rPr>
        <w:t xml:space="preserve">” videolarını izleyebiliyor. Minikler, evlerindeki basit malzemeleri kullanarak yaptıkları deneylerle suyun ilginç özelliklerini keşfediyor, patatesten nişasta elde etmeyi, nişastadan suda çözünebilir folyo ya da yapıştırıcı yapmayı öğreniyor. Daha birçok keyifli ve öğretici deneyde, anne ve babalar da çocuklarına eşlik edebiliyor. </w:t>
      </w:r>
    </w:p>
    <w:p w14:paraId="593ABE9D" w14:textId="3DAE015E" w:rsidR="00F01FD3" w:rsidRPr="00F01FD3" w:rsidRDefault="0040064E" w:rsidP="00F01FD3">
      <w:pPr>
        <w:spacing w:after="200" w:line="276" w:lineRule="auto"/>
        <w:jc w:val="both"/>
        <w:rPr>
          <w:rFonts w:eastAsia="Calibri" w:cs="Segoe UI"/>
          <w:b/>
        </w:rPr>
      </w:pPr>
      <w:r>
        <w:rPr>
          <w:rFonts w:eastAsia="Calibri" w:cs="Segoe UI"/>
          <w:b/>
        </w:rPr>
        <w:t>“</w:t>
      </w:r>
      <w:r w:rsidR="00F01FD3" w:rsidRPr="00F01FD3">
        <w:rPr>
          <w:rFonts w:eastAsia="Calibri" w:cs="Segoe UI"/>
          <w:b/>
        </w:rPr>
        <w:t>Evde Keşif Dünyası” videoları, çocuklara bilim sevgisi aşılıyor…</w:t>
      </w:r>
    </w:p>
    <w:p w14:paraId="07E09678" w14:textId="727E95CC" w:rsidR="00D229C6" w:rsidRDefault="00F01FD3" w:rsidP="00D229C6">
      <w:pPr>
        <w:spacing w:after="200" w:line="276" w:lineRule="auto"/>
        <w:jc w:val="both"/>
        <w:rPr>
          <w:rFonts w:eastAsia="Calibri" w:cs="Segoe UI"/>
        </w:rPr>
      </w:pPr>
      <w:r w:rsidRPr="00F01FD3">
        <w:rPr>
          <w:rFonts w:eastAsia="Calibri" w:cs="Segoe UI"/>
          <w:b/>
        </w:rPr>
        <w:t>Henkel</w:t>
      </w:r>
      <w:r w:rsidRPr="00F01FD3">
        <w:rPr>
          <w:rFonts w:eastAsia="Calibri" w:cs="Segoe UI"/>
        </w:rPr>
        <w:t xml:space="preserve">, </w:t>
      </w:r>
      <w:r w:rsidRPr="00F01FD3">
        <w:rPr>
          <w:rFonts w:eastAsia="Calibri" w:cs="Segoe UI"/>
          <w:b/>
        </w:rPr>
        <w:t>Keşif Dünyası</w:t>
      </w:r>
      <w:r w:rsidRPr="00F01FD3">
        <w:rPr>
          <w:rFonts w:eastAsia="Calibri" w:cs="Segoe UI"/>
        </w:rPr>
        <w:t xml:space="preserve"> projesini çocukların ilk ve belki de en önemli keşiflerini kendi içlerinde yapmaları gerektiği inancıyla, ülkemizde 2015 yılından bu yana </w:t>
      </w:r>
      <w:r w:rsidRPr="00F01FD3">
        <w:rPr>
          <w:rFonts w:eastAsia="Calibri" w:cs="Segoe UI"/>
          <w:b/>
        </w:rPr>
        <w:t>Yaratıcı Çocuklar Derneği</w:t>
      </w:r>
      <w:r w:rsidRPr="00F01FD3">
        <w:rPr>
          <w:rFonts w:eastAsia="Calibri" w:cs="Segoe UI"/>
        </w:rPr>
        <w:t xml:space="preserve"> iş birliği ile gerçekleştiriyor. Uzman eğitimciler eşliğinde </w:t>
      </w:r>
      <w:r w:rsidRPr="00A51DDF">
        <w:rPr>
          <w:rFonts w:eastAsia="Calibri" w:cs="Segoe UI"/>
        </w:rPr>
        <w:t xml:space="preserve">gerçekleştirilen bilim ve sürdürülebilirlik atölyeleri ile onların bilinmeyene ulaşma meraklarını uyandırmak için </w:t>
      </w:r>
      <w:r w:rsidR="006377DF" w:rsidRPr="00A51DDF">
        <w:rPr>
          <w:rFonts w:eastAsia="Calibri" w:cs="Segoe UI"/>
        </w:rPr>
        <w:t xml:space="preserve">atölye </w:t>
      </w:r>
      <w:r w:rsidRPr="00A51DDF">
        <w:rPr>
          <w:rFonts w:eastAsia="Calibri" w:cs="Segoe UI"/>
        </w:rPr>
        <w:t>çalışmalar</w:t>
      </w:r>
      <w:r w:rsidR="006377DF" w:rsidRPr="00A51DDF">
        <w:rPr>
          <w:rFonts w:eastAsia="Calibri" w:cs="Segoe UI"/>
        </w:rPr>
        <w:t>ı</w:t>
      </w:r>
      <w:r w:rsidRPr="00F01FD3">
        <w:rPr>
          <w:rFonts w:eastAsia="Calibri" w:cs="Segoe UI"/>
        </w:rPr>
        <w:t xml:space="preserve"> yapılıyor. Bu kapsamda şimdiye kadar özellikle İstanbul’daki devlet okullarında ve diğer şehirlerdeki çeşitli etkinliklerde tüm öğrencilerin katılımına açık, ücretsiz bilim atölyeleri hayata geçirildi. 2018 yılında ise ülkemizin en köklü ve saygın eğitim kurumlarından biri olan </w:t>
      </w:r>
      <w:r w:rsidRPr="00F01FD3">
        <w:rPr>
          <w:rFonts w:eastAsia="Calibri" w:cs="Segoe UI"/>
          <w:b/>
        </w:rPr>
        <w:t xml:space="preserve">Darüşşafaka </w:t>
      </w:r>
      <w:r w:rsidR="00394DAD">
        <w:rPr>
          <w:rFonts w:eastAsia="Calibri" w:cs="Segoe UI"/>
          <w:b/>
        </w:rPr>
        <w:t>Eğitim Kurumları</w:t>
      </w:r>
      <w:r w:rsidR="00394DAD" w:rsidRPr="00F01FD3">
        <w:rPr>
          <w:rFonts w:eastAsia="Calibri" w:cs="Segoe UI"/>
        </w:rPr>
        <w:t xml:space="preserve"> </w:t>
      </w:r>
      <w:r w:rsidRPr="00F01FD3">
        <w:rPr>
          <w:rFonts w:eastAsia="Calibri" w:cs="Segoe UI"/>
        </w:rPr>
        <w:t xml:space="preserve">bünyesinde, </w:t>
      </w:r>
      <w:r w:rsidRPr="00F01FD3">
        <w:rPr>
          <w:rFonts w:eastAsia="Calibri" w:cs="Segoe UI"/>
          <w:b/>
        </w:rPr>
        <w:t>Keşif Dünyası</w:t>
      </w:r>
      <w:r w:rsidRPr="00F01FD3">
        <w:rPr>
          <w:rFonts w:eastAsia="Calibri" w:cs="Segoe UI"/>
        </w:rPr>
        <w:t xml:space="preserve">’nın Türkiye’deki ilk ve dünyadaki üçüncü merkezi açıldı. Yüz yüze eğitim döneminde hem </w:t>
      </w:r>
      <w:r w:rsidR="00A51DDF">
        <w:rPr>
          <w:rFonts w:eastAsia="Calibri" w:cs="Segoe UI"/>
        </w:rPr>
        <w:t xml:space="preserve">bu </w:t>
      </w:r>
      <w:r w:rsidRPr="00F01FD3">
        <w:rPr>
          <w:rFonts w:eastAsia="Calibri" w:cs="Segoe UI"/>
        </w:rPr>
        <w:t>merkezde hem de diğer okullarda yapılan atölye çalışmaları ile 25 bine yakın öğrenciye ulaşıldı. Şimdi ise “</w:t>
      </w:r>
      <w:r w:rsidRPr="00F01FD3">
        <w:rPr>
          <w:rFonts w:eastAsia="Calibri" w:cs="Segoe UI"/>
          <w:b/>
        </w:rPr>
        <w:t>Evde Keşif Dünyası</w:t>
      </w:r>
      <w:r w:rsidRPr="00F01FD3">
        <w:rPr>
          <w:rFonts w:eastAsia="Calibri" w:cs="Segoe UI"/>
        </w:rPr>
        <w:t xml:space="preserve">” videoları ile çok daha fazla sayıda çocuğun içinde bilim kıvılcımlarının ışıldaması amaçlanıyor. </w:t>
      </w:r>
      <w:r w:rsidRPr="00F01FD3">
        <w:rPr>
          <w:rFonts w:eastAsia="Calibri" w:cs="Segoe UI"/>
          <w:b/>
        </w:rPr>
        <w:t>Keşif Dünyası</w:t>
      </w:r>
      <w:r w:rsidRPr="00F01FD3">
        <w:rPr>
          <w:rFonts w:eastAsia="Calibri" w:cs="Segoe UI"/>
        </w:rPr>
        <w:t xml:space="preserve"> projesi, pandemi koşullarının olumlu yönde seyretmesi durumunda ve okulların yeniden yüz yüze eğitime geçmesi ile birlikte, minik d</w:t>
      </w:r>
      <w:r w:rsidR="00EC1B84">
        <w:rPr>
          <w:rFonts w:eastAsia="Calibri" w:cs="Segoe UI"/>
        </w:rPr>
        <w:t>a</w:t>
      </w:r>
      <w:r w:rsidRPr="00F01FD3">
        <w:rPr>
          <w:rFonts w:eastAsia="Calibri" w:cs="Segoe UI"/>
        </w:rPr>
        <w:t>hilerle sınıflarda da buluşmayı sürdürecek.</w:t>
      </w:r>
    </w:p>
    <w:p w14:paraId="3DA3FA1C" w14:textId="77777777" w:rsidR="00B31218" w:rsidRPr="00526FED" w:rsidRDefault="00B31218" w:rsidP="00B31218">
      <w:pPr>
        <w:rPr>
          <w:rStyle w:val="AboutandContactBody"/>
          <w:rFonts w:cs="Segoe UI"/>
          <w:b/>
          <w:sz w:val="20"/>
          <w:szCs w:val="20"/>
        </w:rPr>
      </w:pPr>
      <w:r w:rsidRPr="00526FED">
        <w:rPr>
          <w:rStyle w:val="AboutandContactBody"/>
          <w:rFonts w:cs="Segoe UI"/>
          <w:b/>
          <w:sz w:val="20"/>
          <w:szCs w:val="20"/>
        </w:rPr>
        <w:lastRenderedPageBreak/>
        <w:t>Henkel Hakkında</w:t>
      </w:r>
    </w:p>
    <w:p w14:paraId="18F6F81F" w14:textId="72680280" w:rsidR="00B31218" w:rsidRDefault="00B31218" w:rsidP="007D515A">
      <w:pPr>
        <w:spacing w:after="160"/>
        <w:jc w:val="both"/>
        <w:rPr>
          <w:rFonts w:cs="Segoe UI"/>
          <w:sz w:val="20"/>
          <w:szCs w:val="20"/>
        </w:rPr>
      </w:pPr>
      <w:r w:rsidRPr="00526FED">
        <w:rPr>
          <w:rStyle w:val="AboutandContactBody"/>
          <w:rFonts w:cs="Segoe UI"/>
          <w:sz w:val="20"/>
          <w:szCs w:val="20"/>
        </w:rPr>
        <w:t xml:space="preserve">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 global bir liderdir. Henkel’in Çamaşır ve Ev Bakım ile Beauty Care İş Birimlerinde, dünya genelinde pek çok piyasa ve kategoride liderliği bulunmaktadır. 1876 yılında kurulan Henkel, 140 yılı aşkın süredir başarısını sürdürmektedir. 2019 yılında Henkel, 20 milyar Euro’nun üzerinde satış ve yaklaşık 3,2 milyar Euro düzeltilmiş faaliyet kârı bildirmiştir. Henkel dünya çapında, güçlü bir şirket kültürü ile bir araya gelmiş, tutkulu ve birbirinden farklı olan, ancak sürdürülebilir değer yaratmak ortak amacı için çalışan ve ortak değerlerde birleşen 52.000’den fazla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1" w:history="1">
        <w:r w:rsidRPr="00526FED">
          <w:rPr>
            <w:rStyle w:val="Hyperlink"/>
            <w:rFonts w:cs="Segoe UI"/>
            <w:sz w:val="20"/>
            <w:szCs w:val="20"/>
          </w:rPr>
          <w:t>www.henkel.com</w:t>
        </w:r>
      </w:hyperlink>
      <w:r w:rsidRPr="00526FED">
        <w:rPr>
          <w:rStyle w:val="AboutandContactBody"/>
          <w:rFonts w:cs="Segoe UI"/>
          <w:sz w:val="20"/>
          <w:szCs w:val="20"/>
        </w:rPr>
        <w:t>'u ziyaret ediniz.</w:t>
      </w:r>
    </w:p>
    <w:p w14:paraId="1B34D513" w14:textId="77777777" w:rsidR="007D515A" w:rsidRPr="007D515A" w:rsidRDefault="007D515A" w:rsidP="007D515A">
      <w:pPr>
        <w:spacing w:after="160"/>
        <w:jc w:val="both"/>
        <w:rPr>
          <w:rStyle w:val="AboutandContactBody"/>
          <w:rFonts w:cs="Segoe UI"/>
          <w:sz w:val="20"/>
          <w:szCs w:val="20"/>
        </w:rPr>
      </w:pPr>
    </w:p>
    <w:p w14:paraId="15584E16" w14:textId="0BCB7FEA" w:rsidR="0018620D" w:rsidRPr="00B31218" w:rsidRDefault="00CE390D" w:rsidP="00B31218">
      <w:pPr>
        <w:rPr>
          <w:rStyle w:val="AboutandContactBody"/>
          <w:rFonts w:cs="Segoe UI"/>
          <w:b/>
          <w:sz w:val="20"/>
          <w:szCs w:val="20"/>
        </w:rPr>
      </w:pPr>
      <w:r w:rsidRPr="00B31218">
        <w:rPr>
          <w:rStyle w:val="AboutandContactBody"/>
          <w:rFonts w:cs="Segoe UI"/>
          <w:b/>
          <w:sz w:val="20"/>
          <w:szCs w:val="20"/>
        </w:rPr>
        <w:t>Yaratıcı Çocuklar Derneği Hakkında</w:t>
      </w:r>
    </w:p>
    <w:p w14:paraId="7A9EF90D" w14:textId="2F8B18EB" w:rsidR="00CE390D" w:rsidRDefault="00CE390D" w:rsidP="00B31218">
      <w:pPr>
        <w:rPr>
          <w:rStyle w:val="AboutandContactBody"/>
          <w:rFonts w:cs="Segoe UI"/>
          <w:bCs/>
          <w:sz w:val="20"/>
          <w:szCs w:val="20"/>
        </w:rPr>
      </w:pPr>
      <w:r w:rsidRPr="00B31218">
        <w:rPr>
          <w:rStyle w:val="AboutandContactBody"/>
          <w:rFonts w:cs="Segoe UI"/>
          <w:bCs/>
          <w:sz w:val="20"/>
          <w:szCs w:val="20"/>
        </w:rPr>
        <w:t>Kültür mirasımızı genç kuşaklara aktararak çocuklarımızdaki yaratıcılığı geliştirmek amacıyla 1995 yılında başlatılan okullar arası etkinlikler 2003 yılından itibaren Yaratıcı Çocuklar Derneği çatısı altında devam ediyor. Yaratıcı Çocuklar Derneği, Türkiye genelinde okulların katılımı ile gerçekleştirdiği etkinliklerinde plastik sanatlar, müzik, drama ve disiplinler arası çalışmalar sergilerken, öğrencilerin farklı kültürleri ve önemli kültürel mekânları tanıyarak öğrenmesini amaçlıyor. Bugüne kadar çeşitli kurum ve kuruluşların iş birliğinde, çocukların hayal güçlerini ve yeteneklerini geliştirmek üzere bilim, tasarım, karikatür, öykü ve fotoğraf alanlarında yarışmalar düzenleyen Yaratıcı Çocuklar Derneği, çalışmalarını kültür bilincine sahip, bilime ve sanata önem veren yaratıcı ve evrensel bir kuşak için sürdürüyor.</w:t>
      </w:r>
    </w:p>
    <w:p w14:paraId="0647B62F" w14:textId="77777777" w:rsidR="00B31218" w:rsidRPr="00B31218" w:rsidRDefault="00B31218" w:rsidP="00B31218">
      <w:pPr>
        <w:rPr>
          <w:rStyle w:val="AboutandContactBody"/>
          <w:rFonts w:cs="Segoe UI"/>
          <w:bCs/>
          <w:sz w:val="20"/>
          <w:szCs w:val="20"/>
        </w:rPr>
      </w:pPr>
    </w:p>
    <w:p w14:paraId="328AC93F" w14:textId="58DDCC40" w:rsidR="00736234" w:rsidRPr="00B31218" w:rsidRDefault="00CE390D" w:rsidP="00B31218">
      <w:pPr>
        <w:rPr>
          <w:rStyle w:val="AboutandContactBody"/>
          <w:rFonts w:cs="Segoe UI"/>
          <w:b/>
          <w:sz w:val="20"/>
          <w:szCs w:val="20"/>
        </w:rPr>
      </w:pPr>
      <w:r w:rsidRPr="00B31218">
        <w:rPr>
          <w:rStyle w:val="AboutandContactBody"/>
          <w:rFonts w:cs="Segoe UI"/>
          <w:b/>
          <w:sz w:val="20"/>
          <w:szCs w:val="20"/>
        </w:rPr>
        <w:t xml:space="preserve">Darüşşafaka </w:t>
      </w:r>
      <w:r w:rsidR="009924B0" w:rsidRPr="00B31218">
        <w:rPr>
          <w:rStyle w:val="AboutandContactBody"/>
          <w:rFonts w:cs="Segoe UI"/>
          <w:b/>
          <w:sz w:val="20"/>
          <w:szCs w:val="20"/>
        </w:rPr>
        <w:t>H</w:t>
      </w:r>
      <w:r w:rsidRPr="00B31218">
        <w:rPr>
          <w:rStyle w:val="AboutandContactBody"/>
          <w:rFonts w:cs="Segoe UI"/>
          <w:b/>
          <w:sz w:val="20"/>
          <w:szCs w:val="20"/>
        </w:rPr>
        <w:t>akkınd</w:t>
      </w:r>
      <w:r w:rsidR="009924B0" w:rsidRPr="00B31218">
        <w:rPr>
          <w:rStyle w:val="AboutandContactBody"/>
          <w:rFonts w:cs="Segoe UI"/>
          <w:b/>
          <w:sz w:val="20"/>
          <w:szCs w:val="20"/>
        </w:rPr>
        <w:t>a</w:t>
      </w:r>
    </w:p>
    <w:p w14:paraId="5311150E" w14:textId="77777777" w:rsidR="00394DAD" w:rsidRPr="00E27180" w:rsidRDefault="00394DAD" w:rsidP="00E27180">
      <w:pPr>
        <w:rPr>
          <w:rStyle w:val="AboutandContactBody"/>
          <w:rFonts w:cs="Segoe UI"/>
          <w:bCs/>
          <w:sz w:val="20"/>
        </w:rPr>
      </w:pPr>
      <w:r w:rsidRPr="00E27180">
        <w:rPr>
          <w:rStyle w:val="AboutandContactBody"/>
          <w:rFonts w:cs="Segoe UI"/>
          <w:bCs/>
          <w:sz w:val="20"/>
        </w:rPr>
        <w:t xml:space="preserve">Türkiye’nin eğitim alanındaki ilk sivil toplum kuruluşu olan Darüşşafaka Cemiyeti, annesi veya babası hayatta olmayan, maddi olanakları yetersiz ve yetenekli öğrencilere kaliteli eğitim olanağı tanıyarak yaşamlarını değiştiriyor. “Eğitimde fırsat eşitliği” misyonuyla 1863 yılından bu yana çalışan Cemiyet, bugüne kadar binlerce çocuğun Darüşşafaka Eğitim Kurumları’nda çağdaş koşullarda okumasını ve yükseköğrenimleri esnasında burs almalarını sağladı. Tarihi boyunca ülkenin gelişiminin bireylerin gelişmesine paralel olacağı ilkesi ile hareket eden ve “eğitimle değişen yaşamlar” misyonunu benimseyen Cemiyet, 10 yaşında ailelerinden emanet aldığı çocukların; Atatürk ilkelerine bağlı, yaşam boyu öğrenen, araştıran, sorgulayan, çağdaş, özgüvenli ve topluma karşı sorumlu bireyler olarak yetişmesini sağlıyor. </w:t>
      </w:r>
    </w:p>
    <w:p w14:paraId="516193B3" w14:textId="77777777" w:rsidR="00394DAD" w:rsidRPr="00E27180" w:rsidRDefault="00394DAD" w:rsidP="00E27180">
      <w:pPr>
        <w:rPr>
          <w:rStyle w:val="AboutandContactBody"/>
          <w:rFonts w:cs="Segoe UI"/>
          <w:bCs/>
          <w:sz w:val="20"/>
        </w:rPr>
      </w:pPr>
      <w:r w:rsidRPr="00E27180">
        <w:rPr>
          <w:rStyle w:val="AboutandContactBody"/>
          <w:rFonts w:cs="Segoe UI"/>
          <w:bCs/>
          <w:sz w:val="20"/>
        </w:rPr>
        <w:t>Bugün Türkiye’nin dört bir yanından sınavla seçilen 930 öğrenci, İstanbul Maslak’taki Darüşşafaka Eğitim Kurumları’nda 8 yıl boyunca tam burslu ve yatılı okuyor. Yabancı dil ağırlıklı kaliteli bir eğitim sürecinden geçen öğrenciler, sosyal ve kültürel anlamda da tam donanımlı bireyler olarak yetişiyor.</w:t>
      </w:r>
    </w:p>
    <w:p w14:paraId="276C1D29" w14:textId="3AF66CCE" w:rsidR="00394DAD" w:rsidRPr="00E27180" w:rsidRDefault="00394DAD" w:rsidP="00E27180">
      <w:pPr>
        <w:rPr>
          <w:rStyle w:val="AboutandContactBody"/>
          <w:rFonts w:cs="Segoe UI"/>
          <w:bCs/>
          <w:sz w:val="20"/>
        </w:rPr>
      </w:pPr>
      <w:r w:rsidRPr="00E27180">
        <w:rPr>
          <w:rStyle w:val="AboutandContactBody"/>
          <w:rFonts w:cs="Segoe UI"/>
          <w:bCs/>
          <w:sz w:val="20"/>
        </w:rPr>
        <w:t>2015 yılında Birleşmiş Milletler Ekonomik ve Sosyal Konseyi (ECOSOC) tarafından Özel Danışmanlık Statüsü’ne layık görülen Darüşşafaka Cemiyeti, yine Birleşmiş Milletler’in en büyük sosyal sorumluluk projelerinden biri olan UN Global Compact üyesidir. 2013 yılında kurumsal yönetim derecelendirme çalışması yaptırarak yönetiminin şeffaflığını, hesap verebilirliğini ve sürdürülebilirliğini belgeleyen ilk sivil toplum kuruluşu olan Darüşşafaka Cemiyeti, 2018 yılında notunu 9,50'ye, 2019’da 9.54’e, 2020’de 9,66’ya yükseltmiştir.</w:t>
      </w:r>
      <w:r w:rsidR="00C93063" w:rsidRPr="00E27180">
        <w:rPr>
          <w:rStyle w:val="AboutandContactBody"/>
          <w:rFonts w:cs="Segoe UI"/>
          <w:bCs/>
          <w:sz w:val="20"/>
        </w:rPr>
        <w:t xml:space="preserve"> www.darussafaka.org</w:t>
      </w:r>
    </w:p>
    <w:p w14:paraId="6DC4D302" w14:textId="77777777" w:rsidR="00394DAD" w:rsidRPr="00B31218" w:rsidRDefault="00394DAD" w:rsidP="00B31218">
      <w:pPr>
        <w:rPr>
          <w:rStyle w:val="AboutandContactBody"/>
          <w:rFonts w:cs="Segoe UI"/>
          <w:bCs/>
          <w:sz w:val="20"/>
          <w:szCs w:val="20"/>
        </w:rPr>
      </w:pPr>
    </w:p>
    <w:sectPr w:rsidR="00394DAD" w:rsidRPr="00B31218" w:rsidSect="001F357D">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continuous"/>
      <w:pgSz w:w="11906" w:h="16838" w:code="9"/>
      <w:pgMar w:top="1559" w:right="1418" w:bottom="1701" w:left="1418" w:header="709" w:footer="709" w:gutter="0"/>
      <w:pgNumType w:start="1" w:chapStyle="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F5908" w14:textId="77777777" w:rsidR="00351596" w:rsidRDefault="00351596">
      <w:pPr>
        <w:spacing w:after="0"/>
      </w:pPr>
      <w:r>
        <w:separator/>
      </w:r>
    </w:p>
  </w:endnote>
  <w:endnote w:type="continuationSeparator" w:id="0">
    <w:p w14:paraId="54D25E56" w14:textId="77777777" w:rsidR="00351596" w:rsidRDefault="003515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274C" w14:textId="77777777" w:rsidR="00917085" w:rsidRPr="00133BCF" w:rsidRDefault="00526FED" w:rsidP="00133BCF">
    <w:pPr>
      <w:pStyle w:val="He01Flietext"/>
      <w:tabs>
        <w:tab w:val="right" w:pos="9072"/>
      </w:tabs>
      <w:rPr>
        <w:lang w:val="en-US"/>
      </w:rPr>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5894699"/>
      <w:docPartObj>
        <w:docPartGallery w:val="Page Numbers (Bottom of Page)"/>
        <w:docPartUnique/>
      </w:docPartObj>
    </w:sdtPr>
    <w:sdtEndPr>
      <w:rPr>
        <w:noProof/>
      </w:rPr>
    </w:sdtEndPr>
    <w:sdtContent>
      <w:p w14:paraId="168CF68F" w14:textId="77777777" w:rsidR="00917085" w:rsidRDefault="00526FED">
        <w:pPr>
          <w:pStyle w:val="Footer"/>
          <w:jc w:val="center"/>
        </w:pPr>
        <w:r>
          <w:fldChar w:fldCharType="begin"/>
        </w:r>
        <w:r>
          <w:instrText xml:space="preserve"> PAGE   \* MERGEFORMAT </w:instrText>
        </w:r>
        <w:r>
          <w:fldChar w:fldCharType="separate"/>
        </w:r>
        <w:r w:rsidR="006250AF">
          <w:rPr>
            <w:noProof/>
          </w:rPr>
          <w:t>2</w:t>
        </w:r>
        <w:r>
          <w:rPr>
            <w:noProof/>
          </w:rPr>
          <w:fldChar w:fldCharType="end"/>
        </w:r>
      </w:p>
    </w:sdtContent>
  </w:sdt>
  <w:p w14:paraId="38DB9228" w14:textId="77777777" w:rsidR="00917085" w:rsidRPr="00667FB7" w:rsidRDefault="00351596" w:rsidP="00667FB7">
    <w:pPr>
      <w:pStyle w:val="He01Flietext"/>
      <w:tabs>
        <w:tab w:val="right" w:pos="9072"/>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57991" w14:textId="77777777" w:rsidR="00917085" w:rsidRDefault="00526FED" w:rsidP="001F357D">
    <w:pPr>
      <w:pStyle w:val="Footer"/>
      <w:tabs>
        <w:tab w:val="clear" w:pos="4536"/>
        <w:tab w:val="center" w:pos="4535"/>
        <w:tab w:val="left" w:pos="5096"/>
      </w:tabs>
    </w:pPr>
    <w:r>
      <w:tab/>
    </w:r>
    <w:sdt>
      <w:sdtPr>
        <w:id w:val="-574666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2FA4">
          <w:rPr>
            <w:noProof/>
          </w:rPr>
          <w:t>1</w:t>
        </w:r>
        <w:r>
          <w:rPr>
            <w:noProof/>
          </w:rPr>
          <w:fldChar w:fldCharType="end"/>
        </w:r>
      </w:sdtContent>
    </w:sdt>
    <w:r>
      <w:rPr>
        <w:noProof/>
      </w:rPr>
      <w:tab/>
    </w:r>
  </w:p>
  <w:p w14:paraId="5AA57163" w14:textId="77777777" w:rsidR="00917085" w:rsidRDefault="003515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646647"/>
      <w:docPartObj>
        <w:docPartGallery w:val="Page Numbers (Bottom of Page)"/>
        <w:docPartUnique/>
      </w:docPartObj>
    </w:sdtPr>
    <w:sdtEndPr>
      <w:rPr>
        <w:noProof/>
      </w:rPr>
    </w:sdtEndPr>
    <w:sdtContent>
      <w:p w14:paraId="0FCDA90D" w14:textId="77777777" w:rsidR="00917085" w:rsidRDefault="00526F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DB09FF" w14:textId="77777777" w:rsidR="00917085" w:rsidRPr="00667FB7" w:rsidRDefault="00351596" w:rsidP="00667FB7">
    <w:pPr>
      <w:pStyle w:val="He01Flietext"/>
      <w:tabs>
        <w:tab w:val="right"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977051"/>
      <w:docPartObj>
        <w:docPartGallery w:val="Page Numbers (Bottom of Page)"/>
        <w:docPartUnique/>
      </w:docPartObj>
    </w:sdtPr>
    <w:sdtEndPr>
      <w:rPr>
        <w:noProof/>
      </w:rPr>
    </w:sdtEndPr>
    <w:sdtContent>
      <w:p w14:paraId="45BB60AB" w14:textId="77777777" w:rsidR="00917085" w:rsidRDefault="00526FED">
        <w:pPr>
          <w:pStyle w:val="Footer"/>
          <w:jc w:val="center"/>
        </w:pPr>
        <w:r>
          <w:fldChar w:fldCharType="begin"/>
        </w:r>
        <w:r>
          <w:instrText xml:space="preserve"> PAGE   \* MERGEFORMAT </w:instrText>
        </w:r>
        <w:r>
          <w:fldChar w:fldCharType="separate"/>
        </w:r>
        <w:r w:rsidR="00EC1B84">
          <w:rPr>
            <w:noProof/>
          </w:rPr>
          <w:t>2</w:t>
        </w:r>
        <w:r>
          <w:rPr>
            <w:noProof/>
          </w:rPr>
          <w:fldChar w:fldCharType="end"/>
        </w:r>
      </w:p>
    </w:sdtContent>
  </w:sdt>
  <w:p w14:paraId="4078486D" w14:textId="77777777" w:rsidR="00917085" w:rsidRPr="00667FB7" w:rsidRDefault="00351596" w:rsidP="00667FB7">
    <w:pPr>
      <w:pStyle w:val="He01Flietext"/>
      <w:tabs>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2DE56" w14:textId="77777777" w:rsidR="00917085" w:rsidRDefault="003515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9761E" w14:textId="77777777" w:rsidR="00351596" w:rsidRDefault="00351596">
      <w:pPr>
        <w:spacing w:after="0"/>
      </w:pPr>
      <w:r>
        <w:separator/>
      </w:r>
    </w:p>
  </w:footnote>
  <w:footnote w:type="continuationSeparator" w:id="0">
    <w:p w14:paraId="07B4ECED" w14:textId="77777777" w:rsidR="00351596" w:rsidRDefault="003515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B3D3D" w14:textId="77777777" w:rsidR="007D515A" w:rsidRDefault="007D515A" w:rsidP="00882F83">
    <w:pPr>
      <w:pStyle w:val="Header"/>
      <w:tabs>
        <w:tab w:val="clear" w:pos="9072"/>
        <w:tab w:val="right" w:pos="9071"/>
      </w:tabs>
      <w:spacing w:line="420" w:lineRule="atLeast"/>
      <w:rPr>
        <w:rFonts w:ascii="Calibri" w:hAnsi="Calibri"/>
        <w:b/>
        <w:bCs/>
        <w:sz w:val="40"/>
        <w:szCs w:val="40"/>
      </w:rPr>
    </w:pPr>
  </w:p>
  <w:p w14:paraId="6B557B1F" w14:textId="6E89046A" w:rsidR="00917085" w:rsidRDefault="00526FED" w:rsidP="00882F83">
    <w:pPr>
      <w:pStyle w:val="Header"/>
      <w:tabs>
        <w:tab w:val="clear" w:pos="9072"/>
        <w:tab w:val="right" w:pos="9071"/>
      </w:tabs>
      <w:spacing w:line="420" w:lineRule="atLeast"/>
      <w:rPr>
        <w:rFonts w:ascii="Calibri" w:hAnsi="Calibri"/>
        <w:b/>
        <w:bCs/>
        <w:sz w:val="40"/>
        <w:szCs w:val="40"/>
      </w:rPr>
    </w:pPr>
    <w:r>
      <w:rPr>
        <w:noProof/>
        <w:lang w:eastAsia="tr-TR"/>
      </w:rPr>
      <w:drawing>
        <wp:anchor distT="0" distB="0" distL="114300" distR="114300" simplePos="0" relativeHeight="251659264" behindDoc="0" locked="0" layoutInCell="1" allowOverlap="1" wp14:anchorId="313EC8B9" wp14:editId="50A729E3">
          <wp:simplePos x="0" y="0"/>
          <wp:positionH relativeFrom="margin">
            <wp:posOffset>5114290</wp:posOffset>
          </wp:positionH>
          <wp:positionV relativeFrom="topMargin">
            <wp:posOffset>258445</wp:posOffset>
          </wp:positionV>
          <wp:extent cx="1166495" cy="789305"/>
          <wp:effectExtent l="0" t="0" r="0" b="0"/>
          <wp:wrapSquare wrapText="bothSides"/>
          <wp:docPr id="15" name="Grafik 1"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2F3C8449" w14:textId="4D1A216A" w:rsidR="00917085" w:rsidRDefault="00351596" w:rsidP="00056877">
    <w:pPr>
      <w:pStyle w:val="He02berschriftEbene2"/>
      <w:rPr>
        <w:b w:val="0"/>
        <w:bCs/>
      </w:rPr>
    </w:pPr>
  </w:p>
  <w:p w14:paraId="3FABC387" w14:textId="77777777" w:rsidR="00917085" w:rsidRDefault="00351596" w:rsidP="00882F83">
    <w:pPr>
      <w:pStyle w:val="Header"/>
      <w:ind w:firstLine="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ECAA6" w14:textId="77777777" w:rsidR="00917085" w:rsidRDefault="00351596" w:rsidP="004363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30466" w14:textId="77777777" w:rsidR="00917085" w:rsidRDefault="00351596" w:rsidP="00436349">
    <w:pPr>
      <w:pStyle w:val="He02berschriftEbene2"/>
    </w:pPr>
  </w:p>
  <w:p w14:paraId="5B3CAFFE" w14:textId="77777777" w:rsidR="00917085" w:rsidRPr="000C7C86" w:rsidRDefault="00351596" w:rsidP="00436349">
    <w:pPr>
      <w:pStyle w:val="He02berschriftEbene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B029B" w14:textId="77777777" w:rsidR="00917085" w:rsidRDefault="003515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ocumentProtection w:edit="trackedChanges" w:enforcement="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42"/>
    <w:rsid w:val="00020696"/>
    <w:rsid w:val="0005499B"/>
    <w:rsid w:val="000D5175"/>
    <w:rsid w:val="0018620D"/>
    <w:rsid w:val="00214879"/>
    <w:rsid w:val="00351596"/>
    <w:rsid w:val="00394DAD"/>
    <w:rsid w:val="003B1000"/>
    <w:rsid w:val="0040064E"/>
    <w:rsid w:val="004055FE"/>
    <w:rsid w:val="0047376D"/>
    <w:rsid w:val="00526FED"/>
    <w:rsid w:val="00552AAC"/>
    <w:rsid w:val="00553D6D"/>
    <w:rsid w:val="005F27DE"/>
    <w:rsid w:val="0062121E"/>
    <w:rsid w:val="006250AF"/>
    <w:rsid w:val="006377DF"/>
    <w:rsid w:val="00736234"/>
    <w:rsid w:val="007B0EBD"/>
    <w:rsid w:val="007C3062"/>
    <w:rsid w:val="007D515A"/>
    <w:rsid w:val="009924B0"/>
    <w:rsid w:val="00A23C85"/>
    <w:rsid w:val="00A51DDF"/>
    <w:rsid w:val="00A6632A"/>
    <w:rsid w:val="00A7108A"/>
    <w:rsid w:val="00A82FA4"/>
    <w:rsid w:val="00AC35C1"/>
    <w:rsid w:val="00B04521"/>
    <w:rsid w:val="00B31218"/>
    <w:rsid w:val="00B40742"/>
    <w:rsid w:val="00C35C9C"/>
    <w:rsid w:val="00C93063"/>
    <w:rsid w:val="00CE390D"/>
    <w:rsid w:val="00D229C6"/>
    <w:rsid w:val="00DE28C9"/>
    <w:rsid w:val="00E27180"/>
    <w:rsid w:val="00EA0E83"/>
    <w:rsid w:val="00EC1B84"/>
    <w:rsid w:val="00EF1A24"/>
    <w:rsid w:val="00F01FD3"/>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294C"/>
  <w15:docId w15:val="{4BE4BB20-9D6B-4974-A782-CC8975CD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ED"/>
    <w:pPr>
      <w:spacing w:after="113" w:line="240" w:lineRule="auto"/>
    </w:pPr>
    <w:rPr>
      <w:rFonts w:ascii="Segoe UI" w:hAnsi="Segoe UI"/>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01Flietext">
    <w:name w:val="_He_01_Fließtext"/>
    <w:qFormat/>
    <w:rsid w:val="00526FED"/>
    <w:pPr>
      <w:spacing w:line="240" w:lineRule="auto"/>
    </w:pPr>
    <w:rPr>
      <w:rFonts w:ascii="Segoe UI" w:hAnsi="Segoe UI"/>
      <w:lang w:val="de-DE"/>
    </w:rPr>
  </w:style>
  <w:style w:type="paragraph" w:customStyle="1" w:styleId="He01FlietextAufzhlung1Ebene">
    <w:name w:val="_He_01_Fließtext Aufzählung 1. Ebene"/>
    <w:next w:val="He01Flietext"/>
    <w:qFormat/>
    <w:rsid w:val="00526FED"/>
    <w:pPr>
      <w:numPr>
        <w:numId w:val="1"/>
      </w:numPr>
      <w:spacing w:after="113" w:line="240" w:lineRule="auto"/>
      <w:ind w:left="357" w:hanging="357"/>
    </w:pPr>
    <w:rPr>
      <w:rFonts w:ascii="Segoe UI" w:hAnsi="Segoe UI"/>
      <w:lang w:val="de-DE"/>
    </w:rPr>
  </w:style>
  <w:style w:type="paragraph" w:customStyle="1" w:styleId="He01FlietextAufzhlung2Ebene">
    <w:name w:val="_He_01_Fließtext Aufzählung 2. Ebene"/>
    <w:next w:val="He01Flietext"/>
    <w:qFormat/>
    <w:rsid w:val="00526FED"/>
    <w:pPr>
      <w:numPr>
        <w:numId w:val="3"/>
      </w:numPr>
      <w:spacing w:line="240" w:lineRule="auto"/>
    </w:pPr>
    <w:rPr>
      <w:rFonts w:ascii="Segoe UI" w:hAnsi="Segoe UI"/>
      <w:lang w:val="de-DE"/>
    </w:rPr>
  </w:style>
  <w:style w:type="paragraph" w:customStyle="1" w:styleId="He02berschriftEbene1">
    <w:name w:val="_He_02_Überschrift Ebene 1"/>
    <w:next w:val="He01Flietext"/>
    <w:qFormat/>
    <w:rsid w:val="00526FED"/>
    <w:pPr>
      <w:pageBreakBefore/>
      <w:spacing w:after="113" w:line="240" w:lineRule="auto"/>
    </w:pPr>
    <w:rPr>
      <w:rFonts w:ascii="Segoe UI" w:hAnsi="Segoe UI"/>
      <w:color w:val="D7000F"/>
      <w:sz w:val="48"/>
      <w:lang w:val="de-DE"/>
    </w:rPr>
  </w:style>
  <w:style w:type="paragraph" w:customStyle="1" w:styleId="He02berschriftEbene2">
    <w:name w:val="_He_02_Überschrift Ebene 2"/>
    <w:next w:val="He01Flietext"/>
    <w:qFormat/>
    <w:rsid w:val="00526FED"/>
    <w:pPr>
      <w:spacing w:after="113" w:line="240" w:lineRule="auto"/>
    </w:pPr>
    <w:rPr>
      <w:rFonts w:ascii="Segoe UI" w:hAnsi="Segoe UI"/>
      <w:b/>
      <w:sz w:val="32"/>
      <w:lang w:val="de-DE"/>
    </w:rPr>
  </w:style>
  <w:style w:type="paragraph" w:styleId="Header">
    <w:name w:val="header"/>
    <w:basedOn w:val="Normal"/>
    <w:link w:val="HeaderChar1"/>
    <w:uiPriority w:val="99"/>
    <w:unhideWhenUsed/>
    <w:rsid w:val="00526FED"/>
    <w:pPr>
      <w:tabs>
        <w:tab w:val="center" w:pos="4536"/>
        <w:tab w:val="right" w:pos="9072"/>
      </w:tabs>
      <w:spacing w:after="0"/>
    </w:pPr>
  </w:style>
  <w:style w:type="character" w:customStyle="1" w:styleId="HeaderChar">
    <w:name w:val="Header Char"/>
    <w:basedOn w:val="DefaultParagraphFont"/>
    <w:uiPriority w:val="99"/>
    <w:semiHidden/>
    <w:rsid w:val="00526FED"/>
    <w:rPr>
      <w:rFonts w:ascii="Segoe UI" w:hAnsi="Segoe UI"/>
      <w:lang w:val="tr-TR"/>
    </w:rPr>
  </w:style>
  <w:style w:type="character" w:customStyle="1" w:styleId="HeaderChar1">
    <w:name w:val="Header Char1"/>
    <w:basedOn w:val="DefaultParagraphFont"/>
    <w:link w:val="Header"/>
    <w:uiPriority w:val="99"/>
    <w:rsid w:val="00526FED"/>
    <w:rPr>
      <w:rFonts w:ascii="Segoe UI" w:hAnsi="Segoe UI"/>
      <w:lang w:val="tr-TR"/>
    </w:rPr>
  </w:style>
  <w:style w:type="paragraph" w:styleId="Footer">
    <w:name w:val="footer"/>
    <w:basedOn w:val="Normal"/>
    <w:link w:val="FooterChar1"/>
    <w:uiPriority w:val="99"/>
    <w:unhideWhenUsed/>
    <w:rsid w:val="00526FED"/>
    <w:pPr>
      <w:tabs>
        <w:tab w:val="center" w:pos="4536"/>
        <w:tab w:val="right" w:pos="9072"/>
      </w:tabs>
      <w:spacing w:after="0"/>
    </w:pPr>
  </w:style>
  <w:style w:type="character" w:customStyle="1" w:styleId="FooterChar">
    <w:name w:val="Footer Char"/>
    <w:basedOn w:val="DefaultParagraphFont"/>
    <w:uiPriority w:val="99"/>
    <w:semiHidden/>
    <w:rsid w:val="00526FED"/>
    <w:rPr>
      <w:rFonts w:ascii="Segoe UI" w:hAnsi="Segoe UI"/>
      <w:lang w:val="tr-TR"/>
    </w:rPr>
  </w:style>
  <w:style w:type="character" w:customStyle="1" w:styleId="FooterChar1">
    <w:name w:val="Footer Char1"/>
    <w:basedOn w:val="DefaultParagraphFont"/>
    <w:link w:val="Footer"/>
    <w:uiPriority w:val="99"/>
    <w:rsid w:val="00526FED"/>
    <w:rPr>
      <w:rFonts w:ascii="Segoe UI" w:hAnsi="Segoe UI"/>
      <w:lang w:val="tr-TR"/>
    </w:rPr>
  </w:style>
  <w:style w:type="paragraph" w:customStyle="1" w:styleId="THe02reKopfrotbold">
    <w:name w:val="T_He_02_re Kopf rot bold"/>
    <w:next w:val="Normal"/>
    <w:qFormat/>
    <w:rsid w:val="00526FED"/>
    <w:pPr>
      <w:spacing w:after="0" w:line="240" w:lineRule="auto"/>
      <w:jc w:val="right"/>
    </w:pPr>
    <w:rPr>
      <w:rFonts w:ascii="Segoe UI" w:hAnsi="Segoe UI"/>
      <w:b/>
      <w:color w:val="E1000F"/>
      <w:sz w:val="20"/>
      <w:lang w:val="de-DE"/>
      <w14:numForm w14:val="lining"/>
    </w:rPr>
  </w:style>
  <w:style w:type="paragraph" w:customStyle="1" w:styleId="THe02reschwarzbold">
    <w:name w:val="T_He_02_re schwarz bold"/>
    <w:next w:val="Normal"/>
    <w:qFormat/>
    <w:rsid w:val="00526FED"/>
    <w:pPr>
      <w:spacing w:after="0" w:line="240" w:lineRule="auto"/>
      <w:jc w:val="right"/>
    </w:pPr>
    <w:rPr>
      <w:rFonts w:ascii="Segoe UI" w:hAnsi="Segoe UI"/>
      <w:b/>
      <w:color w:val="000000" w:themeColor="text1"/>
      <w:sz w:val="20"/>
      <w:lang w:val="de-DE"/>
      <w14:numForm w14:val="lining"/>
    </w:rPr>
  </w:style>
  <w:style w:type="paragraph" w:customStyle="1" w:styleId="THe02lischwarzbold">
    <w:name w:val="T_He_02_li schwarz bold"/>
    <w:next w:val="Normal"/>
    <w:qFormat/>
    <w:rsid w:val="00526FED"/>
    <w:pPr>
      <w:spacing w:after="0" w:line="240" w:lineRule="auto"/>
    </w:pPr>
    <w:rPr>
      <w:rFonts w:ascii="Segoe UI" w:hAnsi="Segoe UI"/>
      <w:b/>
      <w:color w:val="000000" w:themeColor="text1"/>
      <w:sz w:val="20"/>
      <w:lang w:val="de-DE"/>
    </w:rPr>
  </w:style>
  <w:style w:type="paragraph" w:customStyle="1" w:styleId="THe01berschrift">
    <w:name w:val="T_He_01_Überschrift"/>
    <w:next w:val="Normal"/>
    <w:qFormat/>
    <w:rsid w:val="00526FED"/>
    <w:pPr>
      <w:numPr>
        <w:numId w:val="2"/>
      </w:numPr>
    </w:pPr>
    <w:rPr>
      <w:rFonts w:ascii="Segoe UI" w:hAnsi="Segoe UI"/>
      <w:b/>
      <w:color w:val="5F6973"/>
      <w:sz w:val="24"/>
      <w:lang w:val="de-DE"/>
    </w:rPr>
  </w:style>
  <w:style w:type="paragraph" w:customStyle="1" w:styleId="THe02reschwarz">
    <w:name w:val="T_He_02_re schwarz"/>
    <w:next w:val="Normal"/>
    <w:qFormat/>
    <w:rsid w:val="00526FED"/>
    <w:pPr>
      <w:spacing w:after="0" w:line="240" w:lineRule="auto"/>
      <w:jc w:val="right"/>
    </w:pPr>
    <w:rPr>
      <w:rFonts w:ascii="Segoe UI" w:hAnsi="Segoe UI"/>
      <w:color w:val="000000" w:themeColor="text1"/>
      <w:sz w:val="20"/>
      <w:lang w:val="de-DE"/>
      <w14:numForm w14:val="lining"/>
    </w:rPr>
  </w:style>
  <w:style w:type="paragraph" w:customStyle="1" w:styleId="THe02lischwarz">
    <w:name w:val="T_He_02_li schwarz"/>
    <w:next w:val="Normal"/>
    <w:qFormat/>
    <w:rsid w:val="00526FED"/>
    <w:pPr>
      <w:spacing w:after="0" w:line="240" w:lineRule="auto"/>
    </w:pPr>
    <w:rPr>
      <w:rFonts w:ascii="Segoe UI" w:hAnsi="Segoe UI"/>
      <w:sz w:val="20"/>
      <w:lang w:val="de-DE"/>
    </w:rPr>
  </w:style>
  <w:style w:type="paragraph" w:customStyle="1" w:styleId="THe02liFunotenummeriert">
    <w:name w:val="T_He_02_li Fußnote nummeriert"/>
    <w:qFormat/>
    <w:rsid w:val="00526FED"/>
    <w:pPr>
      <w:numPr>
        <w:ilvl w:val="1"/>
        <w:numId w:val="2"/>
      </w:numPr>
      <w:spacing w:before="20" w:after="20"/>
      <w:contextualSpacing/>
    </w:pPr>
    <w:rPr>
      <w:rFonts w:ascii="Segoe UI" w:hAnsi="Segoe UI"/>
      <w:color w:val="5F6973"/>
      <w:sz w:val="14"/>
      <w:lang w:val="de-DE"/>
    </w:rPr>
  </w:style>
  <w:style w:type="paragraph" w:customStyle="1" w:styleId="THe02lischwarzEinzug2Ebene">
    <w:name w:val="T_He_02_li schwarz Einzug 2. Ebene"/>
    <w:qFormat/>
    <w:rsid w:val="00526FED"/>
    <w:pPr>
      <w:spacing w:after="0" w:line="240" w:lineRule="auto"/>
      <w:ind w:left="340"/>
    </w:pPr>
    <w:rPr>
      <w:rFonts w:ascii="Segoe UI" w:hAnsi="Segoe UI"/>
      <w:sz w:val="20"/>
      <w:lang w:val="de-DE"/>
    </w:rPr>
  </w:style>
  <w:style w:type="paragraph" w:customStyle="1" w:styleId="THe02liheader">
    <w:name w:val="T_He_02_li_header"/>
    <w:qFormat/>
    <w:rsid w:val="00526FED"/>
    <w:pPr>
      <w:spacing w:before="120" w:after="0" w:line="240" w:lineRule="auto"/>
    </w:pPr>
    <w:rPr>
      <w:rFonts w:ascii="Segoe UI" w:hAnsi="Segoe UI"/>
      <w:b/>
      <w:color w:val="5F6973"/>
      <w:sz w:val="20"/>
      <w:lang w:val="de-DE"/>
    </w:rPr>
  </w:style>
  <w:style w:type="paragraph" w:customStyle="1" w:styleId="THe02reheader">
    <w:name w:val="T_He_02_re_header"/>
    <w:qFormat/>
    <w:rsid w:val="00526FED"/>
    <w:pPr>
      <w:spacing w:after="0" w:line="240" w:lineRule="auto"/>
      <w:jc w:val="right"/>
    </w:pPr>
    <w:rPr>
      <w:rFonts w:ascii="Segoe UI" w:hAnsi="Segoe UI"/>
      <w:b/>
      <w:color w:val="000000" w:themeColor="text1"/>
      <w:sz w:val="20"/>
      <w:lang w:val="de-DE"/>
    </w:rPr>
  </w:style>
  <w:style w:type="paragraph" w:customStyle="1" w:styleId="THe03leereZeile">
    <w:name w:val="T_He_03_leere_Zeile"/>
    <w:qFormat/>
    <w:rsid w:val="00526FED"/>
    <w:pPr>
      <w:spacing w:after="0" w:line="240" w:lineRule="auto"/>
    </w:pPr>
    <w:rPr>
      <w:rFonts w:ascii="Segoe UI" w:hAnsi="Segoe UI"/>
      <w:color w:val="5F6973"/>
      <w:sz w:val="5"/>
      <w:lang w:val="de-DE"/>
    </w:rPr>
  </w:style>
  <w:style w:type="character" w:styleId="Strong">
    <w:name w:val="Strong"/>
    <w:uiPriority w:val="22"/>
    <w:qFormat/>
    <w:rsid w:val="00526FED"/>
    <w:rPr>
      <w:b/>
      <w:bCs/>
    </w:rPr>
  </w:style>
  <w:style w:type="character" w:styleId="Hyperlink">
    <w:name w:val="Hyperlink"/>
    <w:uiPriority w:val="99"/>
    <w:unhideWhenUsed/>
    <w:rsid w:val="00526FED"/>
    <w:rPr>
      <w:color w:val="0000FF"/>
      <w:u w:val="single"/>
    </w:rPr>
  </w:style>
  <w:style w:type="character" w:customStyle="1" w:styleId="AboutandContactBody">
    <w:name w:val="About and Contact Body"/>
    <w:basedOn w:val="DefaultParagraphFont"/>
    <w:rsid w:val="00526FED"/>
    <w:rPr>
      <w:rFonts w:ascii="Segoe UI" w:hAnsi="Segoe UI"/>
      <w:sz w:val="18"/>
    </w:rPr>
  </w:style>
  <w:style w:type="character" w:styleId="CommentReference">
    <w:name w:val="annotation reference"/>
    <w:basedOn w:val="DefaultParagraphFont"/>
    <w:uiPriority w:val="99"/>
    <w:semiHidden/>
    <w:unhideWhenUsed/>
    <w:rsid w:val="006377DF"/>
    <w:rPr>
      <w:sz w:val="16"/>
      <w:szCs w:val="16"/>
    </w:rPr>
  </w:style>
  <w:style w:type="paragraph" w:styleId="CommentText">
    <w:name w:val="annotation text"/>
    <w:basedOn w:val="Normal"/>
    <w:link w:val="CommentTextChar"/>
    <w:uiPriority w:val="99"/>
    <w:semiHidden/>
    <w:unhideWhenUsed/>
    <w:rsid w:val="006377DF"/>
    <w:rPr>
      <w:sz w:val="20"/>
      <w:szCs w:val="20"/>
    </w:rPr>
  </w:style>
  <w:style w:type="character" w:customStyle="1" w:styleId="CommentTextChar">
    <w:name w:val="Comment Text Char"/>
    <w:basedOn w:val="DefaultParagraphFont"/>
    <w:link w:val="CommentText"/>
    <w:uiPriority w:val="99"/>
    <w:semiHidden/>
    <w:rsid w:val="006377DF"/>
    <w:rPr>
      <w:rFonts w:ascii="Segoe UI" w:hAnsi="Segoe UI"/>
      <w:sz w:val="20"/>
      <w:szCs w:val="20"/>
      <w:lang w:val="tr-TR"/>
    </w:rPr>
  </w:style>
  <w:style w:type="paragraph" w:styleId="CommentSubject">
    <w:name w:val="annotation subject"/>
    <w:basedOn w:val="CommentText"/>
    <w:next w:val="CommentText"/>
    <w:link w:val="CommentSubjectChar"/>
    <w:uiPriority w:val="99"/>
    <w:semiHidden/>
    <w:unhideWhenUsed/>
    <w:rsid w:val="006377DF"/>
    <w:rPr>
      <w:b/>
      <w:bCs/>
    </w:rPr>
  </w:style>
  <w:style w:type="character" w:customStyle="1" w:styleId="CommentSubjectChar">
    <w:name w:val="Comment Subject Char"/>
    <w:basedOn w:val="CommentTextChar"/>
    <w:link w:val="CommentSubject"/>
    <w:uiPriority w:val="99"/>
    <w:semiHidden/>
    <w:rsid w:val="006377DF"/>
    <w:rPr>
      <w:rFonts w:ascii="Segoe UI" w:hAnsi="Segoe UI"/>
      <w:b/>
      <w:bCs/>
      <w:sz w:val="20"/>
      <w:szCs w:val="20"/>
      <w:lang w:val="tr-TR"/>
    </w:rPr>
  </w:style>
  <w:style w:type="paragraph" w:styleId="BalloonText">
    <w:name w:val="Balloon Text"/>
    <w:basedOn w:val="Normal"/>
    <w:link w:val="BalloonTextChar"/>
    <w:uiPriority w:val="99"/>
    <w:semiHidden/>
    <w:unhideWhenUsed/>
    <w:rsid w:val="006377DF"/>
    <w:pPr>
      <w:spacing w:after="0"/>
    </w:pPr>
    <w:rPr>
      <w:rFonts w:cs="Segoe UI"/>
      <w:sz w:val="18"/>
      <w:szCs w:val="18"/>
    </w:rPr>
  </w:style>
  <w:style w:type="character" w:customStyle="1" w:styleId="BalloonTextChar">
    <w:name w:val="Balloon Text Char"/>
    <w:basedOn w:val="DefaultParagraphFont"/>
    <w:link w:val="BalloonText"/>
    <w:uiPriority w:val="99"/>
    <w:semiHidden/>
    <w:rsid w:val="006377DF"/>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5507</Characters>
  <Application>Microsoft Office Word</Application>
  <DocSecurity>0</DocSecurity>
  <Lines>45</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Oznur Cati</dc:creator>
  <cp:lastModifiedBy>Oznur Cati</cp:lastModifiedBy>
  <cp:revision>30</cp:revision>
  <dcterms:created xsi:type="dcterms:W3CDTF">2021-01-07T08:24:00Z</dcterms:created>
  <dcterms:modified xsi:type="dcterms:W3CDTF">2021-01-07T14:43:00Z</dcterms:modified>
</cp:coreProperties>
</file>