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1D87D" w14:textId="5B7A746A" w:rsidR="00B422EC" w:rsidRPr="001658F0" w:rsidRDefault="0018282C" w:rsidP="00643D8A">
      <w:pPr>
        <w:pStyle w:val="MonthDayYear"/>
        <w:rPr>
          <w:rFonts w:ascii="Calibri" w:hAnsi="Calibri" w:cs="Calibri"/>
          <w:lang w:val="sk-SK"/>
        </w:rPr>
      </w:pPr>
      <w:r w:rsidRPr="001658F0">
        <w:rPr>
          <w:rFonts w:ascii="Calibri" w:hAnsi="Calibri" w:cs="Calibri"/>
          <w:lang w:val="sk-SK"/>
        </w:rPr>
        <w:t>25.</w:t>
      </w:r>
      <w:r w:rsidR="00B86F4F" w:rsidRPr="001658F0">
        <w:rPr>
          <w:rFonts w:ascii="Calibri" w:hAnsi="Calibri" w:cs="Calibri"/>
          <w:lang w:val="sk-SK"/>
        </w:rPr>
        <w:t xml:space="preserve"> </w:t>
      </w:r>
      <w:r w:rsidR="00B37811" w:rsidRPr="001658F0">
        <w:rPr>
          <w:rFonts w:ascii="Calibri" w:hAnsi="Calibri" w:cs="Calibri"/>
          <w:lang w:val="sk-SK"/>
        </w:rPr>
        <w:t>január</w:t>
      </w:r>
      <w:r w:rsidR="00263D3E" w:rsidRPr="001658F0">
        <w:rPr>
          <w:rFonts w:ascii="Calibri" w:hAnsi="Calibri" w:cs="Calibri"/>
          <w:lang w:val="sk-SK"/>
        </w:rPr>
        <w:t xml:space="preserve"> </w:t>
      </w:r>
      <w:r w:rsidR="00BF6E82" w:rsidRPr="001658F0">
        <w:rPr>
          <w:rFonts w:ascii="Calibri" w:hAnsi="Calibri" w:cs="Calibri"/>
          <w:lang w:val="sk-SK"/>
        </w:rPr>
        <w:t>20</w:t>
      </w:r>
      <w:r w:rsidR="00F635FC" w:rsidRPr="001658F0">
        <w:rPr>
          <w:rFonts w:ascii="Calibri" w:hAnsi="Calibri" w:cs="Calibri"/>
          <w:lang w:val="sk-SK"/>
        </w:rPr>
        <w:t>2</w:t>
      </w:r>
      <w:r w:rsidR="00B37811" w:rsidRPr="001658F0">
        <w:rPr>
          <w:rFonts w:ascii="Calibri" w:hAnsi="Calibri" w:cs="Calibri"/>
          <w:lang w:val="sk-SK"/>
        </w:rPr>
        <w:t>1</w:t>
      </w:r>
    </w:p>
    <w:p w14:paraId="036B72C0" w14:textId="698C406A" w:rsidR="00C51B88" w:rsidRPr="001658F0" w:rsidRDefault="00C51B88" w:rsidP="0084769D">
      <w:pPr>
        <w:rPr>
          <w:rFonts w:ascii="Calibri" w:hAnsi="Calibri" w:cs="Calibri"/>
          <w:szCs w:val="22"/>
          <w:lang w:val="sk-SK"/>
        </w:rPr>
      </w:pPr>
    </w:p>
    <w:p w14:paraId="003B87A4" w14:textId="77777777" w:rsidR="00A85C85" w:rsidRPr="001658F0" w:rsidRDefault="00A85C85" w:rsidP="00A85C85">
      <w:pPr>
        <w:rPr>
          <w:rFonts w:ascii="Calibri" w:hAnsi="Calibri" w:cs="Calibri"/>
          <w:b/>
          <w:bCs/>
          <w:sz w:val="28"/>
          <w:szCs w:val="28"/>
          <w:lang w:val="sk-SK" w:bidi="bo-CN"/>
        </w:rPr>
      </w:pPr>
    </w:p>
    <w:p w14:paraId="520B85AA" w14:textId="685AD8C9" w:rsidR="00A85C85" w:rsidRPr="001658F0" w:rsidRDefault="00A85C85" w:rsidP="00A85C85">
      <w:pPr>
        <w:rPr>
          <w:rFonts w:ascii="Calibri" w:hAnsi="Calibri" w:cs="Calibri"/>
          <w:b/>
          <w:bCs/>
          <w:sz w:val="28"/>
          <w:szCs w:val="28"/>
          <w:vertAlign w:val="superscript"/>
          <w:lang w:val="sk-SK"/>
        </w:rPr>
      </w:pPr>
      <w:r w:rsidRPr="001658F0">
        <w:rPr>
          <w:rFonts w:ascii="Calibri" w:hAnsi="Calibri" w:cs="Calibri"/>
          <w:b/>
          <w:bCs/>
          <w:sz w:val="28"/>
          <w:szCs w:val="28"/>
          <w:lang w:val="sk-SK" w:bidi="bo-CN"/>
        </w:rPr>
        <w:t xml:space="preserve">Centrum zdieľaných služieb spoločnosti Henkel Slovensko v Bratislave sa mení na </w:t>
      </w:r>
      <w:proofErr w:type="spellStart"/>
      <w:r w:rsidRPr="001658F0">
        <w:rPr>
          <w:rFonts w:ascii="Calibri" w:hAnsi="Calibri" w:cs="Calibri"/>
          <w:b/>
          <w:bCs/>
          <w:sz w:val="28"/>
          <w:szCs w:val="28"/>
          <w:lang w:val="sk-SK" w:bidi="bo-CN"/>
        </w:rPr>
        <w:t>Global</w:t>
      </w:r>
      <w:proofErr w:type="spellEnd"/>
      <w:r w:rsidRPr="001658F0">
        <w:rPr>
          <w:rFonts w:ascii="Calibri" w:hAnsi="Calibri" w:cs="Calibri"/>
          <w:b/>
          <w:bCs/>
          <w:sz w:val="28"/>
          <w:szCs w:val="28"/>
          <w:lang w:val="sk-SK" w:bidi="bo-CN"/>
        </w:rPr>
        <w:t xml:space="preserve"> Business Solutions</w:t>
      </w:r>
      <w:r w:rsidRPr="001658F0">
        <w:rPr>
          <w:rFonts w:ascii="Calibri" w:hAnsi="Calibri" w:cs="Calibri"/>
          <w:b/>
          <w:bCs/>
          <w:sz w:val="28"/>
          <w:szCs w:val="28"/>
          <w:vertAlign w:val="superscript"/>
          <w:lang w:val="sk-SK" w:bidi="bo-CN"/>
        </w:rPr>
        <w:t>+</w:t>
      </w:r>
    </w:p>
    <w:p w14:paraId="1F13AF2A" w14:textId="77777777" w:rsidR="00A85C85" w:rsidRPr="001658F0" w:rsidRDefault="00A85C85" w:rsidP="00A85C85">
      <w:pPr>
        <w:rPr>
          <w:rFonts w:ascii="Calibri" w:hAnsi="Calibri" w:cs="Calibri"/>
          <w:i/>
          <w:iCs/>
          <w:sz w:val="32"/>
          <w:szCs w:val="32"/>
          <w:lang w:val="sk-SK"/>
        </w:rPr>
      </w:pPr>
    </w:p>
    <w:p w14:paraId="44B51096" w14:textId="03D0DBA1" w:rsidR="00A85C85" w:rsidRPr="001658F0" w:rsidRDefault="00A85C85" w:rsidP="00A85C85">
      <w:pPr>
        <w:rPr>
          <w:rFonts w:ascii="Calibri" w:hAnsi="Calibri" w:cs="Calibri"/>
          <w:sz w:val="24"/>
          <w:lang w:val="sk-SK" w:bidi="bo-CN"/>
        </w:rPr>
      </w:pPr>
      <w:r w:rsidRPr="001658F0">
        <w:rPr>
          <w:rFonts w:ascii="Calibri" w:hAnsi="Calibri" w:cs="Calibri"/>
          <w:b/>
          <w:bCs/>
          <w:sz w:val="24"/>
          <w:lang w:val="sk-SK"/>
        </w:rPr>
        <w:t>Bratislava</w:t>
      </w:r>
      <w:r w:rsidR="005154AA" w:rsidRPr="001658F0">
        <w:rPr>
          <w:rFonts w:ascii="Calibri" w:hAnsi="Calibri" w:cs="Calibri"/>
          <w:b/>
          <w:bCs/>
          <w:sz w:val="24"/>
          <w:lang w:val="sk-SK"/>
        </w:rPr>
        <w:t xml:space="preserve"> – </w:t>
      </w:r>
      <w:r w:rsidRPr="001658F0">
        <w:rPr>
          <w:rFonts w:ascii="Calibri" w:hAnsi="Calibri" w:cs="Calibri"/>
          <w:sz w:val="24"/>
          <w:lang w:val="sk-SK" w:bidi="bo-CN"/>
        </w:rPr>
        <w:t xml:space="preserve">Centrá zdieľaných služieb spoločnosti Henkel </w:t>
      </w:r>
      <w:r w:rsidR="00F00AF6" w:rsidRPr="001658F0">
        <w:rPr>
          <w:rFonts w:ascii="Calibri" w:hAnsi="Calibri" w:cs="Calibri"/>
          <w:sz w:val="24"/>
          <w:lang w:val="sk-SK" w:bidi="bo-CN"/>
        </w:rPr>
        <w:t>globálne</w:t>
      </w:r>
      <w:r w:rsidR="00202BDC" w:rsidRPr="001658F0">
        <w:rPr>
          <w:rFonts w:ascii="Calibri" w:hAnsi="Calibri" w:cs="Calibri"/>
          <w:sz w:val="24"/>
          <w:lang w:val="sk-SK" w:bidi="bo-CN"/>
        </w:rPr>
        <w:t xml:space="preserve"> </w:t>
      </w:r>
      <w:r w:rsidRPr="001658F0">
        <w:rPr>
          <w:rFonts w:ascii="Calibri" w:hAnsi="Calibri" w:cs="Calibri"/>
          <w:sz w:val="24"/>
          <w:lang w:val="sk-SK" w:bidi="bo-CN"/>
        </w:rPr>
        <w:t xml:space="preserve">menia svoj názov na </w:t>
      </w:r>
      <w:proofErr w:type="spellStart"/>
      <w:r w:rsidRPr="001658F0">
        <w:rPr>
          <w:rFonts w:ascii="Calibri" w:hAnsi="Calibri" w:cs="Calibri"/>
          <w:sz w:val="24"/>
          <w:lang w:val="sk-SK" w:bidi="bo-CN"/>
        </w:rPr>
        <w:t>Global</w:t>
      </w:r>
      <w:proofErr w:type="spellEnd"/>
      <w:r w:rsidRPr="001658F0">
        <w:rPr>
          <w:rFonts w:ascii="Calibri" w:hAnsi="Calibri" w:cs="Calibri"/>
          <w:sz w:val="24"/>
          <w:lang w:val="sk-SK" w:bidi="bo-CN"/>
        </w:rPr>
        <w:t xml:space="preserve"> Business Solutions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sz w:val="24"/>
          <w:lang w:val="sk-SK" w:bidi="bo-CN"/>
        </w:rPr>
        <w:t>.</w:t>
      </w:r>
      <w:r w:rsidRPr="001658F0">
        <w:rPr>
          <w:rFonts w:ascii="Calibri" w:hAnsi="Calibri" w:cs="Calibri"/>
          <w:sz w:val="24"/>
          <w:lang w:val="sk-SK"/>
        </w:rPr>
        <w:t xml:space="preserve"> </w:t>
      </w:r>
      <w:proofErr w:type="spellStart"/>
      <w:r w:rsidRPr="001658F0">
        <w:rPr>
          <w:rFonts w:ascii="Calibri" w:hAnsi="Calibri" w:cs="Calibri"/>
          <w:sz w:val="24"/>
          <w:lang w:val="sk-SK" w:bidi="bo-CN"/>
        </w:rPr>
        <w:t>Global</w:t>
      </w:r>
      <w:proofErr w:type="spellEnd"/>
      <w:r w:rsidRPr="001658F0">
        <w:rPr>
          <w:rFonts w:ascii="Calibri" w:hAnsi="Calibri" w:cs="Calibri"/>
          <w:sz w:val="24"/>
          <w:lang w:val="sk-SK" w:bidi="bo-CN"/>
        </w:rPr>
        <w:t xml:space="preserve"> Business Solutions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 xml:space="preserve">+ </w:t>
      </w:r>
      <w:r w:rsidRPr="001658F0">
        <w:rPr>
          <w:rFonts w:ascii="Calibri" w:hAnsi="Calibri" w:cs="Calibri"/>
          <w:sz w:val="24"/>
          <w:lang w:val="sk-SK" w:bidi="bo-CN"/>
        </w:rPr>
        <w:t>sú súčasťou finančnej organizácie spoločnosti Henkel, ktorá zamestnáva viac než 3 000 pracovníkov v</w:t>
      </w:r>
      <w:r w:rsidR="00F00AF6" w:rsidRPr="001658F0">
        <w:rPr>
          <w:rFonts w:ascii="Calibri" w:hAnsi="Calibri" w:cs="Calibri"/>
          <w:sz w:val="24"/>
          <w:lang w:val="sk-SK" w:bidi="bo-CN"/>
        </w:rPr>
        <w:t> </w:t>
      </w:r>
      <w:r w:rsidRPr="001658F0">
        <w:rPr>
          <w:rFonts w:ascii="Calibri" w:hAnsi="Calibri" w:cs="Calibri"/>
          <w:sz w:val="24"/>
          <w:lang w:val="sk-SK" w:bidi="bo-CN"/>
        </w:rPr>
        <w:t>piatich</w:t>
      </w:r>
      <w:r w:rsidR="00F00AF6" w:rsidRPr="001658F0">
        <w:rPr>
          <w:rFonts w:ascii="Calibri" w:hAnsi="Calibri" w:cs="Calibri"/>
          <w:sz w:val="24"/>
          <w:lang w:val="sk-SK" w:bidi="bo-CN"/>
        </w:rPr>
        <w:t xml:space="preserve"> </w:t>
      </w:r>
      <w:r w:rsidR="00A52EA0" w:rsidRPr="001658F0">
        <w:rPr>
          <w:rFonts w:ascii="Calibri" w:hAnsi="Calibri" w:cs="Calibri"/>
          <w:sz w:val="24"/>
          <w:lang w:val="sk-SK" w:bidi="bo-CN"/>
        </w:rPr>
        <w:t xml:space="preserve">vlastných </w:t>
      </w:r>
      <w:r w:rsidR="00F00AF6" w:rsidRPr="001658F0">
        <w:rPr>
          <w:rFonts w:ascii="Calibri" w:hAnsi="Calibri" w:cs="Calibri"/>
          <w:sz w:val="24"/>
          <w:lang w:val="sk-SK" w:bidi="bo-CN"/>
        </w:rPr>
        <w:t>a dvoch externých</w:t>
      </w:r>
      <w:r w:rsidR="00202BDC" w:rsidRPr="001658F0">
        <w:rPr>
          <w:rFonts w:ascii="Calibri" w:hAnsi="Calibri" w:cs="Calibri"/>
          <w:sz w:val="24"/>
          <w:lang w:val="sk-SK" w:bidi="bo-CN"/>
        </w:rPr>
        <w:t xml:space="preserve"> </w:t>
      </w:r>
      <w:r w:rsidR="00F00AF6" w:rsidRPr="001658F0">
        <w:rPr>
          <w:rFonts w:ascii="Calibri" w:hAnsi="Calibri" w:cs="Calibri"/>
          <w:sz w:val="24"/>
          <w:lang w:val="sk-SK" w:bidi="bo-CN"/>
        </w:rPr>
        <w:t xml:space="preserve">pobočkách. </w:t>
      </w:r>
      <w:r w:rsidRPr="001658F0">
        <w:rPr>
          <w:rFonts w:ascii="Calibri" w:hAnsi="Calibri" w:cs="Calibri"/>
          <w:sz w:val="24"/>
          <w:lang w:val="sk-SK" w:bidi="bo-CN"/>
        </w:rPr>
        <w:t>Spolu pokrývajú všetky časové zóny a všetky jazykové požiadavky na celom svete</w:t>
      </w:r>
      <w:r w:rsidR="00F00AF6" w:rsidRPr="001658F0">
        <w:rPr>
          <w:rFonts w:ascii="Calibri" w:hAnsi="Calibri" w:cs="Calibri"/>
          <w:sz w:val="24"/>
          <w:lang w:val="sk-SK" w:bidi="bo-CN"/>
        </w:rPr>
        <w:t>. Z</w:t>
      </w:r>
      <w:r w:rsidRPr="001658F0">
        <w:rPr>
          <w:rFonts w:ascii="Calibri" w:hAnsi="Calibri" w:cs="Calibri"/>
          <w:sz w:val="24"/>
          <w:lang w:val="sk-SK" w:bidi="bo-CN"/>
        </w:rPr>
        <w:t xml:space="preserve">abezpečujú riešenia pre všetky obchodné divízie a funkčné oblasti spoločnosti Henkel v rámci celého hodnotového reťazca. </w:t>
      </w:r>
    </w:p>
    <w:p w14:paraId="714A272D" w14:textId="77777777" w:rsidR="00A85C85" w:rsidRPr="001658F0" w:rsidRDefault="00A85C85" w:rsidP="00A85C85">
      <w:pPr>
        <w:rPr>
          <w:rFonts w:ascii="Calibri" w:hAnsi="Calibri" w:cs="Calibri"/>
          <w:sz w:val="24"/>
          <w:lang w:val="sk-SK"/>
        </w:rPr>
      </w:pPr>
    </w:p>
    <w:p w14:paraId="44CDDDA3" w14:textId="45570213" w:rsidR="00A85C85" w:rsidRPr="001658F0" w:rsidRDefault="00A85C85" w:rsidP="00A85C85">
      <w:pPr>
        <w:rPr>
          <w:rFonts w:ascii="Calibri" w:hAnsi="Calibri" w:cs="Calibri"/>
          <w:i/>
          <w:iCs/>
          <w:sz w:val="24"/>
          <w:lang w:val="sk-SK"/>
        </w:rPr>
      </w:pP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„Názov </w:t>
      </w:r>
      <w:proofErr w:type="spellStart"/>
      <w:r w:rsidRPr="001658F0">
        <w:rPr>
          <w:rFonts w:ascii="Calibri" w:hAnsi="Calibri" w:cs="Calibri"/>
          <w:i/>
          <w:iCs/>
          <w:sz w:val="24"/>
          <w:lang w:val="sk-SK" w:bidi="bo-CN"/>
        </w:rPr>
        <w:t>Global</w:t>
      </w:r>
      <w:proofErr w:type="spellEnd"/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 Business Solutions</w:t>
      </w:r>
      <w:r w:rsidRPr="001658F0">
        <w:rPr>
          <w:rFonts w:ascii="Calibri" w:hAnsi="Calibri" w:cs="Calibri"/>
          <w:i/>
          <w:iCs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 je logickým vyústením nášho kontinuálneho vývoja od zabezpečovania transakčných aktivít k poskytovaniu komplexných </w:t>
      </w:r>
      <w:r w:rsidR="00062609" w:rsidRPr="001658F0">
        <w:rPr>
          <w:rFonts w:ascii="Calibri" w:hAnsi="Calibri" w:cs="Calibri"/>
          <w:i/>
          <w:iCs/>
          <w:sz w:val="24"/>
          <w:lang w:val="sk-SK" w:bidi="bo-CN"/>
        </w:rPr>
        <w:t xml:space="preserve">expertných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>riešení.</w:t>
      </w:r>
      <w:r w:rsidR="00202BDC" w:rsidRPr="001658F0">
        <w:rPr>
          <w:rFonts w:ascii="Calibri" w:hAnsi="Calibri" w:cs="Calibri"/>
          <w:i/>
          <w:iCs/>
          <w:sz w:val="24"/>
          <w:lang w:val="sk-SK" w:bidi="bo-CN"/>
        </w:rPr>
        <w:t xml:space="preserve">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>Nový názov odzrkadľuje pridanú hodnotu našich činností a partnerstvo s našimi obchodnými divíziami a</w:t>
      </w:r>
      <w:r w:rsidR="00F00AF6" w:rsidRPr="001658F0">
        <w:rPr>
          <w:rFonts w:ascii="Calibri" w:hAnsi="Calibri" w:cs="Calibri"/>
          <w:i/>
          <w:iCs/>
          <w:sz w:val="24"/>
          <w:lang w:val="sk-SK" w:bidi="bo-CN"/>
        </w:rPr>
        <w:t> podpornými oddeleniami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,“ </w:t>
      </w:r>
      <w:r w:rsidRPr="001658F0">
        <w:rPr>
          <w:rFonts w:ascii="Calibri" w:hAnsi="Calibri" w:cs="Calibri"/>
          <w:sz w:val="24"/>
          <w:lang w:val="sk-SK" w:bidi="bo-CN"/>
        </w:rPr>
        <w:t xml:space="preserve">vysvetľuje Christian Schulz, riaditeľ </w:t>
      </w:r>
      <w:proofErr w:type="spellStart"/>
      <w:r w:rsidRPr="001658F0">
        <w:rPr>
          <w:rFonts w:ascii="Calibri" w:hAnsi="Calibri" w:cs="Calibri"/>
          <w:sz w:val="24"/>
          <w:lang w:val="sk-SK" w:bidi="bo-CN"/>
        </w:rPr>
        <w:t>Global</w:t>
      </w:r>
      <w:proofErr w:type="spellEnd"/>
      <w:r w:rsidRPr="001658F0">
        <w:rPr>
          <w:rFonts w:ascii="Calibri" w:hAnsi="Calibri" w:cs="Calibri"/>
          <w:sz w:val="24"/>
          <w:lang w:val="sk-SK" w:bidi="bo-CN"/>
        </w:rPr>
        <w:t xml:space="preserve"> Business Solutions</w:t>
      </w:r>
      <w:r w:rsidRPr="001658F0">
        <w:rPr>
          <w:rFonts w:ascii="Calibri" w:hAnsi="Calibri" w:cs="Calibri"/>
          <w:i/>
          <w:iCs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 </w:t>
      </w:r>
      <w:r w:rsidRPr="001658F0">
        <w:rPr>
          <w:rFonts w:ascii="Calibri" w:hAnsi="Calibri" w:cs="Calibri"/>
          <w:sz w:val="24"/>
          <w:lang w:val="sk-SK" w:bidi="bo-CN"/>
        </w:rPr>
        <w:t>Bratislava.</w:t>
      </w:r>
    </w:p>
    <w:p w14:paraId="3355D2A8" w14:textId="77777777" w:rsidR="00A33C0C" w:rsidRPr="001658F0" w:rsidRDefault="00A33C0C" w:rsidP="00A85C85">
      <w:pPr>
        <w:rPr>
          <w:rFonts w:ascii="Calibri" w:hAnsi="Calibri" w:cs="Calibri"/>
          <w:sz w:val="24"/>
          <w:lang w:val="sk-SK"/>
        </w:rPr>
      </w:pPr>
    </w:p>
    <w:p w14:paraId="646540F7" w14:textId="77777777" w:rsidR="00A85C85" w:rsidRPr="001658F0" w:rsidRDefault="00A85C85" w:rsidP="00A85C85">
      <w:pPr>
        <w:rPr>
          <w:rFonts w:ascii="Calibri" w:hAnsi="Calibri" w:cs="Calibri"/>
          <w:b/>
          <w:bCs/>
          <w:sz w:val="24"/>
          <w:lang w:val="sk-SK"/>
        </w:rPr>
      </w:pPr>
      <w:r w:rsidRPr="001658F0">
        <w:rPr>
          <w:rFonts w:ascii="Calibri" w:hAnsi="Calibri" w:cs="Calibri"/>
          <w:b/>
          <w:bCs/>
          <w:sz w:val="24"/>
          <w:lang w:val="sk-SK" w:bidi="bo-CN"/>
        </w:rPr>
        <w:t>GBS</w:t>
      </w:r>
      <w:r w:rsidRPr="001658F0">
        <w:rPr>
          <w:rFonts w:ascii="Calibri" w:hAnsi="Calibri" w:cs="Calibri"/>
          <w:b/>
          <w:bCs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b/>
          <w:bCs/>
          <w:sz w:val="24"/>
          <w:lang w:val="sk-SK" w:bidi="bo-CN"/>
        </w:rPr>
        <w:t xml:space="preserve"> Bratislava</w:t>
      </w:r>
    </w:p>
    <w:p w14:paraId="21962F38" w14:textId="068958A5" w:rsidR="00062609" w:rsidRPr="001658F0" w:rsidRDefault="005F3CA4" w:rsidP="00A85C85">
      <w:pPr>
        <w:rPr>
          <w:rFonts w:ascii="Calibri" w:hAnsi="Calibri" w:cs="Calibri"/>
          <w:sz w:val="24"/>
          <w:lang w:val="sk-SK" w:bidi="bo-CN"/>
        </w:rPr>
      </w:pPr>
      <w:r w:rsidRPr="001658F0">
        <w:rPr>
          <w:rFonts w:ascii="Calibri" w:hAnsi="Calibri" w:cs="Calibri"/>
          <w:sz w:val="24"/>
          <w:lang w:val="sk-SK" w:bidi="bo-CN"/>
        </w:rPr>
        <w:t xml:space="preserve">Pobočka </w:t>
      </w:r>
      <w:r w:rsidR="00A85C85" w:rsidRPr="001658F0">
        <w:rPr>
          <w:rFonts w:ascii="Calibri" w:hAnsi="Calibri" w:cs="Calibri"/>
          <w:sz w:val="24"/>
          <w:lang w:val="sk-SK" w:bidi="bo-CN"/>
        </w:rPr>
        <w:t>GBS</w:t>
      </w:r>
      <w:r w:rsidR="00A85C85" w:rsidRPr="001658F0">
        <w:rPr>
          <w:rFonts w:ascii="Calibri" w:hAnsi="Calibri" w:cs="Calibri"/>
          <w:sz w:val="24"/>
          <w:vertAlign w:val="superscript"/>
          <w:lang w:val="sk-SK" w:bidi="bo-CN"/>
        </w:rPr>
        <w:t>+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 Bratislava vznikl</w:t>
      </w:r>
      <w:r w:rsidR="00062609" w:rsidRPr="001658F0">
        <w:rPr>
          <w:rFonts w:ascii="Calibri" w:hAnsi="Calibri" w:cs="Calibri"/>
          <w:sz w:val="24"/>
          <w:lang w:val="sk-SK" w:bidi="bo-CN"/>
        </w:rPr>
        <w:t>a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 v roku 2006 pod názvom „SSC Bratislava“ ako súčasť spoločnosti Henkel Slovensko.</w:t>
      </w:r>
      <w:r w:rsidR="00A85C85" w:rsidRPr="001658F0">
        <w:rPr>
          <w:rFonts w:ascii="Calibri" w:hAnsi="Calibri" w:cs="Calibri"/>
          <w:sz w:val="24"/>
          <w:lang w:val="sk-SK"/>
        </w:rPr>
        <w:t xml:space="preserve"> </w:t>
      </w:r>
      <w:r w:rsidR="00062609" w:rsidRPr="001658F0">
        <w:rPr>
          <w:rFonts w:ascii="Calibri" w:hAnsi="Calibri" w:cs="Calibri"/>
          <w:sz w:val="24"/>
          <w:lang w:val="sk-SK" w:bidi="bo-CN"/>
        </w:rPr>
        <w:t>Z</w:t>
      </w:r>
      <w:r w:rsidR="00A85C85" w:rsidRPr="001658F0">
        <w:rPr>
          <w:rFonts w:ascii="Calibri" w:hAnsi="Calibri" w:cs="Calibri"/>
          <w:sz w:val="24"/>
          <w:lang w:val="sk-SK" w:bidi="bo-CN"/>
        </w:rPr>
        <w:t>ačínal</w:t>
      </w:r>
      <w:r w:rsidR="00062609" w:rsidRPr="001658F0">
        <w:rPr>
          <w:rFonts w:ascii="Calibri" w:hAnsi="Calibri" w:cs="Calibri"/>
          <w:sz w:val="24"/>
          <w:lang w:val="sk-SK" w:bidi="bo-CN"/>
        </w:rPr>
        <w:t>a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 s dvadsiatimi zamestnancami, ktorí zabezpečovali transakčné finančné služby.</w:t>
      </w:r>
      <w:r w:rsidR="00A85C85" w:rsidRPr="001658F0">
        <w:rPr>
          <w:rFonts w:ascii="Calibri" w:hAnsi="Calibri" w:cs="Calibri"/>
          <w:sz w:val="24"/>
          <w:lang w:val="sk-SK"/>
        </w:rPr>
        <w:t xml:space="preserve"> 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Dnes je </w:t>
      </w:r>
      <w:proofErr w:type="spellStart"/>
      <w:r w:rsidR="00A85C85" w:rsidRPr="001658F0">
        <w:rPr>
          <w:rFonts w:ascii="Calibri" w:hAnsi="Calibri" w:cs="Calibri"/>
          <w:sz w:val="24"/>
          <w:lang w:val="sk-SK" w:bidi="bo-CN"/>
        </w:rPr>
        <w:t>Global</w:t>
      </w:r>
      <w:proofErr w:type="spellEnd"/>
      <w:r w:rsidR="00A85C85" w:rsidRPr="001658F0">
        <w:rPr>
          <w:rFonts w:ascii="Calibri" w:hAnsi="Calibri" w:cs="Calibri"/>
          <w:sz w:val="24"/>
          <w:lang w:val="sk-SK" w:bidi="bo-CN"/>
        </w:rPr>
        <w:t xml:space="preserve"> Business Solutions</w:t>
      </w:r>
      <w:r w:rsidR="00A85C85" w:rsidRPr="001658F0">
        <w:rPr>
          <w:rFonts w:ascii="Calibri" w:hAnsi="Calibri" w:cs="Calibri"/>
          <w:sz w:val="24"/>
          <w:vertAlign w:val="superscript"/>
          <w:lang w:val="sk-SK" w:bidi="bo-CN"/>
        </w:rPr>
        <w:t>+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 Bratislava najväčš</w:t>
      </w:r>
      <w:r w:rsidRPr="001658F0">
        <w:rPr>
          <w:rFonts w:ascii="Calibri" w:hAnsi="Calibri" w:cs="Calibri"/>
          <w:sz w:val="24"/>
          <w:lang w:val="sk-SK" w:bidi="bo-CN"/>
        </w:rPr>
        <w:t>ou GBS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 xml:space="preserve">+ </w:t>
      </w:r>
      <w:r w:rsidRPr="001658F0">
        <w:rPr>
          <w:rFonts w:ascii="Calibri" w:hAnsi="Calibri" w:cs="Calibri"/>
          <w:sz w:val="24"/>
          <w:lang w:val="sk-SK" w:bidi="bo-CN"/>
        </w:rPr>
        <w:t xml:space="preserve">pobočkou 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spoločnosti Henkel, </w:t>
      </w:r>
      <w:r w:rsidR="00A52EA0" w:rsidRPr="001658F0">
        <w:rPr>
          <w:rFonts w:ascii="Calibri" w:hAnsi="Calibri" w:cs="Calibri"/>
          <w:sz w:val="24"/>
          <w:lang w:val="sk-SK" w:bidi="bo-CN"/>
        </w:rPr>
        <w:t xml:space="preserve">a </w:t>
      </w:r>
      <w:r w:rsidRPr="001658F0">
        <w:rPr>
          <w:rFonts w:ascii="Calibri" w:hAnsi="Calibri" w:cs="Calibri"/>
          <w:sz w:val="24"/>
          <w:lang w:val="sk-SK" w:bidi="bo-CN"/>
        </w:rPr>
        <w:t>zabezpečuj</w:t>
      </w:r>
      <w:r w:rsidR="00A52EA0" w:rsidRPr="001658F0">
        <w:rPr>
          <w:rFonts w:ascii="Calibri" w:hAnsi="Calibri" w:cs="Calibri"/>
          <w:sz w:val="24"/>
          <w:lang w:val="sk-SK" w:bidi="bo-CN"/>
        </w:rPr>
        <w:t>e</w:t>
      </w:r>
      <w:r w:rsidRPr="001658F0">
        <w:rPr>
          <w:rFonts w:ascii="Calibri" w:hAnsi="Calibri" w:cs="Calibri"/>
          <w:sz w:val="24"/>
          <w:lang w:val="sk-SK" w:bidi="bo-CN"/>
        </w:rPr>
        <w:t xml:space="preserve"> </w:t>
      </w:r>
      <w:r w:rsidR="00A85C85" w:rsidRPr="001658F0">
        <w:rPr>
          <w:rFonts w:ascii="Calibri" w:hAnsi="Calibri" w:cs="Calibri"/>
          <w:sz w:val="24"/>
          <w:lang w:val="sk-SK" w:bidi="bo-CN"/>
        </w:rPr>
        <w:t>služby v Európe a</w:t>
      </w:r>
      <w:r w:rsidRPr="001658F0">
        <w:rPr>
          <w:rFonts w:ascii="Calibri" w:hAnsi="Calibri" w:cs="Calibri"/>
          <w:sz w:val="24"/>
          <w:lang w:val="sk-SK" w:bidi="bo-CN"/>
        </w:rPr>
        <w:t xml:space="preserve"> globálne 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 vo viac než 30 jazykoch.</w:t>
      </w:r>
      <w:r w:rsidR="00A85C85" w:rsidRPr="001658F0">
        <w:rPr>
          <w:rFonts w:ascii="Calibri" w:hAnsi="Calibri" w:cs="Calibri"/>
          <w:sz w:val="24"/>
          <w:lang w:val="sk-SK"/>
        </w:rPr>
        <w:t xml:space="preserve"> 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Zamestnáva viac než 1 600 pracovníkov a ostáva súčasťou </w:t>
      </w:r>
      <w:r w:rsidRPr="001658F0">
        <w:rPr>
          <w:rFonts w:ascii="Calibri" w:hAnsi="Calibri" w:cs="Calibri"/>
          <w:sz w:val="24"/>
          <w:lang w:val="sk-SK" w:bidi="bo-CN"/>
        </w:rPr>
        <w:t xml:space="preserve">spoločnosti </w:t>
      </w:r>
      <w:r w:rsidR="00A85C85" w:rsidRPr="001658F0">
        <w:rPr>
          <w:rFonts w:ascii="Calibri" w:hAnsi="Calibri" w:cs="Calibri"/>
          <w:sz w:val="24"/>
          <w:lang w:val="sk-SK" w:bidi="bo-CN"/>
        </w:rPr>
        <w:t xml:space="preserve">Henkel Slovensko spol. s </w:t>
      </w:r>
      <w:proofErr w:type="spellStart"/>
      <w:r w:rsidR="00A85C85" w:rsidRPr="001658F0">
        <w:rPr>
          <w:rFonts w:ascii="Calibri" w:hAnsi="Calibri" w:cs="Calibri"/>
          <w:sz w:val="24"/>
          <w:lang w:val="sk-SK" w:bidi="bo-CN"/>
        </w:rPr>
        <w:t>r.o</w:t>
      </w:r>
      <w:proofErr w:type="spellEnd"/>
      <w:r w:rsidR="00A85C85" w:rsidRPr="001658F0">
        <w:rPr>
          <w:rFonts w:ascii="Calibri" w:hAnsi="Calibri" w:cs="Calibri"/>
          <w:sz w:val="24"/>
          <w:lang w:val="sk-SK" w:bidi="bo-CN"/>
        </w:rPr>
        <w:t xml:space="preserve">. </w:t>
      </w:r>
    </w:p>
    <w:p w14:paraId="37A1F224" w14:textId="77777777" w:rsidR="00A85C85" w:rsidRPr="001658F0" w:rsidRDefault="00A85C85" w:rsidP="00A85C85">
      <w:pPr>
        <w:rPr>
          <w:rFonts w:ascii="Calibri" w:hAnsi="Calibri" w:cs="Calibri"/>
          <w:sz w:val="24"/>
          <w:lang w:val="sk-SK"/>
        </w:rPr>
      </w:pPr>
    </w:p>
    <w:p w14:paraId="71F36875" w14:textId="49F26B98" w:rsidR="005F3CA4" w:rsidRPr="001658F0" w:rsidRDefault="00A85C85" w:rsidP="00A85C85">
      <w:pPr>
        <w:rPr>
          <w:rFonts w:ascii="Calibri" w:hAnsi="Calibri" w:cs="Calibri"/>
          <w:sz w:val="24"/>
          <w:lang w:val="sk-SK" w:bidi="bo-CN"/>
        </w:rPr>
      </w:pPr>
      <w:r w:rsidRPr="001658F0">
        <w:rPr>
          <w:rFonts w:ascii="Calibri" w:hAnsi="Calibri" w:cs="Calibri"/>
          <w:sz w:val="24"/>
          <w:lang w:val="sk-SK" w:bidi="bo-CN"/>
        </w:rPr>
        <w:t xml:space="preserve">Za 15 rokov svojho pôsobenia na Slovensku sa </w:t>
      </w:r>
      <w:proofErr w:type="spellStart"/>
      <w:r w:rsidRPr="001658F0">
        <w:rPr>
          <w:rFonts w:ascii="Calibri" w:hAnsi="Calibri" w:cs="Calibri"/>
          <w:sz w:val="24"/>
          <w:lang w:val="sk-SK" w:bidi="bo-CN"/>
        </w:rPr>
        <w:t>Global</w:t>
      </w:r>
      <w:proofErr w:type="spellEnd"/>
      <w:r w:rsidRPr="001658F0">
        <w:rPr>
          <w:rFonts w:ascii="Calibri" w:hAnsi="Calibri" w:cs="Calibri"/>
          <w:sz w:val="24"/>
          <w:lang w:val="sk-SK" w:bidi="bo-CN"/>
        </w:rPr>
        <w:t xml:space="preserve"> Business Solutions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sz w:val="24"/>
          <w:lang w:val="sk-SK" w:bidi="bo-CN"/>
        </w:rPr>
        <w:t xml:space="preserve"> Bratislava vypracoval</w:t>
      </w:r>
      <w:r w:rsidR="005F3CA4" w:rsidRPr="001658F0">
        <w:rPr>
          <w:rFonts w:ascii="Calibri" w:hAnsi="Calibri" w:cs="Calibri"/>
          <w:sz w:val="24"/>
          <w:lang w:val="sk-SK" w:bidi="bo-CN"/>
        </w:rPr>
        <w:t>a</w:t>
      </w:r>
      <w:r w:rsidRPr="001658F0">
        <w:rPr>
          <w:rFonts w:ascii="Calibri" w:hAnsi="Calibri" w:cs="Calibri"/>
          <w:sz w:val="24"/>
          <w:lang w:val="sk-SK" w:bidi="bo-CN"/>
        </w:rPr>
        <w:t xml:space="preserve"> na vyspel</w:t>
      </w:r>
      <w:r w:rsidR="005F3CA4" w:rsidRPr="001658F0">
        <w:rPr>
          <w:rFonts w:ascii="Calibri" w:hAnsi="Calibri" w:cs="Calibri"/>
          <w:sz w:val="24"/>
          <w:lang w:val="sk-SK" w:bidi="bo-CN"/>
        </w:rPr>
        <w:t>ú organizáciu,</w:t>
      </w:r>
      <w:r w:rsidRPr="001658F0">
        <w:rPr>
          <w:rFonts w:ascii="Calibri" w:hAnsi="Calibri" w:cs="Calibri"/>
          <w:sz w:val="24"/>
          <w:lang w:val="sk-SK" w:bidi="bo-CN"/>
        </w:rPr>
        <w:t xml:space="preserve"> </w:t>
      </w:r>
      <w:r w:rsidR="005F3CA4" w:rsidRPr="001658F0">
        <w:rPr>
          <w:rFonts w:ascii="Calibri" w:hAnsi="Calibri" w:cs="Calibri"/>
          <w:sz w:val="24"/>
          <w:lang w:val="sk-SK" w:bidi="bo-CN"/>
        </w:rPr>
        <w:t xml:space="preserve">pokrývajúcu </w:t>
      </w:r>
      <w:r w:rsidRPr="001658F0">
        <w:rPr>
          <w:rFonts w:ascii="Calibri" w:hAnsi="Calibri" w:cs="Calibri"/>
          <w:sz w:val="24"/>
          <w:lang w:val="sk-SK" w:bidi="bo-CN"/>
        </w:rPr>
        <w:t>takmer všetky obchodné procesy a</w:t>
      </w:r>
      <w:r w:rsidR="005F3CA4" w:rsidRPr="001658F0">
        <w:rPr>
          <w:rFonts w:ascii="Calibri" w:hAnsi="Calibri" w:cs="Calibri"/>
          <w:sz w:val="24"/>
          <w:lang w:val="sk-SK" w:bidi="bo-CN"/>
        </w:rPr>
        <w:t> disponujúcu</w:t>
      </w:r>
      <w:r w:rsidR="00414CB7" w:rsidRPr="001658F0">
        <w:rPr>
          <w:rFonts w:ascii="Calibri" w:hAnsi="Calibri" w:cs="Calibri"/>
          <w:sz w:val="24"/>
          <w:lang w:val="sk-SK" w:bidi="bo-CN"/>
        </w:rPr>
        <w:t xml:space="preserve"> </w:t>
      </w:r>
      <w:r w:rsidRPr="001658F0">
        <w:rPr>
          <w:rFonts w:ascii="Calibri" w:hAnsi="Calibri" w:cs="Calibri"/>
          <w:sz w:val="24"/>
          <w:lang w:val="sk-SK" w:bidi="bo-CN"/>
        </w:rPr>
        <w:t>veľmi silnou komunitou odborníkov a lídrov, ktorí svoje skúsenosti získali a naďalej uplatňujú v rámci organizácie.</w:t>
      </w:r>
    </w:p>
    <w:p w14:paraId="720F0E74" w14:textId="77777777" w:rsidR="00A85C85" w:rsidRPr="001658F0" w:rsidRDefault="00A85C85" w:rsidP="00A85C85">
      <w:pPr>
        <w:rPr>
          <w:rFonts w:ascii="Calibri" w:hAnsi="Calibri" w:cs="Calibri"/>
          <w:i/>
          <w:iCs/>
          <w:sz w:val="24"/>
          <w:lang w:val="sk-SK"/>
        </w:rPr>
      </w:pPr>
    </w:p>
    <w:p w14:paraId="73BF19E1" w14:textId="7ED56300" w:rsidR="005F3CA4" w:rsidRPr="001658F0" w:rsidRDefault="00A85C85" w:rsidP="00A85C85">
      <w:pPr>
        <w:rPr>
          <w:rFonts w:ascii="Calibri" w:hAnsi="Calibri" w:cs="Calibri"/>
          <w:i/>
          <w:iCs/>
          <w:sz w:val="24"/>
          <w:lang w:val="sk-SK" w:bidi="bo-CN"/>
        </w:rPr>
      </w:pPr>
      <w:r w:rsidRPr="001658F0">
        <w:rPr>
          <w:rFonts w:ascii="Calibri" w:hAnsi="Calibri" w:cs="Calibri"/>
          <w:i/>
          <w:iCs/>
          <w:sz w:val="24"/>
          <w:lang w:val="sk-SK" w:bidi="bo-CN"/>
        </w:rPr>
        <w:lastRenderedPageBreak/>
        <w:t>„Sme hrdí, že GBS</w:t>
      </w:r>
      <w:r w:rsidRPr="001658F0">
        <w:rPr>
          <w:rFonts w:ascii="Calibri" w:hAnsi="Calibri" w:cs="Calibri"/>
          <w:i/>
          <w:iCs/>
          <w:sz w:val="24"/>
          <w:vertAlign w:val="superscript"/>
          <w:lang w:val="sk-SK" w:bidi="bo-CN"/>
        </w:rPr>
        <w:t>+</w:t>
      </w:r>
      <w:r w:rsidR="00414CB7" w:rsidRPr="001658F0">
        <w:rPr>
          <w:rFonts w:ascii="Calibri" w:hAnsi="Calibri" w:cs="Calibri"/>
          <w:i/>
          <w:iCs/>
          <w:sz w:val="24"/>
          <w:vertAlign w:val="superscript"/>
          <w:lang w:val="sk-SK" w:bidi="bo-CN"/>
        </w:rPr>
        <w:t xml:space="preserve">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>Bratislava aj </w:t>
      </w:r>
      <w:r w:rsidR="00A52EA0" w:rsidRPr="001658F0">
        <w:rPr>
          <w:rFonts w:ascii="Calibri" w:hAnsi="Calibri" w:cs="Calibri"/>
          <w:i/>
          <w:iCs/>
          <w:sz w:val="24"/>
          <w:lang w:val="sk-SK" w:bidi="bo-CN"/>
        </w:rPr>
        <w:t xml:space="preserve">ďalšie </w:t>
      </w:r>
      <w:r w:rsidR="005F3CA4" w:rsidRPr="001658F0">
        <w:rPr>
          <w:rFonts w:ascii="Calibri" w:hAnsi="Calibri" w:cs="Calibri"/>
          <w:i/>
          <w:iCs/>
          <w:sz w:val="24"/>
          <w:lang w:val="sk-SK" w:bidi="bo-CN"/>
        </w:rPr>
        <w:t>pobočky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 GBS</w:t>
      </w:r>
      <w:r w:rsidRPr="001658F0">
        <w:rPr>
          <w:rFonts w:ascii="Calibri" w:hAnsi="Calibri" w:cs="Calibri"/>
          <w:i/>
          <w:iCs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 v ostatných </w:t>
      </w:r>
      <w:r w:rsidR="005F3CA4" w:rsidRPr="001658F0">
        <w:rPr>
          <w:rFonts w:ascii="Calibri" w:hAnsi="Calibri" w:cs="Calibri"/>
          <w:i/>
          <w:iCs/>
          <w:sz w:val="24"/>
          <w:lang w:val="sk-SK" w:bidi="bo-CN"/>
        </w:rPr>
        <w:t xml:space="preserve">krajinách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>sú zdrojom talentov pre spoločnosť Henkel na celom svete</w:t>
      </w:r>
      <w:r w:rsidR="005F3CA4" w:rsidRPr="001658F0">
        <w:rPr>
          <w:rFonts w:ascii="Calibri" w:hAnsi="Calibri" w:cs="Calibri"/>
          <w:i/>
          <w:iCs/>
          <w:sz w:val="24"/>
          <w:lang w:val="sk-SK" w:bidi="bo-CN"/>
        </w:rPr>
        <w:t>. Každý rok</w:t>
      </w:r>
      <w:r w:rsidR="00414CB7" w:rsidRPr="001658F0">
        <w:rPr>
          <w:rFonts w:ascii="Calibri" w:hAnsi="Calibri" w:cs="Calibri"/>
          <w:i/>
          <w:iCs/>
          <w:sz w:val="24"/>
          <w:lang w:val="sk-SK" w:bidi="bo-CN"/>
        </w:rPr>
        <w:t xml:space="preserve">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približne 60 našich kolegov postúpi na pozície v našich obchodných divíziách a funkčných </w:t>
      </w:r>
      <w:r w:rsidR="005F3CA4" w:rsidRPr="001658F0">
        <w:rPr>
          <w:rFonts w:ascii="Calibri" w:hAnsi="Calibri" w:cs="Calibri"/>
          <w:i/>
          <w:iCs/>
          <w:sz w:val="24"/>
          <w:lang w:val="sk-SK" w:bidi="bo-CN"/>
        </w:rPr>
        <w:t>oddeleniach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,“ </w:t>
      </w:r>
      <w:r w:rsidRPr="001658F0">
        <w:rPr>
          <w:rFonts w:ascii="Calibri" w:hAnsi="Calibri" w:cs="Calibri"/>
          <w:sz w:val="24"/>
          <w:lang w:val="sk-SK" w:bidi="bo-CN"/>
        </w:rPr>
        <w:t>povedal Christian Schulz.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 </w:t>
      </w:r>
    </w:p>
    <w:p w14:paraId="5B43E5BE" w14:textId="5A8F5C0A" w:rsidR="001658F0" w:rsidRPr="001658F0" w:rsidRDefault="001658F0" w:rsidP="00A85C85">
      <w:pPr>
        <w:rPr>
          <w:rFonts w:ascii="Calibri" w:hAnsi="Calibri" w:cs="Calibri"/>
          <w:i/>
          <w:iCs/>
          <w:sz w:val="24"/>
          <w:lang w:val="sk-SK" w:bidi="bo-CN"/>
        </w:rPr>
      </w:pPr>
    </w:p>
    <w:p w14:paraId="48CAD6A1" w14:textId="7B6EC67D" w:rsidR="001658F0" w:rsidRPr="001658F0" w:rsidRDefault="001658F0" w:rsidP="00A85C85">
      <w:pPr>
        <w:rPr>
          <w:rFonts w:ascii="Calibri" w:hAnsi="Calibri" w:cs="Calibri"/>
          <w:i/>
          <w:iCs/>
          <w:sz w:val="24"/>
          <w:lang w:val="sk-SK" w:bidi="bo-CN"/>
        </w:rPr>
      </w:pPr>
      <w:r w:rsidRPr="001658F0">
        <w:rPr>
          <w:rFonts w:ascii="Calibri" w:hAnsi="Calibri" w:cs="Calibri"/>
          <w:i/>
          <w:iCs/>
          <w:noProof/>
          <w:sz w:val="24"/>
          <w:lang w:val="sk-SK" w:bidi="bo-CN"/>
        </w:rPr>
        <w:drawing>
          <wp:inline distT="0" distB="0" distL="0" distR="0" wp14:anchorId="54D3DCFB" wp14:editId="2F52A136">
            <wp:extent cx="4861758" cy="34734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99" cy="34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67EB" w14:textId="53034F14" w:rsidR="001658F0" w:rsidRPr="001658F0" w:rsidRDefault="001658F0" w:rsidP="00A85C85">
      <w:pPr>
        <w:rPr>
          <w:rFonts w:ascii="Calibri" w:hAnsi="Calibri" w:cs="Calibri"/>
          <w:i/>
          <w:iCs/>
          <w:sz w:val="24"/>
          <w:lang w:val="sk-SK" w:bidi="bo-CN"/>
        </w:rPr>
      </w:pPr>
      <w:r w:rsidRPr="001658F0">
        <w:rPr>
          <w:rFonts w:ascii="Calibri" w:hAnsi="Calibri" w:cs="Calibri"/>
          <w:b/>
          <w:bCs/>
          <w:i/>
          <w:iCs/>
        </w:rPr>
        <w:t xml:space="preserve">Christian Schulz, </w:t>
      </w:r>
      <w:proofErr w:type="spellStart"/>
      <w:r w:rsidRPr="001658F0">
        <w:rPr>
          <w:rFonts w:ascii="Calibri" w:hAnsi="Calibri" w:cs="Calibri"/>
          <w:b/>
          <w:bCs/>
          <w:i/>
          <w:iCs/>
        </w:rPr>
        <w:t>riaditeľ</w:t>
      </w:r>
      <w:proofErr w:type="spellEnd"/>
      <w:r w:rsidRPr="001658F0">
        <w:rPr>
          <w:rFonts w:ascii="Calibri" w:hAnsi="Calibri" w:cs="Calibri"/>
          <w:b/>
          <w:bCs/>
          <w:i/>
          <w:iCs/>
        </w:rPr>
        <w:t xml:space="preserve"> Global Business Solutions</w:t>
      </w:r>
      <w:r w:rsidRPr="001658F0">
        <w:rPr>
          <w:rFonts w:ascii="Calibri" w:hAnsi="Calibri" w:cs="Calibri"/>
          <w:b/>
          <w:bCs/>
          <w:i/>
          <w:iCs/>
          <w:vertAlign w:val="superscript"/>
        </w:rPr>
        <w:t>+</w:t>
      </w:r>
      <w:r w:rsidRPr="001658F0">
        <w:rPr>
          <w:rFonts w:ascii="Calibri" w:hAnsi="Calibri" w:cs="Calibri"/>
          <w:b/>
          <w:bCs/>
          <w:i/>
          <w:iCs/>
        </w:rPr>
        <w:t xml:space="preserve"> Bratislava</w:t>
      </w:r>
    </w:p>
    <w:p w14:paraId="13EBE453" w14:textId="77777777" w:rsidR="00A85C85" w:rsidRPr="001658F0" w:rsidRDefault="00A85C85" w:rsidP="00A85C85">
      <w:pPr>
        <w:rPr>
          <w:rFonts w:ascii="Calibri" w:hAnsi="Calibri" w:cs="Calibri"/>
          <w:sz w:val="24"/>
          <w:lang w:val="sk-SK"/>
        </w:rPr>
      </w:pPr>
    </w:p>
    <w:p w14:paraId="5BA2F6CD" w14:textId="77777777" w:rsidR="00A85C85" w:rsidRPr="001658F0" w:rsidRDefault="00A85C85" w:rsidP="00A85C85">
      <w:pPr>
        <w:rPr>
          <w:rFonts w:ascii="Calibri" w:hAnsi="Calibri" w:cs="Calibri"/>
          <w:b/>
          <w:bCs/>
          <w:sz w:val="24"/>
          <w:lang w:val="sk-SK"/>
        </w:rPr>
      </w:pPr>
      <w:r w:rsidRPr="001658F0">
        <w:rPr>
          <w:rFonts w:ascii="Calibri" w:hAnsi="Calibri" w:cs="Calibri"/>
          <w:b/>
          <w:bCs/>
          <w:sz w:val="24"/>
          <w:lang w:val="sk-SK" w:bidi="bo-CN"/>
        </w:rPr>
        <w:t>Stratégia GBS</w:t>
      </w:r>
      <w:r w:rsidRPr="001658F0">
        <w:rPr>
          <w:rFonts w:ascii="Calibri" w:hAnsi="Calibri" w:cs="Calibri"/>
          <w:b/>
          <w:bCs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b/>
          <w:bCs/>
          <w:sz w:val="24"/>
          <w:lang w:val="sk-SK" w:bidi="bo-CN"/>
        </w:rPr>
        <w:t xml:space="preserve"> 2025</w:t>
      </w:r>
      <w:r w:rsidRPr="001658F0">
        <w:rPr>
          <w:rFonts w:ascii="Calibri" w:hAnsi="Calibri" w:cs="Calibri"/>
          <w:b/>
          <w:bCs/>
          <w:sz w:val="24"/>
          <w:lang w:val="sk-SK"/>
        </w:rPr>
        <w:t xml:space="preserve"> </w:t>
      </w:r>
    </w:p>
    <w:p w14:paraId="4D9831CD" w14:textId="39C7648D" w:rsidR="00E926C4" w:rsidRPr="001658F0" w:rsidRDefault="00A85C85" w:rsidP="005F3CA4">
      <w:pPr>
        <w:rPr>
          <w:rFonts w:ascii="Calibri" w:hAnsi="Calibri" w:cs="Calibri"/>
          <w:sz w:val="24"/>
          <w:lang w:val="sk-SK" w:bidi="bo-CN"/>
        </w:rPr>
      </w:pPr>
      <w:r w:rsidRPr="001658F0">
        <w:rPr>
          <w:rFonts w:ascii="Calibri" w:hAnsi="Calibri" w:cs="Calibri"/>
          <w:sz w:val="24"/>
          <w:lang w:val="sk-SK" w:bidi="bo-CN"/>
        </w:rPr>
        <w:t>Stratégia GBS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sz w:val="24"/>
          <w:lang w:val="sk-SK" w:bidi="bo-CN"/>
        </w:rPr>
        <w:t xml:space="preserve"> 2025 je neoddeliteľnou súčasťou strategického rámca spoločnosti Henkel pre cielený rast a jej strategických </w:t>
      </w:r>
      <w:r w:rsidR="00414CB7" w:rsidRPr="001658F0">
        <w:rPr>
          <w:rFonts w:ascii="Calibri" w:hAnsi="Calibri" w:cs="Calibri"/>
          <w:sz w:val="24"/>
          <w:lang w:val="sk-SK" w:bidi="bo-CN"/>
        </w:rPr>
        <w:t>f</w:t>
      </w:r>
      <w:r w:rsidRPr="001658F0">
        <w:rPr>
          <w:rFonts w:ascii="Calibri" w:hAnsi="Calibri" w:cs="Calibri"/>
          <w:sz w:val="24"/>
          <w:lang w:val="sk-SK" w:bidi="bo-CN"/>
        </w:rPr>
        <w:t>inančných priorít.</w:t>
      </w:r>
      <w:r w:rsidRPr="001658F0">
        <w:rPr>
          <w:rFonts w:ascii="Calibri" w:hAnsi="Calibri" w:cs="Calibri"/>
          <w:sz w:val="24"/>
          <w:lang w:val="sk-SK"/>
        </w:rPr>
        <w:t xml:space="preserve"> </w:t>
      </w:r>
      <w:r w:rsidRPr="001658F0">
        <w:rPr>
          <w:rFonts w:ascii="Calibri" w:hAnsi="Calibri" w:cs="Calibri"/>
          <w:sz w:val="24"/>
          <w:lang w:val="sk-SK" w:bidi="bo-CN"/>
        </w:rPr>
        <w:t>Skladá sa zo šiestich strategických priorít:</w:t>
      </w:r>
      <w:r w:rsidRPr="001658F0">
        <w:rPr>
          <w:rFonts w:ascii="Calibri" w:hAnsi="Calibri" w:cs="Calibri"/>
          <w:sz w:val="24"/>
          <w:lang w:val="sk-SK"/>
        </w:rPr>
        <w:t xml:space="preserve"> </w:t>
      </w:r>
      <w:r w:rsidR="00A52EA0" w:rsidRPr="001658F0">
        <w:rPr>
          <w:rFonts w:ascii="Calibri" w:hAnsi="Calibri" w:cs="Calibri"/>
          <w:sz w:val="24"/>
          <w:lang w:val="sk-SK"/>
        </w:rPr>
        <w:t xml:space="preserve">dosiahnuť </w:t>
      </w:r>
      <w:r w:rsidR="00414CB7" w:rsidRPr="001658F0">
        <w:rPr>
          <w:rFonts w:ascii="Calibri" w:hAnsi="Calibri" w:cs="Calibri"/>
          <w:sz w:val="24"/>
          <w:lang w:val="sk-SK"/>
        </w:rPr>
        <w:t>v</w:t>
      </w:r>
      <w:r w:rsidRPr="001658F0">
        <w:rPr>
          <w:rFonts w:ascii="Calibri" w:hAnsi="Calibri" w:cs="Calibri"/>
          <w:sz w:val="24"/>
          <w:lang w:val="sk-SK" w:bidi="bo-CN"/>
        </w:rPr>
        <w:t>ysok</w:t>
      </w:r>
      <w:r w:rsidR="005F3CA4" w:rsidRPr="001658F0">
        <w:rPr>
          <w:rFonts w:ascii="Calibri" w:hAnsi="Calibri" w:cs="Calibri"/>
          <w:sz w:val="24"/>
          <w:lang w:val="sk-SK" w:bidi="bo-CN"/>
        </w:rPr>
        <w:t>ú</w:t>
      </w:r>
      <w:r w:rsidRPr="001658F0">
        <w:rPr>
          <w:rFonts w:ascii="Calibri" w:hAnsi="Calibri" w:cs="Calibri"/>
          <w:sz w:val="24"/>
          <w:lang w:val="sk-SK" w:bidi="bo-CN"/>
        </w:rPr>
        <w:t xml:space="preserve"> finanč</w:t>
      </w:r>
      <w:r w:rsidR="005F3CA4" w:rsidRPr="001658F0">
        <w:rPr>
          <w:rFonts w:ascii="Calibri" w:hAnsi="Calibri" w:cs="Calibri"/>
          <w:sz w:val="24"/>
          <w:lang w:val="sk-SK" w:bidi="bo-CN"/>
        </w:rPr>
        <w:t>nú</w:t>
      </w:r>
      <w:r w:rsidRPr="001658F0">
        <w:rPr>
          <w:rFonts w:ascii="Calibri" w:hAnsi="Calibri" w:cs="Calibri"/>
          <w:sz w:val="24"/>
          <w:lang w:val="sk-SK" w:bidi="bo-CN"/>
        </w:rPr>
        <w:t xml:space="preserve"> výkonnosť; </w:t>
      </w:r>
      <w:r w:rsidR="005F3CA4" w:rsidRPr="001658F0">
        <w:rPr>
          <w:rFonts w:ascii="Calibri" w:hAnsi="Calibri" w:cs="Calibri"/>
          <w:sz w:val="24"/>
          <w:lang w:val="sk-SK" w:bidi="bo-CN"/>
        </w:rPr>
        <w:t>nadchý</w:t>
      </w:r>
      <w:r w:rsidR="00661A4B">
        <w:rPr>
          <w:rFonts w:ascii="Calibri" w:hAnsi="Calibri" w:cs="Calibri"/>
          <w:sz w:val="24"/>
          <w:lang w:val="sk-SK" w:bidi="bo-CN"/>
        </w:rPr>
        <w:t>n</w:t>
      </w:r>
      <w:r w:rsidR="005F3CA4" w:rsidRPr="001658F0">
        <w:rPr>
          <w:rFonts w:ascii="Calibri" w:hAnsi="Calibri" w:cs="Calibri"/>
          <w:sz w:val="24"/>
          <w:lang w:val="sk-SK" w:bidi="bo-CN"/>
        </w:rPr>
        <w:t xml:space="preserve">ať </w:t>
      </w:r>
      <w:r w:rsidRPr="001658F0">
        <w:rPr>
          <w:rFonts w:ascii="Calibri" w:hAnsi="Calibri" w:cs="Calibri"/>
          <w:sz w:val="24"/>
          <w:lang w:val="sk-SK" w:bidi="bo-CN"/>
        </w:rPr>
        <w:t>obchodn</w:t>
      </w:r>
      <w:r w:rsidR="005F3CA4" w:rsidRPr="001658F0">
        <w:rPr>
          <w:rFonts w:ascii="Calibri" w:hAnsi="Calibri" w:cs="Calibri"/>
          <w:sz w:val="24"/>
          <w:lang w:val="sk-SK" w:bidi="bo-CN"/>
        </w:rPr>
        <w:t>ými</w:t>
      </w:r>
      <w:r w:rsidRPr="001658F0">
        <w:rPr>
          <w:rFonts w:ascii="Calibri" w:hAnsi="Calibri" w:cs="Calibri"/>
          <w:sz w:val="24"/>
          <w:lang w:val="sk-SK" w:bidi="bo-CN"/>
        </w:rPr>
        <w:t xml:space="preserve"> riešenia</w:t>
      </w:r>
      <w:r w:rsidR="005F3CA4" w:rsidRPr="001658F0">
        <w:rPr>
          <w:rFonts w:ascii="Calibri" w:hAnsi="Calibri" w:cs="Calibri"/>
          <w:sz w:val="24"/>
          <w:lang w:val="sk-SK" w:bidi="bo-CN"/>
        </w:rPr>
        <w:t>mi</w:t>
      </w:r>
      <w:r w:rsidRPr="001658F0">
        <w:rPr>
          <w:rFonts w:ascii="Calibri" w:hAnsi="Calibri" w:cs="Calibri"/>
          <w:sz w:val="24"/>
          <w:lang w:val="sk-SK" w:bidi="bo-CN"/>
        </w:rPr>
        <w:t xml:space="preserve"> s pridanou hodnotou; </w:t>
      </w:r>
      <w:bookmarkStart w:id="1" w:name="_Hlk62161152"/>
      <w:r w:rsidR="005F3CA4" w:rsidRPr="001658F0">
        <w:rPr>
          <w:rFonts w:ascii="Calibri" w:hAnsi="Calibri" w:cs="Calibri"/>
          <w:sz w:val="24"/>
          <w:lang w:val="sk-SK" w:bidi="bo-CN"/>
        </w:rPr>
        <w:t xml:space="preserve">byť </w:t>
      </w:r>
      <w:r w:rsidRPr="001658F0">
        <w:rPr>
          <w:rFonts w:ascii="Calibri" w:hAnsi="Calibri" w:cs="Calibri"/>
          <w:sz w:val="24"/>
          <w:lang w:val="sk-SK" w:bidi="bo-CN"/>
        </w:rPr>
        <w:t>líd</w:t>
      </w:r>
      <w:r w:rsidR="005F3CA4" w:rsidRPr="001658F0">
        <w:rPr>
          <w:rFonts w:ascii="Calibri" w:hAnsi="Calibri" w:cs="Calibri"/>
          <w:sz w:val="24"/>
          <w:lang w:val="sk-SK" w:bidi="bo-CN"/>
        </w:rPr>
        <w:t>rom</w:t>
      </w:r>
      <w:r w:rsidRPr="001658F0">
        <w:rPr>
          <w:rFonts w:ascii="Calibri" w:hAnsi="Calibri" w:cs="Calibri"/>
          <w:sz w:val="24"/>
          <w:lang w:val="sk-SK" w:bidi="bo-CN"/>
        </w:rPr>
        <w:t xml:space="preserve"> v otázkach životného prostredia</w:t>
      </w:r>
      <w:r w:rsidR="00E926C4" w:rsidRPr="001658F0">
        <w:rPr>
          <w:rFonts w:ascii="Calibri" w:hAnsi="Calibri" w:cs="Calibri"/>
          <w:sz w:val="24"/>
          <w:lang w:val="sk-SK" w:bidi="bo-CN"/>
        </w:rPr>
        <w:t xml:space="preserve"> (enviro</w:t>
      </w:r>
      <w:r w:rsidR="00414CB7" w:rsidRPr="001658F0">
        <w:rPr>
          <w:rFonts w:ascii="Calibri" w:hAnsi="Calibri" w:cs="Calibri"/>
          <w:sz w:val="24"/>
          <w:lang w:val="sk-SK" w:bidi="bo-CN"/>
        </w:rPr>
        <w:t>n</w:t>
      </w:r>
      <w:r w:rsidR="00E926C4" w:rsidRPr="001658F0">
        <w:rPr>
          <w:rFonts w:ascii="Calibri" w:hAnsi="Calibri" w:cs="Calibri"/>
          <w:sz w:val="24"/>
          <w:lang w:val="sk-SK" w:bidi="bo-CN"/>
        </w:rPr>
        <w:t>mentálnych, sociálnych a spoločensky zodpovedných)</w:t>
      </w:r>
      <w:r w:rsidRPr="001658F0">
        <w:rPr>
          <w:rFonts w:ascii="Calibri" w:hAnsi="Calibri" w:cs="Calibri"/>
          <w:sz w:val="24"/>
          <w:lang w:val="sk-SK" w:bidi="bo-CN"/>
        </w:rPr>
        <w:t xml:space="preserve">; </w:t>
      </w:r>
      <w:bookmarkEnd w:id="1"/>
      <w:r w:rsidRPr="001658F0">
        <w:rPr>
          <w:rFonts w:ascii="Calibri" w:hAnsi="Calibri" w:cs="Calibri"/>
          <w:sz w:val="24"/>
          <w:lang w:val="sk-SK" w:bidi="bo-CN"/>
        </w:rPr>
        <w:t>digitáln</w:t>
      </w:r>
      <w:r w:rsidR="00E926C4" w:rsidRPr="001658F0">
        <w:rPr>
          <w:rFonts w:ascii="Calibri" w:hAnsi="Calibri" w:cs="Calibri"/>
          <w:sz w:val="24"/>
          <w:lang w:val="sk-SK" w:bidi="bo-CN"/>
        </w:rPr>
        <w:t>e transformovať</w:t>
      </w:r>
      <w:r w:rsidR="00DB3950" w:rsidRPr="001658F0">
        <w:rPr>
          <w:rFonts w:ascii="Calibri" w:hAnsi="Calibri" w:cs="Calibri"/>
          <w:sz w:val="24"/>
          <w:lang w:val="sk-SK" w:bidi="bo-CN"/>
        </w:rPr>
        <w:t>;</w:t>
      </w:r>
      <w:r w:rsidR="00E926C4" w:rsidRPr="001658F0">
        <w:rPr>
          <w:rFonts w:ascii="Calibri" w:hAnsi="Calibri" w:cs="Calibri"/>
          <w:sz w:val="24"/>
          <w:lang w:val="sk-SK" w:bidi="bo-CN"/>
        </w:rPr>
        <w:t xml:space="preserve"> orientovať sa na efektívne, </w:t>
      </w:r>
      <w:r w:rsidRPr="001658F0">
        <w:rPr>
          <w:rFonts w:ascii="Calibri" w:hAnsi="Calibri" w:cs="Calibri"/>
          <w:sz w:val="24"/>
          <w:lang w:val="sk-SK" w:bidi="bo-CN"/>
        </w:rPr>
        <w:t>rýchle a jednoduché procesy a</w:t>
      </w:r>
      <w:r w:rsidR="00E926C4" w:rsidRPr="001658F0">
        <w:rPr>
          <w:rFonts w:ascii="Calibri" w:hAnsi="Calibri" w:cs="Calibri"/>
          <w:sz w:val="24"/>
          <w:lang w:val="sk-SK" w:bidi="bo-CN"/>
        </w:rPr>
        <w:t xml:space="preserve"> dosahovať </w:t>
      </w:r>
      <w:r w:rsidRPr="001658F0">
        <w:rPr>
          <w:rFonts w:ascii="Calibri" w:hAnsi="Calibri" w:cs="Calibri"/>
          <w:sz w:val="24"/>
          <w:lang w:val="sk-SK" w:bidi="bo-CN"/>
        </w:rPr>
        <w:t>víťazné tímové myslenie a</w:t>
      </w:r>
      <w:r w:rsidR="00E926C4" w:rsidRPr="001658F0">
        <w:rPr>
          <w:rFonts w:ascii="Calibri" w:hAnsi="Calibri" w:cs="Calibri"/>
          <w:sz w:val="24"/>
          <w:lang w:val="sk-SK" w:bidi="bo-CN"/>
        </w:rPr>
        <w:t> </w:t>
      </w:r>
      <w:r w:rsidRPr="001658F0">
        <w:rPr>
          <w:rFonts w:ascii="Calibri" w:hAnsi="Calibri" w:cs="Calibri"/>
          <w:sz w:val="24"/>
          <w:lang w:val="sk-SK" w:bidi="bo-CN"/>
        </w:rPr>
        <w:t>prístup</w:t>
      </w:r>
      <w:r w:rsidR="00E926C4" w:rsidRPr="001658F0">
        <w:rPr>
          <w:rFonts w:ascii="Calibri" w:hAnsi="Calibri" w:cs="Calibri"/>
          <w:sz w:val="24"/>
          <w:lang w:val="sk-SK" w:bidi="bo-CN"/>
        </w:rPr>
        <w:t>y.</w:t>
      </w:r>
    </w:p>
    <w:p w14:paraId="42B34A7D" w14:textId="77777777" w:rsidR="00A85C85" w:rsidRPr="001658F0" w:rsidRDefault="00A85C85" w:rsidP="00A85C85">
      <w:pPr>
        <w:rPr>
          <w:rFonts w:ascii="Calibri" w:hAnsi="Calibri" w:cs="Calibri"/>
          <w:sz w:val="24"/>
          <w:lang w:val="sk-SK"/>
        </w:rPr>
      </w:pPr>
    </w:p>
    <w:p w14:paraId="751E9115" w14:textId="14D33A29" w:rsidR="00A85C85" w:rsidRPr="001658F0" w:rsidRDefault="00A85C85" w:rsidP="00A85C85">
      <w:pPr>
        <w:rPr>
          <w:rFonts w:ascii="Calibri" w:hAnsi="Calibri" w:cs="Calibri"/>
          <w:sz w:val="24"/>
          <w:lang w:val="sk-SK"/>
        </w:rPr>
      </w:pPr>
      <w:r w:rsidRPr="001658F0">
        <w:rPr>
          <w:rFonts w:ascii="Calibri" w:hAnsi="Calibri" w:cs="Calibri"/>
          <w:sz w:val="24"/>
          <w:lang w:val="sk-SK" w:bidi="bo-CN"/>
        </w:rPr>
        <w:t>GBS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sz w:val="24"/>
          <w:lang w:val="sk-SK" w:bidi="bo-CN"/>
        </w:rPr>
        <w:t xml:space="preserve"> má pre všetkých šesť strategických priorít definované kľúčové témy a nosné projekty, napríklad využívanie odborných znalostí v oblasti umelej inteligencie a </w:t>
      </w:r>
      <w:proofErr w:type="spellStart"/>
      <w:r w:rsidRPr="001658F0">
        <w:rPr>
          <w:rFonts w:ascii="Calibri" w:hAnsi="Calibri" w:cs="Calibri"/>
          <w:sz w:val="24"/>
          <w:lang w:val="sk-SK" w:bidi="bo-CN"/>
        </w:rPr>
        <w:t>analytiky</w:t>
      </w:r>
      <w:proofErr w:type="spellEnd"/>
      <w:r w:rsidRPr="001658F0">
        <w:rPr>
          <w:rFonts w:ascii="Calibri" w:hAnsi="Calibri" w:cs="Calibri"/>
          <w:sz w:val="24"/>
          <w:lang w:val="sk-SK" w:bidi="bo-CN"/>
        </w:rPr>
        <w:t>, riadenie zákazníckych miest v digitálnom priestore či posilnenie riadenia digitálnych procesov.</w:t>
      </w:r>
      <w:r w:rsidR="00DB3950" w:rsidRPr="001658F0">
        <w:rPr>
          <w:rFonts w:ascii="Calibri" w:hAnsi="Calibri" w:cs="Calibri"/>
          <w:sz w:val="24"/>
          <w:lang w:val="sk-SK" w:bidi="bo-CN"/>
        </w:rPr>
        <w:t xml:space="preserve"> </w:t>
      </w:r>
      <w:r w:rsidRPr="001658F0">
        <w:rPr>
          <w:rFonts w:ascii="Calibri" w:hAnsi="Calibri" w:cs="Calibri"/>
          <w:sz w:val="24"/>
          <w:lang w:val="sk-SK" w:bidi="bo-CN"/>
        </w:rPr>
        <w:t>Stratégia GBS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>+</w:t>
      </w:r>
      <w:r w:rsidRPr="001658F0">
        <w:rPr>
          <w:rFonts w:ascii="Calibri" w:hAnsi="Calibri" w:cs="Calibri"/>
          <w:sz w:val="24"/>
          <w:lang w:val="sk-SK" w:bidi="bo-CN"/>
        </w:rPr>
        <w:t xml:space="preserve"> kladie veľký dôraz aj na ľudské zdroje, predovšetkým v oblasti spolupráce či vzdelávania a rozvoja zamestnancov.</w:t>
      </w:r>
    </w:p>
    <w:p w14:paraId="30B0C545" w14:textId="77777777" w:rsidR="00A85C85" w:rsidRPr="001658F0" w:rsidRDefault="00A85C85" w:rsidP="00A85C85">
      <w:pPr>
        <w:rPr>
          <w:rFonts w:ascii="Calibri" w:hAnsi="Calibri" w:cs="Calibri"/>
          <w:sz w:val="24"/>
          <w:lang w:val="sk-SK"/>
        </w:rPr>
      </w:pPr>
    </w:p>
    <w:p w14:paraId="058EC583" w14:textId="15CC9E24" w:rsidR="00E926C4" w:rsidRPr="001658F0" w:rsidRDefault="00A85C85" w:rsidP="00A85C85">
      <w:pPr>
        <w:rPr>
          <w:rFonts w:ascii="Calibri" w:hAnsi="Calibri" w:cs="Calibri"/>
          <w:sz w:val="24"/>
          <w:lang w:val="sk-SK" w:bidi="bo-CN"/>
        </w:rPr>
      </w:pPr>
      <w:r w:rsidRPr="001658F0">
        <w:rPr>
          <w:rFonts w:ascii="Calibri" w:hAnsi="Calibri" w:cs="Calibri"/>
          <w:i/>
          <w:iCs/>
          <w:sz w:val="24"/>
          <w:lang w:val="sk-SK" w:bidi="bo-CN"/>
        </w:rPr>
        <w:t>„Znalosti a zručnosti našich zamestnancov sú zdrojom nášho úspechu.</w:t>
      </w:r>
      <w:r w:rsidRPr="001658F0">
        <w:rPr>
          <w:rFonts w:ascii="Calibri" w:hAnsi="Calibri" w:cs="Calibri"/>
          <w:i/>
          <w:iCs/>
          <w:sz w:val="24"/>
          <w:lang w:val="sk-SK"/>
        </w:rPr>
        <w:t xml:space="preserve"> </w:t>
      </w:r>
      <w:r w:rsidR="00E926C4" w:rsidRPr="001658F0">
        <w:rPr>
          <w:rFonts w:ascii="Calibri" w:hAnsi="Calibri" w:cs="Calibri"/>
          <w:i/>
          <w:iCs/>
          <w:sz w:val="24"/>
          <w:lang w:val="sk-SK"/>
        </w:rPr>
        <w:t>Zabezpečovanie komplexných možností vzdelávania</w:t>
      </w:r>
      <w:r w:rsidR="00414CB7" w:rsidRPr="001658F0">
        <w:rPr>
          <w:rFonts w:ascii="Calibri" w:hAnsi="Calibri" w:cs="Calibri"/>
          <w:i/>
          <w:iCs/>
          <w:sz w:val="24"/>
          <w:lang w:val="sk-SK"/>
        </w:rPr>
        <w:t xml:space="preserve">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vrátane rozvoja digitálnych zručností má rozhodujúci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lastRenderedPageBreak/>
        <w:t>význam tak pre úspešnosť tímov, ako aj pre individuálny rozvoj každého z nás.</w:t>
      </w:r>
      <w:r w:rsidRPr="001658F0">
        <w:rPr>
          <w:rFonts w:ascii="Calibri" w:hAnsi="Calibri" w:cs="Calibri"/>
          <w:i/>
          <w:iCs/>
          <w:sz w:val="24"/>
          <w:lang w:val="sk-SK"/>
        </w:rPr>
        <w:t xml:space="preserve">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>Preto v GBS</w:t>
      </w:r>
      <w:r w:rsidRPr="001658F0">
        <w:rPr>
          <w:rFonts w:ascii="Calibri" w:hAnsi="Calibri" w:cs="Calibri"/>
          <w:i/>
          <w:iCs/>
          <w:sz w:val="24"/>
          <w:vertAlign w:val="superscript"/>
          <w:lang w:val="sk-SK" w:bidi="bo-CN"/>
        </w:rPr>
        <w:t xml:space="preserve">+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Bratislava poskytujeme komplexné vzdelávacie aktivity a školenia a rozširujeme extenzívne globálne vzdelávacie možnosti spoločnosti Henkel doplnením o miestne externé školenia, </w:t>
      </w:r>
      <w:proofErr w:type="spellStart"/>
      <w:r w:rsidRPr="001658F0">
        <w:rPr>
          <w:rFonts w:ascii="Calibri" w:hAnsi="Calibri" w:cs="Calibri"/>
          <w:i/>
          <w:iCs/>
          <w:sz w:val="24"/>
          <w:lang w:val="sk-SK" w:bidi="bo-CN"/>
        </w:rPr>
        <w:t>webináre</w:t>
      </w:r>
      <w:proofErr w:type="spellEnd"/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 a širokú ponuku vnútropodnikových školení, ktoré robia zamestnanci pre zamestnancov.</w:t>
      </w:r>
      <w:r w:rsidRPr="001658F0">
        <w:rPr>
          <w:rFonts w:ascii="Calibri" w:hAnsi="Calibri" w:cs="Calibri"/>
          <w:i/>
          <w:iCs/>
          <w:sz w:val="24"/>
          <w:lang w:val="sk-SK"/>
        </w:rPr>
        <w:t xml:space="preserve">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>Kľúčovým faktorom úspešného a angažovaného odborného rozvoja je jeho transparentné a konzistentné prepojenie s kariérnym rastom.</w:t>
      </w:r>
      <w:r w:rsidRPr="001658F0">
        <w:rPr>
          <w:rFonts w:ascii="Calibri" w:hAnsi="Calibri" w:cs="Calibri"/>
          <w:i/>
          <w:iCs/>
          <w:sz w:val="24"/>
          <w:lang w:val="sk-SK"/>
        </w:rPr>
        <w:t xml:space="preserve"> </w:t>
      </w:r>
      <w:r w:rsidRPr="001658F0">
        <w:rPr>
          <w:rFonts w:ascii="Calibri" w:hAnsi="Calibri" w:cs="Calibri"/>
          <w:i/>
          <w:iCs/>
          <w:sz w:val="24"/>
          <w:lang w:val="sk-SK" w:bidi="bo-CN"/>
        </w:rPr>
        <w:t xml:space="preserve">Chceme zabezpečiť, aby naši zamestnanci skutočne stáli pri kormidle svojho profesionálneho rozvoja,” </w:t>
      </w:r>
      <w:r w:rsidRPr="001658F0">
        <w:rPr>
          <w:rFonts w:ascii="Calibri" w:hAnsi="Calibri" w:cs="Calibri"/>
          <w:sz w:val="24"/>
          <w:lang w:val="sk-SK" w:bidi="bo-CN"/>
        </w:rPr>
        <w:t>dodal Christian Schulz.</w:t>
      </w:r>
    </w:p>
    <w:p w14:paraId="1A7938A5" w14:textId="77777777" w:rsidR="00A85C85" w:rsidRPr="001658F0" w:rsidRDefault="00A85C85" w:rsidP="00A85C85">
      <w:pPr>
        <w:rPr>
          <w:rFonts w:ascii="Calibri" w:hAnsi="Calibri" w:cs="Calibri"/>
          <w:sz w:val="24"/>
          <w:lang w:val="sk-SK"/>
        </w:rPr>
      </w:pPr>
    </w:p>
    <w:p w14:paraId="377EE0D7" w14:textId="21342C4B" w:rsidR="00A85C85" w:rsidRPr="001658F0" w:rsidRDefault="00A85C85" w:rsidP="00A85C85">
      <w:pPr>
        <w:rPr>
          <w:rFonts w:ascii="Calibri" w:hAnsi="Calibri" w:cs="Calibri"/>
          <w:sz w:val="24"/>
          <w:lang w:val="sk-SK"/>
        </w:rPr>
      </w:pPr>
      <w:r w:rsidRPr="001658F0">
        <w:rPr>
          <w:rFonts w:ascii="Calibri" w:hAnsi="Calibri" w:cs="Calibri"/>
          <w:sz w:val="24"/>
          <w:lang w:val="sk-SK" w:bidi="bo-CN"/>
        </w:rPr>
        <w:t>Vďaka svojim jasne stanoveným strategickým prioritám a viacerým iniciatívam bude GBS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 xml:space="preserve">+ </w:t>
      </w:r>
      <w:r w:rsidRPr="001658F0">
        <w:rPr>
          <w:rFonts w:ascii="Calibri" w:hAnsi="Calibri" w:cs="Calibri"/>
          <w:sz w:val="24"/>
          <w:lang w:val="sk-SK" w:bidi="bo-CN"/>
        </w:rPr>
        <w:t>Bratislava zárukou pokračovania svojho doterajšieho úspešného pätnásťročného pôsobenia.</w:t>
      </w:r>
      <w:r w:rsidRPr="001658F0">
        <w:rPr>
          <w:rFonts w:ascii="Calibri" w:hAnsi="Calibri" w:cs="Calibri"/>
          <w:sz w:val="24"/>
          <w:lang w:val="sk-SK"/>
        </w:rPr>
        <w:t xml:space="preserve"> </w:t>
      </w:r>
      <w:r w:rsidRPr="001658F0">
        <w:rPr>
          <w:rFonts w:ascii="Calibri" w:hAnsi="Calibri" w:cs="Calibri"/>
          <w:sz w:val="24"/>
          <w:lang w:val="sk-SK" w:bidi="bo-CN"/>
        </w:rPr>
        <w:t>Zručnosti a schopnosti zamestnancov ostávajú i naďalej jeho kľúčovou výhodou.</w:t>
      </w:r>
      <w:r w:rsidRPr="001658F0">
        <w:rPr>
          <w:rFonts w:ascii="Calibri" w:hAnsi="Calibri" w:cs="Calibri"/>
          <w:sz w:val="24"/>
          <w:lang w:val="sk-SK"/>
        </w:rPr>
        <w:t xml:space="preserve"> </w:t>
      </w:r>
      <w:r w:rsidRPr="001658F0">
        <w:rPr>
          <w:rFonts w:ascii="Calibri" w:hAnsi="Calibri" w:cs="Calibri"/>
          <w:sz w:val="24"/>
          <w:lang w:val="sk-SK" w:bidi="bo-CN"/>
        </w:rPr>
        <w:t>GBS</w:t>
      </w:r>
      <w:r w:rsidRPr="001658F0">
        <w:rPr>
          <w:rFonts w:ascii="Calibri" w:hAnsi="Calibri" w:cs="Calibri"/>
          <w:sz w:val="24"/>
          <w:vertAlign w:val="superscript"/>
          <w:lang w:val="sk-SK" w:bidi="bo-CN"/>
        </w:rPr>
        <w:t xml:space="preserve">+ </w:t>
      </w:r>
      <w:r w:rsidRPr="001658F0">
        <w:rPr>
          <w:rFonts w:ascii="Calibri" w:hAnsi="Calibri" w:cs="Calibri"/>
          <w:sz w:val="24"/>
          <w:lang w:val="sk-SK" w:bidi="bo-CN"/>
        </w:rPr>
        <w:t xml:space="preserve">Bratislava sa v najbližších rokoch zameria na všetky aspekty rastu svojich zamestnancov, predovšetkým na ich vzdelávanie a rozvoj v úsilí </w:t>
      </w:r>
      <w:r w:rsidR="00A52EA0" w:rsidRPr="001658F0">
        <w:rPr>
          <w:rFonts w:ascii="Calibri" w:hAnsi="Calibri" w:cs="Calibri"/>
          <w:sz w:val="24"/>
          <w:lang w:val="sk-SK" w:bidi="bo-CN"/>
        </w:rPr>
        <w:t>byť aj naďalej</w:t>
      </w:r>
      <w:r w:rsidRPr="001658F0">
        <w:rPr>
          <w:rFonts w:ascii="Calibri" w:hAnsi="Calibri" w:cs="Calibri"/>
          <w:sz w:val="24"/>
          <w:lang w:val="sk-SK" w:bidi="bo-CN"/>
        </w:rPr>
        <w:t xml:space="preserve"> zamestnávateľom prvej voľby pre ľudí, ktorí chcú profesionálne rásť.</w:t>
      </w:r>
    </w:p>
    <w:p w14:paraId="5F84B7D6" w14:textId="77777777" w:rsidR="007C50BB" w:rsidRPr="001658F0" w:rsidRDefault="007C50BB" w:rsidP="007630AF">
      <w:pPr>
        <w:spacing w:line="240" w:lineRule="auto"/>
        <w:jc w:val="left"/>
        <w:rPr>
          <w:rFonts w:ascii="Calibri" w:hAnsi="Calibri" w:cs="Calibri"/>
          <w:szCs w:val="22"/>
          <w:lang w:val="sk-SK"/>
        </w:rPr>
      </w:pPr>
    </w:p>
    <w:p w14:paraId="70C08003" w14:textId="77777777" w:rsidR="00927230" w:rsidRPr="001658F0" w:rsidRDefault="00927230" w:rsidP="0084769D">
      <w:pPr>
        <w:rPr>
          <w:rStyle w:val="AboutandContactHeadline"/>
          <w:rFonts w:ascii="Calibri" w:hAnsi="Calibri" w:cs="Calibri"/>
          <w:lang w:val="sk-SK"/>
        </w:rPr>
      </w:pPr>
    </w:p>
    <w:p w14:paraId="19E66158" w14:textId="77777777" w:rsidR="00D54EAF" w:rsidRPr="001658F0" w:rsidRDefault="00D54EAF" w:rsidP="0084769D">
      <w:pPr>
        <w:rPr>
          <w:rStyle w:val="AboutandContactHeadline"/>
          <w:rFonts w:ascii="Calibri" w:hAnsi="Calibri" w:cs="Calibri"/>
          <w:lang w:val="sk-SK"/>
        </w:rPr>
      </w:pPr>
    </w:p>
    <w:p w14:paraId="160E7297" w14:textId="77777777" w:rsidR="00C50C62" w:rsidRPr="001658F0" w:rsidRDefault="00C50C62" w:rsidP="00C50C62">
      <w:pPr>
        <w:spacing w:line="280" w:lineRule="auto"/>
        <w:rPr>
          <w:rFonts w:ascii="Calibri" w:hAnsi="Calibri" w:cs="Calibri"/>
          <w:sz w:val="20"/>
          <w:szCs w:val="20"/>
          <w:lang w:val="sk-SK" w:eastAsia="zh-CN"/>
        </w:rPr>
      </w:pPr>
      <w:r w:rsidRPr="001658F0">
        <w:rPr>
          <w:rFonts w:ascii="Calibri" w:hAnsi="Calibri" w:cs="Calibri"/>
          <w:b/>
          <w:bCs/>
          <w:sz w:val="20"/>
          <w:szCs w:val="20"/>
          <w:lang w:val="sk-SK"/>
        </w:rPr>
        <w:t>O spoločnosti Henkel</w:t>
      </w:r>
    </w:p>
    <w:p w14:paraId="51F7301B" w14:textId="025C59C6" w:rsidR="0018282C" w:rsidRPr="001658F0" w:rsidRDefault="00C50C62" w:rsidP="00C50C62">
      <w:pPr>
        <w:spacing w:line="280" w:lineRule="auto"/>
        <w:rPr>
          <w:rFonts w:ascii="Calibri" w:hAnsi="Calibri" w:cs="Calibri"/>
          <w:color w:val="000000"/>
          <w:sz w:val="20"/>
          <w:szCs w:val="20"/>
          <w:lang w:val="sk-SK"/>
        </w:rPr>
      </w:pPr>
      <w:r w:rsidRPr="001658F0">
        <w:rPr>
          <w:rFonts w:ascii="Calibri" w:hAnsi="Calibri" w:cs="Calibri"/>
          <w:sz w:val="20"/>
          <w:szCs w:val="20"/>
          <w:lang w:val="sk-SK"/>
        </w:rPr>
        <w:t xml:space="preserve">Spoločnosť Henkel pôsobí celosvetovo s vyrovnaným a diverzifikovaným portfóliom produktov. Vďaka silným značkám, inováciám a technológiám zastáva Henkel vedúce postavenie na trhu tak v spotrebiteľských, ako aj priemyselných odvetviach. V oblasti lepidiel je Henkel divízia Adhesive Technologies celosvetovým lídrom na trhu v rámci všetkých priemyselných segmentov. V oblastiach Laundry &amp; Home </w:t>
      </w:r>
      <w:proofErr w:type="spellStart"/>
      <w:r w:rsidRPr="001658F0">
        <w:rPr>
          <w:rFonts w:ascii="Calibri" w:hAnsi="Calibri" w:cs="Calibri"/>
          <w:sz w:val="20"/>
          <w:szCs w:val="20"/>
          <w:lang w:val="sk-SK"/>
        </w:rPr>
        <w:t>Care</w:t>
      </w:r>
      <w:proofErr w:type="spellEnd"/>
      <w:r w:rsidRPr="001658F0">
        <w:rPr>
          <w:rFonts w:ascii="Calibri" w:hAnsi="Calibri" w:cs="Calibri"/>
          <w:sz w:val="20"/>
          <w:szCs w:val="20"/>
          <w:lang w:val="sk-SK"/>
        </w:rPr>
        <w:t xml:space="preserve"> a </w:t>
      </w:r>
      <w:proofErr w:type="spellStart"/>
      <w:r w:rsidRPr="001658F0">
        <w:rPr>
          <w:rFonts w:ascii="Calibri" w:hAnsi="Calibri" w:cs="Calibri"/>
          <w:sz w:val="20"/>
          <w:szCs w:val="20"/>
          <w:lang w:val="sk-SK"/>
        </w:rPr>
        <w:t>Beauty</w:t>
      </w:r>
      <w:proofErr w:type="spellEnd"/>
      <w:r w:rsidRPr="001658F0">
        <w:rPr>
          <w:rFonts w:ascii="Calibri" w:hAnsi="Calibri" w:cs="Calibri"/>
          <w:sz w:val="20"/>
          <w:szCs w:val="20"/>
          <w:lang w:val="sk-SK"/>
        </w:rPr>
        <w:t xml:space="preserve"> </w:t>
      </w:r>
      <w:proofErr w:type="spellStart"/>
      <w:r w:rsidRPr="001658F0">
        <w:rPr>
          <w:rFonts w:ascii="Calibri" w:hAnsi="Calibri" w:cs="Calibri"/>
          <w:sz w:val="20"/>
          <w:szCs w:val="20"/>
          <w:lang w:val="sk-SK"/>
        </w:rPr>
        <w:t>Care</w:t>
      </w:r>
      <w:proofErr w:type="spellEnd"/>
      <w:r w:rsidRPr="001658F0">
        <w:rPr>
          <w:rFonts w:ascii="Calibri" w:hAnsi="Calibri" w:cs="Calibri"/>
          <w:sz w:val="20"/>
          <w:szCs w:val="20"/>
          <w:lang w:val="sk-SK"/>
        </w:rPr>
        <w:t xml:space="preserve"> je Henkel na vedúcich pozíciách na viacerých trhoch a v kategóriách vo svete. Spoločnosť bola založená v roku 1876 a má za sebou viac než 140 úspešných rokov. V roku 2019 dosiahla obrat vo výške 20 mld. eur a upravený prevádzkový zisk približne vo výške 3,2 mld. eur. Henkel zamestnáva viac než 52 000 ľudí po celom svete, ktorí spolu tvoria zanietený a veľmi rôznorodý tím, ktorý spája silná firemná kultúra a spoločný záujem vytvárať trvalo udržateľné hodnoty a ktorý zdieľa spoločné hodnoty. Ako uznávaný líder v oblasti udržateľnosti je Henkel na popredných priečkach v mnohých medzinárodných indexoch a hodnoteniach. Prioritné akcie spoločnosti Henkel sú kótované na nemeckom akciovom indexe DAX. Viac informácií nájdete na stránk</w:t>
      </w:r>
      <w:r w:rsidR="0018282C" w:rsidRPr="001658F0">
        <w:rPr>
          <w:rFonts w:ascii="Calibri" w:hAnsi="Calibri" w:cs="Calibri"/>
          <w:sz w:val="20"/>
          <w:szCs w:val="20"/>
          <w:lang w:val="sk-SK"/>
        </w:rPr>
        <w:t>ach</w:t>
      </w:r>
      <w:r w:rsidRPr="001658F0">
        <w:rPr>
          <w:rFonts w:ascii="Calibri" w:hAnsi="Calibri" w:cs="Calibri"/>
          <w:sz w:val="20"/>
          <w:szCs w:val="20"/>
          <w:lang w:val="sk-SK"/>
        </w:rPr>
        <w:t xml:space="preserve"> </w:t>
      </w:r>
      <w:hyperlink r:id="rId13" w:history="1">
        <w:r w:rsidRPr="001658F0">
          <w:rPr>
            <w:rStyle w:val="Hyperlink"/>
            <w:rFonts w:ascii="Calibri" w:hAnsi="Calibri" w:cs="Calibri"/>
            <w:sz w:val="20"/>
            <w:szCs w:val="20"/>
            <w:lang w:val="sk-SK"/>
          </w:rPr>
          <w:t>www.henkel.com</w:t>
        </w:r>
      </w:hyperlink>
      <w:r w:rsidR="0018282C" w:rsidRPr="001658F0">
        <w:rPr>
          <w:rFonts w:ascii="Calibri" w:hAnsi="Calibri" w:cs="Calibri"/>
          <w:color w:val="000000"/>
          <w:sz w:val="20"/>
          <w:szCs w:val="20"/>
          <w:lang w:val="sk-SK"/>
        </w:rPr>
        <w:t xml:space="preserve"> a </w:t>
      </w:r>
      <w:hyperlink r:id="rId14" w:history="1">
        <w:r w:rsidR="0018282C" w:rsidRPr="001658F0">
          <w:rPr>
            <w:rStyle w:val="Hyperlink"/>
            <w:rFonts w:ascii="Calibri" w:hAnsi="Calibri" w:cs="Calibri"/>
            <w:sz w:val="20"/>
            <w:szCs w:val="20"/>
            <w:lang w:val="sk-SK"/>
          </w:rPr>
          <w:t>www.henkel.sk</w:t>
        </w:r>
      </w:hyperlink>
    </w:p>
    <w:p w14:paraId="3EF9D3C6" w14:textId="77777777" w:rsidR="00C50C62" w:rsidRPr="001658F0" w:rsidRDefault="00C50C62" w:rsidP="00C50C62">
      <w:pPr>
        <w:spacing w:line="280" w:lineRule="auto"/>
        <w:rPr>
          <w:rFonts w:ascii="Calibri" w:hAnsi="Calibri" w:cs="Calibri"/>
          <w:color w:val="000000"/>
          <w:sz w:val="20"/>
          <w:szCs w:val="20"/>
          <w:lang w:val="sk-SK"/>
        </w:rPr>
      </w:pPr>
    </w:p>
    <w:p w14:paraId="113E39F6" w14:textId="77777777" w:rsidR="00C50C62" w:rsidRPr="001658F0" w:rsidRDefault="00C50C62" w:rsidP="00C50C62">
      <w:pPr>
        <w:spacing w:line="240" w:lineRule="auto"/>
        <w:rPr>
          <w:rFonts w:ascii="Calibri" w:hAnsi="Calibri" w:cs="Calibri"/>
          <w:sz w:val="20"/>
          <w:szCs w:val="20"/>
          <w:lang w:val="sk-SK"/>
        </w:rPr>
      </w:pPr>
      <w:r w:rsidRPr="001658F0">
        <w:rPr>
          <w:rFonts w:ascii="Calibri" w:hAnsi="Calibri" w:cs="Calibri"/>
          <w:sz w:val="20"/>
          <w:szCs w:val="20"/>
          <w:lang w:val="sk-SK" w:bidi="sk-SK"/>
        </w:rPr>
        <w:t>Na Slovensku pôsobí Henkel vo všetkých troch strategických oblastiach už od roku 1991. Henkel Slovensko predáva viac ako 50 značiek a dnes zamestnáva viac ako 1 900 pracovníkov.</w:t>
      </w:r>
    </w:p>
    <w:p w14:paraId="1B423C7B" w14:textId="77777777" w:rsidR="00C50C62" w:rsidRPr="001658F0" w:rsidRDefault="00C50C62" w:rsidP="00C50C62">
      <w:pPr>
        <w:spacing w:line="280" w:lineRule="auto"/>
        <w:rPr>
          <w:rFonts w:ascii="Calibri" w:hAnsi="Calibri" w:cs="Calibri"/>
          <w:sz w:val="20"/>
          <w:szCs w:val="20"/>
          <w:lang w:val="sk-SK"/>
        </w:rPr>
      </w:pPr>
    </w:p>
    <w:p w14:paraId="5716F14E" w14:textId="77777777" w:rsidR="00C50C62" w:rsidRPr="001658F0" w:rsidRDefault="00C50C62" w:rsidP="00C50C62">
      <w:pPr>
        <w:spacing w:line="240" w:lineRule="auto"/>
        <w:rPr>
          <w:rFonts w:ascii="Calibri" w:hAnsi="Calibri" w:cs="Calibri"/>
          <w:bCs/>
          <w:sz w:val="24"/>
          <w:lang w:val="sk-SK" w:eastAsia="de-DE"/>
        </w:rPr>
      </w:pPr>
    </w:p>
    <w:p w14:paraId="26342723" w14:textId="77777777" w:rsidR="00C50C62" w:rsidRPr="001658F0" w:rsidRDefault="00C50C62" w:rsidP="00C50C62">
      <w:pPr>
        <w:spacing w:line="240" w:lineRule="auto"/>
        <w:rPr>
          <w:rFonts w:ascii="Calibri" w:hAnsi="Calibri" w:cs="Calibri"/>
          <w:b/>
          <w:sz w:val="24"/>
          <w:lang w:val="sk-SK" w:eastAsia="de-DE"/>
        </w:rPr>
      </w:pPr>
    </w:p>
    <w:p w14:paraId="39CE2F79" w14:textId="77777777" w:rsidR="00C50C62" w:rsidRPr="001658F0" w:rsidRDefault="00C50C62" w:rsidP="00C50C62">
      <w:pPr>
        <w:spacing w:line="240" w:lineRule="auto"/>
        <w:rPr>
          <w:rFonts w:ascii="Calibri" w:hAnsi="Calibri" w:cs="Calibri"/>
          <w:b/>
          <w:sz w:val="24"/>
          <w:lang w:val="sk-SK" w:eastAsia="de-DE"/>
        </w:rPr>
      </w:pPr>
    </w:p>
    <w:p w14:paraId="360012EB" w14:textId="77777777" w:rsidR="00C50C62" w:rsidRPr="001658F0" w:rsidRDefault="00C50C62" w:rsidP="00C50C62">
      <w:pPr>
        <w:spacing w:line="240" w:lineRule="auto"/>
        <w:rPr>
          <w:rFonts w:ascii="Calibri" w:hAnsi="Calibri" w:cs="Calibri"/>
          <w:b/>
          <w:szCs w:val="20"/>
          <w:lang w:val="sk-SK" w:eastAsia="de-DE"/>
        </w:rPr>
      </w:pPr>
      <w:r w:rsidRPr="001658F0">
        <w:rPr>
          <w:rFonts w:ascii="Calibri" w:hAnsi="Calibri" w:cs="Calibri"/>
          <w:b/>
          <w:szCs w:val="20"/>
          <w:lang w:val="sk-SK" w:eastAsia="de-DE"/>
        </w:rPr>
        <w:t xml:space="preserve">Kontakt  </w:t>
      </w:r>
    </w:p>
    <w:p w14:paraId="3BE292AB" w14:textId="77777777" w:rsidR="00C50C62" w:rsidRPr="001658F0" w:rsidRDefault="00C50C62" w:rsidP="00C50C62">
      <w:pPr>
        <w:spacing w:line="240" w:lineRule="auto"/>
        <w:rPr>
          <w:rFonts w:ascii="Calibri" w:hAnsi="Calibri" w:cs="Calibri"/>
          <w:szCs w:val="20"/>
          <w:lang w:val="sk-SK" w:bidi="sk-SK"/>
        </w:rPr>
      </w:pPr>
      <w:r w:rsidRPr="001658F0">
        <w:rPr>
          <w:rFonts w:ascii="Calibri" w:hAnsi="Calibri" w:cs="Calibri"/>
          <w:szCs w:val="20"/>
          <w:lang w:val="sk-SK" w:bidi="sk-SK"/>
        </w:rPr>
        <w:t>Zuzana Kaňuchová</w:t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</w:p>
    <w:p w14:paraId="7E218707" w14:textId="77777777" w:rsidR="00C50C62" w:rsidRPr="001658F0" w:rsidRDefault="00C50C62" w:rsidP="00C50C62">
      <w:pPr>
        <w:spacing w:line="240" w:lineRule="auto"/>
        <w:rPr>
          <w:rFonts w:ascii="Calibri" w:hAnsi="Calibri" w:cs="Calibri"/>
          <w:szCs w:val="20"/>
          <w:lang w:val="sk-SK" w:bidi="sk-SK"/>
        </w:rPr>
      </w:pPr>
      <w:r w:rsidRPr="001658F0">
        <w:rPr>
          <w:rFonts w:ascii="Calibri" w:hAnsi="Calibri" w:cs="Calibri"/>
          <w:szCs w:val="20"/>
          <w:lang w:val="sk-SK" w:bidi="sk-SK"/>
        </w:rPr>
        <w:t>Riaditeľka korporátnej komunikácie</w:t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</w:p>
    <w:p w14:paraId="674620BC" w14:textId="77777777" w:rsidR="00C50C62" w:rsidRPr="001658F0" w:rsidRDefault="00C50C62" w:rsidP="00C50C62">
      <w:pPr>
        <w:tabs>
          <w:tab w:val="left" w:pos="1080"/>
          <w:tab w:val="left" w:pos="4500"/>
        </w:tabs>
        <w:spacing w:line="240" w:lineRule="auto"/>
        <w:rPr>
          <w:rFonts w:ascii="Calibri" w:hAnsi="Calibri" w:cs="Calibri"/>
          <w:szCs w:val="20"/>
          <w:lang w:val="sk-SK" w:bidi="sk-SK"/>
        </w:rPr>
      </w:pPr>
    </w:p>
    <w:p w14:paraId="0862BC9E" w14:textId="77777777" w:rsidR="00C50C62" w:rsidRPr="001658F0" w:rsidRDefault="00C50C62" w:rsidP="00C50C62">
      <w:pPr>
        <w:tabs>
          <w:tab w:val="left" w:pos="1080"/>
          <w:tab w:val="left" w:pos="4500"/>
        </w:tabs>
        <w:spacing w:line="240" w:lineRule="auto"/>
        <w:rPr>
          <w:rFonts w:ascii="Calibri" w:hAnsi="Calibri" w:cs="Calibri"/>
          <w:szCs w:val="20"/>
          <w:lang w:val="sk-SK" w:bidi="sk-SK"/>
        </w:rPr>
      </w:pPr>
      <w:r w:rsidRPr="001658F0">
        <w:rPr>
          <w:rFonts w:ascii="Calibri" w:hAnsi="Calibri" w:cs="Calibri"/>
          <w:szCs w:val="20"/>
          <w:lang w:val="sk-SK" w:bidi="sk-SK"/>
        </w:rPr>
        <w:t>Telefón: +421 917 160 597</w:t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  <w:r w:rsidRPr="001658F0">
        <w:rPr>
          <w:rFonts w:ascii="Calibri" w:hAnsi="Calibri" w:cs="Calibri"/>
          <w:szCs w:val="20"/>
          <w:lang w:val="sk-SK" w:bidi="sk-SK"/>
        </w:rPr>
        <w:tab/>
      </w:r>
    </w:p>
    <w:p w14:paraId="121A4D26" w14:textId="0B855DDE" w:rsidR="00C50C62" w:rsidRPr="001658F0" w:rsidRDefault="00C50C62" w:rsidP="001658F0">
      <w:pPr>
        <w:spacing w:line="240" w:lineRule="auto"/>
        <w:rPr>
          <w:rFonts w:ascii="Calibri" w:hAnsi="Calibri" w:cs="Calibri"/>
          <w:szCs w:val="20"/>
          <w:lang w:val="sk-SK" w:bidi="sk-SK"/>
        </w:rPr>
      </w:pPr>
      <w:r w:rsidRPr="001658F0">
        <w:rPr>
          <w:rFonts w:ascii="Calibri" w:hAnsi="Calibri" w:cs="Calibri"/>
          <w:szCs w:val="20"/>
          <w:lang w:val="sk-SK" w:bidi="sk-SK"/>
        </w:rPr>
        <w:t>E-mail:</w:t>
      </w:r>
      <w:r w:rsidRPr="001658F0">
        <w:rPr>
          <w:rFonts w:ascii="Calibri" w:hAnsi="Calibri" w:cs="Calibri"/>
          <w:szCs w:val="20"/>
          <w:lang w:val="sk-SK" w:bidi="sk-SK"/>
        </w:rPr>
        <w:tab/>
        <w:t xml:space="preserve">  </w:t>
      </w:r>
      <w:hyperlink r:id="rId15" w:history="1">
        <w:r w:rsidRPr="001658F0">
          <w:rPr>
            <w:rStyle w:val="Hyperlink"/>
            <w:rFonts w:ascii="Calibri" w:hAnsi="Calibri" w:cs="Calibri"/>
            <w:lang w:val="sk-SK" w:bidi="sk-SK"/>
          </w:rPr>
          <w:t>zuzana.kanuchova@henkel.com</w:t>
        </w:r>
      </w:hyperlink>
      <w:r w:rsidRPr="001658F0">
        <w:rPr>
          <w:rFonts w:ascii="Calibri" w:hAnsi="Calibri" w:cs="Calibri"/>
          <w:szCs w:val="20"/>
          <w:lang w:val="sk-SK" w:bidi="sk-SK"/>
        </w:rPr>
        <w:tab/>
      </w:r>
    </w:p>
    <w:sectPr w:rsidR="00C50C62" w:rsidRPr="001658F0" w:rsidSect="00DC2465">
      <w:head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169E2" w14:textId="77777777" w:rsidR="007C096E" w:rsidRDefault="007C096E">
      <w:r>
        <w:separator/>
      </w:r>
    </w:p>
  </w:endnote>
  <w:endnote w:type="continuationSeparator" w:id="0">
    <w:p w14:paraId="504B8654" w14:textId="77777777" w:rsidR="007C096E" w:rsidRDefault="007C096E">
      <w:r>
        <w:continuationSeparator/>
      </w:r>
    </w:p>
  </w:endnote>
  <w:endnote w:type="continuationNotice" w:id="1">
    <w:p w14:paraId="017FF73E" w14:textId="77777777" w:rsidR="007C096E" w:rsidRDefault="007C096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E455D0" w14:textId="77777777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B63C6C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 w:rsidR="00AD749D">
      <w:t>4</w:t>
    </w:r>
    <w:r w:rsidRPr="00BF6E82">
      <w:fldChar w:fldCharType="end"/>
    </w:r>
    <w:r w:rsidRPr="00BF6E82">
      <w:t>/</w:t>
    </w:r>
    <w:r w:rsidR="007C096E">
      <w:fldChar w:fldCharType="begin"/>
    </w:r>
    <w:r w:rsidR="007C096E">
      <w:instrText xml:space="preserve"> NUMPAGES  \* Arabic  \* MERGEFORMAT </w:instrText>
    </w:r>
    <w:r w:rsidR="007C096E">
      <w:fldChar w:fldCharType="separate"/>
    </w:r>
    <w:r w:rsidR="00AD749D">
      <w:t>4</w:t>
    </w:r>
    <w:r w:rsidR="007C096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6DB69" w14:textId="12E87325" w:rsidR="00DB5D40" w:rsidRDefault="009242D9" w:rsidP="00DB5D40">
    <w:pPr>
      <w:pStyle w:val="Footer"/>
      <w:jc w:val="distribute"/>
      <w:rPr>
        <w:b/>
      </w:rPr>
    </w:pPr>
    <w:r>
      <w:drawing>
        <wp:inline distT="0" distB="0" distL="0" distR="0" wp14:anchorId="71572E60" wp14:editId="6C0EAE93">
          <wp:extent cx="5768975" cy="360045"/>
          <wp:effectExtent l="0" t="0" r="3175" b="190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897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5D40">
      <w:rPr>
        <w:b/>
      </w:rPr>
      <w:t xml:space="preserve">      </w:t>
    </w:r>
  </w:p>
  <w:p w14:paraId="7DAC3790" w14:textId="77777777" w:rsidR="00CF6F33" w:rsidRPr="00992A11" w:rsidRDefault="00302D10" w:rsidP="00992A11">
    <w:pPr>
      <w:pStyle w:val="Footer"/>
    </w:pP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AD749D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AD749D">
      <w:t>4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D0A81" w14:textId="77777777" w:rsidR="007C096E" w:rsidRDefault="007C096E">
      <w:bookmarkStart w:id="0" w:name="_Hlk47541104"/>
      <w:bookmarkEnd w:id="0"/>
      <w:r>
        <w:separator/>
      </w:r>
    </w:p>
  </w:footnote>
  <w:footnote w:type="continuationSeparator" w:id="0">
    <w:p w14:paraId="2535EC31" w14:textId="77777777" w:rsidR="007C096E" w:rsidRDefault="007C096E">
      <w:r>
        <w:continuationSeparator/>
      </w:r>
    </w:p>
  </w:footnote>
  <w:footnote w:type="continuationNotice" w:id="1">
    <w:p w14:paraId="0939F670" w14:textId="77777777" w:rsidR="007C096E" w:rsidRDefault="007C096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C2504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C7719" w14:textId="7782F052" w:rsidR="00CF6F33" w:rsidRPr="00962C60" w:rsidRDefault="0009087E" w:rsidP="00EB46D9">
    <w:pPr>
      <w:pStyle w:val="Header"/>
      <w:rPr>
        <w:lang w:val="sk-SK"/>
      </w:rPr>
    </w:pPr>
    <w:r>
      <w:rPr>
        <w:noProof/>
        <w:lang w:val="sk-SK"/>
      </w:rPr>
      <w:drawing>
        <wp:anchor distT="0" distB="0" distL="114300" distR="114300" simplePos="0" relativeHeight="251658240" behindDoc="0" locked="0" layoutInCell="1" allowOverlap="1" wp14:anchorId="7A8AE461" wp14:editId="037A9D37">
          <wp:simplePos x="0" y="0"/>
          <wp:positionH relativeFrom="margin">
            <wp:posOffset>4590364</wp:posOffset>
          </wp:positionH>
          <wp:positionV relativeFrom="margin">
            <wp:posOffset>-1185266</wp:posOffset>
          </wp:positionV>
          <wp:extent cx="1166495" cy="789305"/>
          <wp:effectExtent l="0" t="0" r="0" b="0"/>
          <wp:wrapNone/>
          <wp:docPr id="3" name="Obrázok 3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2C60">
      <w:rPr>
        <w:lang w:val="sk-SK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73D3C74"/>
    <w:multiLevelType w:val="hybridMultilevel"/>
    <w:tmpl w:val="F4AAD272"/>
    <w:lvl w:ilvl="0" w:tplc="080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5" w15:restartNumberingAfterBreak="0">
    <w:nsid w:val="491C0505"/>
    <w:multiLevelType w:val="hybridMultilevel"/>
    <w:tmpl w:val="672C7FDA"/>
    <w:lvl w:ilvl="0" w:tplc="91E8FC00">
      <w:numFmt w:val="bullet"/>
      <w:lvlText w:val="•"/>
      <w:lvlJc w:val="left"/>
      <w:pPr>
        <w:ind w:left="643" w:hanging="360"/>
      </w:pPr>
      <w:rPr>
        <w:rFonts w:ascii="Century Gothic" w:eastAsia="Times New Roman" w:hAnsi="Century Gothic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4E7"/>
    <w:rsid w:val="00002AA4"/>
    <w:rsid w:val="00005267"/>
    <w:rsid w:val="00006346"/>
    <w:rsid w:val="00021C67"/>
    <w:rsid w:val="00026AFB"/>
    <w:rsid w:val="000273F2"/>
    <w:rsid w:val="00027C76"/>
    <w:rsid w:val="00030557"/>
    <w:rsid w:val="00030F51"/>
    <w:rsid w:val="00035A84"/>
    <w:rsid w:val="00040CC9"/>
    <w:rsid w:val="00046DD5"/>
    <w:rsid w:val="00051E86"/>
    <w:rsid w:val="000575F9"/>
    <w:rsid w:val="000618FC"/>
    <w:rsid w:val="00062609"/>
    <w:rsid w:val="00067071"/>
    <w:rsid w:val="00080D10"/>
    <w:rsid w:val="0008357F"/>
    <w:rsid w:val="0009087E"/>
    <w:rsid w:val="00097CF3"/>
    <w:rsid w:val="000B695A"/>
    <w:rsid w:val="000C1075"/>
    <w:rsid w:val="000C210A"/>
    <w:rsid w:val="000C56DD"/>
    <w:rsid w:val="000D1672"/>
    <w:rsid w:val="000E2F62"/>
    <w:rsid w:val="000E33CB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1F08"/>
    <w:rsid w:val="001577E9"/>
    <w:rsid w:val="0016138C"/>
    <w:rsid w:val="001658F0"/>
    <w:rsid w:val="001731CE"/>
    <w:rsid w:val="001813F3"/>
    <w:rsid w:val="0018282C"/>
    <w:rsid w:val="00183245"/>
    <w:rsid w:val="001A59E3"/>
    <w:rsid w:val="001B743B"/>
    <w:rsid w:val="001B7C20"/>
    <w:rsid w:val="001C0B32"/>
    <w:rsid w:val="001C4BE1"/>
    <w:rsid w:val="001D7568"/>
    <w:rsid w:val="001D7ADF"/>
    <w:rsid w:val="001E0F71"/>
    <w:rsid w:val="001E6D05"/>
    <w:rsid w:val="001E7C28"/>
    <w:rsid w:val="001F1BDF"/>
    <w:rsid w:val="001F7110"/>
    <w:rsid w:val="001F7E96"/>
    <w:rsid w:val="00202284"/>
    <w:rsid w:val="00202BDC"/>
    <w:rsid w:val="00203B9E"/>
    <w:rsid w:val="00206C15"/>
    <w:rsid w:val="00212488"/>
    <w:rsid w:val="00220628"/>
    <w:rsid w:val="00225F4C"/>
    <w:rsid w:val="002304D2"/>
    <w:rsid w:val="00232AFF"/>
    <w:rsid w:val="00234ABD"/>
    <w:rsid w:val="00236E2A"/>
    <w:rsid w:val="00237F62"/>
    <w:rsid w:val="0024586A"/>
    <w:rsid w:val="00246020"/>
    <w:rsid w:val="00256F0C"/>
    <w:rsid w:val="00262C05"/>
    <w:rsid w:val="00263D3E"/>
    <w:rsid w:val="002814DA"/>
    <w:rsid w:val="00281D14"/>
    <w:rsid w:val="00282C13"/>
    <w:rsid w:val="002A0DF7"/>
    <w:rsid w:val="002A2975"/>
    <w:rsid w:val="002A60E0"/>
    <w:rsid w:val="002B0810"/>
    <w:rsid w:val="002B5578"/>
    <w:rsid w:val="002C0FD5"/>
    <w:rsid w:val="002C252E"/>
    <w:rsid w:val="002C6773"/>
    <w:rsid w:val="002D01B0"/>
    <w:rsid w:val="002D2A3D"/>
    <w:rsid w:val="002D74A3"/>
    <w:rsid w:val="002E0B17"/>
    <w:rsid w:val="002E1DAB"/>
    <w:rsid w:val="002E4FFB"/>
    <w:rsid w:val="002E7DED"/>
    <w:rsid w:val="002F23B0"/>
    <w:rsid w:val="002F666E"/>
    <w:rsid w:val="002F7E11"/>
    <w:rsid w:val="00302D10"/>
    <w:rsid w:val="00304087"/>
    <w:rsid w:val="00310ACD"/>
    <w:rsid w:val="003116E8"/>
    <w:rsid w:val="0031379F"/>
    <w:rsid w:val="00314264"/>
    <w:rsid w:val="00317C01"/>
    <w:rsid w:val="00320A26"/>
    <w:rsid w:val="00321344"/>
    <w:rsid w:val="00322DAD"/>
    <w:rsid w:val="00323AB5"/>
    <w:rsid w:val="0033451C"/>
    <w:rsid w:val="00336854"/>
    <w:rsid w:val="0034015C"/>
    <w:rsid w:val="003442F4"/>
    <w:rsid w:val="00347FE7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77B6"/>
    <w:rsid w:val="00393887"/>
    <w:rsid w:val="00394C6B"/>
    <w:rsid w:val="003A0597"/>
    <w:rsid w:val="003A1116"/>
    <w:rsid w:val="003A4E62"/>
    <w:rsid w:val="003B1069"/>
    <w:rsid w:val="003B390A"/>
    <w:rsid w:val="003B4C4C"/>
    <w:rsid w:val="003C04FE"/>
    <w:rsid w:val="003C0A9E"/>
    <w:rsid w:val="003C15DE"/>
    <w:rsid w:val="003C4EB2"/>
    <w:rsid w:val="003D128E"/>
    <w:rsid w:val="003D24DD"/>
    <w:rsid w:val="003E2CEF"/>
    <w:rsid w:val="003E5F59"/>
    <w:rsid w:val="003F1AF3"/>
    <w:rsid w:val="003F4D8D"/>
    <w:rsid w:val="003F5B99"/>
    <w:rsid w:val="004074DB"/>
    <w:rsid w:val="00414CB7"/>
    <w:rsid w:val="00421AF1"/>
    <w:rsid w:val="004313E7"/>
    <w:rsid w:val="0044763B"/>
    <w:rsid w:val="004629B3"/>
    <w:rsid w:val="0046376E"/>
    <w:rsid w:val="0046690F"/>
    <w:rsid w:val="00472640"/>
    <w:rsid w:val="00472FEC"/>
    <w:rsid w:val="00484677"/>
    <w:rsid w:val="00490A03"/>
    <w:rsid w:val="00493327"/>
    <w:rsid w:val="00494DBE"/>
    <w:rsid w:val="00495CE6"/>
    <w:rsid w:val="004968A1"/>
    <w:rsid w:val="004A323C"/>
    <w:rsid w:val="004A481A"/>
    <w:rsid w:val="004B54E8"/>
    <w:rsid w:val="004C4FEB"/>
    <w:rsid w:val="004C6B79"/>
    <w:rsid w:val="004D059B"/>
    <w:rsid w:val="004D4CB6"/>
    <w:rsid w:val="004E3341"/>
    <w:rsid w:val="004E67B7"/>
    <w:rsid w:val="004F10C1"/>
    <w:rsid w:val="00502E62"/>
    <w:rsid w:val="00506767"/>
    <w:rsid w:val="00506B8A"/>
    <w:rsid w:val="005118BD"/>
    <w:rsid w:val="005154AA"/>
    <w:rsid w:val="0051615D"/>
    <w:rsid w:val="0052212B"/>
    <w:rsid w:val="00534B46"/>
    <w:rsid w:val="00540358"/>
    <w:rsid w:val="00540D47"/>
    <w:rsid w:val="005449BB"/>
    <w:rsid w:val="00550864"/>
    <w:rsid w:val="0055571E"/>
    <w:rsid w:val="00556F67"/>
    <w:rsid w:val="00575350"/>
    <w:rsid w:val="005833F0"/>
    <w:rsid w:val="005854C8"/>
    <w:rsid w:val="0058684E"/>
    <w:rsid w:val="00586CAF"/>
    <w:rsid w:val="005873E9"/>
    <w:rsid w:val="0058794F"/>
    <w:rsid w:val="00591180"/>
    <w:rsid w:val="0059722C"/>
    <w:rsid w:val="00597D07"/>
    <w:rsid w:val="005A3846"/>
    <w:rsid w:val="005A3C87"/>
    <w:rsid w:val="005B1CBB"/>
    <w:rsid w:val="005B6A58"/>
    <w:rsid w:val="005C2EA2"/>
    <w:rsid w:val="005C7112"/>
    <w:rsid w:val="005D0561"/>
    <w:rsid w:val="005D0AD9"/>
    <w:rsid w:val="005D22F6"/>
    <w:rsid w:val="005E0C30"/>
    <w:rsid w:val="005E69D9"/>
    <w:rsid w:val="005F27F4"/>
    <w:rsid w:val="005F3239"/>
    <w:rsid w:val="005F3CA4"/>
    <w:rsid w:val="005F5FC5"/>
    <w:rsid w:val="005F6567"/>
    <w:rsid w:val="00605BFE"/>
    <w:rsid w:val="00607256"/>
    <w:rsid w:val="006141A6"/>
    <w:rsid w:val="006144B1"/>
    <w:rsid w:val="006209A6"/>
    <w:rsid w:val="006335F1"/>
    <w:rsid w:val="006345B6"/>
    <w:rsid w:val="00635712"/>
    <w:rsid w:val="006402B4"/>
    <w:rsid w:val="006403F3"/>
    <w:rsid w:val="00643D8A"/>
    <w:rsid w:val="00644595"/>
    <w:rsid w:val="00652229"/>
    <w:rsid w:val="00652793"/>
    <w:rsid w:val="00652E4F"/>
    <w:rsid w:val="00661A4B"/>
    <w:rsid w:val="006626CA"/>
    <w:rsid w:val="00663487"/>
    <w:rsid w:val="00672382"/>
    <w:rsid w:val="0067359B"/>
    <w:rsid w:val="00677A30"/>
    <w:rsid w:val="00682643"/>
    <w:rsid w:val="00682EB9"/>
    <w:rsid w:val="0068441A"/>
    <w:rsid w:val="00690B19"/>
    <w:rsid w:val="006A0A3C"/>
    <w:rsid w:val="006A34AA"/>
    <w:rsid w:val="006A4FFF"/>
    <w:rsid w:val="006A79F0"/>
    <w:rsid w:val="006B06C1"/>
    <w:rsid w:val="006B4030"/>
    <w:rsid w:val="006B47EE"/>
    <w:rsid w:val="006B499F"/>
    <w:rsid w:val="006D1AFF"/>
    <w:rsid w:val="006D4996"/>
    <w:rsid w:val="006D54AB"/>
    <w:rsid w:val="006E3006"/>
    <w:rsid w:val="006E4948"/>
    <w:rsid w:val="006E5032"/>
    <w:rsid w:val="006E5BDA"/>
    <w:rsid w:val="006F0FC7"/>
    <w:rsid w:val="006F39A9"/>
    <w:rsid w:val="006F5D05"/>
    <w:rsid w:val="006F670F"/>
    <w:rsid w:val="00703272"/>
    <w:rsid w:val="00705BDE"/>
    <w:rsid w:val="0070733C"/>
    <w:rsid w:val="00710C5D"/>
    <w:rsid w:val="0071348C"/>
    <w:rsid w:val="00717273"/>
    <w:rsid w:val="00720FD4"/>
    <w:rsid w:val="00724AF2"/>
    <w:rsid w:val="00726216"/>
    <w:rsid w:val="0073096C"/>
    <w:rsid w:val="00742398"/>
    <w:rsid w:val="007507B5"/>
    <w:rsid w:val="0075091D"/>
    <w:rsid w:val="00753A24"/>
    <w:rsid w:val="007551E7"/>
    <w:rsid w:val="007630AF"/>
    <w:rsid w:val="00765795"/>
    <w:rsid w:val="00772188"/>
    <w:rsid w:val="007808C1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C096E"/>
    <w:rsid w:val="007C50BB"/>
    <w:rsid w:val="007D2A02"/>
    <w:rsid w:val="007E36BD"/>
    <w:rsid w:val="007E53D6"/>
    <w:rsid w:val="007E6EA1"/>
    <w:rsid w:val="007F0F63"/>
    <w:rsid w:val="007F2B1E"/>
    <w:rsid w:val="007F2D93"/>
    <w:rsid w:val="007F62B4"/>
    <w:rsid w:val="00801517"/>
    <w:rsid w:val="00817AE8"/>
    <w:rsid w:val="00817DE8"/>
    <w:rsid w:val="008229F5"/>
    <w:rsid w:val="0082699A"/>
    <w:rsid w:val="00833CEB"/>
    <w:rsid w:val="008367DF"/>
    <w:rsid w:val="008372D2"/>
    <w:rsid w:val="008377BC"/>
    <w:rsid w:val="00844C17"/>
    <w:rsid w:val="0084769D"/>
    <w:rsid w:val="00847726"/>
    <w:rsid w:val="0084790A"/>
    <w:rsid w:val="00852511"/>
    <w:rsid w:val="008614F1"/>
    <w:rsid w:val="008639B3"/>
    <w:rsid w:val="00863C1A"/>
    <w:rsid w:val="00866171"/>
    <w:rsid w:val="0087142D"/>
    <w:rsid w:val="00873956"/>
    <w:rsid w:val="00880E72"/>
    <w:rsid w:val="008825EE"/>
    <w:rsid w:val="0088596E"/>
    <w:rsid w:val="008954A0"/>
    <w:rsid w:val="0089796A"/>
    <w:rsid w:val="008A2375"/>
    <w:rsid w:val="008A6920"/>
    <w:rsid w:val="008C42F5"/>
    <w:rsid w:val="008C4BF9"/>
    <w:rsid w:val="008C74E8"/>
    <w:rsid w:val="008D4D44"/>
    <w:rsid w:val="008D76C5"/>
    <w:rsid w:val="008E0AFA"/>
    <w:rsid w:val="008E58D7"/>
    <w:rsid w:val="008E5A1D"/>
    <w:rsid w:val="008E75D3"/>
    <w:rsid w:val="008F125E"/>
    <w:rsid w:val="008F4D2F"/>
    <w:rsid w:val="00906292"/>
    <w:rsid w:val="00917162"/>
    <w:rsid w:val="0092140A"/>
    <w:rsid w:val="009242D9"/>
    <w:rsid w:val="009251CC"/>
    <w:rsid w:val="00926FF4"/>
    <w:rsid w:val="0092714E"/>
    <w:rsid w:val="00927230"/>
    <w:rsid w:val="00942002"/>
    <w:rsid w:val="00942D97"/>
    <w:rsid w:val="00945889"/>
    <w:rsid w:val="0094704B"/>
    <w:rsid w:val="00947885"/>
    <w:rsid w:val="00951482"/>
    <w:rsid w:val="00952168"/>
    <w:rsid w:val="009527FE"/>
    <w:rsid w:val="00962C60"/>
    <w:rsid w:val="00966B91"/>
    <w:rsid w:val="009739A0"/>
    <w:rsid w:val="00974F84"/>
    <w:rsid w:val="009767C7"/>
    <w:rsid w:val="00982CDC"/>
    <w:rsid w:val="0098579A"/>
    <w:rsid w:val="00986275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3A96"/>
    <w:rsid w:val="009D7252"/>
    <w:rsid w:val="009D792E"/>
    <w:rsid w:val="009E5EB4"/>
    <w:rsid w:val="009F06DE"/>
    <w:rsid w:val="00A02D13"/>
    <w:rsid w:val="00A044D6"/>
    <w:rsid w:val="00A04ADB"/>
    <w:rsid w:val="00A06937"/>
    <w:rsid w:val="00A11E0F"/>
    <w:rsid w:val="00A26CB6"/>
    <w:rsid w:val="00A32F82"/>
    <w:rsid w:val="00A32F8B"/>
    <w:rsid w:val="00A33C0C"/>
    <w:rsid w:val="00A3756F"/>
    <w:rsid w:val="00A42D6F"/>
    <w:rsid w:val="00A45A62"/>
    <w:rsid w:val="00A52EA0"/>
    <w:rsid w:val="00A54AC5"/>
    <w:rsid w:val="00A55DC3"/>
    <w:rsid w:val="00A56D41"/>
    <w:rsid w:val="00A61353"/>
    <w:rsid w:val="00A61626"/>
    <w:rsid w:val="00A66DB1"/>
    <w:rsid w:val="00A67A92"/>
    <w:rsid w:val="00A85C85"/>
    <w:rsid w:val="00A87870"/>
    <w:rsid w:val="00A91A70"/>
    <w:rsid w:val="00AA1B85"/>
    <w:rsid w:val="00AB1CB6"/>
    <w:rsid w:val="00AB1D9A"/>
    <w:rsid w:val="00AD01B0"/>
    <w:rsid w:val="00AD44FE"/>
    <w:rsid w:val="00AD749D"/>
    <w:rsid w:val="00AE3ABD"/>
    <w:rsid w:val="00AE464C"/>
    <w:rsid w:val="00AE49F1"/>
    <w:rsid w:val="00B05CCA"/>
    <w:rsid w:val="00B14271"/>
    <w:rsid w:val="00B16270"/>
    <w:rsid w:val="00B2685D"/>
    <w:rsid w:val="00B30351"/>
    <w:rsid w:val="00B33C2A"/>
    <w:rsid w:val="00B368BD"/>
    <w:rsid w:val="00B377F7"/>
    <w:rsid w:val="00B37811"/>
    <w:rsid w:val="00B422EC"/>
    <w:rsid w:val="00B63C6C"/>
    <w:rsid w:val="00B6597F"/>
    <w:rsid w:val="00B726D4"/>
    <w:rsid w:val="00B8214F"/>
    <w:rsid w:val="00B86A4F"/>
    <w:rsid w:val="00B86F4F"/>
    <w:rsid w:val="00B93035"/>
    <w:rsid w:val="00B958E8"/>
    <w:rsid w:val="00B97E4A"/>
    <w:rsid w:val="00BA09B2"/>
    <w:rsid w:val="00BA5B46"/>
    <w:rsid w:val="00BA6EA6"/>
    <w:rsid w:val="00BB42D6"/>
    <w:rsid w:val="00BC0995"/>
    <w:rsid w:val="00BE5D38"/>
    <w:rsid w:val="00BE793A"/>
    <w:rsid w:val="00BF2B82"/>
    <w:rsid w:val="00BF432A"/>
    <w:rsid w:val="00BF6E82"/>
    <w:rsid w:val="00C0209A"/>
    <w:rsid w:val="00C060C7"/>
    <w:rsid w:val="00C24C17"/>
    <w:rsid w:val="00C34B18"/>
    <w:rsid w:val="00C3758F"/>
    <w:rsid w:val="00C40B88"/>
    <w:rsid w:val="00C43223"/>
    <w:rsid w:val="00C47D87"/>
    <w:rsid w:val="00C50A63"/>
    <w:rsid w:val="00C50C62"/>
    <w:rsid w:val="00C51B88"/>
    <w:rsid w:val="00C5219F"/>
    <w:rsid w:val="00C5376E"/>
    <w:rsid w:val="00C565D4"/>
    <w:rsid w:val="00C570AB"/>
    <w:rsid w:val="00C634BF"/>
    <w:rsid w:val="00C743A7"/>
    <w:rsid w:val="00C808A6"/>
    <w:rsid w:val="00C97091"/>
    <w:rsid w:val="00C97260"/>
    <w:rsid w:val="00CA047F"/>
    <w:rsid w:val="00CA2001"/>
    <w:rsid w:val="00CB09E9"/>
    <w:rsid w:val="00CB5B6C"/>
    <w:rsid w:val="00CB6F95"/>
    <w:rsid w:val="00CC052E"/>
    <w:rsid w:val="00CD140C"/>
    <w:rsid w:val="00CD16BE"/>
    <w:rsid w:val="00CD4616"/>
    <w:rsid w:val="00CD56AF"/>
    <w:rsid w:val="00CD7D2B"/>
    <w:rsid w:val="00CE0734"/>
    <w:rsid w:val="00CE33D5"/>
    <w:rsid w:val="00CE6A6E"/>
    <w:rsid w:val="00CF16DC"/>
    <w:rsid w:val="00CF5D37"/>
    <w:rsid w:val="00CF6F33"/>
    <w:rsid w:val="00D015B7"/>
    <w:rsid w:val="00D02248"/>
    <w:rsid w:val="00D063B8"/>
    <w:rsid w:val="00D06825"/>
    <w:rsid w:val="00D162B6"/>
    <w:rsid w:val="00D17E3B"/>
    <w:rsid w:val="00D23C09"/>
    <w:rsid w:val="00D23CED"/>
    <w:rsid w:val="00D24BD2"/>
    <w:rsid w:val="00D2573D"/>
    <w:rsid w:val="00D260A2"/>
    <w:rsid w:val="00D2795D"/>
    <w:rsid w:val="00D30CC6"/>
    <w:rsid w:val="00D3260C"/>
    <w:rsid w:val="00D35790"/>
    <w:rsid w:val="00D44221"/>
    <w:rsid w:val="00D476DF"/>
    <w:rsid w:val="00D5051D"/>
    <w:rsid w:val="00D5182B"/>
    <w:rsid w:val="00D54EAF"/>
    <w:rsid w:val="00D5653B"/>
    <w:rsid w:val="00D61492"/>
    <w:rsid w:val="00D61781"/>
    <w:rsid w:val="00D62EF1"/>
    <w:rsid w:val="00D6309D"/>
    <w:rsid w:val="00D644CA"/>
    <w:rsid w:val="00D66FC2"/>
    <w:rsid w:val="00D710CA"/>
    <w:rsid w:val="00D76C7E"/>
    <w:rsid w:val="00D771DE"/>
    <w:rsid w:val="00D7776D"/>
    <w:rsid w:val="00D91F92"/>
    <w:rsid w:val="00D9293F"/>
    <w:rsid w:val="00D93598"/>
    <w:rsid w:val="00DA1086"/>
    <w:rsid w:val="00DA1E18"/>
    <w:rsid w:val="00DA2009"/>
    <w:rsid w:val="00DA2EB3"/>
    <w:rsid w:val="00DB05B1"/>
    <w:rsid w:val="00DB3950"/>
    <w:rsid w:val="00DB5A79"/>
    <w:rsid w:val="00DB5D40"/>
    <w:rsid w:val="00DC2465"/>
    <w:rsid w:val="00DC5427"/>
    <w:rsid w:val="00DD512E"/>
    <w:rsid w:val="00DE1177"/>
    <w:rsid w:val="00DE2CEA"/>
    <w:rsid w:val="00DE6A3C"/>
    <w:rsid w:val="00DE74F4"/>
    <w:rsid w:val="00DE7F97"/>
    <w:rsid w:val="00DF1010"/>
    <w:rsid w:val="00DF5AEA"/>
    <w:rsid w:val="00DF63F6"/>
    <w:rsid w:val="00E02DD0"/>
    <w:rsid w:val="00E06A2E"/>
    <w:rsid w:val="00E07340"/>
    <w:rsid w:val="00E13747"/>
    <w:rsid w:val="00E25AEA"/>
    <w:rsid w:val="00E30DEF"/>
    <w:rsid w:val="00E30ED2"/>
    <w:rsid w:val="00E31276"/>
    <w:rsid w:val="00E37F70"/>
    <w:rsid w:val="00E446C1"/>
    <w:rsid w:val="00E57867"/>
    <w:rsid w:val="00E707AD"/>
    <w:rsid w:val="00E758B9"/>
    <w:rsid w:val="00E85569"/>
    <w:rsid w:val="00E856AF"/>
    <w:rsid w:val="00E86B83"/>
    <w:rsid w:val="00E87C64"/>
    <w:rsid w:val="00E910C0"/>
    <w:rsid w:val="00E926C4"/>
    <w:rsid w:val="00E93A01"/>
    <w:rsid w:val="00E93FF8"/>
    <w:rsid w:val="00E9582F"/>
    <w:rsid w:val="00E96EAF"/>
    <w:rsid w:val="00EA1752"/>
    <w:rsid w:val="00EA5A89"/>
    <w:rsid w:val="00EA5BDB"/>
    <w:rsid w:val="00EA5F8C"/>
    <w:rsid w:val="00EB3CB6"/>
    <w:rsid w:val="00EB46D9"/>
    <w:rsid w:val="00EC142D"/>
    <w:rsid w:val="00EC17A8"/>
    <w:rsid w:val="00EC1E16"/>
    <w:rsid w:val="00EC254A"/>
    <w:rsid w:val="00ED0024"/>
    <w:rsid w:val="00ED0F85"/>
    <w:rsid w:val="00ED2B5C"/>
    <w:rsid w:val="00ED3269"/>
    <w:rsid w:val="00EE1A8C"/>
    <w:rsid w:val="00EE4643"/>
    <w:rsid w:val="00EE64AD"/>
    <w:rsid w:val="00EF1330"/>
    <w:rsid w:val="00EF15FF"/>
    <w:rsid w:val="00EF570A"/>
    <w:rsid w:val="00EF7111"/>
    <w:rsid w:val="00EF7D1A"/>
    <w:rsid w:val="00F00AF6"/>
    <w:rsid w:val="00F0448F"/>
    <w:rsid w:val="00F0716C"/>
    <w:rsid w:val="00F14097"/>
    <w:rsid w:val="00F22014"/>
    <w:rsid w:val="00F26849"/>
    <w:rsid w:val="00F270E9"/>
    <w:rsid w:val="00F275C0"/>
    <w:rsid w:val="00F346B6"/>
    <w:rsid w:val="00F36145"/>
    <w:rsid w:val="00F36E15"/>
    <w:rsid w:val="00F37BDD"/>
    <w:rsid w:val="00F4089B"/>
    <w:rsid w:val="00F40F82"/>
    <w:rsid w:val="00F41503"/>
    <w:rsid w:val="00F466C8"/>
    <w:rsid w:val="00F469A9"/>
    <w:rsid w:val="00F50B46"/>
    <w:rsid w:val="00F50D1F"/>
    <w:rsid w:val="00F51909"/>
    <w:rsid w:val="00F55340"/>
    <w:rsid w:val="00F565D0"/>
    <w:rsid w:val="00F635FC"/>
    <w:rsid w:val="00F63D03"/>
    <w:rsid w:val="00F65E2F"/>
    <w:rsid w:val="00F67DF1"/>
    <w:rsid w:val="00F8309B"/>
    <w:rsid w:val="00F833C9"/>
    <w:rsid w:val="00F90064"/>
    <w:rsid w:val="00F96AFD"/>
    <w:rsid w:val="00FA1398"/>
    <w:rsid w:val="00FA2E19"/>
    <w:rsid w:val="00FA697F"/>
    <w:rsid w:val="00FB5521"/>
    <w:rsid w:val="00FB610D"/>
    <w:rsid w:val="00FC4477"/>
    <w:rsid w:val="00FC46FB"/>
    <w:rsid w:val="00FC745F"/>
    <w:rsid w:val="00FD2BD3"/>
    <w:rsid w:val="00FD4CCA"/>
    <w:rsid w:val="00FE2A9E"/>
    <w:rsid w:val="00FE3773"/>
    <w:rsid w:val="00FF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497938"/>
  <w14:defaultImageDpi w14:val="0"/>
  <w15:docId w15:val="{A48D90E4-64CC-45A1-8E4F-4C876333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goe UI" w:eastAsia="Times New Roman" w:hAnsi="Segoe UI" w:cs="Segoe UI"/>
        <w:sz w:val="18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rFonts w:cs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22EC"/>
    <w:rPr>
      <w:rFonts w:ascii="Arial" w:hAnsi="Arial" w:cs="Times New Roman"/>
      <w:b/>
      <w:kern w:val="32"/>
      <w:sz w:val="32"/>
      <w:lang w:val="de-DE" w:eastAsia="x-none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92A11"/>
    <w:rPr>
      <w:rFonts w:ascii="Segoe UI" w:hAnsi="Segoe UI" w:cs="Times New Roman"/>
      <w:noProof/>
      <w:sz w:val="24"/>
      <w:lang w:val="de-DE"/>
    </w:rPr>
  </w:style>
  <w:style w:type="paragraph" w:styleId="Header">
    <w:name w:val="header"/>
    <w:basedOn w:val="Normal"/>
    <w:link w:val="HeaderChar"/>
    <w:uiPriority w:val="99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table" w:styleId="TableGrid">
    <w:name w:val="Table Grid"/>
    <w:basedOn w:val="TableNormal"/>
    <w:uiPriority w:val="59"/>
    <w:pPr>
      <w:spacing w:line="260" w:lineRule="atLeast"/>
    </w:pPr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locked/>
    <w:rPr>
      <w:rFonts w:ascii="Arial" w:hAnsi="Arial"/>
      <w:sz w:val="24"/>
      <w:lang w:val="de-DE"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character" w:styleId="Hyperlink">
    <w:name w:val="Hyperlink"/>
    <w:basedOn w:val="DefaultParagraphFont"/>
    <w:uiPriority w:val="99"/>
    <w:rsid w:val="00336854"/>
    <w:rPr>
      <w:rFonts w:ascii="Segoe UI" w:hAnsi="Segoe UI" w:cs="Times New Roman"/>
      <w:color w:val="0000FF"/>
      <w:sz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36854"/>
    <w:rPr>
      <w:rFonts w:ascii="Segoe UI" w:hAnsi="Segoe UI" w:cs="Times New Roman"/>
      <w:sz w:val="18"/>
      <w:lang w:val="de-DE" w:eastAsia="x-none"/>
    </w:rPr>
  </w:style>
  <w:style w:type="character" w:styleId="UnresolvedMention">
    <w:name w:val="Unresolved Mention"/>
    <w:basedOn w:val="DefaultParagraphFont"/>
    <w:uiPriority w:val="99"/>
    <w:semiHidden/>
    <w:unhideWhenUsed/>
    <w:rsid w:val="000C210A"/>
    <w:rPr>
      <w:rFonts w:cs="Times New Roman"/>
      <w:color w:val="605E5C"/>
      <w:shd w:val="clear" w:color="auto" w:fill="E1DFDD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 w:cs="Times New Roman"/>
      <w:szCs w:val="24"/>
      <w:lang w:val="de-DE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rFonts w:cs="Times New Roman"/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 w:cs="Times New Roman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 w:cs="Times New Roman"/>
      <w:b/>
      <w:bCs/>
      <w:sz w:val="18"/>
    </w:rPr>
  </w:style>
  <w:style w:type="paragraph" w:styleId="FootnoteText">
    <w:name w:val="footnote text"/>
    <w:basedOn w:val="Normal"/>
    <w:link w:val="FootnoteTextChar"/>
    <w:uiPriority w:val="99"/>
    <w:rsid w:val="004074DB"/>
    <w:pPr>
      <w:spacing w:line="260" w:lineRule="atLeast"/>
      <w:jc w:val="left"/>
    </w:pPr>
    <w:rPr>
      <w:rFonts w:ascii="Arial" w:hAnsi="Arial"/>
      <w:sz w:val="20"/>
      <w:szCs w:val="20"/>
      <w:lang w:val="de-DE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074DB"/>
    <w:rPr>
      <w:rFonts w:ascii="Arial" w:hAnsi="Arial" w:cs="Times New Roman"/>
      <w:sz w:val="20"/>
      <w:szCs w:val="20"/>
      <w:lang w:val="de-DE" w:eastAsia="x-none"/>
    </w:rPr>
  </w:style>
  <w:style w:type="character" w:styleId="FootnoteReference">
    <w:name w:val="footnote reference"/>
    <w:basedOn w:val="DefaultParagraphFont"/>
    <w:uiPriority w:val="99"/>
    <w:rsid w:val="004074DB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rsid w:val="005854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854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4C8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5854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854C8"/>
    <w:rPr>
      <w:rFonts w:cs="Times New Roman"/>
      <w:b/>
      <w:bCs/>
      <w:sz w:val="20"/>
      <w:szCs w:val="20"/>
    </w:rPr>
  </w:style>
  <w:style w:type="paragraph" w:customStyle="1" w:styleId="p1">
    <w:name w:val="p1"/>
    <w:basedOn w:val="Normal"/>
    <w:rsid w:val="00927230"/>
    <w:pPr>
      <w:spacing w:line="240" w:lineRule="auto"/>
      <w:jc w:val="left"/>
    </w:pPr>
    <w:rPr>
      <w:rFonts w:ascii="Helvetica" w:hAnsi="Helvetic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466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enkel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zuzana.kanuchova@henkel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enkel.s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E597FC69D7D41B730E55848FD6EAB" ma:contentTypeVersion="13" ma:contentTypeDescription="Create a new document." ma:contentTypeScope="" ma:versionID="0bd439bb7db1c11f7cafcadd6b5a65ce">
  <xsd:schema xmlns:xsd="http://www.w3.org/2001/XMLSchema" xmlns:xs="http://www.w3.org/2001/XMLSchema" xmlns:p="http://schemas.microsoft.com/office/2006/metadata/properties" xmlns:ns3="a4e290b9-c7ca-42dc-b7ad-52c336761d12" xmlns:ns4="4b231ab5-4db4-4050-9234-4df8de93caf3" targetNamespace="http://schemas.microsoft.com/office/2006/metadata/properties" ma:root="true" ma:fieldsID="9f905b692c2ba8474a3a603adbe5cb40" ns3:_="" ns4:_="">
    <xsd:import namespace="a4e290b9-c7ca-42dc-b7ad-52c336761d12"/>
    <xsd:import namespace="4b231ab5-4db4-4050-9234-4df8de93ca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290b9-c7ca-42dc-b7ad-52c336761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31ab5-4db4-4050-9234-4df8de93caf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72f792e8-4dad-42c1-ad63-44982727bf4d" ContentTypeId="0x01" PreviousValue="false"/>
</file>

<file path=customXml/itemProps1.xml><?xml version="1.0" encoding="utf-8"?>
<ds:datastoreItem xmlns:ds="http://schemas.openxmlformats.org/officeDocument/2006/customXml" ds:itemID="{99FB6B83-8754-41CA-BFAB-08310E61C3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F0D88D-AA15-4A65-A3C3-EB157D39BB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08108B-7D16-4C55-8B18-4FBE46C99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290b9-c7ca-42dc-b7ad-52c336761d12"/>
    <ds:schemaRef ds:uri="4b231ab5-4db4-4050-9234-4df8de93c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951B8DA-926C-475C-B145-DA6AB5FC33A9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3</Pages>
  <Words>887</Words>
  <Characters>5062</Characters>
  <Application>Microsoft Office Word</Application>
  <DocSecurity>0</DocSecurity>
  <Lines>42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Driving Food Safety and Efficiency in Packaging with Henkel’s Technomelt Supra Pro</vt:lpstr>
      <vt:lpstr>Driving Food Safety and Efficiency in Packaging with Henkel’s Technomelt Supra Pro</vt:lpstr>
    </vt:vector>
  </TitlesOfParts>
  <Company>Henkel AG &amp; Co. KGaA</Company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Driving Food Safety and Efficiency in Packaging with Henkel’s Technomelt Supra Pro</dc:title>
  <dc:subject>Henkel Adhesive Technologies as a Food Safety Pioneer</dc:subject>
  <dc:creator>Henkel AG &amp; Co. KGaA</dc:creator>
  <cp:keywords/>
  <dc:description/>
  <cp:lastModifiedBy>Zuzana Kanuchova</cp:lastModifiedBy>
  <cp:revision>3</cp:revision>
  <cp:lastPrinted>2021-01-25T08:24:00Z</cp:lastPrinted>
  <dcterms:created xsi:type="dcterms:W3CDTF">2021-01-25T08:23:00Z</dcterms:created>
  <dcterms:modified xsi:type="dcterms:W3CDTF">2021-01-25T08:24:00Z</dcterms:modified>
  <cp:category>press-release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0x010100DCAE597FC69D7D41B730E55848FD6EAB</vt:lpwstr>
  </property>
</Properties>
</file>