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5E39A" w14:textId="4A404464" w:rsidR="00B422EC" w:rsidRPr="00D72947" w:rsidRDefault="007020F2" w:rsidP="00D46128">
      <w:pPr>
        <w:pStyle w:val="MonthDayYear"/>
        <w:tabs>
          <w:tab w:val="left" w:pos="7513"/>
        </w:tabs>
        <w:rPr>
          <w:rFonts w:ascii="Arial" w:hAnsi="Arial"/>
        </w:rPr>
      </w:pPr>
      <w:r w:rsidRPr="00D72947">
        <w:rPr>
          <w:rFonts w:ascii="Arial" w:hAnsi="Arial" w:hint="eastAsia"/>
        </w:rPr>
        <w:t xml:space="preserve"> </w:t>
      </w:r>
      <w:r w:rsidRPr="00D72947">
        <w:rPr>
          <w:rFonts w:ascii="Arial" w:hAnsi="Arial" w:hint="eastAsia"/>
        </w:rPr>
        <w:tab/>
      </w:r>
      <w:r w:rsidRPr="00D72947">
        <w:rPr>
          <w:rFonts w:ascii="Arial" w:hAnsi="Arial" w:hint="eastAsia"/>
        </w:rPr>
        <w:br/>
        <w:t>2021</w:t>
      </w:r>
      <w:r w:rsidRPr="00D72947">
        <w:rPr>
          <w:rFonts w:ascii="Arial" w:hAnsi="Arial" w:hint="eastAsia"/>
        </w:rPr>
        <w:t>年</w:t>
      </w:r>
      <w:r w:rsidRPr="00D72947">
        <w:rPr>
          <w:rFonts w:ascii="Arial" w:hAnsi="Arial" w:hint="eastAsia"/>
        </w:rPr>
        <w:t>3</w:t>
      </w:r>
      <w:r w:rsidRPr="00D72947">
        <w:rPr>
          <w:rFonts w:ascii="Arial" w:hAnsi="Arial" w:hint="eastAsia"/>
        </w:rPr>
        <w:t>月</w:t>
      </w:r>
      <w:r w:rsidR="00D72947">
        <w:rPr>
          <w:rFonts w:ascii="Arial" w:hAnsi="Arial" w:hint="eastAsia"/>
        </w:rPr>
        <w:t>8</w:t>
      </w:r>
      <w:r w:rsidRPr="00D72947">
        <w:rPr>
          <w:rFonts w:ascii="Arial" w:hAnsi="Arial" w:hint="eastAsia"/>
        </w:rPr>
        <w:t>日</w:t>
      </w:r>
    </w:p>
    <w:p w14:paraId="10807666" w14:textId="57F96D39" w:rsidR="00D46128" w:rsidRPr="00D72947" w:rsidRDefault="00D46128" w:rsidP="00DC170F">
      <w:pPr>
        <w:pStyle w:val="Topline"/>
        <w:spacing w:before="0" w:after="0" w:line="240" w:lineRule="auto"/>
        <w:rPr>
          <w:rFonts w:ascii="Arial" w:hAnsi="Arial" w:cstheme="majorHAnsi"/>
        </w:rPr>
      </w:pPr>
      <w:r w:rsidRPr="00D72947">
        <w:rPr>
          <w:rFonts w:ascii="Arial" w:hAnsi="Arial" w:hint="eastAsia"/>
        </w:rPr>
        <w:t>汉高拟按</w:t>
      </w:r>
      <w:r w:rsidR="00F44782" w:rsidRPr="00D72947">
        <w:rPr>
          <w:rFonts w:ascii="Arial" w:hAnsi="Arial" w:hint="eastAsia"/>
        </w:rPr>
        <w:t>去年</w:t>
      </w:r>
      <w:r w:rsidRPr="00D72947">
        <w:rPr>
          <w:rFonts w:ascii="Arial" w:hAnsi="Arial" w:hint="eastAsia"/>
        </w:rPr>
        <w:t>水平派息</w:t>
      </w:r>
    </w:p>
    <w:p w14:paraId="6AEF8432" w14:textId="1B991A10" w:rsidR="00D46128" w:rsidRPr="00D72947" w:rsidRDefault="00C66218" w:rsidP="00D46128">
      <w:pPr>
        <w:jc w:val="left"/>
        <w:rPr>
          <w:rStyle w:val="Headline"/>
          <w:rFonts w:ascii="Arial" w:hAnsi="Arial"/>
        </w:rPr>
      </w:pPr>
      <w:r w:rsidRPr="00D72947">
        <w:rPr>
          <w:rStyle w:val="Headline"/>
          <w:rFonts w:ascii="Arial" w:hAnsi="Arial" w:hint="eastAsia"/>
        </w:rPr>
        <w:t>尽管深受新冠肺炎疫情影响，汉高</w:t>
      </w:r>
      <w:r w:rsidRPr="00D72947">
        <w:rPr>
          <w:rStyle w:val="Headline"/>
          <w:rFonts w:ascii="Arial" w:hAnsi="Arial" w:hint="eastAsia"/>
        </w:rPr>
        <w:t>2020</w:t>
      </w:r>
      <w:r w:rsidRPr="00D72947">
        <w:rPr>
          <w:rStyle w:val="Headline"/>
          <w:rFonts w:ascii="Arial" w:hAnsi="Arial" w:hint="eastAsia"/>
        </w:rPr>
        <w:t>财年的整体业绩依然表现</w:t>
      </w:r>
      <w:r w:rsidR="00AD6559" w:rsidRPr="00D72947">
        <w:rPr>
          <w:rStyle w:val="Headline"/>
          <w:rFonts w:ascii="Arial" w:hAnsi="Arial" w:hint="eastAsia"/>
        </w:rPr>
        <w:t>强健</w:t>
      </w:r>
    </w:p>
    <w:p w14:paraId="7759FAB1" w14:textId="77777777" w:rsidR="004A7685" w:rsidRPr="00D72947" w:rsidRDefault="004A7685" w:rsidP="00D46128">
      <w:pPr>
        <w:jc w:val="left"/>
        <w:rPr>
          <w:rStyle w:val="Headline"/>
          <w:rFonts w:ascii="Arial" w:hAnsi="Arial" w:cstheme="majorHAnsi"/>
        </w:rPr>
      </w:pPr>
    </w:p>
    <w:p w14:paraId="293D624A" w14:textId="29A17A73" w:rsidR="004050B0" w:rsidRPr="00D72947" w:rsidRDefault="004050B0" w:rsidP="004050B0">
      <w:pPr>
        <w:pStyle w:val="aa"/>
        <w:numPr>
          <w:ilvl w:val="0"/>
          <w:numId w:val="7"/>
        </w:numPr>
        <w:spacing w:after="80"/>
        <w:ind w:left="357" w:right="-108" w:hanging="357"/>
        <w:contextualSpacing w:val="0"/>
        <w:jc w:val="left"/>
        <w:rPr>
          <w:rFonts w:ascii="Arial" w:hAnsi="Arial" w:cstheme="majorHAnsi"/>
          <w:b/>
          <w:szCs w:val="22"/>
        </w:rPr>
      </w:pPr>
      <w:bookmarkStart w:id="0" w:name="_Hlk43712519"/>
      <w:r w:rsidRPr="00D72947">
        <w:rPr>
          <w:rFonts w:ascii="Arial" w:hAnsi="Arial" w:hint="eastAsia"/>
          <w:b/>
        </w:rPr>
        <w:t>均衡的产品组合、强大的创新能力、雄厚的财务实力和尽职的专业团队是汉高在全球危机中保持强劲业绩</w:t>
      </w:r>
      <w:r w:rsidR="000B7466" w:rsidRPr="00D72947">
        <w:rPr>
          <w:rFonts w:ascii="Arial" w:hAnsi="Arial" w:hint="eastAsia"/>
          <w:b/>
        </w:rPr>
        <w:t>表现</w:t>
      </w:r>
      <w:r w:rsidRPr="00D72947">
        <w:rPr>
          <w:rFonts w:ascii="Arial" w:hAnsi="Arial" w:hint="eastAsia"/>
          <w:b/>
        </w:rPr>
        <w:t>的关键因素</w:t>
      </w:r>
    </w:p>
    <w:bookmarkEnd w:id="0"/>
    <w:p w14:paraId="07A52F59" w14:textId="220B9C6B" w:rsidR="004050B0" w:rsidRPr="00D72947" w:rsidRDefault="004050B0" w:rsidP="004050B0">
      <w:pPr>
        <w:pStyle w:val="aa"/>
        <w:numPr>
          <w:ilvl w:val="0"/>
          <w:numId w:val="7"/>
        </w:numPr>
        <w:spacing w:after="80"/>
        <w:ind w:left="357" w:right="-108" w:hanging="357"/>
        <w:contextualSpacing w:val="0"/>
        <w:jc w:val="left"/>
        <w:rPr>
          <w:rFonts w:ascii="Arial" w:hAnsi="Arial" w:cstheme="majorHAnsi"/>
          <w:b/>
          <w:szCs w:val="22"/>
        </w:rPr>
      </w:pPr>
      <w:r w:rsidRPr="00D72947">
        <w:rPr>
          <w:rFonts w:ascii="Arial" w:hAnsi="Arial" w:hint="eastAsia"/>
          <w:b/>
        </w:rPr>
        <w:t>2020</w:t>
      </w:r>
      <w:r w:rsidRPr="00D72947">
        <w:rPr>
          <w:rFonts w:ascii="Arial" w:hAnsi="Arial" w:hint="eastAsia"/>
          <w:b/>
        </w:rPr>
        <w:t>年业绩处于全年</w:t>
      </w:r>
      <w:r w:rsidR="00213CE9" w:rsidRPr="00D72947">
        <w:rPr>
          <w:rFonts w:ascii="Arial" w:hAnsi="Arial" w:hint="eastAsia"/>
          <w:b/>
        </w:rPr>
        <w:t>指导</w:t>
      </w:r>
      <w:r w:rsidRPr="00D72947">
        <w:rPr>
          <w:rFonts w:ascii="Arial" w:hAnsi="Arial" w:hint="eastAsia"/>
          <w:b/>
        </w:rPr>
        <w:t>区间的高位：</w:t>
      </w:r>
    </w:p>
    <w:p w14:paraId="67160CEC" w14:textId="3385C0BA" w:rsidR="004050B0" w:rsidRPr="00D72947" w:rsidRDefault="004050B0" w:rsidP="004050B0">
      <w:pPr>
        <w:pStyle w:val="aa"/>
        <w:numPr>
          <w:ilvl w:val="1"/>
          <w:numId w:val="7"/>
        </w:numPr>
        <w:spacing w:after="80" w:line="266" w:lineRule="auto"/>
        <w:ind w:left="1077" w:right="-108" w:hanging="357"/>
        <w:contextualSpacing w:val="0"/>
        <w:jc w:val="left"/>
        <w:rPr>
          <w:rFonts w:ascii="Arial" w:hAnsi="Arial" w:cstheme="majorHAnsi"/>
          <w:b/>
          <w:szCs w:val="22"/>
        </w:rPr>
      </w:pPr>
      <w:r w:rsidRPr="00D72947">
        <w:rPr>
          <w:rFonts w:ascii="Arial" w:hAnsi="Arial" w:hint="eastAsia"/>
          <w:b/>
        </w:rPr>
        <w:t>集团销售额达到</w:t>
      </w:r>
      <w:r w:rsidRPr="00D72947">
        <w:rPr>
          <w:rFonts w:ascii="Arial" w:hAnsi="Arial" w:hint="eastAsia"/>
          <w:b/>
        </w:rPr>
        <w:t>193</w:t>
      </w:r>
      <w:r w:rsidRPr="00D72947">
        <w:rPr>
          <w:rFonts w:ascii="Arial" w:hAnsi="Arial" w:hint="eastAsia"/>
          <w:b/>
        </w:rPr>
        <w:t>亿欧元，有机增长：</w:t>
      </w:r>
      <w:r w:rsidRPr="00D72947">
        <w:rPr>
          <w:rFonts w:ascii="Arial" w:hAnsi="Arial" w:hint="eastAsia"/>
          <w:b/>
        </w:rPr>
        <w:t>-0.7%</w:t>
      </w:r>
    </w:p>
    <w:p w14:paraId="53FA9E4A" w14:textId="0C5CE62A" w:rsidR="004050B0" w:rsidRPr="00D72947" w:rsidRDefault="004050B0" w:rsidP="004050B0">
      <w:pPr>
        <w:pStyle w:val="aa"/>
        <w:numPr>
          <w:ilvl w:val="1"/>
          <w:numId w:val="7"/>
        </w:numPr>
        <w:spacing w:after="80" w:line="266" w:lineRule="auto"/>
        <w:ind w:left="1077" w:right="-108" w:hanging="357"/>
        <w:contextualSpacing w:val="0"/>
        <w:jc w:val="left"/>
        <w:rPr>
          <w:rFonts w:ascii="Arial" w:hAnsi="Arial" w:cstheme="majorHAnsi"/>
          <w:b/>
          <w:szCs w:val="22"/>
        </w:rPr>
      </w:pPr>
      <w:proofErr w:type="gramStart"/>
      <w:r w:rsidRPr="00D72947">
        <w:rPr>
          <w:rFonts w:ascii="Arial" w:hAnsi="Arial" w:hint="eastAsia"/>
          <w:b/>
        </w:rPr>
        <w:t>息</w:t>
      </w:r>
      <w:proofErr w:type="gramEnd"/>
      <w:r w:rsidRPr="00D72947">
        <w:rPr>
          <w:rFonts w:ascii="Arial" w:hAnsi="Arial" w:hint="eastAsia"/>
          <w:b/>
        </w:rPr>
        <w:t>税前利润率</w:t>
      </w:r>
      <w:r w:rsidRPr="00D72947">
        <w:rPr>
          <w:rFonts w:ascii="Arial" w:hAnsi="Arial" w:hint="eastAsia"/>
          <w:b/>
        </w:rPr>
        <w:t>*</w:t>
      </w:r>
      <w:r w:rsidRPr="00D72947">
        <w:rPr>
          <w:rFonts w:ascii="Arial" w:hAnsi="Arial" w:hint="eastAsia"/>
          <w:b/>
        </w:rPr>
        <w:t>为</w:t>
      </w:r>
      <w:r w:rsidRPr="00D72947">
        <w:rPr>
          <w:rFonts w:ascii="Arial" w:hAnsi="Arial" w:hint="eastAsia"/>
          <w:b/>
        </w:rPr>
        <w:t>13.4%</w:t>
      </w:r>
      <w:r w:rsidRPr="00D72947">
        <w:rPr>
          <w:rFonts w:ascii="Arial" w:hAnsi="Arial" w:hint="eastAsia"/>
          <w:b/>
        </w:rPr>
        <w:t>，相当于</w:t>
      </w:r>
      <w:r w:rsidRPr="00D72947">
        <w:rPr>
          <w:rFonts w:ascii="Arial" w:hAnsi="Arial" w:hint="eastAsia"/>
          <w:b/>
        </w:rPr>
        <w:t>26</w:t>
      </w:r>
      <w:r w:rsidRPr="00D72947">
        <w:rPr>
          <w:rFonts w:ascii="Arial" w:hAnsi="Arial" w:hint="eastAsia"/>
          <w:b/>
        </w:rPr>
        <w:t>亿欧元的营业利润</w:t>
      </w:r>
      <w:r w:rsidRPr="00D72947">
        <w:rPr>
          <w:rFonts w:ascii="Arial" w:hAnsi="Arial" w:hint="eastAsia"/>
          <w:b/>
        </w:rPr>
        <w:t>*</w:t>
      </w:r>
      <w:r w:rsidRPr="00D72947">
        <w:rPr>
          <w:rFonts w:ascii="Arial" w:hAnsi="Arial" w:hint="eastAsia"/>
          <w:b/>
        </w:rPr>
        <w:t>，同比下滑</w:t>
      </w:r>
      <w:r w:rsidR="003A4812" w:rsidRPr="00D72947">
        <w:rPr>
          <w:rFonts w:ascii="Arial" w:hAnsi="Arial" w:hint="eastAsia"/>
          <w:b/>
        </w:rPr>
        <w:t>2.6</w:t>
      </w:r>
      <w:r w:rsidR="003A4812" w:rsidRPr="00D72947">
        <w:rPr>
          <w:rFonts w:ascii="Arial" w:hAnsi="Arial" w:hint="eastAsia"/>
          <w:b/>
        </w:rPr>
        <w:t>个百分点</w:t>
      </w:r>
    </w:p>
    <w:p w14:paraId="50974D94" w14:textId="2A227BB5" w:rsidR="004050B0" w:rsidRPr="00D72947" w:rsidRDefault="004050B0" w:rsidP="004050B0">
      <w:pPr>
        <w:pStyle w:val="aa"/>
        <w:numPr>
          <w:ilvl w:val="1"/>
          <w:numId w:val="7"/>
        </w:numPr>
        <w:spacing w:after="80" w:line="266" w:lineRule="auto"/>
        <w:ind w:left="1077" w:right="-108" w:hanging="357"/>
        <w:contextualSpacing w:val="0"/>
        <w:jc w:val="left"/>
        <w:rPr>
          <w:rFonts w:ascii="Arial" w:hAnsi="Arial" w:cstheme="majorHAnsi"/>
          <w:b/>
          <w:szCs w:val="22"/>
        </w:rPr>
      </w:pPr>
      <w:r w:rsidRPr="00D72947">
        <w:rPr>
          <w:rFonts w:ascii="Arial" w:hAnsi="Arial" w:hint="eastAsia"/>
          <w:b/>
        </w:rPr>
        <w:t>优先股每股收益</w:t>
      </w:r>
      <w:r w:rsidRPr="00D72947">
        <w:rPr>
          <w:rFonts w:ascii="Arial" w:hAnsi="Arial" w:hint="eastAsia"/>
          <w:b/>
        </w:rPr>
        <w:t>*</w:t>
      </w:r>
      <w:r w:rsidRPr="00D72947">
        <w:rPr>
          <w:rFonts w:ascii="Arial" w:hAnsi="Arial" w:hint="eastAsia"/>
          <w:b/>
        </w:rPr>
        <w:t>：</w:t>
      </w:r>
      <w:r w:rsidRPr="00D72947">
        <w:rPr>
          <w:rFonts w:ascii="Arial" w:hAnsi="Arial" w:hint="eastAsia"/>
          <w:b/>
        </w:rPr>
        <w:t>4.26</w:t>
      </w:r>
      <w:r w:rsidRPr="00D72947">
        <w:rPr>
          <w:rFonts w:ascii="Arial" w:hAnsi="Arial" w:hint="eastAsia"/>
          <w:b/>
        </w:rPr>
        <w:t>欧元，按固定汇率计算下滑</w:t>
      </w:r>
      <w:r w:rsidRPr="00D72947">
        <w:rPr>
          <w:rFonts w:ascii="Arial" w:hAnsi="Arial" w:hint="eastAsia"/>
          <w:b/>
        </w:rPr>
        <w:t xml:space="preserve">17.9% </w:t>
      </w:r>
    </w:p>
    <w:p w14:paraId="1B26C278" w14:textId="07F0A2E7" w:rsidR="004050B0" w:rsidRPr="00D72947" w:rsidRDefault="004050B0" w:rsidP="004050B0">
      <w:pPr>
        <w:pStyle w:val="aa"/>
        <w:numPr>
          <w:ilvl w:val="0"/>
          <w:numId w:val="7"/>
        </w:numPr>
        <w:spacing w:after="80"/>
        <w:ind w:left="357" w:right="-108" w:hanging="357"/>
        <w:contextualSpacing w:val="0"/>
        <w:jc w:val="left"/>
        <w:rPr>
          <w:rFonts w:ascii="Arial" w:hAnsi="Arial" w:cstheme="majorHAnsi"/>
          <w:b/>
          <w:szCs w:val="22"/>
        </w:rPr>
      </w:pPr>
      <w:r w:rsidRPr="00D72947">
        <w:rPr>
          <w:rFonts w:ascii="Arial" w:hAnsi="Arial" w:hint="eastAsia"/>
          <w:b/>
        </w:rPr>
        <w:t>自由现金</w:t>
      </w:r>
      <w:proofErr w:type="gramStart"/>
      <w:r w:rsidRPr="00D72947">
        <w:rPr>
          <w:rFonts w:ascii="Arial" w:hAnsi="Arial" w:hint="eastAsia"/>
          <w:b/>
        </w:rPr>
        <w:t>流非常</w:t>
      </w:r>
      <w:proofErr w:type="gramEnd"/>
      <w:r w:rsidRPr="00D72947">
        <w:rPr>
          <w:rFonts w:ascii="Arial" w:hAnsi="Arial" w:hint="eastAsia"/>
          <w:b/>
        </w:rPr>
        <w:t>强劲，为</w:t>
      </w:r>
      <w:r w:rsidRPr="00D72947">
        <w:rPr>
          <w:rFonts w:ascii="Arial" w:hAnsi="Arial" w:hint="eastAsia"/>
          <w:b/>
        </w:rPr>
        <w:t>23</w:t>
      </w:r>
      <w:r w:rsidRPr="00D72947">
        <w:rPr>
          <w:rFonts w:ascii="Arial" w:hAnsi="Arial" w:hint="eastAsia"/>
          <w:b/>
        </w:rPr>
        <w:t>亿欧元，净财务状况显著改善</w:t>
      </w:r>
    </w:p>
    <w:p w14:paraId="32BFE7B7" w14:textId="35A62AB8" w:rsidR="004050B0" w:rsidRPr="00D72947" w:rsidRDefault="004050B0" w:rsidP="004050B0">
      <w:pPr>
        <w:pStyle w:val="aa"/>
        <w:numPr>
          <w:ilvl w:val="0"/>
          <w:numId w:val="7"/>
        </w:numPr>
        <w:spacing w:after="80"/>
        <w:ind w:left="357" w:right="-108" w:hanging="357"/>
        <w:contextualSpacing w:val="0"/>
        <w:jc w:val="left"/>
        <w:rPr>
          <w:rFonts w:ascii="Arial" w:hAnsi="Arial" w:cstheme="majorHAnsi"/>
          <w:b/>
          <w:szCs w:val="22"/>
        </w:rPr>
      </w:pPr>
      <w:r w:rsidRPr="00D72947">
        <w:rPr>
          <w:rFonts w:ascii="Arial" w:hAnsi="Arial" w:hint="eastAsia"/>
          <w:b/>
        </w:rPr>
        <w:t>拟按</w:t>
      </w:r>
      <w:r w:rsidR="00F44782" w:rsidRPr="00D72947">
        <w:rPr>
          <w:rFonts w:ascii="Arial" w:hAnsi="Arial" w:hint="eastAsia"/>
          <w:b/>
        </w:rPr>
        <w:t>去年</w:t>
      </w:r>
      <w:r w:rsidRPr="00D72947">
        <w:rPr>
          <w:rFonts w:ascii="Arial" w:hAnsi="Arial" w:hint="eastAsia"/>
          <w:b/>
        </w:rPr>
        <w:t>水平派息：优先股每股</w:t>
      </w:r>
      <w:r w:rsidRPr="00D72947">
        <w:rPr>
          <w:rFonts w:ascii="Arial" w:hAnsi="Arial" w:hint="eastAsia"/>
          <w:b/>
        </w:rPr>
        <w:t>1.85</w:t>
      </w:r>
      <w:r w:rsidRPr="00D72947">
        <w:rPr>
          <w:rFonts w:ascii="Arial" w:hAnsi="Arial" w:hint="eastAsia"/>
          <w:b/>
        </w:rPr>
        <w:t>欧元</w:t>
      </w:r>
    </w:p>
    <w:p w14:paraId="534A3D78" w14:textId="560232C3" w:rsidR="004050B0" w:rsidRPr="00D72947" w:rsidRDefault="004050B0" w:rsidP="004050B0">
      <w:pPr>
        <w:pStyle w:val="aa"/>
        <w:numPr>
          <w:ilvl w:val="0"/>
          <w:numId w:val="7"/>
        </w:numPr>
        <w:spacing w:after="80"/>
        <w:ind w:left="357" w:right="-108" w:hanging="357"/>
        <w:contextualSpacing w:val="0"/>
        <w:jc w:val="left"/>
        <w:rPr>
          <w:rFonts w:ascii="Arial" w:hAnsi="Arial" w:cstheme="majorHAnsi"/>
          <w:b/>
          <w:szCs w:val="22"/>
        </w:rPr>
      </w:pPr>
      <w:r w:rsidRPr="00D72947">
        <w:rPr>
          <w:rFonts w:ascii="Arial" w:hAnsi="Arial" w:hint="eastAsia"/>
          <w:b/>
        </w:rPr>
        <w:t>目标性增长计划</w:t>
      </w:r>
      <w:r w:rsidR="00213CE9" w:rsidRPr="00D72947">
        <w:rPr>
          <w:rFonts w:ascii="Arial" w:hAnsi="Arial" w:hint="eastAsia"/>
          <w:b/>
        </w:rPr>
        <w:t>如期</w:t>
      </w:r>
      <w:r w:rsidRPr="00D72947">
        <w:rPr>
          <w:rFonts w:ascii="Arial" w:hAnsi="Arial" w:hint="eastAsia"/>
          <w:b/>
        </w:rPr>
        <w:t>实施，</w:t>
      </w:r>
      <w:r w:rsidRPr="00D72947">
        <w:rPr>
          <w:rFonts w:ascii="Arial" w:hAnsi="Arial" w:hint="eastAsia"/>
          <w:b/>
        </w:rPr>
        <w:t>2021</w:t>
      </w:r>
      <w:r w:rsidRPr="00D72947">
        <w:rPr>
          <w:rFonts w:ascii="Arial" w:hAnsi="Arial" w:hint="eastAsia"/>
          <w:b/>
        </w:rPr>
        <w:t>年及</w:t>
      </w:r>
      <w:r w:rsidR="00213CE9" w:rsidRPr="00D72947">
        <w:rPr>
          <w:rFonts w:ascii="Arial" w:hAnsi="Arial" w:hint="eastAsia"/>
          <w:b/>
        </w:rPr>
        <w:t>以</w:t>
      </w:r>
      <w:r w:rsidRPr="00D72947">
        <w:rPr>
          <w:rFonts w:ascii="Arial" w:hAnsi="Arial" w:hint="eastAsia"/>
          <w:b/>
        </w:rPr>
        <w:t>后的</w:t>
      </w:r>
      <w:r w:rsidR="00213CE9" w:rsidRPr="00D72947">
        <w:rPr>
          <w:rFonts w:ascii="Arial" w:hAnsi="Arial" w:hint="eastAsia"/>
          <w:b/>
        </w:rPr>
        <w:t>进一步</w:t>
      </w:r>
      <w:r w:rsidR="00E83C35" w:rsidRPr="00D72947">
        <w:rPr>
          <w:rFonts w:ascii="Arial" w:hAnsi="Arial" w:hint="eastAsia"/>
          <w:b/>
        </w:rPr>
        <w:t>举措</w:t>
      </w:r>
      <w:r w:rsidR="00213CE9" w:rsidRPr="00D72947">
        <w:rPr>
          <w:rFonts w:ascii="Arial" w:hAnsi="Arial" w:hint="eastAsia"/>
          <w:b/>
        </w:rPr>
        <w:t>规划</w:t>
      </w:r>
      <w:r w:rsidRPr="00D72947">
        <w:rPr>
          <w:rFonts w:ascii="Arial" w:hAnsi="Arial" w:hint="eastAsia"/>
          <w:b/>
        </w:rPr>
        <w:t>清晰</w:t>
      </w:r>
      <w:r w:rsidRPr="00D72947">
        <w:rPr>
          <w:rFonts w:ascii="Arial" w:hAnsi="Arial" w:hint="eastAsia"/>
          <w:b/>
        </w:rPr>
        <w:t xml:space="preserve"> </w:t>
      </w:r>
    </w:p>
    <w:p w14:paraId="15660A74" w14:textId="77777777" w:rsidR="00D46128" w:rsidRPr="00D72947" w:rsidRDefault="00D46128" w:rsidP="00D46128">
      <w:pPr>
        <w:pStyle w:val="aa"/>
        <w:numPr>
          <w:ilvl w:val="0"/>
          <w:numId w:val="7"/>
        </w:numPr>
        <w:spacing w:after="80"/>
        <w:ind w:left="357" w:right="-108" w:hanging="357"/>
        <w:contextualSpacing w:val="0"/>
        <w:jc w:val="left"/>
        <w:rPr>
          <w:rFonts w:ascii="Arial" w:hAnsi="Arial" w:cstheme="majorHAnsi"/>
          <w:b/>
          <w:szCs w:val="22"/>
        </w:rPr>
      </w:pPr>
      <w:r w:rsidRPr="00D72947">
        <w:rPr>
          <w:rFonts w:ascii="Arial" w:hAnsi="Arial" w:hint="eastAsia"/>
          <w:b/>
        </w:rPr>
        <w:t>2021</w:t>
      </w:r>
      <w:r w:rsidRPr="00D72947">
        <w:rPr>
          <w:rFonts w:ascii="Arial" w:hAnsi="Arial" w:hint="eastAsia"/>
          <w:b/>
        </w:rPr>
        <w:t>年展望：</w:t>
      </w:r>
      <w:r w:rsidRPr="00D72947">
        <w:rPr>
          <w:rFonts w:ascii="Arial" w:hAnsi="Arial" w:hint="eastAsia"/>
          <w:b/>
        </w:rPr>
        <w:t xml:space="preserve"> </w:t>
      </w:r>
    </w:p>
    <w:p w14:paraId="06ABC602" w14:textId="77777777" w:rsidR="00D46128" w:rsidRPr="00D72947" w:rsidRDefault="00D46128" w:rsidP="00D46128">
      <w:pPr>
        <w:pStyle w:val="aa"/>
        <w:numPr>
          <w:ilvl w:val="1"/>
          <w:numId w:val="7"/>
        </w:numPr>
        <w:spacing w:after="80" w:line="266" w:lineRule="auto"/>
        <w:ind w:left="1077" w:right="-108" w:hanging="357"/>
        <w:contextualSpacing w:val="0"/>
        <w:jc w:val="left"/>
        <w:rPr>
          <w:rFonts w:ascii="Arial" w:hAnsi="Arial" w:cstheme="majorHAnsi"/>
          <w:b/>
          <w:szCs w:val="22"/>
        </w:rPr>
      </w:pPr>
      <w:r w:rsidRPr="00D72947">
        <w:rPr>
          <w:rFonts w:ascii="Arial" w:hAnsi="Arial" w:hint="eastAsia"/>
          <w:b/>
        </w:rPr>
        <w:t>有机销售额增幅：</w:t>
      </w:r>
      <w:r w:rsidRPr="00D72947">
        <w:rPr>
          <w:rFonts w:ascii="Arial" w:hAnsi="Arial" w:hint="eastAsia"/>
          <w:b/>
        </w:rPr>
        <w:t>2.0%</w:t>
      </w:r>
      <w:r w:rsidRPr="00D72947">
        <w:rPr>
          <w:rFonts w:ascii="Arial" w:hAnsi="Arial" w:hint="eastAsia"/>
          <w:b/>
        </w:rPr>
        <w:t>至</w:t>
      </w:r>
      <w:r w:rsidRPr="00D72947">
        <w:rPr>
          <w:rFonts w:ascii="Arial" w:hAnsi="Arial" w:hint="eastAsia"/>
          <w:b/>
        </w:rPr>
        <w:t>5.0%</w:t>
      </w:r>
    </w:p>
    <w:p w14:paraId="06D7E13E" w14:textId="77777777" w:rsidR="00D46128" w:rsidRPr="00D72947" w:rsidRDefault="00D46128" w:rsidP="00D46128">
      <w:pPr>
        <w:pStyle w:val="aa"/>
        <w:numPr>
          <w:ilvl w:val="1"/>
          <w:numId w:val="7"/>
        </w:numPr>
        <w:spacing w:after="80" w:line="266" w:lineRule="auto"/>
        <w:ind w:left="1077" w:right="-108" w:hanging="357"/>
        <w:contextualSpacing w:val="0"/>
        <w:jc w:val="left"/>
        <w:rPr>
          <w:rFonts w:ascii="Arial" w:hAnsi="Arial" w:cstheme="majorHAnsi"/>
          <w:b/>
          <w:szCs w:val="22"/>
        </w:rPr>
      </w:pPr>
      <w:r w:rsidRPr="00D72947">
        <w:rPr>
          <w:rFonts w:ascii="Arial" w:hAnsi="Arial" w:hint="eastAsia"/>
          <w:b/>
        </w:rPr>
        <w:t>息税前利润率</w:t>
      </w:r>
      <w:r w:rsidRPr="00D72947">
        <w:rPr>
          <w:rFonts w:ascii="Arial" w:hAnsi="Arial" w:hint="eastAsia"/>
          <w:b/>
        </w:rPr>
        <w:t>*</w:t>
      </w:r>
      <w:r w:rsidRPr="00D72947">
        <w:rPr>
          <w:rFonts w:ascii="Arial" w:hAnsi="Arial" w:hint="eastAsia"/>
          <w:b/>
        </w:rPr>
        <w:t>：</w:t>
      </w:r>
      <w:r w:rsidRPr="00D72947">
        <w:rPr>
          <w:rFonts w:ascii="Arial" w:hAnsi="Arial" w:hint="eastAsia"/>
          <w:b/>
        </w:rPr>
        <w:t>13.5%</w:t>
      </w:r>
      <w:r w:rsidRPr="00D72947">
        <w:rPr>
          <w:rFonts w:ascii="Arial" w:hAnsi="Arial" w:hint="eastAsia"/>
          <w:b/>
        </w:rPr>
        <w:t>至</w:t>
      </w:r>
      <w:r w:rsidRPr="00D72947">
        <w:rPr>
          <w:rFonts w:ascii="Arial" w:hAnsi="Arial" w:hint="eastAsia"/>
          <w:b/>
        </w:rPr>
        <w:t>14.5%</w:t>
      </w:r>
    </w:p>
    <w:p w14:paraId="22E8C8F0" w14:textId="2D624CB7" w:rsidR="00D46128" w:rsidRPr="00D72947" w:rsidRDefault="00D46128" w:rsidP="00D46128">
      <w:pPr>
        <w:pStyle w:val="aa"/>
        <w:numPr>
          <w:ilvl w:val="1"/>
          <w:numId w:val="7"/>
        </w:numPr>
        <w:spacing w:after="80" w:line="266" w:lineRule="auto"/>
        <w:ind w:left="1077" w:right="-108" w:hanging="357"/>
        <w:contextualSpacing w:val="0"/>
        <w:jc w:val="left"/>
        <w:rPr>
          <w:rFonts w:ascii="Arial" w:hAnsi="Arial" w:cstheme="majorHAnsi"/>
          <w:b/>
          <w:szCs w:val="22"/>
        </w:rPr>
      </w:pPr>
      <w:r w:rsidRPr="00D72947">
        <w:rPr>
          <w:rFonts w:ascii="Arial" w:hAnsi="Arial" w:hint="eastAsia"/>
          <w:b/>
        </w:rPr>
        <w:t>优先股每股收益</w:t>
      </w:r>
      <w:r w:rsidRPr="00D72947">
        <w:rPr>
          <w:rFonts w:ascii="Arial" w:hAnsi="Arial" w:hint="eastAsia"/>
          <w:b/>
        </w:rPr>
        <w:t>*</w:t>
      </w:r>
      <w:r w:rsidRPr="00D72947">
        <w:rPr>
          <w:rFonts w:ascii="Arial" w:hAnsi="Arial" w:hint="eastAsia"/>
          <w:b/>
        </w:rPr>
        <w:t>：</w:t>
      </w:r>
      <w:r w:rsidR="00213CE9" w:rsidRPr="00D72947">
        <w:rPr>
          <w:rFonts w:ascii="Arial" w:hAnsi="Arial" w:hint="eastAsia"/>
          <w:b/>
        </w:rPr>
        <w:t>按固定汇率计算</w:t>
      </w:r>
      <w:r w:rsidRPr="00D72947">
        <w:rPr>
          <w:rFonts w:ascii="Arial" w:hAnsi="Arial" w:hint="eastAsia"/>
          <w:b/>
        </w:rPr>
        <w:t>增长</w:t>
      </w:r>
      <w:r w:rsidRPr="00D72947">
        <w:rPr>
          <w:rFonts w:ascii="Arial" w:hAnsi="Arial" w:hint="eastAsia"/>
          <w:b/>
        </w:rPr>
        <w:t>5.0%</w:t>
      </w:r>
      <w:r w:rsidRPr="00D72947">
        <w:rPr>
          <w:rFonts w:ascii="Arial" w:hAnsi="Arial" w:hint="eastAsia"/>
          <w:b/>
        </w:rPr>
        <w:t>至</w:t>
      </w:r>
      <w:r w:rsidRPr="00D72947">
        <w:rPr>
          <w:rFonts w:ascii="Arial" w:hAnsi="Arial" w:hint="eastAsia"/>
          <w:b/>
        </w:rPr>
        <w:t>15.0%</w:t>
      </w:r>
    </w:p>
    <w:p w14:paraId="42751302" w14:textId="77777777" w:rsidR="004050B0" w:rsidRPr="00D72947" w:rsidRDefault="004050B0" w:rsidP="00C10EA4">
      <w:pPr>
        <w:rPr>
          <w:rFonts w:ascii="Arial" w:hAnsi="Arial"/>
          <w:b/>
        </w:rPr>
      </w:pPr>
    </w:p>
    <w:p w14:paraId="6EF6B9B4" w14:textId="327C6966" w:rsidR="00D46128" w:rsidRPr="00D72947" w:rsidRDefault="00D46128" w:rsidP="006F7D79">
      <w:pPr>
        <w:rPr>
          <w:rFonts w:ascii="Arial" w:hAnsi="Arial" w:cs="Segoe UI"/>
          <w:b/>
          <w:bCs/>
          <w:szCs w:val="22"/>
        </w:rPr>
      </w:pPr>
      <w:r w:rsidRPr="00D72947">
        <w:rPr>
          <w:rFonts w:ascii="Arial" w:hAnsi="Arial" w:hint="eastAsia"/>
          <w:b/>
        </w:rPr>
        <w:t>杜塞尔多夫</w:t>
      </w:r>
      <w:r w:rsidRPr="00D72947">
        <w:rPr>
          <w:rFonts w:ascii="Arial" w:hAnsi="Arial" w:hint="eastAsia"/>
          <w:b/>
        </w:rPr>
        <w:t xml:space="preserve"> </w:t>
      </w:r>
      <w:r w:rsidR="006F7D79" w:rsidRPr="00D72947">
        <w:rPr>
          <w:rFonts w:ascii="Arial" w:hAnsi="Arial" w:hint="eastAsia"/>
          <w:b/>
        </w:rPr>
        <w:t>——</w:t>
      </w:r>
      <w:r w:rsidRPr="00D72947">
        <w:rPr>
          <w:rFonts w:ascii="Arial" w:hAnsi="Arial" w:hint="eastAsia"/>
        </w:rPr>
        <w:t xml:space="preserve"> </w:t>
      </w:r>
      <w:r w:rsidRPr="00D72947">
        <w:rPr>
          <w:rFonts w:ascii="Arial" w:hAnsi="Arial" w:hint="eastAsia"/>
          <w:b/>
        </w:rPr>
        <w:t>“尽管</w:t>
      </w:r>
      <w:r w:rsidRPr="00D72947">
        <w:rPr>
          <w:rFonts w:ascii="Arial" w:hAnsi="Arial" w:hint="eastAsia"/>
          <w:b/>
        </w:rPr>
        <w:t>2020</w:t>
      </w:r>
      <w:r w:rsidRPr="00D72947">
        <w:rPr>
          <w:rFonts w:ascii="Arial" w:hAnsi="Arial" w:hint="eastAsia"/>
          <w:b/>
        </w:rPr>
        <w:t>年全球经济</w:t>
      </w:r>
      <w:r w:rsidR="00E83C35" w:rsidRPr="00D72947">
        <w:rPr>
          <w:rFonts w:ascii="Arial" w:hAnsi="Arial" w:hint="eastAsia"/>
          <w:b/>
        </w:rPr>
        <w:t>受</w:t>
      </w:r>
      <w:r w:rsidRPr="00D72947">
        <w:rPr>
          <w:rFonts w:ascii="Arial" w:hAnsi="Arial" w:hint="eastAsia"/>
          <w:b/>
        </w:rPr>
        <w:t>新冠肺炎疫情</w:t>
      </w:r>
      <w:r w:rsidR="00E83C35" w:rsidRPr="00D72947">
        <w:rPr>
          <w:rFonts w:ascii="Arial" w:hAnsi="Arial" w:hint="eastAsia"/>
          <w:b/>
        </w:rPr>
        <w:t>影响</w:t>
      </w:r>
      <w:r w:rsidRPr="00D72947">
        <w:rPr>
          <w:rFonts w:ascii="Arial" w:hAnsi="Arial" w:hint="eastAsia"/>
          <w:b/>
        </w:rPr>
        <w:t>而大幅下滑，但我们所有业务部门的整体业绩仍然</w:t>
      </w:r>
      <w:r w:rsidR="000843C2" w:rsidRPr="00D72947">
        <w:rPr>
          <w:rFonts w:ascii="Arial" w:hAnsi="Arial" w:hint="eastAsia"/>
          <w:b/>
        </w:rPr>
        <w:t>表现</w:t>
      </w:r>
      <w:r w:rsidR="00AD6559" w:rsidRPr="00D72947">
        <w:rPr>
          <w:rFonts w:ascii="Arial" w:hAnsi="Arial" w:hint="eastAsia"/>
          <w:b/>
        </w:rPr>
        <w:t>强健</w:t>
      </w:r>
      <w:r w:rsidRPr="00D72947">
        <w:rPr>
          <w:rFonts w:ascii="Arial" w:hAnsi="Arial" w:hint="eastAsia"/>
          <w:b/>
        </w:rPr>
        <w:t>。我们的全年业绩处于公司</w:t>
      </w:r>
      <w:r w:rsidR="00213CE9" w:rsidRPr="00D72947">
        <w:rPr>
          <w:rFonts w:ascii="Arial" w:hAnsi="Arial" w:hint="eastAsia"/>
          <w:b/>
        </w:rPr>
        <w:t>指导</w:t>
      </w:r>
      <w:r w:rsidRPr="00D72947">
        <w:rPr>
          <w:rFonts w:ascii="Arial" w:hAnsi="Arial" w:hint="eastAsia"/>
          <w:b/>
        </w:rPr>
        <w:t>区间的高</w:t>
      </w:r>
      <w:r w:rsidR="00213CE9" w:rsidRPr="00D72947">
        <w:rPr>
          <w:rFonts w:ascii="Arial" w:hAnsi="Arial" w:hint="eastAsia"/>
          <w:b/>
        </w:rPr>
        <w:t>位</w:t>
      </w:r>
      <w:r w:rsidRPr="00D72947">
        <w:rPr>
          <w:rFonts w:ascii="Arial" w:hAnsi="Arial" w:hint="eastAsia"/>
          <w:b/>
        </w:rPr>
        <w:t>。</w:t>
      </w:r>
      <w:r w:rsidR="00E83C35" w:rsidRPr="00D72947">
        <w:rPr>
          <w:rFonts w:ascii="Arial" w:hAnsi="Arial" w:hint="eastAsia"/>
          <w:b/>
        </w:rPr>
        <w:t>这样的业绩表现</w:t>
      </w:r>
      <w:r w:rsidR="00213CE9" w:rsidRPr="00D72947">
        <w:rPr>
          <w:rFonts w:ascii="Arial" w:hAnsi="Arial" w:hint="eastAsia"/>
          <w:b/>
        </w:rPr>
        <w:t>得益于</w:t>
      </w:r>
      <w:r w:rsidRPr="00D72947">
        <w:rPr>
          <w:rFonts w:ascii="Arial" w:hAnsi="Arial" w:hint="eastAsia"/>
          <w:b/>
        </w:rPr>
        <w:t>我们均衡的产品组合、成功的创新、雄厚的财务实力和全球所有员工卓越的敬业精神。我要感谢所有员工在去年</w:t>
      </w:r>
      <w:r w:rsidR="00213CE9" w:rsidRPr="00D72947">
        <w:rPr>
          <w:rFonts w:ascii="Arial" w:hAnsi="Arial" w:hint="eastAsia"/>
          <w:b/>
        </w:rPr>
        <w:t>这</w:t>
      </w:r>
      <w:r w:rsidRPr="00D72947">
        <w:rPr>
          <w:rFonts w:ascii="Arial" w:hAnsi="Arial" w:hint="eastAsia"/>
          <w:b/>
        </w:rPr>
        <w:t>个艰难的时期</w:t>
      </w:r>
      <w:r w:rsidR="00213CE9" w:rsidRPr="00D72947">
        <w:rPr>
          <w:rFonts w:ascii="Arial" w:hAnsi="Arial" w:hint="eastAsia"/>
          <w:b/>
        </w:rPr>
        <w:t>所做出的</w:t>
      </w:r>
      <w:r w:rsidRPr="00D72947">
        <w:rPr>
          <w:rFonts w:ascii="Arial" w:hAnsi="Arial" w:hint="eastAsia"/>
          <w:b/>
        </w:rPr>
        <w:t>出色贡献</w:t>
      </w:r>
      <w:r w:rsidR="00213CE9" w:rsidRPr="00D72947">
        <w:rPr>
          <w:rFonts w:ascii="Arial" w:hAnsi="Arial" w:hint="eastAsia"/>
          <w:b/>
        </w:rPr>
        <w:t>。</w:t>
      </w:r>
      <w:r w:rsidRPr="00D72947">
        <w:rPr>
          <w:rFonts w:ascii="Arial" w:hAnsi="Arial" w:hint="eastAsia"/>
          <w:b/>
        </w:rPr>
        <w:t>”汉高首席执行官卡斯</w:t>
      </w:r>
      <w:proofErr w:type="gramStart"/>
      <w:r w:rsidRPr="00D72947">
        <w:rPr>
          <w:rFonts w:ascii="Arial" w:hAnsi="Arial" w:hint="eastAsia"/>
          <w:b/>
        </w:rPr>
        <w:t>滕</w:t>
      </w:r>
      <w:proofErr w:type="gramEnd"/>
      <w:r w:rsidRPr="00D72947">
        <w:rPr>
          <w:rFonts w:ascii="Arial" w:hAnsi="Arial" w:hint="eastAsia"/>
          <w:b/>
        </w:rPr>
        <w:t>·诺贝尔</w:t>
      </w:r>
      <w:r w:rsidR="00F6395F" w:rsidRPr="00D72947">
        <w:rPr>
          <w:rFonts w:ascii="Arial" w:hAnsi="Arial" w:hint="eastAsia"/>
          <w:b/>
        </w:rPr>
        <w:t>（</w:t>
      </w:r>
      <w:r w:rsidR="00F6395F" w:rsidRPr="00D72947">
        <w:rPr>
          <w:rFonts w:ascii="Arial" w:hAnsi="Arial" w:hint="eastAsia"/>
          <w:b/>
        </w:rPr>
        <w:t xml:space="preserve">Carsten </w:t>
      </w:r>
      <w:proofErr w:type="spellStart"/>
      <w:r w:rsidR="00F6395F" w:rsidRPr="00D72947">
        <w:rPr>
          <w:rFonts w:ascii="Arial" w:hAnsi="Arial" w:hint="eastAsia"/>
          <w:b/>
        </w:rPr>
        <w:t>Knobel</w:t>
      </w:r>
      <w:proofErr w:type="spellEnd"/>
      <w:r w:rsidR="00F6395F" w:rsidRPr="00D72947">
        <w:rPr>
          <w:rFonts w:ascii="Arial" w:hAnsi="Arial" w:hint="eastAsia"/>
          <w:b/>
        </w:rPr>
        <w:t>）</w:t>
      </w:r>
      <w:r w:rsidRPr="00D72947">
        <w:rPr>
          <w:rFonts w:ascii="Arial" w:hAnsi="Arial" w:hint="eastAsia"/>
          <w:b/>
        </w:rPr>
        <w:t>先生表示。</w:t>
      </w:r>
      <w:r w:rsidRPr="00D72947">
        <w:rPr>
          <w:rFonts w:ascii="Arial" w:hAnsi="Arial" w:hint="eastAsia"/>
          <w:b/>
        </w:rPr>
        <w:t xml:space="preserve"> </w:t>
      </w:r>
    </w:p>
    <w:p w14:paraId="0A3F25FB" w14:textId="72B4476E" w:rsidR="00D46128" w:rsidRPr="00D72947" w:rsidRDefault="00D46128" w:rsidP="00D46128">
      <w:pPr>
        <w:rPr>
          <w:rFonts w:ascii="Arial" w:hAnsi="Arial" w:cs="Segoe UI"/>
          <w:b/>
          <w:bCs/>
          <w:szCs w:val="22"/>
        </w:rPr>
      </w:pPr>
    </w:p>
    <w:p w14:paraId="1771D50E" w14:textId="482E73D7" w:rsidR="00C10EA4" w:rsidRPr="00D72947" w:rsidRDefault="00C10EA4" w:rsidP="006F7D79">
      <w:pPr>
        <w:jc w:val="left"/>
        <w:rPr>
          <w:rFonts w:ascii="Arial" w:hAnsi="Arial" w:cs="Segoe UI"/>
          <w:b/>
          <w:bCs/>
          <w:szCs w:val="22"/>
        </w:rPr>
      </w:pPr>
    </w:p>
    <w:p w14:paraId="7D71A97B" w14:textId="64879644" w:rsidR="00D46128" w:rsidRPr="00D72947" w:rsidRDefault="00E83C35" w:rsidP="006F7D79">
      <w:pPr>
        <w:jc w:val="left"/>
        <w:rPr>
          <w:rFonts w:ascii="Arial" w:hAnsi="Arial" w:cs="Segoe UI"/>
          <w:b/>
          <w:bCs/>
          <w:szCs w:val="22"/>
        </w:rPr>
      </w:pPr>
      <w:r w:rsidRPr="00D72947">
        <w:rPr>
          <w:rFonts w:ascii="Arial" w:hAnsi="Arial" w:hint="eastAsia"/>
          <w:b/>
          <w:noProof/>
          <w:sz w:val="24"/>
        </w:rPr>
        <mc:AlternateContent>
          <mc:Choice Requires="wps">
            <w:drawing>
              <wp:anchor distT="45720" distB="45720" distL="114300" distR="114300" simplePos="0" relativeHeight="251660288" behindDoc="0" locked="0" layoutInCell="1" allowOverlap="1" wp14:anchorId="33A0BDC4" wp14:editId="57B11A24">
                <wp:simplePos x="0" y="0"/>
                <wp:positionH relativeFrom="margin">
                  <wp:posOffset>-6350</wp:posOffset>
                </wp:positionH>
                <wp:positionV relativeFrom="paragraph">
                  <wp:posOffset>880745</wp:posOffset>
                </wp:positionV>
                <wp:extent cx="2110740" cy="220980"/>
                <wp:effectExtent l="0" t="0" r="3810" b="7620"/>
                <wp:wrapNone/>
                <wp:docPr id="7"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740"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ABA726" w14:textId="77777777" w:rsidR="00D46128" w:rsidRPr="00ED5A2D" w:rsidRDefault="00D46128" w:rsidP="00D46128">
                            <w:pPr>
                              <w:autoSpaceDE w:val="0"/>
                              <w:autoSpaceDN w:val="0"/>
                              <w:adjustRightInd w:val="0"/>
                              <w:spacing w:line="240" w:lineRule="auto"/>
                            </w:pPr>
                            <w:r>
                              <w:rPr>
                                <w:rFonts w:hint="eastAsia"/>
                                <w:sz w:val="16"/>
                              </w:rPr>
                              <w:t>*</w:t>
                            </w:r>
                            <w:r>
                              <w:rPr>
                                <w:rFonts w:hint="eastAsia"/>
                                <w:sz w:val="16"/>
                              </w:rPr>
                              <w:t>根据一次性费用和收入、重组费用调整后。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A0BDC4" id="_x0000_t202" coordsize="21600,21600" o:spt="202" path="m,l,21600r21600,l21600,xe">
                <v:stroke joinstyle="miter"/>
                <v:path gradientshapeok="t" o:connecttype="rect"/>
              </v:shapetype>
              <v:shape id="Textfeld 10" o:spid="_x0000_s1026" type="#_x0000_t202" style="position:absolute;margin-left:-.5pt;margin-top:69.35pt;width:166.2pt;height:17.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" stroked="f">
                <v:textbox>
                  <w:txbxContent>
                    <w:p w14:paraId="52ABA726" w14:textId="77777777" w:rsidR="00D46128" w:rsidRPr="00ED5A2D" w:rsidRDefault="00D46128" w:rsidP="00D46128">
                      <w:pPr>
                        <w:autoSpaceDE w:val="0"/>
                        <w:autoSpaceDN w:val="0"/>
                        <w:adjustRightInd w:val="0"/>
                        <w:spacing w:line="240" w:lineRule="auto"/>
                      </w:pPr>
                      <w:r>
                        <w:rPr>
                          <w:rFonts w:hint="eastAsia"/>
                          <w:sz w:val="16"/>
                        </w:rPr>
                        <w:t>*</w:t>
                      </w:r>
                      <w:r>
                        <w:rPr>
                          <w:rFonts w:hint="eastAsia"/>
                          <w:sz w:val="16"/>
                        </w:rPr>
                        <w:t>根据一次性费用和收入、重组费用调整后。</w:t>
                      </w:r>
                    </w:p>
                  </w:txbxContent>
                </v:textbox>
                <w10:wrap anchorx="margin"/>
              </v:shape>
            </w:pict>
          </mc:Fallback>
        </mc:AlternateContent>
      </w:r>
      <w:r w:rsidR="00D46128" w:rsidRPr="00D72947">
        <w:rPr>
          <w:rFonts w:ascii="Arial" w:hAnsi="Arial" w:hint="eastAsia"/>
          <w:b/>
        </w:rPr>
        <w:t>“我们</w:t>
      </w:r>
      <w:r w:rsidR="00F6395F" w:rsidRPr="00D72947">
        <w:rPr>
          <w:rFonts w:ascii="Arial" w:hAnsi="Arial" w:hint="eastAsia"/>
          <w:b/>
        </w:rPr>
        <w:t>的销售额达</w:t>
      </w:r>
      <w:r w:rsidR="00D46128" w:rsidRPr="00D72947">
        <w:rPr>
          <w:rFonts w:ascii="Arial" w:hAnsi="Arial" w:hint="eastAsia"/>
          <w:b/>
        </w:rPr>
        <w:t>193</w:t>
      </w:r>
      <w:r w:rsidR="00D46128" w:rsidRPr="00D72947">
        <w:rPr>
          <w:rFonts w:ascii="Arial" w:hAnsi="Arial" w:hint="eastAsia"/>
          <w:b/>
        </w:rPr>
        <w:t>亿欧元，有机增长较去年略有下</w:t>
      </w:r>
      <w:r w:rsidR="004159A8" w:rsidRPr="00D72947">
        <w:rPr>
          <w:rFonts w:ascii="Arial" w:hAnsi="Arial" w:hint="eastAsia"/>
          <w:b/>
        </w:rPr>
        <w:t>滑。</w:t>
      </w:r>
      <w:r w:rsidR="00D46128" w:rsidRPr="00D72947">
        <w:rPr>
          <w:rFonts w:ascii="Arial" w:hAnsi="Arial" w:hint="eastAsia"/>
          <w:b/>
        </w:rPr>
        <w:t>同时我们保住了业务的盈利能力，调整后的息税前利润率为</w:t>
      </w:r>
      <w:r w:rsidR="00D46128" w:rsidRPr="00D72947">
        <w:rPr>
          <w:rFonts w:ascii="Arial" w:hAnsi="Arial" w:hint="eastAsia"/>
          <w:b/>
        </w:rPr>
        <w:t>13.4%</w:t>
      </w:r>
      <w:r w:rsidR="00D46128" w:rsidRPr="00D72947">
        <w:rPr>
          <w:rFonts w:ascii="Arial" w:hAnsi="Arial" w:hint="eastAsia"/>
          <w:b/>
        </w:rPr>
        <w:t>。我们还创造了强劲的自由现金流，达</w:t>
      </w:r>
      <w:r w:rsidR="00D46128" w:rsidRPr="00D72947">
        <w:rPr>
          <w:rFonts w:ascii="Arial" w:hAnsi="Arial" w:hint="eastAsia"/>
          <w:b/>
        </w:rPr>
        <w:t>23</w:t>
      </w:r>
      <w:r w:rsidR="00D46128" w:rsidRPr="00D72947">
        <w:rPr>
          <w:rFonts w:ascii="Arial" w:hAnsi="Arial" w:hint="eastAsia"/>
          <w:b/>
        </w:rPr>
        <w:t>亿多欧元，几乎</w:t>
      </w:r>
      <w:r w:rsidR="00F6395F" w:rsidRPr="00D72947">
        <w:rPr>
          <w:rFonts w:ascii="Arial" w:hAnsi="Arial" w:hint="eastAsia"/>
          <w:b/>
        </w:rPr>
        <w:t>与去年</w:t>
      </w:r>
      <w:r w:rsidR="00D46128" w:rsidRPr="00D72947">
        <w:rPr>
          <w:rFonts w:ascii="Arial" w:hAnsi="Arial" w:hint="eastAsia"/>
          <w:b/>
        </w:rPr>
        <w:t>的创纪录水平</w:t>
      </w:r>
      <w:r w:rsidR="00F6395F" w:rsidRPr="00D72947">
        <w:rPr>
          <w:rFonts w:ascii="Arial" w:hAnsi="Arial" w:hint="eastAsia"/>
          <w:b/>
        </w:rPr>
        <w:t>持平</w:t>
      </w:r>
      <w:r w:rsidR="00D46128" w:rsidRPr="00D72947">
        <w:rPr>
          <w:rFonts w:ascii="Arial" w:hAnsi="Arial" w:hint="eastAsia"/>
          <w:b/>
        </w:rPr>
        <w:t>。基于这些强劲的业绩和我们雄厚的财务基础，我们将在即将召开</w:t>
      </w:r>
      <w:r w:rsidR="00D46128" w:rsidRPr="00D72947">
        <w:rPr>
          <w:rFonts w:ascii="Arial" w:hAnsi="Arial" w:hint="eastAsia"/>
          <w:b/>
        </w:rPr>
        <w:lastRenderedPageBreak/>
        <w:t>的年度股东大会上向股东提议稳定的派息方案。自上市以来，汉高在过去</w:t>
      </w:r>
      <w:r w:rsidR="00D46128" w:rsidRPr="00D72947">
        <w:rPr>
          <w:rFonts w:ascii="Arial" w:hAnsi="Arial" w:hint="eastAsia"/>
          <w:b/>
        </w:rPr>
        <w:t>35</w:t>
      </w:r>
      <w:r w:rsidR="00D46128" w:rsidRPr="00D72947">
        <w:rPr>
          <w:rFonts w:ascii="Arial" w:hAnsi="Arial" w:hint="eastAsia"/>
          <w:b/>
        </w:rPr>
        <w:t>年</w:t>
      </w:r>
      <w:r w:rsidR="00F6395F" w:rsidRPr="00D72947">
        <w:rPr>
          <w:rFonts w:ascii="Arial" w:hAnsi="Arial" w:hint="eastAsia"/>
          <w:b/>
        </w:rPr>
        <w:t>间</w:t>
      </w:r>
      <w:r w:rsidR="00D46128" w:rsidRPr="00D72947">
        <w:rPr>
          <w:rFonts w:ascii="Arial" w:hAnsi="Arial" w:hint="eastAsia"/>
          <w:b/>
        </w:rPr>
        <w:t>的派息一直高于</w:t>
      </w:r>
      <w:r w:rsidR="00F6395F" w:rsidRPr="00D72947">
        <w:rPr>
          <w:rFonts w:ascii="Arial" w:hAnsi="Arial" w:hint="eastAsia"/>
          <w:b/>
        </w:rPr>
        <w:t>上</w:t>
      </w:r>
      <w:r w:rsidR="00D46128" w:rsidRPr="00D72947">
        <w:rPr>
          <w:rFonts w:ascii="Arial" w:hAnsi="Arial" w:hint="eastAsia"/>
          <w:b/>
        </w:rPr>
        <w:t>一年的水平</w:t>
      </w:r>
      <w:r w:rsidR="00F6395F" w:rsidRPr="00D72947">
        <w:rPr>
          <w:rFonts w:ascii="Arial" w:hAnsi="Arial" w:hint="eastAsia"/>
          <w:b/>
        </w:rPr>
        <w:t>或与</w:t>
      </w:r>
      <w:r w:rsidR="00970CED" w:rsidRPr="00D72947">
        <w:rPr>
          <w:rFonts w:ascii="Arial" w:hAnsi="Arial" w:hint="eastAsia"/>
          <w:b/>
        </w:rPr>
        <w:t>之</w:t>
      </w:r>
      <w:r w:rsidR="00F6395F" w:rsidRPr="00D72947">
        <w:rPr>
          <w:rFonts w:ascii="Arial" w:hAnsi="Arial" w:hint="eastAsia"/>
          <w:b/>
        </w:rPr>
        <w:t>持平。</w:t>
      </w:r>
      <w:r w:rsidR="00D46128" w:rsidRPr="00D72947">
        <w:rPr>
          <w:rFonts w:ascii="Arial" w:hAnsi="Arial" w:hint="eastAsia"/>
          <w:b/>
        </w:rPr>
        <w:t>”</w:t>
      </w:r>
      <w:r w:rsidR="00F6395F" w:rsidRPr="00D72947">
        <w:rPr>
          <w:rFonts w:ascii="Arial" w:hAnsi="Arial" w:hint="eastAsia"/>
          <w:b/>
        </w:rPr>
        <w:t xml:space="preserve"> </w:t>
      </w:r>
      <w:r w:rsidR="00F6395F" w:rsidRPr="00D72947">
        <w:rPr>
          <w:rFonts w:ascii="Arial" w:hAnsi="Arial" w:hint="eastAsia"/>
          <w:b/>
        </w:rPr>
        <w:t>卡斯</w:t>
      </w:r>
      <w:proofErr w:type="gramStart"/>
      <w:r w:rsidR="00F6395F" w:rsidRPr="00D72947">
        <w:rPr>
          <w:rFonts w:ascii="Arial" w:hAnsi="Arial" w:hint="eastAsia"/>
          <w:b/>
        </w:rPr>
        <w:t>滕</w:t>
      </w:r>
      <w:proofErr w:type="gramEnd"/>
      <w:r w:rsidR="00F6395F" w:rsidRPr="00D72947">
        <w:rPr>
          <w:rFonts w:ascii="Arial" w:hAnsi="Arial" w:hint="eastAsia"/>
          <w:b/>
        </w:rPr>
        <w:t>·诺贝尔</w:t>
      </w:r>
      <w:r w:rsidR="00D46128" w:rsidRPr="00D72947">
        <w:rPr>
          <w:rFonts w:ascii="Arial" w:hAnsi="Arial" w:hint="eastAsia"/>
          <w:b/>
        </w:rPr>
        <w:t>先生补充道。</w:t>
      </w:r>
      <w:r w:rsidR="00D46128" w:rsidRPr="00D72947">
        <w:rPr>
          <w:rFonts w:ascii="Arial" w:hAnsi="Arial" w:hint="eastAsia"/>
          <w:b/>
        </w:rPr>
        <w:t xml:space="preserve"> </w:t>
      </w:r>
    </w:p>
    <w:p w14:paraId="379E7D76" w14:textId="378E27C5" w:rsidR="00C10EA4" w:rsidRPr="00D72947" w:rsidRDefault="00C10EA4" w:rsidP="00643D8A">
      <w:pPr>
        <w:rPr>
          <w:rFonts w:ascii="Arial" w:hAnsi="Arial" w:cs="Segoe UI"/>
          <w:b/>
          <w:bCs/>
          <w:szCs w:val="22"/>
        </w:rPr>
      </w:pPr>
    </w:p>
    <w:p w14:paraId="5839D702" w14:textId="3F481DBA" w:rsidR="00D46128" w:rsidRPr="00D72947" w:rsidRDefault="00C10EA4" w:rsidP="00D46128">
      <w:pPr>
        <w:rPr>
          <w:rFonts w:ascii="Arial" w:hAnsi="Arial"/>
          <w:b/>
        </w:rPr>
      </w:pPr>
      <w:r w:rsidRPr="00D72947">
        <w:rPr>
          <w:rFonts w:ascii="Arial" w:hAnsi="Arial" w:hint="eastAsia"/>
          <w:b/>
        </w:rPr>
        <w:t>“在新冠肺炎危机期间，我们灵活、快速地适应了市场的变化，将员工的安全放在了首位。与此同时，我们得以启动并推动</w:t>
      </w:r>
      <w:r w:rsidR="00F6395F" w:rsidRPr="00D72947">
        <w:rPr>
          <w:rFonts w:ascii="Arial" w:hAnsi="Arial" w:hint="eastAsia"/>
          <w:b/>
        </w:rPr>
        <w:t>战略议程在各方面</w:t>
      </w:r>
      <w:r w:rsidRPr="00D72947">
        <w:rPr>
          <w:rFonts w:ascii="Arial" w:hAnsi="Arial" w:hint="eastAsia"/>
          <w:b/>
        </w:rPr>
        <w:t>的实施：塑造一个成功的产品组合，通过加快有影响力的创新举措、进一步将可持续发展融入所有业务活动</w:t>
      </w:r>
      <w:r w:rsidR="00113DBA" w:rsidRPr="00D72947">
        <w:rPr>
          <w:rFonts w:ascii="Arial" w:hAnsi="Arial" w:hint="eastAsia"/>
          <w:b/>
        </w:rPr>
        <w:t>，以及</w:t>
      </w:r>
      <w:r w:rsidRPr="00D72947">
        <w:rPr>
          <w:rFonts w:ascii="Arial" w:hAnsi="Arial" w:hint="eastAsia"/>
          <w:b/>
        </w:rPr>
        <w:t>推动数字转型</w:t>
      </w:r>
      <w:r w:rsidR="006F7E41" w:rsidRPr="00D72947">
        <w:rPr>
          <w:rFonts w:ascii="Arial" w:hAnsi="Arial" w:hint="eastAsia"/>
          <w:b/>
        </w:rPr>
        <w:t>来创造竞争优势，同时</w:t>
      </w:r>
      <w:r w:rsidRPr="00D72947">
        <w:rPr>
          <w:rFonts w:ascii="Arial" w:hAnsi="Arial" w:hint="eastAsia"/>
          <w:b/>
        </w:rPr>
        <w:t>确保</w:t>
      </w:r>
      <w:r w:rsidR="00AD66A1" w:rsidRPr="00D72947">
        <w:rPr>
          <w:rFonts w:ascii="Arial" w:hAnsi="Arial" w:hint="eastAsia"/>
          <w:b/>
        </w:rPr>
        <w:t>采用</w:t>
      </w:r>
      <w:r w:rsidRPr="00D72947">
        <w:rPr>
          <w:rFonts w:ascii="Arial" w:hAnsi="Arial" w:hint="eastAsia"/>
          <w:b/>
        </w:rPr>
        <w:t>适用于未来的经营模式。但最重要的是，我们加强了</w:t>
      </w:r>
      <w:r w:rsidR="00E24950" w:rsidRPr="00D72947">
        <w:rPr>
          <w:rFonts w:ascii="Arial" w:hAnsi="Arial" w:hint="eastAsia"/>
          <w:b/>
        </w:rPr>
        <w:t>协作</w:t>
      </w:r>
      <w:r w:rsidRPr="00D72947">
        <w:rPr>
          <w:rFonts w:ascii="Arial" w:hAnsi="Arial" w:hint="eastAsia"/>
          <w:b/>
        </w:rPr>
        <w:t>文化，并创造了强劲的变革势头，这将让我们能够</w:t>
      </w:r>
      <w:r w:rsidR="006F7E41" w:rsidRPr="00D72947">
        <w:rPr>
          <w:rFonts w:ascii="Arial" w:hAnsi="Arial" w:hint="eastAsia"/>
          <w:b/>
        </w:rPr>
        <w:t>实现卓越的表现和目标性增长，以服务于</w:t>
      </w:r>
      <w:r w:rsidRPr="00D72947">
        <w:rPr>
          <w:rFonts w:ascii="Arial" w:hAnsi="Arial" w:hint="eastAsia"/>
          <w:b/>
        </w:rPr>
        <w:t>客户和消费者、公司、员工和股东</w:t>
      </w:r>
      <w:r w:rsidR="006F7E41" w:rsidRPr="00D72947">
        <w:rPr>
          <w:rFonts w:ascii="Arial" w:hAnsi="Arial" w:hint="eastAsia"/>
          <w:b/>
        </w:rPr>
        <w:t>，乃至</w:t>
      </w:r>
      <w:r w:rsidRPr="00D72947">
        <w:rPr>
          <w:rFonts w:ascii="Arial" w:hAnsi="Arial" w:hint="eastAsia"/>
          <w:b/>
        </w:rPr>
        <w:t>社会和整个地球。”</w:t>
      </w:r>
    </w:p>
    <w:p w14:paraId="3D7857FD" w14:textId="77777777" w:rsidR="0073100D" w:rsidRPr="00D72947" w:rsidRDefault="0073100D" w:rsidP="00846017">
      <w:pPr>
        <w:rPr>
          <w:rFonts w:ascii="Arial" w:hAnsi="Arial" w:cs="Segoe UI"/>
          <w:b/>
          <w:bCs/>
          <w:szCs w:val="22"/>
        </w:rPr>
      </w:pPr>
    </w:p>
    <w:p w14:paraId="0948CD18" w14:textId="3C70399D" w:rsidR="00D46128" w:rsidRPr="00D72947" w:rsidRDefault="00587F93" w:rsidP="006F7D79">
      <w:pPr>
        <w:jc w:val="left"/>
        <w:rPr>
          <w:rFonts w:ascii="Arial" w:hAnsi="Arial" w:cs="Segoe UI"/>
          <w:b/>
          <w:bCs/>
          <w:szCs w:val="22"/>
        </w:rPr>
      </w:pPr>
      <w:bookmarkStart w:id="1" w:name="_Hlk63415665"/>
      <w:r w:rsidRPr="00D72947">
        <w:rPr>
          <w:rFonts w:ascii="Arial" w:hAnsi="Arial" w:hint="eastAsia"/>
          <w:b/>
        </w:rPr>
        <w:t>从全年表现来看，</w:t>
      </w:r>
      <w:r w:rsidR="008F48B2" w:rsidRPr="00D72947">
        <w:rPr>
          <w:rFonts w:ascii="Arial" w:hAnsi="Arial" w:hint="eastAsia"/>
          <w:b/>
        </w:rPr>
        <w:t>因主要行业的需求显著下</w:t>
      </w:r>
      <w:r w:rsidR="00B71011" w:rsidRPr="00D72947">
        <w:rPr>
          <w:rFonts w:ascii="Arial" w:hAnsi="Arial" w:hint="eastAsia"/>
          <w:b/>
        </w:rPr>
        <w:t>滑</w:t>
      </w:r>
      <w:r w:rsidR="008F48B2" w:rsidRPr="00D72947">
        <w:rPr>
          <w:rFonts w:ascii="Arial" w:hAnsi="Arial" w:hint="eastAsia"/>
          <w:b/>
        </w:rPr>
        <w:t>，</w:t>
      </w:r>
      <w:r w:rsidR="002D5D1D" w:rsidRPr="00D72947">
        <w:rPr>
          <w:rFonts w:ascii="Arial" w:hAnsi="Arial" w:hint="eastAsia"/>
          <w:b/>
        </w:rPr>
        <w:t>粘合剂技术</w:t>
      </w:r>
      <w:r w:rsidR="00B80DF2" w:rsidRPr="00D72947">
        <w:rPr>
          <w:rFonts w:ascii="Arial" w:hAnsi="Arial" w:hint="eastAsia"/>
          <w:b/>
        </w:rPr>
        <w:t>业务部</w:t>
      </w:r>
      <w:r w:rsidR="002D5D1D" w:rsidRPr="00D72947">
        <w:rPr>
          <w:rFonts w:ascii="Arial" w:hAnsi="Arial" w:hint="eastAsia"/>
          <w:b/>
        </w:rPr>
        <w:t>的全年销售额低于</w:t>
      </w:r>
      <w:r w:rsidR="008D2D67" w:rsidRPr="00D72947">
        <w:rPr>
          <w:rFonts w:ascii="Arial" w:hAnsi="Arial" w:hint="eastAsia"/>
          <w:b/>
        </w:rPr>
        <w:t>去年</w:t>
      </w:r>
      <w:r w:rsidR="002D5D1D" w:rsidRPr="00D72947">
        <w:rPr>
          <w:rFonts w:ascii="Arial" w:hAnsi="Arial" w:hint="eastAsia"/>
          <w:b/>
        </w:rPr>
        <w:t>水平。然而，由于其广泛的产品组合和成功的创新解决方案，该</w:t>
      </w:r>
      <w:r w:rsidR="00B80DF2" w:rsidRPr="00D72947">
        <w:rPr>
          <w:rFonts w:ascii="Arial" w:hAnsi="Arial" w:hint="eastAsia"/>
          <w:b/>
        </w:rPr>
        <w:t>业务部</w:t>
      </w:r>
      <w:r w:rsidR="002D5D1D" w:rsidRPr="00D72947">
        <w:rPr>
          <w:rFonts w:ascii="Arial" w:hAnsi="Arial" w:hint="eastAsia"/>
          <w:b/>
        </w:rPr>
        <w:t>在全球经济衰退中仍取得了</w:t>
      </w:r>
      <w:r w:rsidR="00AD6559" w:rsidRPr="00D72947">
        <w:rPr>
          <w:rFonts w:ascii="Arial" w:hAnsi="Arial" w:hint="eastAsia"/>
          <w:b/>
        </w:rPr>
        <w:t>强健</w:t>
      </w:r>
      <w:r w:rsidR="002D5D1D" w:rsidRPr="00D72947">
        <w:rPr>
          <w:rFonts w:ascii="Arial" w:hAnsi="Arial" w:hint="eastAsia"/>
          <w:b/>
        </w:rPr>
        <w:t>的业绩。</w:t>
      </w:r>
    </w:p>
    <w:p w14:paraId="0ACCB563" w14:textId="48F0D454" w:rsidR="00F33128" w:rsidRPr="00D72947" w:rsidRDefault="00F33128" w:rsidP="001E025F">
      <w:pPr>
        <w:rPr>
          <w:rFonts w:ascii="Arial" w:hAnsi="Arial" w:cs="Segoe UI"/>
          <w:b/>
          <w:bCs/>
          <w:szCs w:val="22"/>
        </w:rPr>
      </w:pPr>
    </w:p>
    <w:bookmarkEnd w:id="1"/>
    <w:p w14:paraId="31755D1C" w14:textId="46145770" w:rsidR="00D46128" w:rsidRPr="00D72947" w:rsidRDefault="002D5D1D" w:rsidP="00D46128">
      <w:pPr>
        <w:rPr>
          <w:rFonts w:ascii="Arial" w:hAnsi="Arial" w:cs="Segoe UI"/>
          <w:b/>
          <w:bCs/>
          <w:szCs w:val="22"/>
        </w:rPr>
      </w:pPr>
      <w:r w:rsidRPr="00D72947">
        <w:rPr>
          <w:rFonts w:ascii="Arial" w:hAnsi="Arial" w:hint="eastAsia"/>
          <w:b/>
        </w:rPr>
        <w:t>化妆品</w:t>
      </w:r>
      <w:r w:rsidRPr="00D72947">
        <w:rPr>
          <w:rFonts w:ascii="Arial" w:hAnsi="Arial" w:hint="eastAsia"/>
          <w:b/>
        </w:rPr>
        <w:t>/</w:t>
      </w:r>
      <w:r w:rsidRPr="00D72947">
        <w:rPr>
          <w:rFonts w:ascii="Arial" w:hAnsi="Arial" w:hint="eastAsia"/>
          <w:b/>
        </w:rPr>
        <w:t>美容用品业务部的有机销售</w:t>
      </w:r>
      <w:r w:rsidR="008D2D67" w:rsidRPr="00D72947">
        <w:rPr>
          <w:rFonts w:ascii="Arial" w:hAnsi="Arial" w:hint="eastAsia"/>
          <w:b/>
        </w:rPr>
        <w:t>额</w:t>
      </w:r>
      <w:r w:rsidRPr="00D72947">
        <w:rPr>
          <w:rFonts w:ascii="Arial" w:hAnsi="Arial" w:hint="eastAsia"/>
          <w:b/>
        </w:rPr>
        <w:t>低于</w:t>
      </w:r>
      <w:r w:rsidR="008D2D67" w:rsidRPr="00D72947">
        <w:rPr>
          <w:rFonts w:ascii="Arial" w:hAnsi="Arial" w:hint="eastAsia"/>
          <w:b/>
        </w:rPr>
        <w:t>去</w:t>
      </w:r>
      <w:r w:rsidRPr="00D72947">
        <w:rPr>
          <w:rFonts w:ascii="Arial" w:hAnsi="Arial" w:hint="eastAsia"/>
          <w:b/>
        </w:rPr>
        <w:t>年水平，其中美发沙龙业务因发廊被强制关停而受到重创，而零售业务则实现了良好增长。这得益于顶级品牌的成功发展</w:t>
      </w:r>
      <w:r w:rsidR="005A374C" w:rsidRPr="00D72947">
        <w:rPr>
          <w:rFonts w:ascii="Arial" w:hAnsi="Arial" w:hint="eastAsia"/>
          <w:b/>
        </w:rPr>
        <w:t>，</w:t>
      </w:r>
      <w:r w:rsidRPr="00D72947">
        <w:rPr>
          <w:rFonts w:ascii="Arial" w:hAnsi="Arial" w:hint="eastAsia"/>
          <w:b/>
        </w:rPr>
        <w:t>以及针对关键</w:t>
      </w:r>
      <w:r w:rsidR="00674737" w:rsidRPr="00D72947">
        <w:rPr>
          <w:rFonts w:ascii="Arial" w:hAnsi="Arial" w:hint="eastAsia"/>
          <w:b/>
        </w:rPr>
        <w:t>的</w:t>
      </w:r>
      <w:r w:rsidRPr="00D72947">
        <w:rPr>
          <w:rFonts w:ascii="Arial" w:hAnsi="Arial" w:hint="eastAsia"/>
          <w:b/>
        </w:rPr>
        <w:t>消费趋势</w:t>
      </w:r>
      <w:r w:rsidR="00674737" w:rsidRPr="00D72947">
        <w:rPr>
          <w:rFonts w:ascii="Arial" w:hAnsi="Arial" w:hint="eastAsia"/>
          <w:b/>
        </w:rPr>
        <w:t>所</w:t>
      </w:r>
      <w:r w:rsidRPr="00D72947">
        <w:rPr>
          <w:rFonts w:ascii="Arial" w:hAnsi="Arial" w:hint="eastAsia"/>
          <w:b/>
        </w:rPr>
        <w:t>发布的新品。</w:t>
      </w:r>
      <w:r w:rsidRPr="00D72947">
        <w:rPr>
          <w:rFonts w:ascii="Arial" w:hAnsi="Arial" w:hint="eastAsia"/>
          <w:b/>
        </w:rPr>
        <w:t xml:space="preserve"> </w:t>
      </w:r>
    </w:p>
    <w:p w14:paraId="66FF7580" w14:textId="77777777" w:rsidR="0014444F" w:rsidRPr="00D72947" w:rsidRDefault="0014444F" w:rsidP="001E025F">
      <w:pPr>
        <w:rPr>
          <w:rFonts w:ascii="Arial" w:hAnsi="Arial" w:cs="Segoe UI"/>
          <w:b/>
          <w:bCs/>
          <w:szCs w:val="22"/>
        </w:rPr>
      </w:pPr>
    </w:p>
    <w:p w14:paraId="76A6EA09" w14:textId="22A2C843" w:rsidR="00D46128" w:rsidRPr="00D72947" w:rsidRDefault="002D5D1D" w:rsidP="00D46128">
      <w:pPr>
        <w:rPr>
          <w:rFonts w:ascii="Arial" w:hAnsi="Arial" w:cs="Segoe UI"/>
          <w:b/>
          <w:bCs/>
          <w:szCs w:val="22"/>
        </w:rPr>
      </w:pPr>
      <w:r w:rsidRPr="00D72947">
        <w:rPr>
          <w:rFonts w:ascii="Arial" w:hAnsi="Arial" w:hint="eastAsia"/>
          <w:b/>
        </w:rPr>
        <w:t>洗涤剂及家用护理业务部实现了非常强劲的有机销售</w:t>
      </w:r>
      <w:r w:rsidR="00B40DDD" w:rsidRPr="00D72947">
        <w:rPr>
          <w:rFonts w:ascii="Arial" w:hAnsi="Arial" w:hint="eastAsia"/>
          <w:b/>
        </w:rPr>
        <w:t>额</w:t>
      </w:r>
      <w:r w:rsidRPr="00D72947">
        <w:rPr>
          <w:rFonts w:ascii="Arial" w:hAnsi="Arial" w:hint="eastAsia"/>
          <w:b/>
        </w:rPr>
        <w:t>增长</w:t>
      </w:r>
      <w:r w:rsidR="0072629F" w:rsidRPr="00D72947">
        <w:rPr>
          <w:rFonts w:ascii="Arial" w:hAnsi="Arial" w:hint="eastAsia"/>
          <w:b/>
        </w:rPr>
        <w:t>，</w:t>
      </w:r>
      <w:r w:rsidRPr="00D72947">
        <w:rPr>
          <w:rFonts w:ascii="Arial" w:hAnsi="Arial" w:hint="eastAsia"/>
          <w:b/>
        </w:rPr>
        <w:t>主要得益于</w:t>
      </w:r>
      <w:r w:rsidR="00E8302F" w:rsidRPr="00D72947">
        <w:rPr>
          <w:rFonts w:ascii="Arial" w:hAnsi="Arial" w:hint="eastAsia"/>
          <w:b/>
        </w:rPr>
        <w:t>消费者</w:t>
      </w:r>
      <w:r w:rsidR="005363B7" w:rsidRPr="00D72947">
        <w:rPr>
          <w:rFonts w:ascii="Arial" w:hAnsi="Arial" w:hint="eastAsia"/>
          <w:b/>
        </w:rPr>
        <w:t>对</w:t>
      </w:r>
      <w:r w:rsidRPr="00D72947">
        <w:rPr>
          <w:rFonts w:ascii="Arial" w:hAnsi="Arial" w:hint="eastAsia"/>
          <w:b/>
        </w:rPr>
        <w:t>卫生相关产品需求的激增</w:t>
      </w:r>
      <w:r w:rsidR="005363B7" w:rsidRPr="00D72947">
        <w:rPr>
          <w:rFonts w:ascii="Arial" w:hAnsi="Arial" w:hint="eastAsia"/>
          <w:b/>
        </w:rPr>
        <w:t>，以及</w:t>
      </w:r>
      <w:r w:rsidR="007018E2" w:rsidRPr="00D72947">
        <w:rPr>
          <w:rFonts w:ascii="Arial" w:hAnsi="Arial" w:hint="eastAsia"/>
          <w:b/>
        </w:rPr>
        <w:t>为满足消费者对可持续产品</w:t>
      </w:r>
      <w:r w:rsidR="00CF53FA" w:rsidRPr="00D72947">
        <w:rPr>
          <w:rFonts w:ascii="Arial" w:hAnsi="Arial" w:hint="eastAsia"/>
          <w:b/>
        </w:rPr>
        <w:t>日益增长的需求而成功推出的</w:t>
      </w:r>
      <w:r w:rsidRPr="00D72947">
        <w:rPr>
          <w:rFonts w:ascii="Arial" w:hAnsi="Arial" w:hint="eastAsia"/>
          <w:b/>
        </w:rPr>
        <w:t>创新解决方案。</w:t>
      </w:r>
      <w:r w:rsidRPr="00D72947">
        <w:rPr>
          <w:rFonts w:ascii="Arial" w:hAnsi="Arial" w:hint="eastAsia"/>
          <w:b/>
        </w:rPr>
        <w:t xml:space="preserve"> </w:t>
      </w:r>
    </w:p>
    <w:p w14:paraId="130F1A45" w14:textId="77777777" w:rsidR="00E46297" w:rsidRPr="00D72947" w:rsidRDefault="00E46297" w:rsidP="00F33128">
      <w:pPr>
        <w:rPr>
          <w:rFonts w:ascii="Arial" w:hAnsi="Arial" w:cs="Segoe UI"/>
          <w:b/>
          <w:bCs/>
          <w:szCs w:val="22"/>
        </w:rPr>
      </w:pPr>
    </w:p>
    <w:p w14:paraId="29DC8F5A" w14:textId="6B734886" w:rsidR="00D46128" w:rsidRPr="00D72947" w:rsidRDefault="0010465B" w:rsidP="00D46128">
      <w:pPr>
        <w:rPr>
          <w:rFonts w:ascii="Arial" w:hAnsi="Arial" w:cs="Segoe UI"/>
          <w:b/>
          <w:bCs/>
          <w:szCs w:val="22"/>
        </w:rPr>
      </w:pPr>
      <w:r w:rsidRPr="00D72947">
        <w:rPr>
          <w:rFonts w:ascii="Arial" w:hAnsi="Arial" w:hint="eastAsia"/>
          <w:b/>
        </w:rPr>
        <w:t>疫情和相关</w:t>
      </w:r>
      <w:r w:rsidR="00BC5251" w:rsidRPr="00D72947">
        <w:rPr>
          <w:rFonts w:ascii="Arial" w:hAnsi="Arial" w:hint="eastAsia"/>
          <w:b/>
        </w:rPr>
        <w:t>封锁</w:t>
      </w:r>
      <w:r w:rsidRPr="00D72947">
        <w:rPr>
          <w:rFonts w:ascii="Arial" w:hAnsi="Arial" w:hint="eastAsia"/>
          <w:b/>
        </w:rPr>
        <w:t>措施对粘合剂技术业务部和化妆品</w:t>
      </w:r>
      <w:r w:rsidRPr="00D72947">
        <w:rPr>
          <w:rFonts w:ascii="Arial" w:hAnsi="Arial" w:hint="eastAsia"/>
          <w:b/>
        </w:rPr>
        <w:t>/</w:t>
      </w:r>
      <w:r w:rsidRPr="00D72947">
        <w:rPr>
          <w:rFonts w:ascii="Arial" w:hAnsi="Arial" w:hint="eastAsia"/>
          <w:b/>
        </w:rPr>
        <w:t>美容用品业务部</w:t>
      </w:r>
      <w:r w:rsidR="00030917" w:rsidRPr="00D72947">
        <w:rPr>
          <w:rFonts w:ascii="Arial" w:hAnsi="Arial" w:hint="eastAsia"/>
          <w:b/>
        </w:rPr>
        <w:t>在去年</w:t>
      </w:r>
      <w:r w:rsidRPr="00D72947">
        <w:rPr>
          <w:rFonts w:ascii="Arial" w:hAnsi="Arial" w:hint="eastAsia"/>
          <w:b/>
        </w:rPr>
        <w:t>第二季度的销售产生了巨大的负面影响</w:t>
      </w:r>
      <w:r w:rsidR="006F6CA2" w:rsidRPr="00D72947">
        <w:rPr>
          <w:rFonts w:ascii="Arial" w:hAnsi="Arial" w:hint="eastAsia"/>
          <w:b/>
        </w:rPr>
        <w:t>。</w:t>
      </w:r>
      <w:r w:rsidR="00957F7F" w:rsidRPr="00D72947">
        <w:rPr>
          <w:rFonts w:ascii="Arial" w:hAnsi="Arial" w:hint="eastAsia"/>
          <w:b/>
        </w:rPr>
        <w:t>在</w:t>
      </w:r>
      <w:r w:rsidR="00957F7F" w:rsidRPr="00D72947">
        <w:rPr>
          <w:rFonts w:ascii="Arial" w:hAnsi="Arial" w:hint="eastAsia"/>
          <w:b/>
        </w:rPr>
        <w:t>2020</w:t>
      </w:r>
      <w:r w:rsidR="00957F7F" w:rsidRPr="00D72947">
        <w:rPr>
          <w:rFonts w:ascii="Arial" w:hAnsi="Arial" w:hint="eastAsia"/>
          <w:b/>
        </w:rPr>
        <w:t>年下半年，</w:t>
      </w:r>
      <w:r w:rsidRPr="00D72947">
        <w:rPr>
          <w:rFonts w:ascii="Arial" w:hAnsi="Arial" w:hint="eastAsia"/>
          <w:b/>
        </w:rPr>
        <w:t>三大业务部门</w:t>
      </w:r>
      <w:r w:rsidR="008E736A" w:rsidRPr="00D72947">
        <w:rPr>
          <w:rFonts w:ascii="Arial" w:hAnsi="Arial" w:hint="eastAsia"/>
          <w:b/>
        </w:rPr>
        <w:t>相较于上一年</w:t>
      </w:r>
      <w:r w:rsidRPr="00D72947">
        <w:rPr>
          <w:rFonts w:ascii="Arial" w:hAnsi="Arial" w:hint="eastAsia"/>
          <w:b/>
        </w:rPr>
        <w:t>都</w:t>
      </w:r>
      <w:r w:rsidR="008E736A" w:rsidRPr="00D72947">
        <w:rPr>
          <w:rFonts w:ascii="Arial" w:hAnsi="Arial" w:hint="eastAsia"/>
          <w:b/>
        </w:rPr>
        <w:t>取得</w:t>
      </w:r>
      <w:r w:rsidRPr="00D72947">
        <w:rPr>
          <w:rFonts w:ascii="Arial" w:hAnsi="Arial" w:hint="eastAsia"/>
          <w:b/>
        </w:rPr>
        <w:t>了良好的有机增长。</w:t>
      </w:r>
      <w:r w:rsidR="00A8478D" w:rsidRPr="00D72947">
        <w:rPr>
          <w:rFonts w:ascii="Arial" w:hAnsi="Arial" w:hint="eastAsia"/>
          <w:b/>
        </w:rPr>
        <w:t>对品牌、创新和数字化的</w:t>
      </w:r>
      <w:r w:rsidR="00F44782" w:rsidRPr="00D72947">
        <w:rPr>
          <w:rFonts w:ascii="Arial" w:hAnsi="Arial" w:hint="eastAsia"/>
          <w:b/>
        </w:rPr>
        <w:t>增加</w:t>
      </w:r>
      <w:r w:rsidR="00BB11CC" w:rsidRPr="00D72947">
        <w:rPr>
          <w:rFonts w:ascii="Arial" w:hAnsi="Arial" w:hint="eastAsia"/>
          <w:b/>
        </w:rPr>
        <w:t>投资支持了</w:t>
      </w:r>
      <w:r w:rsidRPr="00D72947">
        <w:rPr>
          <w:rFonts w:ascii="Arial" w:hAnsi="Arial" w:hint="eastAsia"/>
          <w:b/>
        </w:rPr>
        <w:t>化妆品</w:t>
      </w:r>
      <w:r w:rsidRPr="00D72947">
        <w:rPr>
          <w:rFonts w:ascii="Arial" w:hAnsi="Arial" w:hint="eastAsia"/>
          <w:b/>
        </w:rPr>
        <w:t>/</w:t>
      </w:r>
      <w:r w:rsidRPr="00D72947">
        <w:rPr>
          <w:rFonts w:ascii="Arial" w:hAnsi="Arial" w:hint="eastAsia"/>
          <w:b/>
        </w:rPr>
        <w:t>美容用品和洗涤剂及家用护理</w:t>
      </w:r>
      <w:r w:rsidR="00BB11CC" w:rsidRPr="00D72947">
        <w:rPr>
          <w:rFonts w:ascii="Arial" w:hAnsi="Arial" w:hint="eastAsia"/>
          <w:b/>
        </w:rPr>
        <w:t>两大消费品业务的</w:t>
      </w:r>
      <w:r w:rsidRPr="00D72947">
        <w:rPr>
          <w:rFonts w:ascii="Arial" w:hAnsi="Arial" w:hint="eastAsia"/>
          <w:b/>
        </w:rPr>
        <w:t>发展。</w:t>
      </w:r>
      <w:r w:rsidRPr="00D72947">
        <w:rPr>
          <w:rFonts w:ascii="Arial" w:hAnsi="Arial" w:hint="eastAsia"/>
        </w:rPr>
        <w:t xml:space="preserve"> </w:t>
      </w:r>
      <w:r w:rsidRPr="00D72947">
        <w:rPr>
          <w:rFonts w:ascii="Arial" w:hAnsi="Arial" w:hint="eastAsia"/>
          <w:b/>
        </w:rPr>
        <w:t xml:space="preserve">  </w:t>
      </w:r>
    </w:p>
    <w:p w14:paraId="520D74C7" w14:textId="77777777" w:rsidR="002D5D1D" w:rsidRPr="00D72947" w:rsidRDefault="002D5D1D" w:rsidP="002D5D1D">
      <w:pPr>
        <w:rPr>
          <w:rFonts w:ascii="Arial" w:hAnsi="Arial" w:cs="Segoe UI"/>
          <w:b/>
          <w:bCs/>
          <w:szCs w:val="22"/>
        </w:rPr>
      </w:pPr>
    </w:p>
    <w:p w14:paraId="79904375" w14:textId="56F6EFCD" w:rsidR="00D46128" w:rsidRPr="00D72947" w:rsidRDefault="002D5D1D" w:rsidP="00D46128">
      <w:pPr>
        <w:rPr>
          <w:rFonts w:ascii="Arial" w:hAnsi="Arial" w:cs="Segoe UI"/>
          <w:b/>
          <w:bCs/>
          <w:szCs w:val="22"/>
        </w:rPr>
      </w:pPr>
      <w:r w:rsidRPr="00D72947">
        <w:rPr>
          <w:rFonts w:ascii="Arial" w:hAnsi="Arial" w:hint="eastAsia"/>
          <w:b/>
        </w:rPr>
        <w:t>在集团层面，调整后的息税前利润下滑</w:t>
      </w:r>
      <w:r w:rsidRPr="00D72947">
        <w:rPr>
          <w:rFonts w:ascii="Arial" w:hAnsi="Arial" w:hint="eastAsia"/>
          <w:b/>
        </w:rPr>
        <w:t>19.9%</w:t>
      </w:r>
      <w:r w:rsidRPr="00D72947">
        <w:rPr>
          <w:rFonts w:ascii="Arial" w:hAnsi="Arial" w:hint="eastAsia"/>
          <w:b/>
        </w:rPr>
        <w:t>，至</w:t>
      </w:r>
      <w:r w:rsidRPr="00D72947">
        <w:rPr>
          <w:rFonts w:ascii="Arial" w:hAnsi="Arial" w:hint="eastAsia"/>
          <w:b/>
        </w:rPr>
        <w:t>26</w:t>
      </w:r>
      <w:r w:rsidRPr="00D72947">
        <w:rPr>
          <w:rFonts w:ascii="Arial" w:hAnsi="Arial" w:hint="eastAsia"/>
          <w:b/>
        </w:rPr>
        <w:t>亿欧元。调整后的销售回报率（息税前利润率）为</w:t>
      </w:r>
      <w:r w:rsidRPr="00D72947">
        <w:rPr>
          <w:rFonts w:ascii="Arial" w:hAnsi="Arial" w:hint="eastAsia"/>
          <w:b/>
        </w:rPr>
        <w:t>13.4%</w:t>
      </w:r>
      <w:r w:rsidRPr="00D72947">
        <w:rPr>
          <w:rFonts w:ascii="Arial" w:hAnsi="Arial" w:hint="eastAsia"/>
          <w:b/>
        </w:rPr>
        <w:t>，</w:t>
      </w:r>
      <w:r w:rsidR="00F44782" w:rsidRPr="00D72947">
        <w:rPr>
          <w:rFonts w:ascii="Arial" w:hAnsi="Arial" w:hint="eastAsia"/>
          <w:b/>
        </w:rPr>
        <w:t>较</w:t>
      </w:r>
      <w:r w:rsidRPr="00D72947">
        <w:rPr>
          <w:rFonts w:ascii="Arial" w:hAnsi="Arial" w:hint="eastAsia"/>
          <w:b/>
        </w:rPr>
        <w:t>2019</w:t>
      </w:r>
      <w:r w:rsidRPr="00D72947">
        <w:rPr>
          <w:rFonts w:ascii="Arial" w:hAnsi="Arial" w:hint="eastAsia"/>
          <w:b/>
        </w:rPr>
        <w:t>年低</w:t>
      </w:r>
      <w:r w:rsidRPr="00D72947">
        <w:rPr>
          <w:rFonts w:ascii="Arial" w:hAnsi="Arial" w:hint="eastAsia"/>
          <w:b/>
        </w:rPr>
        <w:t>2.6</w:t>
      </w:r>
      <w:r w:rsidRPr="00D72947">
        <w:rPr>
          <w:rFonts w:ascii="Arial" w:hAnsi="Arial" w:hint="eastAsia"/>
          <w:b/>
        </w:rPr>
        <w:t>个百分点。调整后的优先股每股收益为</w:t>
      </w:r>
      <w:r w:rsidRPr="00D72947">
        <w:rPr>
          <w:rFonts w:ascii="Arial" w:hAnsi="Arial" w:hint="eastAsia"/>
          <w:b/>
        </w:rPr>
        <w:t>4.26</w:t>
      </w:r>
      <w:r w:rsidRPr="00D72947">
        <w:rPr>
          <w:rFonts w:ascii="Arial" w:hAnsi="Arial" w:hint="eastAsia"/>
          <w:b/>
        </w:rPr>
        <w:t>欧元，</w:t>
      </w:r>
      <w:r w:rsidR="000A21FF" w:rsidRPr="00D72947">
        <w:rPr>
          <w:rFonts w:ascii="Arial" w:hAnsi="Arial" w:hint="eastAsia"/>
          <w:b/>
        </w:rPr>
        <w:t>按固定汇率计算</w:t>
      </w:r>
      <w:r w:rsidRPr="00D72947">
        <w:rPr>
          <w:rFonts w:ascii="Arial" w:hAnsi="Arial" w:hint="eastAsia"/>
          <w:b/>
        </w:rPr>
        <w:t>下降了</w:t>
      </w:r>
      <w:r w:rsidRPr="00D72947">
        <w:rPr>
          <w:rFonts w:ascii="Arial" w:hAnsi="Arial" w:hint="eastAsia"/>
          <w:b/>
        </w:rPr>
        <w:t>17.9%</w:t>
      </w:r>
      <w:r w:rsidRPr="00D72947">
        <w:rPr>
          <w:rFonts w:ascii="Arial" w:hAnsi="Arial" w:hint="eastAsia"/>
          <w:b/>
        </w:rPr>
        <w:t>。</w:t>
      </w:r>
      <w:r w:rsidRPr="00D72947">
        <w:rPr>
          <w:rFonts w:ascii="Arial" w:hAnsi="Arial" w:hint="eastAsia"/>
          <w:b/>
        </w:rPr>
        <w:t xml:space="preserve"> </w:t>
      </w:r>
    </w:p>
    <w:p w14:paraId="17517742" w14:textId="77777777" w:rsidR="002D5D1D" w:rsidRPr="00D72947" w:rsidRDefault="002D5D1D" w:rsidP="002D5D1D">
      <w:pPr>
        <w:rPr>
          <w:rFonts w:ascii="Arial" w:hAnsi="Arial" w:cs="Segoe UI"/>
          <w:b/>
          <w:bCs/>
          <w:szCs w:val="22"/>
        </w:rPr>
      </w:pPr>
    </w:p>
    <w:p w14:paraId="1C2B3689" w14:textId="7F6822FC" w:rsidR="00D46128" w:rsidRPr="00D72947" w:rsidRDefault="00D72947" w:rsidP="00D46128">
      <w:pPr>
        <w:rPr>
          <w:rFonts w:ascii="Arial" w:hAnsi="Arial" w:cs="Segoe UI"/>
          <w:b/>
          <w:bCs/>
          <w:szCs w:val="22"/>
        </w:rPr>
      </w:pPr>
      <w:r w:rsidRPr="00D72947">
        <w:rPr>
          <w:rFonts w:ascii="Arial" w:hAnsi="Arial" w:hint="eastAsia"/>
          <w:b/>
        </w:rPr>
        <w:t xml:space="preserve"> </w:t>
      </w:r>
      <w:r w:rsidR="002D5D1D" w:rsidRPr="00D72947">
        <w:rPr>
          <w:rFonts w:ascii="Arial" w:hAnsi="Arial" w:hint="eastAsia"/>
          <w:b/>
        </w:rPr>
        <w:t>“尽管</w:t>
      </w:r>
      <w:r w:rsidR="00B621C2" w:rsidRPr="00D72947">
        <w:rPr>
          <w:rFonts w:ascii="Arial" w:hAnsi="Arial" w:hint="eastAsia"/>
          <w:b/>
        </w:rPr>
        <w:t>受疫情影响</w:t>
      </w:r>
      <w:r w:rsidR="002D5D1D" w:rsidRPr="00D72947">
        <w:rPr>
          <w:rFonts w:ascii="Arial" w:hAnsi="Arial" w:hint="eastAsia"/>
          <w:b/>
        </w:rPr>
        <w:t>，</w:t>
      </w:r>
      <w:r w:rsidR="00776B3B" w:rsidRPr="00D72947">
        <w:rPr>
          <w:rFonts w:ascii="Arial" w:hAnsi="Arial" w:hint="eastAsia"/>
          <w:b/>
        </w:rPr>
        <w:t>我们在</w:t>
      </w:r>
      <w:r w:rsidR="005C0A0D" w:rsidRPr="00D72947">
        <w:rPr>
          <w:rFonts w:ascii="Arial" w:hAnsi="Arial" w:hint="eastAsia"/>
          <w:b/>
        </w:rPr>
        <w:t>2020</w:t>
      </w:r>
      <w:r w:rsidR="005C0A0D" w:rsidRPr="00D72947">
        <w:rPr>
          <w:rFonts w:ascii="Arial" w:hAnsi="Arial" w:hint="eastAsia"/>
          <w:b/>
        </w:rPr>
        <w:t>年</w:t>
      </w:r>
      <w:r w:rsidR="00776B3B" w:rsidRPr="00D72947">
        <w:rPr>
          <w:rFonts w:ascii="Arial" w:hAnsi="Arial" w:hint="eastAsia"/>
          <w:b/>
        </w:rPr>
        <w:t>初依然宣布了增加投资，这也反映在</w:t>
      </w:r>
      <w:r w:rsidR="002D5D1D" w:rsidRPr="00D72947">
        <w:rPr>
          <w:rFonts w:ascii="Arial" w:hAnsi="Arial" w:hint="eastAsia"/>
          <w:b/>
        </w:rPr>
        <w:t>我们的盈利情况</w:t>
      </w:r>
      <w:r w:rsidR="00776B3B" w:rsidRPr="00D72947">
        <w:rPr>
          <w:rFonts w:ascii="Arial" w:hAnsi="Arial" w:hint="eastAsia"/>
          <w:b/>
        </w:rPr>
        <w:t>之中</w:t>
      </w:r>
      <w:r w:rsidR="002D5D1D" w:rsidRPr="00D72947">
        <w:rPr>
          <w:rFonts w:ascii="Arial" w:hAnsi="Arial" w:hint="eastAsia"/>
          <w:b/>
        </w:rPr>
        <w:t>。新冠肺炎</w:t>
      </w:r>
      <w:r w:rsidR="009435C4" w:rsidRPr="00D72947">
        <w:rPr>
          <w:rFonts w:ascii="Arial" w:hAnsi="Arial" w:hint="eastAsia"/>
          <w:b/>
        </w:rPr>
        <w:t>疫情</w:t>
      </w:r>
      <w:r w:rsidR="002D5D1D" w:rsidRPr="00D72947">
        <w:rPr>
          <w:rFonts w:ascii="Arial" w:hAnsi="Arial" w:hint="eastAsia"/>
          <w:b/>
        </w:rPr>
        <w:t>期间，关键业务</w:t>
      </w:r>
      <w:r w:rsidR="00755A33" w:rsidRPr="00D72947">
        <w:rPr>
          <w:rFonts w:ascii="Arial" w:hAnsi="Arial" w:hint="eastAsia"/>
          <w:b/>
        </w:rPr>
        <w:t>领域</w:t>
      </w:r>
      <w:r w:rsidR="002D5D1D" w:rsidRPr="00D72947">
        <w:rPr>
          <w:rFonts w:ascii="Arial" w:hAnsi="Arial" w:hint="eastAsia"/>
          <w:b/>
        </w:rPr>
        <w:t>的需求下降也对我们的盈利能力产生了负面影响。然而，由于我们</w:t>
      </w:r>
      <w:r w:rsidR="00755A33" w:rsidRPr="00D72947">
        <w:rPr>
          <w:rFonts w:ascii="Arial" w:hAnsi="Arial" w:hint="eastAsia"/>
          <w:b/>
        </w:rPr>
        <w:t>有效</w:t>
      </w:r>
      <w:r w:rsidR="002D5D1D" w:rsidRPr="00D72947">
        <w:rPr>
          <w:rFonts w:ascii="Arial" w:hAnsi="Arial" w:hint="eastAsia"/>
          <w:b/>
        </w:rPr>
        <w:t>的成本管理和改善</w:t>
      </w:r>
      <w:r w:rsidR="00DB11BA" w:rsidRPr="00D72947">
        <w:rPr>
          <w:rFonts w:ascii="Arial" w:hAnsi="Arial" w:hint="eastAsia"/>
          <w:b/>
        </w:rPr>
        <w:t>的</w:t>
      </w:r>
      <w:r w:rsidR="002D5D1D" w:rsidRPr="00D72947">
        <w:rPr>
          <w:rFonts w:ascii="Arial" w:hAnsi="Arial" w:hint="eastAsia"/>
          <w:b/>
        </w:rPr>
        <w:t>运营模式，我们在一定程度上缓解了这次</w:t>
      </w:r>
      <w:r w:rsidR="00DB11BA" w:rsidRPr="00D72947">
        <w:rPr>
          <w:rFonts w:ascii="Arial" w:hAnsi="Arial" w:hint="eastAsia"/>
          <w:b/>
        </w:rPr>
        <w:t>疫情</w:t>
      </w:r>
      <w:r w:rsidR="002D5D1D" w:rsidRPr="00D72947">
        <w:rPr>
          <w:rFonts w:ascii="Arial" w:hAnsi="Arial" w:hint="eastAsia"/>
          <w:b/>
        </w:rPr>
        <w:t>危机对盈利的影响</w:t>
      </w:r>
      <w:r w:rsidR="001024FA" w:rsidRPr="00D72947">
        <w:rPr>
          <w:rFonts w:ascii="Arial" w:hAnsi="Arial" w:hint="eastAsia"/>
          <w:b/>
        </w:rPr>
        <w:t>。</w:t>
      </w:r>
      <w:r w:rsidR="002D5D1D" w:rsidRPr="00D72947">
        <w:rPr>
          <w:rFonts w:ascii="Arial" w:hAnsi="Arial" w:hint="eastAsia"/>
          <w:b/>
        </w:rPr>
        <w:t>”卡斯</w:t>
      </w:r>
      <w:proofErr w:type="gramStart"/>
      <w:r w:rsidR="002D5D1D" w:rsidRPr="00D72947">
        <w:rPr>
          <w:rFonts w:ascii="Arial" w:hAnsi="Arial" w:hint="eastAsia"/>
          <w:b/>
        </w:rPr>
        <w:t>滕</w:t>
      </w:r>
      <w:proofErr w:type="gramEnd"/>
      <w:r w:rsidR="002D5D1D" w:rsidRPr="00D72947">
        <w:rPr>
          <w:rFonts w:ascii="Arial" w:hAnsi="Arial" w:hint="eastAsia"/>
          <w:b/>
        </w:rPr>
        <w:t>·诺贝尔先生解释道。</w:t>
      </w:r>
    </w:p>
    <w:p w14:paraId="26024D39" w14:textId="40D7E78F" w:rsidR="0073100D" w:rsidRPr="00D72947" w:rsidRDefault="0073100D" w:rsidP="002D5D1D">
      <w:pPr>
        <w:rPr>
          <w:rFonts w:ascii="Arial" w:hAnsi="Arial" w:cs="Segoe UI"/>
          <w:b/>
          <w:bCs/>
          <w:szCs w:val="22"/>
        </w:rPr>
      </w:pPr>
    </w:p>
    <w:p w14:paraId="34FA888F" w14:textId="2EF22F70" w:rsidR="00D46128" w:rsidRPr="00D72947" w:rsidRDefault="00D72947" w:rsidP="00D46128">
      <w:pPr>
        <w:rPr>
          <w:rFonts w:ascii="Arial" w:hAnsi="Arial" w:cs="Segoe UI"/>
          <w:b/>
          <w:bCs/>
          <w:szCs w:val="22"/>
        </w:rPr>
      </w:pPr>
      <w:r w:rsidRPr="00D72947">
        <w:rPr>
          <w:rFonts w:ascii="Arial" w:hAnsi="Arial" w:hint="eastAsia"/>
          <w:b/>
        </w:rPr>
        <w:t xml:space="preserve"> </w:t>
      </w:r>
      <w:r w:rsidR="00846017" w:rsidRPr="00D72947">
        <w:rPr>
          <w:rFonts w:ascii="Arial" w:hAnsi="Arial" w:hint="eastAsia"/>
          <w:b/>
        </w:rPr>
        <w:t>“在应对当前危机的同时，我们仍将充分致力于未来几年宏伟的增长计划。展望未来，我们比以往任何时候都更加相信我们能够与全球团队一起执行我们的目标性增长计划，并成功塑造我们的未来。”</w:t>
      </w:r>
    </w:p>
    <w:p w14:paraId="149BA716" w14:textId="77777777" w:rsidR="00343E81" w:rsidRPr="00D72947" w:rsidRDefault="00343E81" w:rsidP="0014444F">
      <w:pPr>
        <w:rPr>
          <w:rFonts w:ascii="Arial" w:hAnsi="Arial" w:cs="Segoe UI"/>
          <w:b/>
          <w:bCs/>
          <w:szCs w:val="22"/>
        </w:rPr>
      </w:pPr>
    </w:p>
    <w:p w14:paraId="64C3744F" w14:textId="60AB8510" w:rsidR="00AF53FD" w:rsidRPr="00D72947" w:rsidRDefault="004C0138" w:rsidP="00343E81">
      <w:pPr>
        <w:spacing w:after="120"/>
        <w:jc w:val="left"/>
        <w:rPr>
          <w:rFonts w:ascii="Arial" w:hAnsi="Arial"/>
          <w:b/>
        </w:rPr>
      </w:pPr>
      <w:r w:rsidRPr="00D72947">
        <w:rPr>
          <w:rFonts w:ascii="Arial" w:hAnsi="Arial" w:hint="eastAsia"/>
          <w:b/>
        </w:rPr>
        <w:t>2021</w:t>
      </w:r>
      <w:r w:rsidRPr="00D72947">
        <w:rPr>
          <w:rFonts w:ascii="Arial" w:hAnsi="Arial" w:hint="eastAsia"/>
          <w:b/>
        </w:rPr>
        <w:t>年展望</w:t>
      </w:r>
    </w:p>
    <w:p w14:paraId="33E335D6" w14:textId="64B78AD4" w:rsidR="00D46128" w:rsidRPr="00D72947" w:rsidRDefault="00D72947" w:rsidP="00343E81">
      <w:pPr>
        <w:spacing w:after="120"/>
        <w:jc w:val="left"/>
        <w:rPr>
          <w:rFonts w:ascii="Arial" w:hAnsi="Arial" w:cs="Segoe UI"/>
          <w:b/>
          <w:bCs/>
          <w:szCs w:val="22"/>
        </w:rPr>
      </w:pPr>
      <w:r w:rsidRPr="00D72947">
        <w:rPr>
          <w:rFonts w:ascii="Arial" w:hAnsi="Arial" w:hint="eastAsia"/>
          <w:b/>
        </w:rPr>
        <w:lastRenderedPageBreak/>
        <w:t xml:space="preserve"> </w:t>
      </w:r>
      <w:r w:rsidR="00A00F7E" w:rsidRPr="00D72947">
        <w:rPr>
          <w:rFonts w:ascii="Arial" w:hAnsi="Arial" w:hint="eastAsia"/>
          <w:b/>
        </w:rPr>
        <w:t>“</w:t>
      </w:r>
      <w:r w:rsidR="00EC3462" w:rsidRPr="00D72947">
        <w:rPr>
          <w:rFonts w:ascii="Arial" w:hAnsi="Arial" w:hint="eastAsia"/>
          <w:b/>
        </w:rPr>
        <w:t>迈入</w:t>
      </w:r>
      <w:r w:rsidR="00EC3462" w:rsidRPr="00D72947">
        <w:rPr>
          <w:rFonts w:ascii="Arial" w:hAnsi="Arial" w:hint="eastAsia"/>
          <w:b/>
        </w:rPr>
        <w:t>2021</w:t>
      </w:r>
      <w:r w:rsidR="00EC3462" w:rsidRPr="00D72947">
        <w:rPr>
          <w:rFonts w:ascii="Arial" w:hAnsi="Arial" w:hint="eastAsia"/>
          <w:b/>
        </w:rPr>
        <w:t>年</w:t>
      </w:r>
      <w:r w:rsidR="00A00F7E" w:rsidRPr="00D72947">
        <w:rPr>
          <w:rFonts w:ascii="Arial" w:hAnsi="Arial" w:hint="eastAsia"/>
          <w:b/>
        </w:rPr>
        <w:t>，我们在很多方面仍然面临着很大的不确定性，包括疫情将如何继续发展、疫苗接种工作将以何种速度推进，以及这将如何影响许多国家</w:t>
      </w:r>
      <w:r w:rsidR="00231C3A" w:rsidRPr="00D72947">
        <w:rPr>
          <w:rFonts w:ascii="Arial" w:hAnsi="Arial" w:hint="eastAsia"/>
          <w:b/>
        </w:rPr>
        <w:t>及</w:t>
      </w:r>
      <w:r w:rsidR="00A00F7E" w:rsidRPr="00D72947">
        <w:rPr>
          <w:rFonts w:ascii="Arial" w:hAnsi="Arial" w:hint="eastAsia"/>
          <w:b/>
        </w:rPr>
        <w:t>地区广泛实施的限制措施。我们预计，与</w:t>
      </w:r>
      <w:r w:rsidR="002A7812" w:rsidRPr="00D72947">
        <w:rPr>
          <w:rFonts w:ascii="Arial" w:hAnsi="Arial" w:hint="eastAsia"/>
          <w:b/>
        </w:rPr>
        <w:t>汉高</w:t>
      </w:r>
      <w:r w:rsidR="00A00F7E" w:rsidRPr="00D72947">
        <w:rPr>
          <w:rFonts w:ascii="Arial" w:hAnsi="Arial" w:hint="eastAsia"/>
          <w:b/>
        </w:rPr>
        <w:t>相关的行业需求和消费领域，尤其是美发沙龙业务将会复苏。与此同时，我们认为，在那些因疫情而出现需求增加的产品类别中，消费者需求将恢复到正常水平。此外，我们认为，许多关键市场将在第一季度取消目前的限制措施，而今年内，零售和工业以及生产设施也不会</w:t>
      </w:r>
      <w:r w:rsidR="00704BAD" w:rsidRPr="00D72947">
        <w:rPr>
          <w:rFonts w:ascii="Arial" w:hAnsi="Arial" w:hint="eastAsia"/>
          <w:b/>
        </w:rPr>
        <w:t>继续广泛地</w:t>
      </w:r>
      <w:r w:rsidR="00A00F7E" w:rsidRPr="00D72947">
        <w:rPr>
          <w:rFonts w:ascii="Arial" w:hAnsi="Arial" w:hint="eastAsia"/>
          <w:b/>
        </w:rPr>
        <w:t>关闭</w:t>
      </w:r>
      <w:r w:rsidR="00704BAD" w:rsidRPr="00D72947">
        <w:rPr>
          <w:rFonts w:ascii="Arial" w:hAnsi="Arial" w:hint="eastAsia"/>
          <w:b/>
        </w:rPr>
        <w:t>。</w:t>
      </w:r>
      <w:r w:rsidR="00A00F7E" w:rsidRPr="00D72947">
        <w:rPr>
          <w:rFonts w:ascii="Arial" w:hAnsi="Arial" w:hint="eastAsia"/>
          <w:b/>
        </w:rPr>
        <w:t>”卡斯</w:t>
      </w:r>
      <w:proofErr w:type="gramStart"/>
      <w:r w:rsidR="00A00F7E" w:rsidRPr="00D72947">
        <w:rPr>
          <w:rFonts w:ascii="Arial" w:hAnsi="Arial" w:hint="eastAsia"/>
          <w:b/>
        </w:rPr>
        <w:t>滕</w:t>
      </w:r>
      <w:proofErr w:type="gramEnd"/>
      <w:r w:rsidR="00A00F7E" w:rsidRPr="00D72947">
        <w:rPr>
          <w:rFonts w:ascii="Arial" w:hAnsi="Arial" w:hint="eastAsia"/>
          <w:b/>
        </w:rPr>
        <w:t>·诺贝尔先生表示。</w:t>
      </w:r>
      <w:r w:rsidR="00A00F7E" w:rsidRPr="00D72947">
        <w:rPr>
          <w:rFonts w:ascii="Arial" w:hAnsi="Arial" w:hint="eastAsia"/>
          <w:b/>
        </w:rPr>
        <w:t xml:space="preserve"> </w:t>
      </w:r>
    </w:p>
    <w:p w14:paraId="2D0D46B7" w14:textId="77777777" w:rsidR="001E025F" w:rsidRPr="00D72947" w:rsidRDefault="001E025F" w:rsidP="00A00F7E">
      <w:pPr>
        <w:rPr>
          <w:rFonts w:ascii="Arial" w:hAnsi="Arial" w:cs="Segoe UI"/>
          <w:b/>
          <w:bCs/>
          <w:szCs w:val="22"/>
        </w:rPr>
      </w:pPr>
    </w:p>
    <w:p w14:paraId="2BAE0D0A" w14:textId="13AE1A16" w:rsidR="00D46128" w:rsidRPr="00D72947" w:rsidRDefault="00A00F7E" w:rsidP="00D46128">
      <w:pPr>
        <w:rPr>
          <w:rFonts w:ascii="Arial" w:hAnsi="Arial" w:cs="Segoe UI"/>
          <w:b/>
          <w:bCs/>
          <w:szCs w:val="22"/>
        </w:rPr>
      </w:pPr>
      <w:bookmarkStart w:id="2" w:name="_Hlk62818311"/>
      <w:r w:rsidRPr="00D72947">
        <w:rPr>
          <w:rFonts w:ascii="Arial" w:hAnsi="Arial" w:hint="eastAsia"/>
          <w:b/>
        </w:rPr>
        <w:t>基于这些假设，汉高预计将在</w:t>
      </w:r>
      <w:r w:rsidRPr="00D72947">
        <w:rPr>
          <w:rFonts w:ascii="Arial" w:hAnsi="Arial" w:hint="eastAsia"/>
          <w:b/>
        </w:rPr>
        <w:t>2021</w:t>
      </w:r>
      <w:r w:rsidRPr="00D72947">
        <w:rPr>
          <w:rFonts w:ascii="Arial" w:hAnsi="Arial" w:hint="eastAsia"/>
          <w:b/>
        </w:rPr>
        <w:t>财年实现销售和盈利增长。公司预计有机销售增长率将在</w:t>
      </w:r>
      <w:r w:rsidRPr="00D72947">
        <w:rPr>
          <w:rFonts w:ascii="Arial" w:hAnsi="Arial" w:hint="eastAsia"/>
          <w:b/>
        </w:rPr>
        <w:t>2.0%</w:t>
      </w:r>
      <w:r w:rsidRPr="00D72947">
        <w:rPr>
          <w:rFonts w:ascii="Arial" w:hAnsi="Arial" w:hint="eastAsia"/>
          <w:b/>
        </w:rPr>
        <w:t>至</w:t>
      </w:r>
      <w:r w:rsidRPr="00D72947">
        <w:rPr>
          <w:rFonts w:ascii="Arial" w:hAnsi="Arial" w:hint="eastAsia"/>
          <w:b/>
        </w:rPr>
        <w:t>5.0%</w:t>
      </w:r>
      <w:r w:rsidRPr="00D72947">
        <w:rPr>
          <w:rFonts w:ascii="Arial" w:hAnsi="Arial" w:hint="eastAsia"/>
          <w:b/>
        </w:rPr>
        <w:t>之间，调整后的销售回报率（息税前利润率）将在</w:t>
      </w:r>
      <w:r w:rsidRPr="00D72947">
        <w:rPr>
          <w:rFonts w:ascii="Arial" w:hAnsi="Arial" w:hint="eastAsia"/>
          <w:b/>
        </w:rPr>
        <w:t>13.5%</w:t>
      </w:r>
      <w:r w:rsidRPr="00D72947">
        <w:rPr>
          <w:rFonts w:ascii="Arial" w:hAnsi="Arial" w:hint="eastAsia"/>
          <w:b/>
        </w:rPr>
        <w:t>至</w:t>
      </w:r>
      <w:r w:rsidRPr="00D72947">
        <w:rPr>
          <w:rFonts w:ascii="Arial" w:hAnsi="Arial" w:hint="eastAsia"/>
          <w:b/>
        </w:rPr>
        <w:t>14.5%</w:t>
      </w:r>
      <w:r w:rsidRPr="00D72947">
        <w:rPr>
          <w:rFonts w:ascii="Arial" w:hAnsi="Arial" w:hint="eastAsia"/>
          <w:b/>
        </w:rPr>
        <w:t>之间。对于调整后的优先股每股收益，</w:t>
      </w:r>
      <w:r w:rsidR="00331690" w:rsidRPr="00D72947">
        <w:rPr>
          <w:rFonts w:ascii="Arial" w:hAnsi="Arial" w:hint="eastAsia"/>
          <w:b/>
        </w:rPr>
        <w:t>按固定汇率计算，</w:t>
      </w:r>
      <w:r w:rsidRPr="00D72947">
        <w:rPr>
          <w:rFonts w:ascii="Arial" w:hAnsi="Arial" w:hint="eastAsia"/>
          <w:b/>
        </w:rPr>
        <w:t>汉高预计将</w:t>
      </w:r>
      <w:r w:rsidR="00331690" w:rsidRPr="00D72947">
        <w:rPr>
          <w:rFonts w:ascii="Arial" w:hAnsi="Arial" w:hint="eastAsia"/>
          <w:b/>
        </w:rPr>
        <w:t>提升</w:t>
      </w:r>
      <w:r w:rsidRPr="00D72947">
        <w:rPr>
          <w:rFonts w:ascii="Arial" w:hAnsi="Arial" w:hint="eastAsia"/>
          <w:b/>
        </w:rPr>
        <w:t>5.0%</w:t>
      </w:r>
      <w:r w:rsidRPr="00D72947">
        <w:rPr>
          <w:rFonts w:ascii="Arial" w:hAnsi="Arial" w:hint="eastAsia"/>
          <w:b/>
        </w:rPr>
        <w:t>至</w:t>
      </w:r>
      <w:r w:rsidRPr="00D72947">
        <w:rPr>
          <w:rFonts w:ascii="Arial" w:hAnsi="Arial" w:hint="eastAsia"/>
          <w:b/>
        </w:rPr>
        <w:t>15.0%</w:t>
      </w:r>
      <w:r w:rsidRPr="00D72947">
        <w:rPr>
          <w:rFonts w:ascii="Arial" w:hAnsi="Arial" w:hint="eastAsia"/>
          <w:b/>
        </w:rPr>
        <w:t>。</w:t>
      </w:r>
    </w:p>
    <w:bookmarkEnd w:id="2"/>
    <w:p w14:paraId="2A98E652" w14:textId="46C89036" w:rsidR="004C0138" w:rsidRPr="00D72947" w:rsidRDefault="004C0138" w:rsidP="00846017">
      <w:pPr>
        <w:rPr>
          <w:rFonts w:ascii="Arial" w:hAnsi="Arial" w:cs="Segoe UI"/>
          <w:b/>
          <w:bCs/>
          <w:szCs w:val="22"/>
        </w:rPr>
      </w:pPr>
    </w:p>
    <w:p w14:paraId="696ECE77" w14:textId="0FBA0494" w:rsidR="00343E81" w:rsidRPr="00D72947" w:rsidRDefault="00846017" w:rsidP="00343E81">
      <w:pPr>
        <w:spacing w:after="120"/>
        <w:rPr>
          <w:rFonts w:ascii="Arial" w:hAnsi="Arial"/>
          <w:b/>
        </w:rPr>
      </w:pPr>
      <w:r w:rsidRPr="00D72947">
        <w:rPr>
          <w:rFonts w:ascii="Arial" w:hAnsi="Arial" w:hint="eastAsia"/>
          <w:b/>
        </w:rPr>
        <w:t>2020</w:t>
      </w:r>
      <w:r w:rsidRPr="00D72947">
        <w:rPr>
          <w:rFonts w:ascii="Arial" w:hAnsi="Arial" w:hint="eastAsia"/>
          <w:b/>
        </w:rPr>
        <w:t>财年集团销售额及盈利表现</w:t>
      </w:r>
    </w:p>
    <w:p w14:paraId="7D380C82" w14:textId="565A958D" w:rsidR="00D46128" w:rsidRPr="00D72947" w:rsidRDefault="00D46128" w:rsidP="00343E81">
      <w:pPr>
        <w:spacing w:after="120"/>
        <w:rPr>
          <w:rFonts w:ascii="Arial" w:hAnsi="Arial" w:cs="Segoe UI"/>
          <w:szCs w:val="22"/>
        </w:rPr>
      </w:pPr>
      <w:r w:rsidRPr="00D72947">
        <w:rPr>
          <w:rFonts w:ascii="Arial" w:hAnsi="Arial" w:hint="eastAsia"/>
        </w:rPr>
        <w:t>汉高集团</w:t>
      </w:r>
      <w:r w:rsidRPr="00D72947">
        <w:rPr>
          <w:rFonts w:ascii="Arial" w:hAnsi="Arial" w:hint="eastAsia"/>
        </w:rPr>
        <w:t>2020</w:t>
      </w:r>
      <w:r w:rsidRPr="00D72947">
        <w:rPr>
          <w:rFonts w:ascii="Arial" w:hAnsi="Arial" w:hint="eastAsia"/>
        </w:rPr>
        <w:t>财年的</w:t>
      </w:r>
      <w:r w:rsidRPr="00D72947">
        <w:rPr>
          <w:rFonts w:ascii="Arial" w:hAnsi="Arial" w:hint="eastAsia"/>
          <w:b/>
        </w:rPr>
        <w:t>销售额</w:t>
      </w:r>
      <w:r w:rsidRPr="00D72947">
        <w:rPr>
          <w:rFonts w:ascii="Arial" w:hAnsi="Arial" w:hint="eastAsia"/>
        </w:rPr>
        <w:t>为</w:t>
      </w:r>
      <w:r w:rsidRPr="00D72947">
        <w:rPr>
          <w:rFonts w:ascii="Arial" w:hAnsi="Arial" w:hint="eastAsia"/>
        </w:rPr>
        <w:t>192.5</w:t>
      </w:r>
      <w:r w:rsidRPr="00D72947">
        <w:rPr>
          <w:rFonts w:ascii="Arial" w:hAnsi="Arial" w:hint="eastAsia"/>
        </w:rPr>
        <w:t>亿欧元，比</w:t>
      </w:r>
      <w:r w:rsidR="00910438" w:rsidRPr="00D72947">
        <w:rPr>
          <w:rFonts w:ascii="Arial" w:hAnsi="Arial" w:hint="eastAsia"/>
        </w:rPr>
        <w:t>去</w:t>
      </w:r>
      <w:r w:rsidRPr="00D72947">
        <w:rPr>
          <w:rFonts w:ascii="Arial" w:hAnsi="Arial" w:hint="eastAsia"/>
        </w:rPr>
        <w:t>年同期下降了</w:t>
      </w:r>
      <w:r w:rsidRPr="00D72947">
        <w:rPr>
          <w:rFonts w:ascii="Arial" w:hAnsi="Arial" w:hint="eastAsia"/>
        </w:rPr>
        <w:t>4.3%</w:t>
      </w:r>
      <w:r w:rsidRPr="00D72947">
        <w:rPr>
          <w:rFonts w:ascii="Arial" w:hAnsi="Arial" w:hint="eastAsia"/>
        </w:rPr>
        <w:t>。不考虑外汇及收购</w:t>
      </w:r>
      <w:r w:rsidRPr="00D72947">
        <w:rPr>
          <w:rFonts w:ascii="Arial" w:hAnsi="Arial" w:hint="eastAsia"/>
        </w:rPr>
        <w:t>/</w:t>
      </w:r>
      <w:r w:rsidRPr="00D72947">
        <w:rPr>
          <w:rFonts w:ascii="Arial" w:hAnsi="Arial" w:hint="eastAsia"/>
        </w:rPr>
        <w:t>撤资的影响，</w:t>
      </w:r>
      <w:r w:rsidRPr="00D72947">
        <w:rPr>
          <w:rFonts w:ascii="Arial" w:hAnsi="Arial" w:hint="eastAsia"/>
          <w:b/>
        </w:rPr>
        <w:t>有机</w:t>
      </w:r>
      <w:r w:rsidRPr="00D72947">
        <w:rPr>
          <w:rFonts w:ascii="Arial" w:hAnsi="Arial" w:hint="eastAsia"/>
        </w:rPr>
        <w:t>销售额增长小幅</w:t>
      </w:r>
      <w:r w:rsidR="00910438" w:rsidRPr="00D72947">
        <w:rPr>
          <w:rFonts w:ascii="Arial" w:hAnsi="Arial" w:hint="eastAsia"/>
        </w:rPr>
        <w:t>下滑</w:t>
      </w:r>
      <w:r w:rsidRPr="00D72947">
        <w:rPr>
          <w:rFonts w:ascii="Arial" w:hAnsi="Arial" w:hint="eastAsia"/>
        </w:rPr>
        <w:t>了</w:t>
      </w:r>
      <w:r w:rsidRPr="00D72947">
        <w:rPr>
          <w:rFonts w:ascii="Arial" w:hAnsi="Arial" w:hint="eastAsia"/>
        </w:rPr>
        <w:t>0.7%</w:t>
      </w:r>
      <w:r w:rsidRPr="00D72947">
        <w:rPr>
          <w:rFonts w:ascii="Arial" w:hAnsi="Arial" w:hint="eastAsia"/>
        </w:rPr>
        <w:t>。收购和撤资带来</w:t>
      </w:r>
      <w:r w:rsidRPr="00D72947">
        <w:rPr>
          <w:rFonts w:ascii="Arial" w:hAnsi="Arial" w:hint="eastAsia"/>
        </w:rPr>
        <w:t>0.3%</w:t>
      </w:r>
      <w:r w:rsidRPr="00D72947">
        <w:rPr>
          <w:rFonts w:ascii="Arial" w:hAnsi="Arial" w:hint="eastAsia"/>
        </w:rPr>
        <w:t>的增长。汇率因素对销售额产生了</w:t>
      </w:r>
      <w:r w:rsidRPr="00D72947">
        <w:rPr>
          <w:rFonts w:ascii="Arial" w:hAnsi="Arial" w:hint="eastAsia"/>
        </w:rPr>
        <w:t>3.9%</w:t>
      </w:r>
      <w:r w:rsidRPr="00D72947">
        <w:rPr>
          <w:rFonts w:ascii="Arial" w:hAnsi="Arial" w:hint="eastAsia"/>
        </w:rPr>
        <w:t>的负面影响。</w:t>
      </w:r>
    </w:p>
    <w:p w14:paraId="28AA4BC8" w14:textId="77777777" w:rsidR="00FD3DEF" w:rsidRPr="00D72947" w:rsidRDefault="00FD3DEF" w:rsidP="00846017">
      <w:pPr>
        <w:rPr>
          <w:rFonts w:ascii="Arial" w:hAnsi="Arial" w:cs="Segoe UI"/>
          <w:szCs w:val="22"/>
        </w:rPr>
      </w:pPr>
    </w:p>
    <w:p w14:paraId="40389A20" w14:textId="74B0670C" w:rsidR="00D46128" w:rsidRPr="00D72947" w:rsidRDefault="00FD3DEF" w:rsidP="00272E54">
      <w:pPr>
        <w:jc w:val="left"/>
        <w:rPr>
          <w:rFonts w:ascii="Arial" w:hAnsi="Arial" w:cs="Segoe UI"/>
          <w:szCs w:val="22"/>
        </w:rPr>
      </w:pPr>
      <w:r w:rsidRPr="00D72947">
        <w:rPr>
          <w:rFonts w:ascii="Arial" w:hAnsi="Arial" w:hint="eastAsia"/>
        </w:rPr>
        <w:t>由于主要行业客户的需求</w:t>
      </w:r>
      <w:r w:rsidR="004F79D5" w:rsidRPr="00D72947">
        <w:rPr>
          <w:rFonts w:ascii="Arial" w:hAnsi="Arial" w:hint="eastAsia"/>
        </w:rPr>
        <w:t>受</w:t>
      </w:r>
      <w:r w:rsidRPr="00D72947">
        <w:rPr>
          <w:rFonts w:ascii="Arial" w:hAnsi="Arial" w:hint="eastAsia"/>
        </w:rPr>
        <w:t>新冠肺炎疫情</w:t>
      </w:r>
      <w:r w:rsidR="004F79D5" w:rsidRPr="00D72947">
        <w:rPr>
          <w:rFonts w:ascii="Arial" w:hAnsi="Arial" w:hint="eastAsia"/>
        </w:rPr>
        <w:t>影响</w:t>
      </w:r>
      <w:r w:rsidRPr="00D72947">
        <w:rPr>
          <w:rFonts w:ascii="Arial" w:hAnsi="Arial" w:hint="eastAsia"/>
        </w:rPr>
        <w:t>而大幅下降，</w:t>
      </w:r>
      <w:r w:rsidRPr="00D72947">
        <w:rPr>
          <w:rFonts w:ascii="Arial" w:hAnsi="Arial" w:hint="eastAsia"/>
          <w:b/>
        </w:rPr>
        <w:t>粘合剂技术</w:t>
      </w:r>
      <w:r w:rsidRPr="00D72947">
        <w:rPr>
          <w:rFonts w:ascii="Arial" w:hAnsi="Arial" w:hint="eastAsia"/>
        </w:rPr>
        <w:t>业务部报告的有机销售额下滑</w:t>
      </w:r>
      <w:r w:rsidRPr="00D72947">
        <w:rPr>
          <w:rFonts w:ascii="Arial" w:hAnsi="Arial" w:hint="eastAsia"/>
        </w:rPr>
        <w:t>4.2%</w:t>
      </w:r>
      <w:r w:rsidRPr="00D72947">
        <w:rPr>
          <w:rFonts w:ascii="Arial" w:hAnsi="Arial" w:hint="eastAsia"/>
        </w:rPr>
        <w:t>。</w:t>
      </w:r>
      <w:r w:rsidRPr="00D72947">
        <w:rPr>
          <w:rFonts w:ascii="Arial" w:hAnsi="Arial" w:hint="eastAsia"/>
          <w:b/>
        </w:rPr>
        <w:t>化妆品</w:t>
      </w:r>
      <w:r w:rsidRPr="00D72947">
        <w:rPr>
          <w:rFonts w:ascii="Arial" w:hAnsi="Arial" w:hint="eastAsia"/>
          <w:b/>
        </w:rPr>
        <w:t>/</w:t>
      </w:r>
      <w:r w:rsidRPr="00D72947">
        <w:rPr>
          <w:rFonts w:ascii="Arial" w:hAnsi="Arial" w:hint="eastAsia"/>
          <w:b/>
        </w:rPr>
        <w:t>美容用品</w:t>
      </w:r>
      <w:r w:rsidRPr="00D72947">
        <w:rPr>
          <w:rFonts w:ascii="Arial" w:hAnsi="Arial" w:hint="eastAsia"/>
        </w:rPr>
        <w:t>业务部方面，有机销售额较</w:t>
      </w:r>
      <w:r w:rsidR="00B344B0" w:rsidRPr="00D72947">
        <w:rPr>
          <w:rFonts w:ascii="Arial" w:hAnsi="Arial" w:hint="eastAsia"/>
        </w:rPr>
        <w:t>去年</w:t>
      </w:r>
      <w:r w:rsidRPr="00D72947">
        <w:rPr>
          <w:rFonts w:ascii="Arial" w:hAnsi="Arial" w:hint="eastAsia"/>
        </w:rPr>
        <w:t>下滑</w:t>
      </w:r>
      <w:r w:rsidRPr="00D72947">
        <w:rPr>
          <w:rFonts w:ascii="Arial" w:hAnsi="Arial" w:hint="eastAsia"/>
        </w:rPr>
        <w:t>2.8%</w:t>
      </w:r>
      <w:r w:rsidRPr="00D72947">
        <w:rPr>
          <w:rFonts w:ascii="Arial" w:hAnsi="Arial" w:hint="eastAsia"/>
        </w:rPr>
        <w:t>，尤其是美发沙龙业务因主要地区的发廊在疫情期间无法经营而受到重创，而零售业务则实现了良好增长。</w:t>
      </w:r>
      <w:r w:rsidRPr="00D72947">
        <w:rPr>
          <w:rFonts w:ascii="Arial" w:hAnsi="Arial" w:hint="eastAsia"/>
          <w:b/>
        </w:rPr>
        <w:t>洗涤剂及家用护理</w:t>
      </w:r>
      <w:r w:rsidRPr="00D72947">
        <w:rPr>
          <w:rFonts w:ascii="Arial" w:hAnsi="Arial" w:hint="eastAsia"/>
        </w:rPr>
        <w:t>业务部的有机销售额实现</w:t>
      </w:r>
      <w:r w:rsidRPr="00D72947">
        <w:rPr>
          <w:rFonts w:ascii="Arial" w:hAnsi="Arial" w:hint="eastAsia"/>
        </w:rPr>
        <w:t>5.6%</w:t>
      </w:r>
      <w:r w:rsidRPr="00D72947">
        <w:rPr>
          <w:rFonts w:ascii="Arial" w:hAnsi="Arial" w:hint="eastAsia"/>
        </w:rPr>
        <w:t>的强劲增长。这一增长得益于公司强有力的创新举措和与疫情相关的卫生产品需求</w:t>
      </w:r>
      <w:r w:rsidR="00E530A8" w:rsidRPr="00D72947">
        <w:rPr>
          <w:rFonts w:ascii="Arial" w:hAnsi="Arial" w:hint="eastAsia"/>
        </w:rPr>
        <w:t>的</w:t>
      </w:r>
      <w:r w:rsidRPr="00D72947">
        <w:rPr>
          <w:rFonts w:ascii="Arial" w:hAnsi="Arial" w:hint="eastAsia"/>
        </w:rPr>
        <w:t>激增。</w:t>
      </w:r>
    </w:p>
    <w:p w14:paraId="536983C8" w14:textId="77777777" w:rsidR="00FD3DEF" w:rsidRPr="00D72947" w:rsidRDefault="00FD3DEF" w:rsidP="00846017">
      <w:pPr>
        <w:rPr>
          <w:rFonts w:ascii="Arial" w:hAnsi="Arial" w:cs="Segoe UI"/>
          <w:b/>
          <w:bCs/>
          <w:szCs w:val="22"/>
        </w:rPr>
      </w:pPr>
    </w:p>
    <w:p w14:paraId="4EB51CC7" w14:textId="539ECF49" w:rsidR="00D46128" w:rsidRPr="00D72947" w:rsidRDefault="00846017" w:rsidP="00D46128">
      <w:pPr>
        <w:rPr>
          <w:rFonts w:ascii="Arial" w:hAnsi="Arial" w:cs="Segoe UI"/>
          <w:szCs w:val="22"/>
        </w:rPr>
      </w:pPr>
      <w:r w:rsidRPr="00D72947">
        <w:rPr>
          <w:rFonts w:ascii="Arial" w:hAnsi="Arial" w:hint="eastAsia"/>
          <w:b/>
        </w:rPr>
        <w:t>新兴市场</w:t>
      </w:r>
      <w:r w:rsidRPr="00D72947">
        <w:rPr>
          <w:rFonts w:ascii="Arial" w:hAnsi="Arial" w:hint="eastAsia"/>
        </w:rPr>
        <w:t>的有机销售额增长</w:t>
      </w:r>
      <w:r w:rsidRPr="00D72947">
        <w:rPr>
          <w:rFonts w:ascii="Arial" w:hAnsi="Arial" w:hint="eastAsia"/>
        </w:rPr>
        <w:t>3.0%</w:t>
      </w:r>
      <w:r w:rsidRPr="00D72947">
        <w:rPr>
          <w:rFonts w:ascii="Arial" w:hAnsi="Arial" w:hint="eastAsia"/>
        </w:rPr>
        <w:t>。</w:t>
      </w:r>
      <w:r w:rsidRPr="00D72947">
        <w:rPr>
          <w:rFonts w:ascii="Arial" w:hAnsi="Arial" w:hint="eastAsia"/>
          <w:b/>
        </w:rPr>
        <w:t>成熟市场</w:t>
      </w:r>
      <w:r w:rsidRPr="00D72947">
        <w:rPr>
          <w:rFonts w:ascii="Arial" w:hAnsi="Arial" w:hint="eastAsia"/>
        </w:rPr>
        <w:t>的有机销售额下滑</w:t>
      </w:r>
      <w:r w:rsidRPr="00D72947">
        <w:rPr>
          <w:rFonts w:ascii="Arial" w:hAnsi="Arial" w:hint="eastAsia"/>
        </w:rPr>
        <w:t>3.2%</w:t>
      </w:r>
      <w:r w:rsidRPr="00D72947">
        <w:rPr>
          <w:rFonts w:ascii="Arial" w:hAnsi="Arial" w:hint="eastAsia"/>
        </w:rPr>
        <w:t>。</w:t>
      </w:r>
    </w:p>
    <w:p w14:paraId="1D8C3240" w14:textId="2AAD5824" w:rsidR="00846017" w:rsidRPr="00D72947" w:rsidRDefault="00846017" w:rsidP="00846017">
      <w:pPr>
        <w:rPr>
          <w:rFonts w:ascii="Arial" w:hAnsi="Arial" w:cs="Segoe UI"/>
          <w:szCs w:val="22"/>
        </w:rPr>
      </w:pPr>
    </w:p>
    <w:p w14:paraId="13F178EA" w14:textId="35E39E38" w:rsidR="00D46128" w:rsidRPr="00D72947" w:rsidRDefault="001659FB" w:rsidP="00605EC5">
      <w:pPr>
        <w:jc w:val="left"/>
        <w:rPr>
          <w:rFonts w:ascii="Arial" w:hAnsi="Arial" w:cs="Segoe UI"/>
          <w:szCs w:val="22"/>
        </w:rPr>
      </w:pPr>
      <w:r w:rsidRPr="00D72947">
        <w:rPr>
          <w:rFonts w:ascii="Arial" w:hAnsi="Arial" w:hint="eastAsia"/>
          <w:b/>
        </w:rPr>
        <w:t>西欧</w:t>
      </w:r>
      <w:r w:rsidRPr="00D72947">
        <w:rPr>
          <w:rFonts w:ascii="Arial" w:hAnsi="Arial" w:hint="eastAsia"/>
        </w:rPr>
        <w:t>市场的竞争依然激烈，有机销售额下滑</w:t>
      </w:r>
      <w:r w:rsidRPr="00D72947">
        <w:rPr>
          <w:rFonts w:ascii="Arial" w:hAnsi="Arial" w:hint="eastAsia"/>
        </w:rPr>
        <w:t>4.4%</w:t>
      </w:r>
      <w:r w:rsidRPr="00D72947">
        <w:rPr>
          <w:rFonts w:ascii="Arial" w:hAnsi="Arial" w:hint="eastAsia"/>
        </w:rPr>
        <w:t>。</w:t>
      </w:r>
      <w:r w:rsidRPr="00D72947">
        <w:rPr>
          <w:rFonts w:ascii="Arial" w:hAnsi="Arial" w:hint="eastAsia"/>
          <w:b/>
        </w:rPr>
        <w:t>东欧地区</w:t>
      </w:r>
      <w:r w:rsidRPr="00D72947">
        <w:rPr>
          <w:rFonts w:ascii="Arial" w:hAnsi="Arial" w:hint="eastAsia"/>
        </w:rPr>
        <w:t>实现</w:t>
      </w:r>
      <w:r w:rsidRPr="00D72947">
        <w:rPr>
          <w:rFonts w:ascii="Arial" w:hAnsi="Arial" w:hint="eastAsia"/>
        </w:rPr>
        <w:t>7.1%</w:t>
      </w:r>
      <w:r w:rsidRPr="00D72947">
        <w:rPr>
          <w:rFonts w:ascii="Arial" w:hAnsi="Arial" w:hint="eastAsia"/>
        </w:rPr>
        <w:t>的有机增长。</w:t>
      </w:r>
      <w:r w:rsidRPr="00D72947">
        <w:rPr>
          <w:rFonts w:ascii="Arial" w:hAnsi="Arial" w:hint="eastAsia"/>
          <w:b/>
        </w:rPr>
        <w:t>非洲</w:t>
      </w:r>
      <w:r w:rsidRPr="00D72947">
        <w:rPr>
          <w:rFonts w:ascii="Arial" w:hAnsi="Arial" w:hint="eastAsia"/>
          <w:b/>
        </w:rPr>
        <w:t>/</w:t>
      </w:r>
      <w:r w:rsidRPr="00D72947">
        <w:rPr>
          <w:rFonts w:ascii="Arial" w:hAnsi="Arial" w:hint="eastAsia"/>
          <w:b/>
        </w:rPr>
        <w:t>中东地区</w:t>
      </w:r>
      <w:r w:rsidRPr="00D72947">
        <w:rPr>
          <w:rFonts w:ascii="Arial" w:hAnsi="Arial" w:hint="eastAsia"/>
        </w:rPr>
        <w:t>有机销售额增长</w:t>
      </w:r>
      <w:r w:rsidRPr="00D72947">
        <w:rPr>
          <w:rFonts w:ascii="Arial" w:hAnsi="Arial" w:hint="eastAsia"/>
        </w:rPr>
        <w:t>7.0%</w:t>
      </w:r>
      <w:r w:rsidRPr="00D72947">
        <w:rPr>
          <w:rFonts w:ascii="Arial" w:hAnsi="Arial" w:hint="eastAsia"/>
        </w:rPr>
        <w:t>。</w:t>
      </w:r>
      <w:r w:rsidRPr="00D72947">
        <w:rPr>
          <w:rFonts w:ascii="Arial" w:hAnsi="Arial" w:hint="eastAsia"/>
          <w:b/>
        </w:rPr>
        <w:t>北美地区</w:t>
      </w:r>
      <w:r w:rsidRPr="00D72947">
        <w:rPr>
          <w:rFonts w:ascii="Arial" w:hAnsi="Arial" w:hint="eastAsia"/>
        </w:rPr>
        <w:t>有机销售额下滑</w:t>
      </w:r>
      <w:r w:rsidRPr="00D72947">
        <w:rPr>
          <w:rFonts w:ascii="Arial" w:hAnsi="Arial" w:hint="eastAsia"/>
        </w:rPr>
        <w:t>2.2%</w:t>
      </w:r>
      <w:r w:rsidRPr="00D72947">
        <w:rPr>
          <w:rFonts w:ascii="Arial" w:hAnsi="Arial" w:hint="eastAsia"/>
        </w:rPr>
        <w:t>。</w:t>
      </w:r>
      <w:r w:rsidRPr="00D72947">
        <w:rPr>
          <w:rFonts w:ascii="Arial" w:hAnsi="Arial" w:hint="eastAsia"/>
          <w:b/>
        </w:rPr>
        <w:t>拉美地区</w:t>
      </w:r>
      <w:r w:rsidRPr="00D72947">
        <w:rPr>
          <w:rFonts w:ascii="Arial" w:hAnsi="Arial" w:hint="eastAsia"/>
        </w:rPr>
        <w:t>有机销售额小幅下滑</w:t>
      </w:r>
      <w:r w:rsidRPr="00D72947">
        <w:rPr>
          <w:rFonts w:ascii="Arial" w:hAnsi="Arial" w:hint="eastAsia"/>
        </w:rPr>
        <w:t>0.5%</w:t>
      </w:r>
      <w:r w:rsidRPr="00D72947">
        <w:rPr>
          <w:rFonts w:ascii="Arial" w:hAnsi="Arial" w:hint="eastAsia"/>
        </w:rPr>
        <w:t>。</w:t>
      </w:r>
      <w:r w:rsidRPr="00D72947">
        <w:rPr>
          <w:rFonts w:ascii="Arial" w:hAnsi="Arial" w:hint="eastAsia"/>
          <w:b/>
        </w:rPr>
        <w:t>亚太地区</w:t>
      </w:r>
      <w:r w:rsidRPr="00D72947">
        <w:rPr>
          <w:rFonts w:ascii="Arial" w:hAnsi="Arial" w:hint="eastAsia"/>
        </w:rPr>
        <w:t>有机销售额下滑</w:t>
      </w:r>
      <w:r w:rsidRPr="00D72947">
        <w:rPr>
          <w:rFonts w:ascii="Arial" w:hAnsi="Arial" w:hint="eastAsia"/>
        </w:rPr>
        <w:t>1.6%</w:t>
      </w:r>
      <w:r w:rsidRPr="00D72947">
        <w:rPr>
          <w:rFonts w:ascii="Arial" w:hAnsi="Arial" w:hint="eastAsia"/>
        </w:rPr>
        <w:t>。</w:t>
      </w:r>
    </w:p>
    <w:p w14:paraId="3715CFDC" w14:textId="77777777" w:rsidR="00D92179" w:rsidRPr="00D72947" w:rsidRDefault="00D92179" w:rsidP="00846017">
      <w:pPr>
        <w:rPr>
          <w:rFonts w:ascii="Arial" w:hAnsi="Arial" w:cs="Segoe UI"/>
          <w:b/>
          <w:bCs/>
          <w:szCs w:val="22"/>
        </w:rPr>
      </w:pPr>
    </w:p>
    <w:p w14:paraId="62A79280" w14:textId="0A068456" w:rsidR="00D46128" w:rsidRPr="00D72947" w:rsidRDefault="00846017" w:rsidP="00D46128">
      <w:pPr>
        <w:rPr>
          <w:rFonts w:ascii="Arial" w:hAnsi="Arial" w:cs="Segoe UI"/>
          <w:szCs w:val="22"/>
        </w:rPr>
      </w:pPr>
      <w:r w:rsidRPr="00D72947">
        <w:rPr>
          <w:rFonts w:ascii="Arial" w:hAnsi="Arial" w:hint="eastAsia"/>
        </w:rPr>
        <w:t>2020</w:t>
      </w:r>
      <w:r w:rsidRPr="00D72947">
        <w:rPr>
          <w:rFonts w:ascii="Arial" w:hAnsi="Arial" w:hint="eastAsia"/>
        </w:rPr>
        <w:t>年</w:t>
      </w:r>
      <w:r w:rsidRPr="00D72947">
        <w:rPr>
          <w:rFonts w:ascii="Arial" w:hAnsi="Arial" w:hint="eastAsia"/>
          <w:b/>
        </w:rPr>
        <w:t>调整后的营业利润（调整后息税前利润）</w:t>
      </w:r>
      <w:r w:rsidRPr="00D72947">
        <w:rPr>
          <w:rFonts w:ascii="Arial" w:hAnsi="Arial" w:hint="eastAsia"/>
        </w:rPr>
        <w:t>达到</w:t>
      </w:r>
      <w:r w:rsidRPr="00D72947">
        <w:rPr>
          <w:rFonts w:ascii="Arial" w:hAnsi="Arial" w:hint="eastAsia"/>
        </w:rPr>
        <w:t>25.79</w:t>
      </w:r>
      <w:r w:rsidRPr="00D72947">
        <w:rPr>
          <w:rFonts w:ascii="Arial" w:hAnsi="Arial" w:hint="eastAsia"/>
        </w:rPr>
        <w:t>亿欧元，较</w:t>
      </w:r>
      <w:r w:rsidRPr="00D72947">
        <w:rPr>
          <w:rFonts w:ascii="Arial" w:hAnsi="Arial" w:hint="eastAsia"/>
        </w:rPr>
        <w:t>2019</w:t>
      </w:r>
      <w:r w:rsidRPr="00D72947">
        <w:rPr>
          <w:rFonts w:ascii="Arial" w:hAnsi="Arial" w:hint="eastAsia"/>
        </w:rPr>
        <w:t>财年的</w:t>
      </w:r>
      <w:r w:rsidRPr="00D72947">
        <w:rPr>
          <w:rFonts w:ascii="Arial" w:hAnsi="Arial" w:hint="eastAsia"/>
        </w:rPr>
        <w:t>32.2</w:t>
      </w:r>
      <w:r w:rsidRPr="00D72947">
        <w:rPr>
          <w:rFonts w:ascii="Arial" w:hAnsi="Arial" w:hint="eastAsia"/>
        </w:rPr>
        <w:t>亿欧元下滑</w:t>
      </w:r>
      <w:r w:rsidRPr="00D72947">
        <w:rPr>
          <w:rFonts w:ascii="Arial" w:hAnsi="Arial" w:hint="eastAsia"/>
        </w:rPr>
        <w:t>19.9%</w:t>
      </w:r>
      <w:r w:rsidRPr="00D72947">
        <w:rPr>
          <w:rFonts w:ascii="Arial" w:hAnsi="Arial" w:hint="eastAsia"/>
        </w:rPr>
        <w:t>。</w:t>
      </w:r>
    </w:p>
    <w:p w14:paraId="64AC0311" w14:textId="77777777" w:rsidR="00846017" w:rsidRPr="00D72947" w:rsidRDefault="00846017" w:rsidP="00846017">
      <w:pPr>
        <w:rPr>
          <w:rFonts w:ascii="Arial" w:hAnsi="Arial" w:cs="Segoe UI"/>
          <w:szCs w:val="22"/>
        </w:rPr>
      </w:pPr>
    </w:p>
    <w:p w14:paraId="697FAC7F" w14:textId="2C6D0AE8" w:rsidR="00D46128" w:rsidRPr="00D72947" w:rsidRDefault="00846017" w:rsidP="00D46128">
      <w:pPr>
        <w:rPr>
          <w:rFonts w:ascii="Arial" w:hAnsi="Arial" w:cs="Segoe UI"/>
          <w:szCs w:val="22"/>
        </w:rPr>
      </w:pPr>
      <w:r w:rsidRPr="00D72947">
        <w:rPr>
          <w:rFonts w:ascii="Arial" w:hAnsi="Arial" w:hint="eastAsia"/>
          <w:b/>
        </w:rPr>
        <w:t>调整后的销售回报率（调整后的息税前利润率）</w:t>
      </w:r>
      <w:r w:rsidRPr="00D72947">
        <w:rPr>
          <w:rFonts w:ascii="Arial" w:hAnsi="Arial" w:hint="eastAsia"/>
        </w:rPr>
        <w:t>达</w:t>
      </w:r>
      <w:r w:rsidRPr="00D72947">
        <w:rPr>
          <w:rFonts w:ascii="Arial" w:hAnsi="Arial" w:hint="eastAsia"/>
        </w:rPr>
        <w:t>13.4%</w:t>
      </w:r>
      <w:r w:rsidRPr="00D72947">
        <w:rPr>
          <w:rFonts w:ascii="Arial" w:hAnsi="Arial" w:hint="eastAsia"/>
        </w:rPr>
        <w:t>，较去年下滑</w:t>
      </w:r>
      <w:r w:rsidRPr="00D72947">
        <w:rPr>
          <w:rFonts w:ascii="Arial" w:hAnsi="Arial" w:hint="eastAsia"/>
        </w:rPr>
        <w:t>2.6</w:t>
      </w:r>
      <w:r w:rsidRPr="00D72947">
        <w:rPr>
          <w:rFonts w:ascii="Arial" w:hAnsi="Arial" w:hint="eastAsia"/>
        </w:rPr>
        <w:t>个百分点。出现这一情况也是因为公司在营销</w:t>
      </w:r>
      <w:r w:rsidR="00C621FB" w:rsidRPr="00D72947">
        <w:rPr>
          <w:rFonts w:ascii="Arial" w:hAnsi="Arial" w:hint="eastAsia"/>
        </w:rPr>
        <w:t>、</w:t>
      </w:r>
      <w:r w:rsidRPr="00D72947">
        <w:rPr>
          <w:rFonts w:ascii="Arial" w:hAnsi="Arial" w:hint="eastAsia"/>
        </w:rPr>
        <w:t>广告以及数字化和</w:t>
      </w:r>
      <w:r w:rsidRPr="00D72947">
        <w:rPr>
          <w:rFonts w:ascii="Arial" w:hAnsi="Arial" w:hint="eastAsia"/>
        </w:rPr>
        <w:t>IT</w:t>
      </w:r>
      <w:r w:rsidRPr="00D72947">
        <w:rPr>
          <w:rFonts w:ascii="Arial" w:hAnsi="Arial" w:hint="eastAsia"/>
        </w:rPr>
        <w:t>方面增加了投资。</w:t>
      </w:r>
    </w:p>
    <w:p w14:paraId="0053A584" w14:textId="77777777" w:rsidR="00846017" w:rsidRPr="00D72947" w:rsidRDefault="00846017" w:rsidP="00846017">
      <w:pPr>
        <w:rPr>
          <w:rFonts w:ascii="Arial" w:hAnsi="Arial" w:cs="Segoe UI"/>
          <w:szCs w:val="22"/>
        </w:rPr>
      </w:pPr>
    </w:p>
    <w:p w14:paraId="7A07CC77" w14:textId="4AE6D5CF" w:rsidR="00D46128" w:rsidRPr="00D72947" w:rsidRDefault="00846017" w:rsidP="00D46128">
      <w:pPr>
        <w:rPr>
          <w:rFonts w:ascii="Arial" w:hAnsi="Arial" w:cs="Segoe UI"/>
          <w:szCs w:val="22"/>
        </w:rPr>
      </w:pPr>
      <w:r w:rsidRPr="00D72947">
        <w:rPr>
          <w:rFonts w:ascii="Arial" w:hAnsi="Arial" w:hint="eastAsia"/>
          <w:b/>
        </w:rPr>
        <w:t>调整后优先股每股收益</w:t>
      </w:r>
      <w:r w:rsidRPr="00D72947">
        <w:rPr>
          <w:rFonts w:ascii="Arial" w:hAnsi="Arial" w:hint="eastAsia"/>
        </w:rPr>
        <w:t>下滑</w:t>
      </w:r>
      <w:r w:rsidRPr="00D72947">
        <w:rPr>
          <w:rFonts w:ascii="Arial" w:hAnsi="Arial" w:hint="eastAsia"/>
        </w:rPr>
        <w:t>21.5%</w:t>
      </w:r>
      <w:r w:rsidRPr="00D72947">
        <w:rPr>
          <w:rFonts w:ascii="Arial" w:hAnsi="Arial" w:hint="eastAsia"/>
        </w:rPr>
        <w:t>，从</w:t>
      </w:r>
      <w:r w:rsidRPr="00D72947">
        <w:rPr>
          <w:rFonts w:ascii="Arial" w:hAnsi="Arial" w:hint="eastAsia"/>
        </w:rPr>
        <w:t>2019</w:t>
      </w:r>
      <w:r w:rsidRPr="00D72947">
        <w:rPr>
          <w:rFonts w:ascii="Arial" w:hAnsi="Arial" w:hint="eastAsia"/>
        </w:rPr>
        <w:t>财年的</w:t>
      </w:r>
      <w:r w:rsidRPr="00D72947">
        <w:rPr>
          <w:rFonts w:ascii="Arial" w:hAnsi="Arial" w:hint="eastAsia"/>
        </w:rPr>
        <w:t>5.43</w:t>
      </w:r>
      <w:r w:rsidRPr="00D72947">
        <w:rPr>
          <w:rFonts w:ascii="Arial" w:hAnsi="Arial" w:hint="eastAsia"/>
        </w:rPr>
        <w:t>欧元下滑至</w:t>
      </w:r>
      <w:r w:rsidRPr="00D72947">
        <w:rPr>
          <w:rFonts w:ascii="Arial" w:hAnsi="Arial" w:hint="eastAsia"/>
        </w:rPr>
        <w:t>4.26</w:t>
      </w:r>
      <w:r w:rsidRPr="00D72947">
        <w:rPr>
          <w:rFonts w:ascii="Arial" w:hAnsi="Arial" w:hint="eastAsia"/>
        </w:rPr>
        <w:t>欧元。按固定汇率计算，调整后的优先股每股收益下滑</w:t>
      </w:r>
      <w:r w:rsidRPr="00D72947">
        <w:rPr>
          <w:rFonts w:ascii="Arial" w:hAnsi="Arial" w:hint="eastAsia"/>
        </w:rPr>
        <w:t>17.9%</w:t>
      </w:r>
      <w:r w:rsidRPr="00D72947">
        <w:rPr>
          <w:rFonts w:ascii="Arial" w:hAnsi="Arial" w:hint="eastAsia"/>
        </w:rPr>
        <w:t>。</w:t>
      </w:r>
    </w:p>
    <w:p w14:paraId="4CD47EB8" w14:textId="77777777" w:rsidR="00941F98" w:rsidRPr="00D72947" w:rsidRDefault="00941F98" w:rsidP="00846017">
      <w:pPr>
        <w:rPr>
          <w:rFonts w:ascii="Arial" w:hAnsi="Arial" w:cs="Segoe UI"/>
          <w:szCs w:val="22"/>
        </w:rPr>
      </w:pPr>
    </w:p>
    <w:p w14:paraId="66F6A680" w14:textId="6E4841FE" w:rsidR="00D46128" w:rsidRPr="00D72947" w:rsidRDefault="005463C3" w:rsidP="00D46128">
      <w:pPr>
        <w:rPr>
          <w:rFonts w:ascii="Arial" w:hAnsi="Arial" w:cs="Segoe UI"/>
          <w:szCs w:val="22"/>
        </w:rPr>
      </w:pPr>
      <w:r w:rsidRPr="00D72947">
        <w:rPr>
          <w:rFonts w:ascii="Arial" w:hAnsi="Arial" w:hint="eastAsia"/>
          <w:b/>
        </w:rPr>
        <w:t>净营运资本</w:t>
      </w:r>
      <w:r w:rsidRPr="00D72947">
        <w:rPr>
          <w:rFonts w:ascii="Arial" w:hAnsi="Arial" w:hint="eastAsia"/>
        </w:rPr>
        <w:t>为销售额的</w:t>
      </w:r>
      <w:r w:rsidRPr="00D72947">
        <w:rPr>
          <w:rFonts w:ascii="Arial" w:hAnsi="Arial" w:hint="eastAsia"/>
        </w:rPr>
        <w:t>0.7%</w:t>
      </w:r>
      <w:r w:rsidRPr="00D72947">
        <w:rPr>
          <w:rFonts w:ascii="Arial" w:hAnsi="Arial" w:hint="eastAsia"/>
        </w:rPr>
        <w:t>，与</w:t>
      </w:r>
      <w:r w:rsidR="00DC6808" w:rsidRPr="00D72947">
        <w:rPr>
          <w:rFonts w:ascii="Arial" w:hAnsi="Arial" w:hint="eastAsia"/>
        </w:rPr>
        <w:t>去</w:t>
      </w:r>
      <w:r w:rsidRPr="00D72947">
        <w:rPr>
          <w:rFonts w:ascii="Arial" w:hAnsi="Arial" w:hint="eastAsia"/>
        </w:rPr>
        <w:t>年同期的</w:t>
      </w:r>
      <w:r w:rsidRPr="00D72947">
        <w:rPr>
          <w:rFonts w:ascii="Arial" w:hAnsi="Arial" w:hint="eastAsia"/>
        </w:rPr>
        <w:t>3.9%</w:t>
      </w:r>
      <w:r w:rsidRPr="00D72947">
        <w:rPr>
          <w:rFonts w:ascii="Arial" w:hAnsi="Arial" w:hint="eastAsia"/>
        </w:rPr>
        <w:t>相比大幅改善。</w:t>
      </w:r>
    </w:p>
    <w:p w14:paraId="08E41A0D" w14:textId="1F5E6BFF" w:rsidR="00846017" w:rsidRPr="00D72947" w:rsidRDefault="00846017" w:rsidP="001E4CCB">
      <w:pPr>
        <w:rPr>
          <w:rFonts w:ascii="Arial" w:hAnsi="Arial" w:cs="Segoe UI"/>
          <w:szCs w:val="22"/>
        </w:rPr>
      </w:pPr>
    </w:p>
    <w:p w14:paraId="1D546DE7" w14:textId="7AE71F8D" w:rsidR="00D46128" w:rsidRPr="00D72947" w:rsidRDefault="00126C65" w:rsidP="00D46128">
      <w:pPr>
        <w:autoSpaceDE w:val="0"/>
        <w:autoSpaceDN w:val="0"/>
        <w:adjustRightInd w:val="0"/>
        <w:rPr>
          <w:rFonts w:ascii="Arial" w:hAnsi="Arial" w:cs="Segoe UI"/>
          <w:szCs w:val="22"/>
        </w:rPr>
      </w:pPr>
      <w:r w:rsidRPr="00D72947">
        <w:rPr>
          <w:rFonts w:ascii="Arial" w:hAnsi="Arial" w:hint="eastAsia"/>
          <w:b/>
        </w:rPr>
        <w:lastRenderedPageBreak/>
        <w:t>自由现金</w:t>
      </w:r>
      <w:proofErr w:type="gramStart"/>
      <w:r w:rsidRPr="00D72947">
        <w:rPr>
          <w:rFonts w:ascii="Arial" w:hAnsi="Arial" w:hint="eastAsia"/>
          <w:b/>
        </w:rPr>
        <w:t>流</w:t>
      </w:r>
      <w:r w:rsidRPr="00D72947">
        <w:rPr>
          <w:rFonts w:ascii="Arial" w:hAnsi="Arial" w:hint="eastAsia"/>
        </w:rPr>
        <w:t>仍然</w:t>
      </w:r>
      <w:proofErr w:type="gramEnd"/>
      <w:r w:rsidRPr="00D72947">
        <w:rPr>
          <w:rFonts w:ascii="Arial" w:hAnsi="Arial" w:hint="eastAsia"/>
        </w:rPr>
        <w:t>非常强劲，达到</w:t>
      </w:r>
      <w:r w:rsidRPr="00D72947">
        <w:rPr>
          <w:rFonts w:ascii="Arial" w:hAnsi="Arial" w:hint="eastAsia"/>
        </w:rPr>
        <w:t>23.38</w:t>
      </w:r>
      <w:r w:rsidRPr="00D72947">
        <w:rPr>
          <w:rFonts w:ascii="Arial" w:hAnsi="Arial" w:hint="eastAsia"/>
        </w:rPr>
        <w:t>亿欧元，几乎达到</w:t>
      </w:r>
      <w:r w:rsidR="00EB66F9" w:rsidRPr="00D72947">
        <w:rPr>
          <w:rFonts w:ascii="Arial" w:hAnsi="Arial" w:hint="eastAsia"/>
        </w:rPr>
        <w:t>去年同等</w:t>
      </w:r>
      <w:r w:rsidRPr="00D72947">
        <w:rPr>
          <w:rFonts w:ascii="Arial" w:hAnsi="Arial" w:hint="eastAsia"/>
        </w:rPr>
        <w:t>水平（</w:t>
      </w:r>
      <w:r w:rsidRPr="00D72947">
        <w:rPr>
          <w:rFonts w:ascii="Arial" w:hAnsi="Arial" w:hint="eastAsia"/>
        </w:rPr>
        <w:t>2019</w:t>
      </w:r>
      <w:r w:rsidRPr="00D72947">
        <w:rPr>
          <w:rFonts w:ascii="Arial" w:hAnsi="Arial" w:hint="eastAsia"/>
        </w:rPr>
        <w:t>年为</w:t>
      </w:r>
      <w:r w:rsidRPr="00D72947">
        <w:rPr>
          <w:rFonts w:ascii="Arial" w:hAnsi="Arial" w:hint="eastAsia"/>
        </w:rPr>
        <w:t>24.71</w:t>
      </w:r>
      <w:r w:rsidRPr="00D72947">
        <w:rPr>
          <w:rFonts w:ascii="Arial" w:hAnsi="Arial" w:hint="eastAsia"/>
        </w:rPr>
        <w:t>亿欧元）。</w:t>
      </w:r>
    </w:p>
    <w:p w14:paraId="118C25FB" w14:textId="4B08EE5D" w:rsidR="00846017" w:rsidRPr="00D72947" w:rsidRDefault="00846017" w:rsidP="0057667C">
      <w:pPr>
        <w:autoSpaceDE w:val="0"/>
        <w:autoSpaceDN w:val="0"/>
        <w:adjustRightInd w:val="0"/>
        <w:rPr>
          <w:rFonts w:ascii="Arial" w:hAnsi="Arial" w:cs="Segoe UI"/>
          <w:szCs w:val="22"/>
        </w:rPr>
      </w:pPr>
    </w:p>
    <w:p w14:paraId="60845251" w14:textId="02BAEF0A" w:rsidR="00D46128" w:rsidRPr="00D72947" w:rsidRDefault="00846017" w:rsidP="00BF73A1">
      <w:pPr>
        <w:jc w:val="left"/>
        <w:rPr>
          <w:rFonts w:ascii="Arial" w:hAnsi="Arial" w:cs="Segoe UI"/>
          <w:szCs w:val="22"/>
        </w:rPr>
      </w:pPr>
      <w:r w:rsidRPr="00D72947">
        <w:rPr>
          <w:rFonts w:ascii="Arial" w:hAnsi="Arial" w:hint="eastAsia"/>
        </w:rPr>
        <w:t>截至</w:t>
      </w:r>
      <w:r w:rsidRPr="00D72947">
        <w:rPr>
          <w:rFonts w:ascii="Arial" w:hAnsi="Arial" w:hint="eastAsia"/>
        </w:rPr>
        <w:t>2020</w:t>
      </w:r>
      <w:r w:rsidRPr="00D72947">
        <w:rPr>
          <w:rFonts w:ascii="Arial" w:hAnsi="Arial" w:hint="eastAsia"/>
        </w:rPr>
        <w:t>年</w:t>
      </w:r>
      <w:r w:rsidRPr="00D72947">
        <w:rPr>
          <w:rFonts w:ascii="Arial" w:hAnsi="Arial" w:hint="eastAsia"/>
        </w:rPr>
        <w:t>12</w:t>
      </w:r>
      <w:r w:rsidRPr="00D72947">
        <w:rPr>
          <w:rFonts w:ascii="Arial" w:hAnsi="Arial" w:hint="eastAsia"/>
        </w:rPr>
        <w:t>月</w:t>
      </w:r>
      <w:r w:rsidRPr="00D72947">
        <w:rPr>
          <w:rFonts w:ascii="Arial" w:hAnsi="Arial" w:hint="eastAsia"/>
        </w:rPr>
        <w:t>31</w:t>
      </w:r>
      <w:r w:rsidRPr="00D72947">
        <w:rPr>
          <w:rFonts w:ascii="Arial" w:hAnsi="Arial" w:hint="eastAsia"/>
        </w:rPr>
        <w:t>日，汉高的</w:t>
      </w:r>
      <w:r w:rsidRPr="00D72947">
        <w:rPr>
          <w:rFonts w:ascii="Arial" w:hAnsi="Arial" w:hint="eastAsia"/>
          <w:b/>
        </w:rPr>
        <w:t>净财务状况</w:t>
      </w:r>
      <w:r w:rsidRPr="00D72947">
        <w:rPr>
          <w:rFonts w:ascii="Arial" w:hAnsi="Arial" w:hint="eastAsia"/>
        </w:rPr>
        <w:t>显著改善至</w:t>
      </w:r>
      <w:r w:rsidRPr="00D72947">
        <w:rPr>
          <w:rFonts w:ascii="Arial" w:hAnsi="Arial" w:hint="eastAsia"/>
        </w:rPr>
        <w:t>-8.88</w:t>
      </w:r>
      <w:r w:rsidRPr="00D72947">
        <w:rPr>
          <w:rFonts w:ascii="Arial" w:hAnsi="Arial" w:hint="eastAsia"/>
        </w:rPr>
        <w:t>亿欧元（</w:t>
      </w:r>
      <w:r w:rsidRPr="00D72947">
        <w:rPr>
          <w:rFonts w:ascii="Arial" w:hAnsi="Arial" w:hint="eastAsia"/>
        </w:rPr>
        <w:t>2019</w:t>
      </w:r>
      <w:r w:rsidRPr="00D72947">
        <w:rPr>
          <w:rFonts w:ascii="Arial" w:hAnsi="Arial" w:hint="eastAsia"/>
        </w:rPr>
        <w:t>年</w:t>
      </w:r>
      <w:r w:rsidRPr="00D72947">
        <w:rPr>
          <w:rFonts w:ascii="Arial" w:hAnsi="Arial" w:hint="eastAsia"/>
        </w:rPr>
        <w:t>12</w:t>
      </w:r>
      <w:r w:rsidRPr="00D72947">
        <w:rPr>
          <w:rFonts w:ascii="Arial" w:hAnsi="Arial" w:hint="eastAsia"/>
        </w:rPr>
        <w:t>月</w:t>
      </w:r>
      <w:r w:rsidRPr="00D72947">
        <w:rPr>
          <w:rFonts w:ascii="Arial" w:hAnsi="Arial" w:hint="eastAsia"/>
        </w:rPr>
        <w:t>31</w:t>
      </w:r>
      <w:r w:rsidRPr="00D72947">
        <w:rPr>
          <w:rFonts w:ascii="Arial" w:hAnsi="Arial" w:hint="eastAsia"/>
        </w:rPr>
        <w:t>日为</w:t>
      </w:r>
      <w:r w:rsidRPr="00D72947">
        <w:rPr>
          <w:rFonts w:ascii="Arial" w:hAnsi="Arial" w:hint="eastAsia"/>
        </w:rPr>
        <w:t>-20.47</w:t>
      </w:r>
      <w:r w:rsidRPr="00D72947">
        <w:rPr>
          <w:rFonts w:ascii="Arial" w:hAnsi="Arial" w:hint="eastAsia"/>
        </w:rPr>
        <w:t>亿欧元）。</w:t>
      </w:r>
    </w:p>
    <w:p w14:paraId="3BDCA607" w14:textId="1ADA3369" w:rsidR="00AA0D54" w:rsidRPr="00D72947" w:rsidRDefault="00AA0D54" w:rsidP="00846017">
      <w:pPr>
        <w:rPr>
          <w:rFonts w:ascii="Arial" w:hAnsi="Arial" w:cs="Segoe UI"/>
          <w:szCs w:val="22"/>
        </w:rPr>
      </w:pPr>
    </w:p>
    <w:p w14:paraId="2BBF5F9E" w14:textId="0FB26926" w:rsidR="00D46128" w:rsidRPr="00D72947" w:rsidRDefault="00AA0D54" w:rsidP="00D46128">
      <w:pPr>
        <w:rPr>
          <w:rFonts w:ascii="Arial" w:hAnsi="Arial" w:cs="Segoe UI"/>
          <w:szCs w:val="22"/>
        </w:rPr>
      </w:pPr>
      <w:r w:rsidRPr="00D72947">
        <w:rPr>
          <w:rFonts w:ascii="Arial" w:hAnsi="Arial" w:hint="eastAsia"/>
        </w:rPr>
        <w:t>管理委员会、监事会和股东委员会将在</w:t>
      </w:r>
      <w:r w:rsidRPr="00D72947">
        <w:rPr>
          <w:rFonts w:ascii="Arial" w:hAnsi="Arial" w:hint="eastAsia"/>
        </w:rPr>
        <w:t>2021</w:t>
      </w:r>
      <w:r w:rsidRPr="00D72947">
        <w:rPr>
          <w:rFonts w:ascii="Arial" w:hAnsi="Arial" w:hint="eastAsia"/>
        </w:rPr>
        <w:t>年</w:t>
      </w:r>
      <w:r w:rsidRPr="00D72947">
        <w:rPr>
          <w:rFonts w:ascii="Arial" w:hAnsi="Arial" w:hint="eastAsia"/>
        </w:rPr>
        <w:t>4</w:t>
      </w:r>
      <w:r w:rsidRPr="00D72947">
        <w:rPr>
          <w:rFonts w:ascii="Arial" w:hAnsi="Arial" w:hint="eastAsia"/>
        </w:rPr>
        <w:t>月</w:t>
      </w:r>
      <w:r w:rsidRPr="00D72947">
        <w:rPr>
          <w:rFonts w:ascii="Arial" w:hAnsi="Arial" w:hint="eastAsia"/>
        </w:rPr>
        <w:t>16</w:t>
      </w:r>
      <w:r w:rsidRPr="00D72947">
        <w:rPr>
          <w:rFonts w:ascii="Arial" w:hAnsi="Arial" w:hint="eastAsia"/>
        </w:rPr>
        <w:t>日的年度股东大会上提议</w:t>
      </w:r>
      <w:r w:rsidRPr="00D72947">
        <w:rPr>
          <w:rFonts w:ascii="Arial" w:hAnsi="Arial" w:hint="eastAsia"/>
          <w:b/>
        </w:rPr>
        <w:t>股息</w:t>
      </w:r>
      <w:r w:rsidRPr="00D72947">
        <w:rPr>
          <w:rFonts w:ascii="Arial" w:hAnsi="Arial" w:hint="eastAsia"/>
        </w:rPr>
        <w:t>与去年保持一致，即每股优先股</w:t>
      </w:r>
      <w:r w:rsidRPr="00D72947">
        <w:rPr>
          <w:rFonts w:ascii="Arial" w:hAnsi="Arial" w:hint="eastAsia"/>
        </w:rPr>
        <w:t>1.85</w:t>
      </w:r>
      <w:r w:rsidRPr="00D72947">
        <w:rPr>
          <w:rFonts w:ascii="Arial" w:hAnsi="Arial" w:hint="eastAsia"/>
        </w:rPr>
        <w:t>欧元，每股普通股</w:t>
      </w:r>
      <w:r w:rsidRPr="00D72947">
        <w:rPr>
          <w:rFonts w:ascii="Arial" w:hAnsi="Arial" w:hint="eastAsia"/>
        </w:rPr>
        <w:t>1.83</w:t>
      </w:r>
      <w:r w:rsidRPr="00D72947">
        <w:rPr>
          <w:rFonts w:ascii="Arial" w:hAnsi="Arial" w:hint="eastAsia"/>
        </w:rPr>
        <w:t>欧元。这相当于</w:t>
      </w:r>
      <w:r w:rsidRPr="00D72947">
        <w:rPr>
          <w:rFonts w:ascii="Arial" w:hAnsi="Arial" w:hint="eastAsia"/>
        </w:rPr>
        <w:t>43.7%</w:t>
      </w:r>
      <w:r w:rsidRPr="00D72947">
        <w:rPr>
          <w:rFonts w:ascii="Arial" w:hAnsi="Arial" w:hint="eastAsia"/>
        </w:rPr>
        <w:t>的派息率，高于</w:t>
      </w:r>
      <w:r w:rsidRPr="00D72947">
        <w:rPr>
          <w:rFonts w:ascii="Arial" w:hAnsi="Arial" w:hint="eastAsia"/>
        </w:rPr>
        <w:t>30%</w:t>
      </w:r>
      <w:r w:rsidRPr="00D72947">
        <w:rPr>
          <w:rFonts w:ascii="Arial" w:hAnsi="Arial" w:hint="eastAsia"/>
        </w:rPr>
        <w:t>至</w:t>
      </w:r>
      <w:r w:rsidRPr="00D72947">
        <w:rPr>
          <w:rFonts w:ascii="Arial" w:hAnsi="Arial" w:hint="eastAsia"/>
        </w:rPr>
        <w:t>40%</w:t>
      </w:r>
      <w:r w:rsidRPr="00D72947">
        <w:rPr>
          <w:rFonts w:ascii="Arial" w:hAnsi="Arial" w:hint="eastAsia"/>
        </w:rPr>
        <w:t>的目标范围，反映了新冠肺炎</w:t>
      </w:r>
      <w:proofErr w:type="gramStart"/>
      <w:r w:rsidRPr="00D72947">
        <w:rPr>
          <w:rFonts w:ascii="Arial" w:hAnsi="Arial" w:hint="eastAsia"/>
        </w:rPr>
        <w:t>疫情令</w:t>
      </w:r>
      <w:r w:rsidR="008C0CF4" w:rsidRPr="00D72947">
        <w:rPr>
          <w:rFonts w:ascii="Arial" w:hAnsi="Arial" w:hint="eastAsia"/>
        </w:rPr>
        <w:t>营收</w:t>
      </w:r>
      <w:proofErr w:type="gramEnd"/>
      <w:r w:rsidRPr="00D72947">
        <w:rPr>
          <w:rFonts w:ascii="Arial" w:hAnsi="Arial" w:hint="eastAsia"/>
        </w:rPr>
        <w:t>承压的特殊性。之所以有望达成这种派息方案，尤其得益于汉高集团雄厚的财务基础和较低的</w:t>
      </w:r>
      <w:proofErr w:type="gramStart"/>
      <w:r w:rsidRPr="00D72947">
        <w:rPr>
          <w:rFonts w:ascii="Arial" w:hAnsi="Arial" w:hint="eastAsia"/>
        </w:rPr>
        <w:t>净财政</w:t>
      </w:r>
      <w:proofErr w:type="gramEnd"/>
      <w:r w:rsidRPr="00D72947">
        <w:rPr>
          <w:rFonts w:ascii="Arial" w:hAnsi="Arial" w:hint="eastAsia"/>
        </w:rPr>
        <w:t>债务。展望未来，汉高的派息政策将保持不变。</w:t>
      </w:r>
    </w:p>
    <w:p w14:paraId="0864B348" w14:textId="77777777" w:rsidR="004C7345" w:rsidRPr="00D72947" w:rsidRDefault="004C7345" w:rsidP="00846017">
      <w:pPr>
        <w:spacing w:after="120"/>
        <w:rPr>
          <w:rFonts w:ascii="Arial" w:hAnsi="Arial" w:cs="Segoe UI"/>
          <w:b/>
          <w:bCs/>
          <w:szCs w:val="22"/>
          <w:lang w:eastAsia="de-DE"/>
        </w:rPr>
      </w:pPr>
    </w:p>
    <w:p w14:paraId="7BA1141A" w14:textId="65986FF6" w:rsidR="00D46128" w:rsidRPr="00D72947" w:rsidRDefault="00846017" w:rsidP="00D46128">
      <w:pPr>
        <w:spacing w:after="120"/>
        <w:rPr>
          <w:rFonts w:ascii="Arial" w:hAnsi="Arial" w:cs="Segoe UI"/>
          <w:b/>
          <w:bCs/>
          <w:szCs w:val="22"/>
        </w:rPr>
      </w:pPr>
      <w:r w:rsidRPr="00D72947">
        <w:rPr>
          <w:rFonts w:ascii="Arial" w:hAnsi="Arial" w:hint="eastAsia"/>
          <w:b/>
        </w:rPr>
        <w:t>2020</w:t>
      </w:r>
      <w:r w:rsidRPr="00D72947">
        <w:rPr>
          <w:rFonts w:ascii="Arial" w:hAnsi="Arial" w:hint="eastAsia"/>
          <w:b/>
        </w:rPr>
        <w:t>财年各业务部</w:t>
      </w:r>
      <w:r w:rsidR="00E11899" w:rsidRPr="00D72947">
        <w:rPr>
          <w:rFonts w:ascii="Arial" w:hAnsi="Arial" w:hint="eastAsia"/>
          <w:b/>
        </w:rPr>
        <w:t>门</w:t>
      </w:r>
      <w:r w:rsidRPr="00D72947">
        <w:rPr>
          <w:rFonts w:ascii="Arial" w:hAnsi="Arial" w:hint="eastAsia"/>
          <w:b/>
        </w:rPr>
        <w:t>业绩</w:t>
      </w:r>
      <w:r w:rsidR="00A270F2" w:rsidRPr="00D72947">
        <w:rPr>
          <w:rFonts w:ascii="Arial" w:hAnsi="Arial" w:hint="eastAsia"/>
          <w:b/>
        </w:rPr>
        <w:t>表现</w:t>
      </w:r>
    </w:p>
    <w:p w14:paraId="6D8D2A9F" w14:textId="0EB6AE50" w:rsidR="00D46128" w:rsidRPr="00D72947" w:rsidRDefault="00D46128" w:rsidP="00024F8E">
      <w:pPr>
        <w:jc w:val="left"/>
        <w:rPr>
          <w:rFonts w:ascii="Arial" w:hAnsi="Arial" w:cs="Segoe UI"/>
          <w:szCs w:val="22"/>
        </w:rPr>
      </w:pPr>
      <w:r w:rsidRPr="00D72947">
        <w:rPr>
          <w:rFonts w:ascii="Arial" w:hAnsi="Arial" w:hint="eastAsia"/>
        </w:rPr>
        <w:t>在</w:t>
      </w:r>
      <w:r w:rsidRPr="00D72947">
        <w:rPr>
          <w:rFonts w:ascii="Arial" w:hAnsi="Arial" w:hint="eastAsia"/>
        </w:rPr>
        <w:t>2020</w:t>
      </w:r>
      <w:r w:rsidRPr="00D72947">
        <w:rPr>
          <w:rFonts w:ascii="Arial" w:hAnsi="Arial" w:hint="eastAsia"/>
        </w:rPr>
        <w:t>财年，</w:t>
      </w:r>
      <w:r w:rsidRPr="00D72947">
        <w:rPr>
          <w:rFonts w:ascii="Arial" w:hAnsi="Arial" w:hint="eastAsia"/>
          <w:b/>
        </w:rPr>
        <w:t>粘合剂技术</w:t>
      </w:r>
      <w:r w:rsidRPr="00D72947">
        <w:rPr>
          <w:rFonts w:ascii="Arial" w:hAnsi="Arial" w:hint="eastAsia"/>
        </w:rPr>
        <w:t>业务部的</w:t>
      </w:r>
      <w:r w:rsidRPr="00D72947">
        <w:rPr>
          <w:rFonts w:ascii="Arial" w:hAnsi="Arial" w:hint="eastAsia"/>
          <w:b/>
        </w:rPr>
        <w:t>销售额</w:t>
      </w:r>
      <w:r w:rsidRPr="00D72947">
        <w:rPr>
          <w:rFonts w:ascii="Arial" w:hAnsi="Arial" w:hint="eastAsia"/>
        </w:rPr>
        <w:t>名义上较去年同期下滑</w:t>
      </w:r>
      <w:r w:rsidRPr="00D72947">
        <w:rPr>
          <w:rFonts w:ascii="Arial" w:hAnsi="Arial" w:hint="eastAsia"/>
        </w:rPr>
        <w:t>8.2%</w:t>
      </w:r>
      <w:r w:rsidRPr="00D72947">
        <w:rPr>
          <w:rFonts w:ascii="Arial" w:hAnsi="Arial" w:hint="eastAsia"/>
        </w:rPr>
        <w:t>，达到</w:t>
      </w:r>
      <w:r w:rsidRPr="00D72947">
        <w:rPr>
          <w:rFonts w:ascii="Arial" w:hAnsi="Arial" w:hint="eastAsia"/>
        </w:rPr>
        <w:t>86.84</w:t>
      </w:r>
      <w:r w:rsidRPr="00D72947">
        <w:rPr>
          <w:rFonts w:ascii="Arial" w:hAnsi="Arial" w:hint="eastAsia"/>
        </w:rPr>
        <w:t>亿欧元。</w:t>
      </w:r>
      <w:r w:rsidRPr="00D72947">
        <w:rPr>
          <w:rFonts w:ascii="Arial" w:hAnsi="Arial" w:hint="eastAsia"/>
          <w:b/>
        </w:rPr>
        <w:t>有机</w:t>
      </w:r>
      <w:r w:rsidRPr="00D72947">
        <w:rPr>
          <w:rFonts w:ascii="Arial" w:hAnsi="Arial" w:hint="eastAsia"/>
        </w:rPr>
        <w:t>销售额下滑</w:t>
      </w:r>
      <w:r w:rsidRPr="00D72947">
        <w:rPr>
          <w:rFonts w:ascii="Arial" w:hAnsi="Arial" w:hint="eastAsia"/>
        </w:rPr>
        <w:t>4.2%</w:t>
      </w:r>
      <w:r w:rsidRPr="00D72947">
        <w:rPr>
          <w:rFonts w:ascii="Arial" w:hAnsi="Arial" w:hint="eastAsia"/>
        </w:rPr>
        <w:t>。尤其是上半年，销售额受到了新冠肺炎疫情的巨大影响。然而，下半年所有业务</w:t>
      </w:r>
      <w:r w:rsidR="00A270F2" w:rsidRPr="00D72947">
        <w:rPr>
          <w:rFonts w:ascii="Arial" w:hAnsi="Arial" w:hint="eastAsia"/>
        </w:rPr>
        <w:t>领域</w:t>
      </w:r>
      <w:r w:rsidRPr="00D72947">
        <w:rPr>
          <w:rFonts w:ascii="Arial" w:hAnsi="Arial" w:hint="eastAsia"/>
        </w:rPr>
        <w:t>和地区的需求都出现了复苏。</w:t>
      </w:r>
      <w:r w:rsidRPr="00D72947">
        <w:rPr>
          <w:rFonts w:ascii="Arial" w:hAnsi="Arial" w:hint="eastAsia"/>
          <w:b/>
        </w:rPr>
        <w:t>调整后的营业利润</w:t>
      </w:r>
      <w:r w:rsidRPr="00D72947">
        <w:rPr>
          <w:rFonts w:ascii="Arial" w:hAnsi="Arial" w:hint="eastAsia"/>
        </w:rPr>
        <w:t>为</w:t>
      </w:r>
      <w:r w:rsidRPr="00D72947">
        <w:rPr>
          <w:rFonts w:ascii="Arial" w:hAnsi="Arial" w:hint="eastAsia"/>
        </w:rPr>
        <w:t>13.2</w:t>
      </w:r>
      <w:r w:rsidR="0078398E" w:rsidRPr="00D72947">
        <w:rPr>
          <w:rFonts w:ascii="Arial" w:hAnsi="Arial" w:hint="eastAsia"/>
        </w:rPr>
        <w:t>亿</w:t>
      </w:r>
      <w:r w:rsidRPr="00D72947">
        <w:rPr>
          <w:rFonts w:ascii="Arial" w:hAnsi="Arial" w:hint="eastAsia"/>
        </w:rPr>
        <w:t>欧元（</w:t>
      </w:r>
      <w:r w:rsidR="0078398E" w:rsidRPr="00D72947">
        <w:rPr>
          <w:rFonts w:ascii="Arial" w:hAnsi="Arial" w:hint="eastAsia"/>
        </w:rPr>
        <w:t>去年</w:t>
      </w:r>
      <w:r w:rsidRPr="00D72947">
        <w:rPr>
          <w:rFonts w:ascii="Arial" w:hAnsi="Arial" w:hint="eastAsia"/>
        </w:rPr>
        <w:t>为</w:t>
      </w:r>
      <w:r w:rsidRPr="00D72947">
        <w:rPr>
          <w:rFonts w:ascii="Arial" w:hAnsi="Arial" w:hint="eastAsia"/>
        </w:rPr>
        <w:t>17.12</w:t>
      </w:r>
      <w:r w:rsidRPr="00D72947">
        <w:rPr>
          <w:rFonts w:ascii="Arial" w:hAnsi="Arial" w:hint="eastAsia"/>
        </w:rPr>
        <w:t>亿欧元）。</w:t>
      </w:r>
      <w:r w:rsidRPr="00D72947">
        <w:rPr>
          <w:rFonts w:ascii="Arial" w:hAnsi="Arial" w:hint="eastAsia"/>
          <w:b/>
        </w:rPr>
        <w:t>调整后的销售回报率</w:t>
      </w:r>
      <w:r w:rsidRPr="00D72947">
        <w:rPr>
          <w:rFonts w:ascii="Arial" w:hAnsi="Arial" w:hint="eastAsia"/>
        </w:rPr>
        <w:t>为</w:t>
      </w:r>
      <w:r w:rsidRPr="00D72947">
        <w:rPr>
          <w:rFonts w:ascii="Arial" w:hAnsi="Arial" w:hint="eastAsia"/>
        </w:rPr>
        <w:t>15.2%</w:t>
      </w:r>
      <w:r w:rsidRPr="00D72947">
        <w:rPr>
          <w:rFonts w:ascii="Arial" w:hAnsi="Arial" w:hint="eastAsia"/>
        </w:rPr>
        <w:t>，低于</w:t>
      </w:r>
      <w:r w:rsidRPr="00D72947">
        <w:rPr>
          <w:rFonts w:ascii="Arial" w:hAnsi="Arial" w:hint="eastAsia"/>
        </w:rPr>
        <w:t>2019</w:t>
      </w:r>
      <w:r w:rsidRPr="00D72947">
        <w:rPr>
          <w:rFonts w:ascii="Arial" w:hAnsi="Arial" w:hint="eastAsia"/>
        </w:rPr>
        <w:t>年同期水平。利润率下滑的主要原因是疫情导致销量大幅下降。</w:t>
      </w:r>
    </w:p>
    <w:p w14:paraId="79AFC1A9" w14:textId="5BA8F54B" w:rsidR="00846017" w:rsidRPr="00D72947" w:rsidRDefault="00846017" w:rsidP="00846017">
      <w:pPr>
        <w:rPr>
          <w:rFonts w:ascii="Arial" w:hAnsi="Arial" w:cs="Segoe UI"/>
          <w:szCs w:val="22"/>
        </w:rPr>
      </w:pPr>
    </w:p>
    <w:p w14:paraId="3886730F" w14:textId="34C51FC2" w:rsidR="00D46128" w:rsidRPr="00D72947" w:rsidRDefault="00846017" w:rsidP="00D46128">
      <w:pPr>
        <w:rPr>
          <w:rFonts w:ascii="Arial" w:hAnsi="Arial" w:cs="Segoe UI"/>
          <w:szCs w:val="22"/>
        </w:rPr>
      </w:pPr>
      <w:r w:rsidRPr="00D72947">
        <w:rPr>
          <w:rFonts w:ascii="Arial" w:hAnsi="Arial" w:hint="eastAsia"/>
          <w:b/>
        </w:rPr>
        <w:t>化妆品</w:t>
      </w:r>
      <w:r w:rsidRPr="00D72947">
        <w:rPr>
          <w:rFonts w:ascii="Arial" w:hAnsi="Arial" w:hint="eastAsia"/>
          <w:b/>
        </w:rPr>
        <w:t>/</w:t>
      </w:r>
      <w:r w:rsidRPr="00D72947">
        <w:rPr>
          <w:rFonts w:ascii="Arial" w:hAnsi="Arial" w:hint="eastAsia"/>
          <w:b/>
        </w:rPr>
        <w:t>美容用品</w:t>
      </w:r>
      <w:r w:rsidRPr="00D72947">
        <w:rPr>
          <w:rFonts w:ascii="Arial" w:hAnsi="Arial" w:hint="eastAsia"/>
        </w:rPr>
        <w:t>业务部方面，</w:t>
      </w:r>
      <w:r w:rsidRPr="00D72947">
        <w:rPr>
          <w:rFonts w:ascii="Arial" w:hAnsi="Arial" w:hint="eastAsia"/>
        </w:rPr>
        <w:t>2020</w:t>
      </w:r>
      <w:r w:rsidRPr="00D72947">
        <w:rPr>
          <w:rFonts w:ascii="Arial" w:hAnsi="Arial" w:hint="eastAsia"/>
        </w:rPr>
        <w:t>财年的</w:t>
      </w:r>
      <w:r w:rsidRPr="00D72947">
        <w:rPr>
          <w:rFonts w:ascii="Arial" w:hAnsi="Arial" w:hint="eastAsia"/>
          <w:b/>
        </w:rPr>
        <w:t>有机销售额</w:t>
      </w:r>
      <w:r w:rsidRPr="00D72947">
        <w:rPr>
          <w:rFonts w:ascii="Arial" w:hAnsi="Arial" w:hint="eastAsia"/>
        </w:rPr>
        <w:t>下滑</w:t>
      </w:r>
      <w:r w:rsidRPr="00D72947">
        <w:rPr>
          <w:rFonts w:ascii="Arial" w:hAnsi="Arial" w:hint="eastAsia"/>
        </w:rPr>
        <w:t>2.8%</w:t>
      </w:r>
      <w:r w:rsidRPr="00D72947">
        <w:rPr>
          <w:rFonts w:ascii="Arial" w:hAnsi="Arial" w:hint="eastAsia"/>
        </w:rPr>
        <w:t>。名义销售额比去年下滑</w:t>
      </w:r>
      <w:r w:rsidRPr="00D72947">
        <w:rPr>
          <w:rFonts w:ascii="Arial" w:hAnsi="Arial" w:hint="eastAsia"/>
        </w:rPr>
        <w:t>3.2%</w:t>
      </w:r>
      <w:r w:rsidRPr="00D72947">
        <w:rPr>
          <w:rFonts w:ascii="Arial" w:hAnsi="Arial" w:hint="eastAsia"/>
        </w:rPr>
        <w:t>，达</w:t>
      </w:r>
      <w:r w:rsidRPr="00D72947">
        <w:rPr>
          <w:rFonts w:ascii="Arial" w:hAnsi="Arial" w:hint="eastAsia"/>
        </w:rPr>
        <w:t>37.52</w:t>
      </w:r>
      <w:r w:rsidRPr="00D72947">
        <w:rPr>
          <w:rFonts w:ascii="Arial" w:hAnsi="Arial" w:hint="eastAsia"/>
        </w:rPr>
        <w:t>亿欧元。出现这一情况主要是因为美发沙龙业务在疫情期间遭受重创，而零售业务整体上则实现了良好</w:t>
      </w:r>
      <w:r w:rsidR="007829D3" w:rsidRPr="00D72947">
        <w:rPr>
          <w:rFonts w:ascii="Arial" w:hAnsi="Arial" w:hint="eastAsia"/>
        </w:rPr>
        <w:t>的</w:t>
      </w:r>
      <w:r w:rsidRPr="00D72947">
        <w:rPr>
          <w:rFonts w:ascii="Arial" w:hAnsi="Arial" w:hint="eastAsia"/>
        </w:rPr>
        <w:t>有机增长。</w:t>
      </w:r>
      <w:r w:rsidRPr="00D72947">
        <w:rPr>
          <w:rFonts w:ascii="Arial" w:hAnsi="Arial" w:hint="eastAsia"/>
          <w:b/>
        </w:rPr>
        <w:t>调整后的营业利润</w:t>
      </w:r>
      <w:r w:rsidRPr="00D72947">
        <w:rPr>
          <w:rFonts w:ascii="Arial" w:hAnsi="Arial" w:hint="eastAsia"/>
        </w:rPr>
        <w:t>为</w:t>
      </w:r>
      <w:r w:rsidRPr="00D72947">
        <w:rPr>
          <w:rFonts w:ascii="Arial" w:hAnsi="Arial" w:hint="eastAsia"/>
        </w:rPr>
        <w:t>3.77</w:t>
      </w:r>
      <w:r w:rsidRPr="00D72947">
        <w:rPr>
          <w:rFonts w:ascii="Arial" w:hAnsi="Arial" w:hint="eastAsia"/>
        </w:rPr>
        <w:t>亿欧元（</w:t>
      </w:r>
      <w:r w:rsidR="00DE45A5" w:rsidRPr="00D72947">
        <w:rPr>
          <w:rFonts w:ascii="Arial" w:hAnsi="Arial" w:hint="eastAsia"/>
        </w:rPr>
        <w:t>去</w:t>
      </w:r>
      <w:r w:rsidRPr="00D72947">
        <w:rPr>
          <w:rFonts w:ascii="Arial" w:hAnsi="Arial" w:hint="eastAsia"/>
        </w:rPr>
        <w:t>年为</w:t>
      </w:r>
      <w:r w:rsidRPr="00D72947">
        <w:rPr>
          <w:rFonts w:ascii="Arial" w:hAnsi="Arial" w:hint="eastAsia"/>
        </w:rPr>
        <w:t>5.19</w:t>
      </w:r>
      <w:r w:rsidRPr="00D72947">
        <w:rPr>
          <w:rFonts w:ascii="Arial" w:hAnsi="Arial" w:hint="eastAsia"/>
        </w:rPr>
        <w:t>亿欧元）。受美发沙龙业务销售额下降以及</w:t>
      </w:r>
      <w:r w:rsidR="004B013E" w:rsidRPr="00D72947">
        <w:rPr>
          <w:rFonts w:ascii="Arial" w:hAnsi="Arial" w:hint="eastAsia"/>
        </w:rPr>
        <w:t>在</w:t>
      </w:r>
      <w:r w:rsidRPr="00D72947">
        <w:rPr>
          <w:rFonts w:ascii="Arial" w:hAnsi="Arial" w:hint="eastAsia"/>
        </w:rPr>
        <w:t>营销、广告、数字化和</w:t>
      </w:r>
      <w:r w:rsidRPr="00D72947">
        <w:rPr>
          <w:rFonts w:ascii="Arial" w:hAnsi="Arial" w:hint="eastAsia"/>
        </w:rPr>
        <w:t>IT</w:t>
      </w:r>
      <w:r w:rsidR="004B013E" w:rsidRPr="00D72947">
        <w:rPr>
          <w:rFonts w:ascii="Arial" w:hAnsi="Arial" w:hint="eastAsia"/>
        </w:rPr>
        <w:t>方面</w:t>
      </w:r>
      <w:r w:rsidR="007829D3" w:rsidRPr="00D72947">
        <w:rPr>
          <w:rFonts w:ascii="Arial" w:hAnsi="Arial" w:hint="eastAsia"/>
        </w:rPr>
        <w:t>增加</w:t>
      </w:r>
      <w:r w:rsidRPr="00D72947">
        <w:rPr>
          <w:rFonts w:ascii="Arial" w:hAnsi="Arial" w:hint="eastAsia"/>
        </w:rPr>
        <w:t>投资的影响，</w:t>
      </w:r>
      <w:r w:rsidRPr="00D72947">
        <w:rPr>
          <w:rFonts w:ascii="Arial" w:hAnsi="Arial" w:hint="eastAsia"/>
          <w:b/>
        </w:rPr>
        <w:t>调整后的销售回报率</w:t>
      </w:r>
      <w:r w:rsidRPr="00D72947">
        <w:rPr>
          <w:rFonts w:ascii="Arial" w:hAnsi="Arial" w:hint="eastAsia"/>
        </w:rPr>
        <w:t>为</w:t>
      </w:r>
      <w:r w:rsidRPr="00D72947">
        <w:rPr>
          <w:rFonts w:ascii="Arial" w:hAnsi="Arial" w:hint="eastAsia"/>
        </w:rPr>
        <w:t>10.0%</w:t>
      </w:r>
      <w:r w:rsidRPr="00D72947">
        <w:rPr>
          <w:rFonts w:ascii="Arial" w:hAnsi="Arial" w:hint="eastAsia"/>
        </w:rPr>
        <w:t>。</w:t>
      </w:r>
    </w:p>
    <w:p w14:paraId="73A3F1EA" w14:textId="18F8E16A" w:rsidR="00846017" w:rsidRPr="00D72947" w:rsidRDefault="00846017" w:rsidP="00F5641F">
      <w:pPr>
        <w:rPr>
          <w:rFonts w:ascii="Arial" w:hAnsi="Arial" w:cs="Segoe UI"/>
          <w:szCs w:val="22"/>
        </w:rPr>
      </w:pPr>
    </w:p>
    <w:p w14:paraId="138AF5B8" w14:textId="77777777" w:rsidR="00D92179" w:rsidRPr="00D72947" w:rsidRDefault="00D92179" w:rsidP="00846017">
      <w:pPr>
        <w:rPr>
          <w:rFonts w:ascii="Arial" w:hAnsi="Arial" w:cs="Segoe UI"/>
          <w:szCs w:val="22"/>
        </w:rPr>
      </w:pPr>
    </w:p>
    <w:p w14:paraId="48BA2016" w14:textId="49BF39BF" w:rsidR="00D46128" w:rsidRPr="00D72947" w:rsidRDefault="00846017" w:rsidP="00D46128">
      <w:pPr>
        <w:rPr>
          <w:rFonts w:ascii="Arial" w:hAnsi="Arial" w:cs="Segoe UI"/>
          <w:szCs w:val="22"/>
        </w:rPr>
      </w:pPr>
      <w:bookmarkStart w:id="3" w:name="_Hlk46226936"/>
      <w:r w:rsidRPr="00D72947">
        <w:rPr>
          <w:rFonts w:ascii="Arial" w:hAnsi="Arial" w:hint="eastAsia"/>
          <w:b/>
        </w:rPr>
        <w:t>洗涤剂及家用护理</w:t>
      </w:r>
      <w:r w:rsidRPr="00D72947">
        <w:rPr>
          <w:rFonts w:ascii="Arial" w:hAnsi="Arial" w:hint="eastAsia"/>
        </w:rPr>
        <w:t>业务部在</w:t>
      </w:r>
      <w:r w:rsidRPr="00D72947">
        <w:rPr>
          <w:rFonts w:ascii="Arial" w:hAnsi="Arial" w:hint="eastAsia"/>
        </w:rPr>
        <w:t>2020</w:t>
      </w:r>
      <w:r w:rsidRPr="00D72947">
        <w:rPr>
          <w:rFonts w:ascii="Arial" w:hAnsi="Arial" w:hint="eastAsia"/>
        </w:rPr>
        <w:t>财年实现了</w:t>
      </w:r>
      <w:r w:rsidRPr="00D72947">
        <w:rPr>
          <w:rFonts w:ascii="Arial" w:hAnsi="Arial" w:hint="eastAsia"/>
        </w:rPr>
        <w:t>5.6%</w:t>
      </w:r>
      <w:r w:rsidRPr="00D72947">
        <w:rPr>
          <w:rFonts w:ascii="Arial" w:hAnsi="Arial" w:hint="eastAsia"/>
        </w:rPr>
        <w:t>的</w:t>
      </w:r>
      <w:r w:rsidRPr="00D72947">
        <w:rPr>
          <w:rFonts w:ascii="Arial" w:hAnsi="Arial" w:hint="eastAsia"/>
          <w:b/>
        </w:rPr>
        <w:t>有机销售额</w:t>
      </w:r>
      <w:r w:rsidRPr="00D72947">
        <w:rPr>
          <w:rFonts w:ascii="Arial" w:hAnsi="Arial" w:hint="eastAsia"/>
        </w:rPr>
        <w:t>增长。该业务部名义销售额增长</w:t>
      </w:r>
      <w:r w:rsidRPr="00D72947">
        <w:rPr>
          <w:rFonts w:ascii="Arial" w:hAnsi="Arial" w:hint="eastAsia"/>
        </w:rPr>
        <w:t>0.7%</w:t>
      </w:r>
      <w:r w:rsidRPr="00D72947">
        <w:rPr>
          <w:rFonts w:ascii="Arial" w:hAnsi="Arial" w:hint="eastAsia"/>
        </w:rPr>
        <w:t>，达</w:t>
      </w:r>
      <w:r w:rsidRPr="00D72947">
        <w:rPr>
          <w:rFonts w:ascii="Arial" w:hAnsi="Arial" w:hint="eastAsia"/>
        </w:rPr>
        <w:t>67.04</w:t>
      </w:r>
      <w:r w:rsidRPr="00D72947">
        <w:rPr>
          <w:rFonts w:ascii="Arial" w:hAnsi="Arial" w:hint="eastAsia"/>
        </w:rPr>
        <w:t>亿欧元。</w:t>
      </w:r>
      <w:r w:rsidRPr="00D72947">
        <w:rPr>
          <w:rFonts w:ascii="Arial" w:hAnsi="Arial" w:hint="eastAsia"/>
          <w:b/>
        </w:rPr>
        <w:t>调整后的营业利润</w:t>
      </w:r>
      <w:r w:rsidRPr="00D72947">
        <w:rPr>
          <w:rFonts w:ascii="Arial" w:hAnsi="Arial" w:hint="eastAsia"/>
        </w:rPr>
        <w:t>为</w:t>
      </w:r>
      <w:r w:rsidRPr="00D72947">
        <w:rPr>
          <w:rFonts w:ascii="Arial" w:hAnsi="Arial" w:hint="eastAsia"/>
        </w:rPr>
        <w:t>10.04</w:t>
      </w:r>
      <w:r w:rsidRPr="00D72947">
        <w:rPr>
          <w:rFonts w:ascii="Arial" w:hAnsi="Arial" w:hint="eastAsia"/>
        </w:rPr>
        <w:t>亿欧元（</w:t>
      </w:r>
      <w:r w:rsidR="004B013E" w:rsidRPr="00D72947">
        <w:rPr>
          <w:rFonts w:ascii="Arial" w:hAnsi="Arial" w:hint="eastAsia"/>
        </w:rPr>
        <w:t>去</w:t>
      </w:r>
      <w:r w:rsidRPr="00D72947">
        <w:rPr>
          <w:rFonts w:ascii="Arial" w:hAnsi="Arial" w:hint="eastAsia"/>
        </w:rPr>
        <w:t>年为</w:t>
      </w:r>
      <w:r w:rsidRPr="00D72947">
        <w:rPr>
          <w:rFonts w:ascii="Arial" w:hAnsi="Arial" w:hint="eastAsia"/>
        </w:rPr>
        <w:t>10.96</w:t>
      </w:r>
      <w:r w:rsidRPr="00D72947">
        <w:rPr>
          <w:rFonts w:ascii="Arial" w:hAnsi="Arial" w:hint="eastAsia"/>
        </w:rPr>
        <w:t>亿欧元）。</w:t>
      </w:r>
      <w:r w:rsidRPr="00D72947">
        <w:rPr>
          <w:rFonts w:ascii="Arial" w:hAnsi="Arial" w:hint="eastAsia"/>
          <w:b/>
        </w:rPr>
        <w:t>调整后的销售回报率</w:t>
      </w:r>
      <w:r w:rsidRPr="00D72947">
        <w:rPr>
          <w:rFonts w:ascii="Arial" w:hAnsi="Arial" w:hint="eastAsia"/>
        </w:rPr>
        <w:t>为</w:t>
      </w:r>
      <w:r w:rsidRPr="00D72947">
        <w:rPr>
          <w:rFonts w:ascii="Arial" w:hAnsi="Arial" w:hint="eastAsia"/>
        </w:rPr>
        <w:t>15.0%</w:t>
      </w:r>
      <w:r w:rsidRPr="00D72947">
        <w:rPr>
          <w:rFonts w:ascii="Arial" w:hAnsi="Arial" w:hint="eastAsia"/>
        </w:rPr>
        <w:t>，低于</w:t>
      </w:r>
      <w:r w:rsidR="00E847E2" w:rsidRPr="00D72947">
        <w:rPr>
          <w:rFonts w:ascii="Arial" w:hAnsi="Arial" w:hint="eastAsia"/>
        </w:rPr>
        <w:t>去年</w:t>
      </w:r>
      <w:r w:rsidRPr="00D72947">
        <w:rPr>
          <w:rFonts w:ascii="Arial" w:hAnsi="Arial" w:hint="eastAsia"/>
        </w:rPr>
        <w:t>水平，主要由于</w:t>
      </w:r>
      <w:r w:rsidR="00E847E2" w:rsidRPr="00D72947">
        <w:rPr>
          <w:rFonts w:ascii="Arial" w:hAnsi="Arial" w:hint="eastAsia"/>
        </w:rPr>
        <w:t>在</w:t>
      </w:r>
      <w:r w:rsidRPr="00D72947">
        <w:rPr>
          <w:rFonts w:ascii="Arial" w:hAnsi="Arial" w:hint="eastAsia"/>
        </w:rPr>
        <w:t>市场营销、广告</w:t>
      </w:r>
      <w:r w:rsidR="00E847E2" w:rsidRPr="00D72947">
        <w:rPr>
          <w:rFonts w:ascii="Arial" w:hAnsi="Arial" w:hint="eastAsia"/>
        </w:rPr>
        <w:t>、</w:t>
      </w:r>
      <w:r w:rsidRPr="00D72947">
        <w:rPr>
          <w:rFonts w:ascii="Arial" w:hAnsi="Arial" w:hint="eastAsia"/>
        </w:rPr>
        <w:t>数字化和</w:t>
      </w:r>
      <w:r w:rsidRPr="00D72947">
        <w:rPr>
          <w:rFonts w:ascii="Arial" w:hAnsi="Arial" w:hint="eastAsia"/>
        </w:rPr>
        <w:t>IT</w:t>
      </w:r>
      <w:r w:rsidRPr="00D72947">
        <w:rPr>
          <w:rFonts w:ascii="Arial" w:hAnsi="Arial" w:hint="eastAsia"/>
        </w:rPr>
        <w:t>方面的投资增加。</w:t>
      </w:r>
    </w:p>
    <w:bookmarkEnd w:id="3"/>
    <w:p w14:paraId="34140740" w14:textId="77777777" w:rsidR="00846017" w:rsidRPr="00D72947" w:rsidRDefault="00846017" w:rsidP="00846017">
      <w:pPr>
        <w:rPr>
          <w:rFonts w:ascii="Arial" w:hAnsi="Arial" w:cs="Segoe UI"/>
          <w:b/>
          <w:szCs w:val="22"/>
        </w:rPr>
      </w:pPr>
    </w:p>
    <w:p w14:paraId="7F4D78E4" w14:textId="36956E83" w:rsidR="003C599A" w:rsidRPr="00D72947" w:rsidRDefault="00D72947" w:rsidP="003C599A">
      <w:pPr>
        <w:spacing w:after="120"/>
        <w:rPr>
          <w:rFonts w:ascii="Arial" w:hAnsi="Arial" w:cs="Segoe UI"/>
          <w:szCs w:val="22"/>
        </w:rPr>
      </w:pPr>
      <w:r w:rsidRPr="00D72947">
        <w:rPr>
          <w:rFonts w:ascii="Arial" w:hAnsi="Arial" w:hint="eastAsia"/>
          <w:b/>
        </w:rPr>
        <w:t xml:space="preserve"> </w:t>
      </w:r>
      <w:r w:rsidR="00846017" w:rsidRPr="00D72947">
        <w:rPr>
          <w:rFonts w:ascii="Arial" w:hAnsi="Arial" w:hint="eastAsia"/>
          <w:b/>
        </w:rPr>
        <w:t>“目标性增长”</w:t>
      </w:r>
      <w:r w:rsidR="002B53EA" w:rsidRPr="00D72947">
        <w:rPr>
          <w:rFonts w:ascii="Arial" w:hAnsi="Arial" w:hint="eastAsia"/>
          <w:b/>
        </w:rPr>
        <w:t>计划</w:t>
      </w:r>
      <w:r w:rsidR="00846017" w:rsidRPr="00D72947">
        <w:rPr>
          <w:rFonts w:ascii="Arial" w:hAnsi="Arial" w:hint="eastAsia"/>
          <w:b/>
        </w:rPr>
        <w:t>：势头强劲</w:t>
      </w:r>
      <w:r w:rsidR="00846017" w:rsidRPr="00D72947">
        <w:rPr>
          <w:rFonts w:ascii="Arial" w:hAnsi="Arial" w:hint="eastAsia"/>
          <w:b/>
        </w:rPr>
        <w:t xml:space="preserve"> </w:t>
      </w:r>
    </w:p>
    <w:p w14:paraId="5A23C73A" w14:textId="63352FA6" w:rsidR="003C599A" w:rsidRPr="00D72947" w:rsidRDefault="003C599A" w:rsidP="003C599A">
      <w:pPr>
        <w:autoSpaceDE w:val="0"/>
        <w:autoSpaceDN w:val="0"/>
        <w:adjustRightInd w:val="0"/>
        <w:rPr>
          <w:rFonts w:ascii="Arial" w:hAnsi="Arial" w:cs="Segoe UI"/>
          <w:bCs/>
          <w:szCs w:val="22"/>
        </w:rPr>
      </w:pPr>
      <w:r w:rsidRPr="00D72947">
        <w:rPr>
          <w:rFonts w:ascii="Arial" w:hAnsi="Arial" w:hint="eastAsia"/>
        </w:rPr>
        <w:t>2020</w:t>
      </w:r>
      <w:r w:rsidRPr="00D72947">
        <w:rPr>
          <w:rFonts w:ascii="Arial" w:hAnsi="Arial" w:hint="eastAsia"/>
        </w:rPr>
        <w:t>年</w:t>
      </w:r>
      <w:r w:rsidRPr="00D72947">
        <w:rPr>
          <w:rFonts w:ascii="Arial" w:hAnsi="Arial" w:hint="eastAsia"/>
        </w:rPr>
        <w:t>3</w:t>
      </w:r>
      <w:r w:rsidRPr="00D72947">
        <w:rPr>
          <w:rFonts w:ascii="Arial" w:hAnsi="Arial" w:hint="eastAsia"/>
        </w:rPr>
        <w:t>月初，汉高提出了公司未来几年的发展议程，其重点是：塑造一个成功的产品组合，增强在创新、可持续发展和数字化领域</w:t>
      </w:r>
      <w:r w:rsidR="00DF56CD" w:rsidRPr="00D72947">
        <w:rPr>
          <w:rFonts w:ascii="Arial" w:hAnsi="Arial" w:hint="eastAsia"/>
        </w:rPr>
        <w:t>的竞争优势</w:t>
      </w:r>
      <w:r w:rsidRPr="00D72947">
        <w:rPr>
          <w:rFonts w:ascii="Arial" w:hAnsi="Arial" w:hint="eastAsia"/>
        </w:rPr>
        <w:t>，确立面向未来的运营模式，以及营造强大的协作型企业文化</w:t>
      </w:r>
      <w:proofErr w:type="gramStart"/>
      <w:r w:rsidR="003C1C99" w:rsidRPr="00D72947">
        <w:rPr>
          <w:rFonts w:ascii="Arial" w:hAnsi="Arial" w:hint="eastAsia"/>
        </w:rPr>
        <w:t>。“</w:t>
      </w:r>
      <w:proofErr w:type="gramEnd"/>
      <w:r w:rsidRPr="00D72947">
        <w:rPr>
          <w:rFonts w:ascii="Arial" w:hAnsi="Arial" w:hint="eastAsia"/>
        </w:rPr>
        <w:t>这一战略性框架明确地将重点放在目标性增长上，将帮助汉高制胜</w:t>
      </w:r>
      <w:r w:rsidRPr="00D72947">
        <w:rPr>
          <w:rFonts w:ascii="Arial" w:hAnsi="Arial" w:hint="eastAsia"/>
        </w:rPr>
        <w:t>2020</w:t>
      </w:r>
      <w:r w:rsidRPr="00D72947">
        <w:rPr>
          <w:rFonts w:ascii="Arial" w:hAnsi="Arial" w:hint="eastAsia"/>
        </w:rPr>
        <w:t>年代。尽管我们</w:t>
      </w:r>
      <w:r w:rsidRPr="00D72947">
        <w:rPr>
          <w:rFonts w:ascii="Arial" w:hAnsi="Arial" w:hint="eastAsia"/>
        </w:rPr>
        <w:t>2020</w:t>
      </w:r>
      <w:r w:rsidRPr="00D72947">
        <w:rPr>
          <w:rFonts w:ascii="Arial" w:hAnsi="Arial" w:hint="eastAsia"/>
        </w:rPr>
        <w:t>年的重点是危机管理，不过我们依然得以启动并开始执行我们的增长议程。在</w:t>
      </w:r>
      <w:r w:rsidRPr="00D72947">
        <w:rPr>
          <w:rFonts w:ascii="Arial" w:hAnsi="Arial" w:hint="eastAsia"/>
        </w:rPr>
        <w:t>2021</w:t>
      </w:r>
      <w:r w:rsidRPr="00D72947">
        <w:rPr>
          <w:rFonts w:ascii="Arial" w:hAnsi="Arial" w:hint="eastAsia"/>
        </w:rPr>
        <w:t>年及今后的几年中，我们将投入全部精力来取得更大的进步</w:t>
      </w:r>
      <w:r w:rsidR="0026046D" w:rsidRPr="00D72947">
        <w:rPr>
          <w:rFonts w:ascii="Arial" w:hAnsi="Arial" w:hint="eastAsia"/>
        </w:rPr>
        <w:t>。</w:t>
      </w:r>
      <w:r w:rsidR="0026046D" w:rsidRPr="00D72947">
        <w:rPr>
          <w:rFonts w:ascii="Arial" w:hAnsi="Arial" w:hint="eastAsia"/>
        </w:rPr>
        <w:t xml:space="preserve"> </w:t>
      </w:r>
      <w:r w:rsidR="0026046D" w:rsidRPr="00D72947">
        <w:rPr>
          <w:rFonts w:ascii="Arial" w:hAnsi="Arial" w:hint="eastAsia"/>
        </w:rPr>
        <w:t>”</w:t>
      </w:r>
      <w:r w:rsidRPr="00D72947">
        <w:rPr>
          <w:rFonts w:ascii="Arial" w:hAnsi="Arial" w:hint="eastAsia"/>
        </w:rPr>
        <w:t>卡斯</w:t>
      </w:r>
      <w:proofErr w:type="gramStart"/>
      <w:r w:rsidRPr="00D72947">
        <w:rPr>
          <w:rFonts w:ascii="Arial" w:hAnsi="Arial" w:hint="eastAsia"/>
        </w:rPr>
        <w:t>滕</w:t>
      </w:r>
      <w:proofErr w:type="gramEnd"/>
      <w:r w:rsidRPr="00D72947">
        <w:rPr>
          <w:rFonts w:ascii="Arial" w:hAnsi="Arial" w:hint="eastAsia"/>
        </w:rPr>
        <w:t>·诺贝尔</w:t>
      </w:r>
      <w:r w:rsidR="0026046D" w:rsidRPr="00D72947">
        <w:rPr>
          <w:rFonts w:ascii="Arial" w:hAnsi="Arial" w:hint="eastAsia"/>
        </w:rPr>
        <w:t>先生</w:t>
      </w:r>
      <w:r w:rsidRPr="00D72947">
        <w:rPr>
          <w:rFonts w:ascii="Arial" w:hAnsi="Arial" w:hint="eastAsia"/>
        </w:rPr>
        <w:t>表示。</w:t>
      </w:r>
    </w:p>
    <w:p w14:paraId="289AA14D" w14:textId="299ED46A" w:rsidR="00846017" w:rsidRPr="00D72947" w:rsidRDefault="00846017" w:rsidP="00846017">
      <w:pPr>
        <w:autoSpaceDE w:val="0"/>
        <w:autoSpaceDN w:val="0"/>
        <w:adjustRightInd w:val="0"/>
        <w:rPr>
          <w:rFonts w:ascii="Arial" w:hAnsi="Arial" w:cs="Segoe UI"/>
          <w:bCs/>
          <w:szCs w:val="22"/>
        </w:rPr>
      </w:pPr>
    </w:p>
    <w:p w14:paraId="1D08F591" w14:textId="77777777" w:rsidR="00DB5C7A" w:rsidRPr="00D72947" w:rsidRDefault="00DB5C7A" w:rsidP="007B2DAD">
      <w:pPr>
        <w:autoSpaceDE w:val="0"/>
        <w:autoSpaceDN w:val="0"/>
        <w:adjustRightInd w:val="0"/>
        <w:rPr>
          <w:rFonts w:ascii="Arial" w:hAnsi="Arial" w:cs="Segoe UI"/>
          <w:bCs/>
          <w:szCs w:val="22"/>
        </w:rPr>
      </w:pPr>
    </w:p>
    <w:p w14:paraId="367A2D19" w14:textId="25688278" w:rsidR="003C599A" w:rsidRPr="00D72947" w:rsidRDefault="00846017" w:rsidP="00024F8E">
      <w:pPr>
        <w:autoSpaceDE w:val="0"/>
        <w:autoSpaceDN w:val="0"/>
        <w:adjustRightInd w:val="0"/>
        <w:jc w:val="left"/>
        <w:rPr>
          <w:rFonts w:ascii="Arial" w:hAnsi="Arial" w:cs="Segoe UI"/>
          <w:bCs/>
          <w:szCs w:val="22"/>
        </w:rPr>
      </w:pPr>
      <w:r w:rsidRPr="00D72947">
        <w:rPr>
          <w:rFonts w:ascii="Arial" w:hAnsi="Arial" w:hint="eastAsia"/>
        </w:rPr>
        <w:t>汉高未来发展的一个关键要素是</w:t>
      </w:r>
      <w:r w:rsidRPr="00D72947">
        <w:rPr>
          <w:rFonts w:ascii="Arial" w:hAnsi="Arial" w:hint="eastAsia"/>
          <w:b/>
        </w:rPr>
        <w:t>积极的产品组合管理</w:t>
      </w:r>
      <w:r w:rsidRPr="00D72947">
        <w:rPr>
          <w:rFonts w:ascii="Arial" w:hAnsi="Arial" w:hint="eastAsia"/>
        </w:rPr>
        <w:t>。汉高已经确定了总销售额超过</w:t>
      </w:r>
      <w:r w:rsidRPr="00D72947">
        <w:rPr>
          <w:rFonts w:ascii="Arial" w:hAnsi="Arial" w:hint="eastAsia"/>
        </w:rPr>
        <w:t>10</w:t>
      </w:r>
      <w:r w:rsidRPr="00D72947">
        <w:rPr>
          <w:rFonts w:ascii="Arial" w:hAnsi="Arial" w:hint="eastAsia"/>
        </w:rPr>
        <w:t>亿欧元的品牌和类别，主要是消费品业务，其中约</w:t>
      </w:r>
      <w:r w:rsidRPr="00D72947">
        <w:rPr>
          <w:rFonts w:ascii="Arial" w:hAnsi="Arial" w:hint="eastAsia"/>
        </w:rPr>
        <w:t>50%</w:t>
      </w:r>
      <w:r w:rsidRPr="00D72947">
        <w:rPr>
          <w:rFonts w:ascii="Arial" w:hAnsi="Arial" w:hint="eastAsia"/>
        </w:rPr>
        <w:t>将在</w:t>
      </w:r>
      <w:r w:rsidRPr="00D72947">
        <w:rPr>
          <w:rFonts w:ascii="Arial" w:hAnsi="Arial" w:hint="eastAsia"/>
        </w:rPr>
        <w:t>2021</w:t>
      </w:r>
      <w:r w:rsidRPr="00D72947">
        <w:rPr>
          <w:rFonts w:ascii="Arial" w:hAnsi="Arial" w:hint="eastAsia"/>
        </w:rPr>
        <w:t>年</w:t>
      </w:r>
      <w:r w:rsidR="00613569" w:rsidRPr="00D72947">
        <w:rPr>
          <w:rFonts w:ascii="Arial" w:hAnsi="Arial" w:hint="eastAsia"/>
        </w:rPr>
        <w:t>底</w:t>
      </w:r>
      <w:r w:rsidRPr="00D72947">
        <w:rPr>
          <w:rFonts w:ascii="Arial" w:hAnsi="Arial" w:hint="eastAsia"/>
        </w:rPr>
        <w:t>前剥离或停产。预计其余品牌和业务的</w:t>
      </w:r>
      <w:r w:rsidR="00613569" w:rsidRPr="00D72947">
        <w:rPr>
          <w:rFonts w:ascii="Arial" w:hAnsi="Arial" w:hint="eastAsia"/>
        </w:rPr>
        <w:t>表现</w:t>
      </w:r>
      <w:r w:rsidRPr="00D72947">
        <w:rPr>
          <w:rFonts w:ascii="Arial" w:hAnsi="Arial" w:hint="eastAsia"/>
        </w:rPr>
        <w:t>将持续提升。</w:t>
      </w:r>
      <w:r w:rsidRPr="00D72947">
        <w:rPr>
          <w:rFonts w:ascii="Arial" w:hAnsi="Arial" w:hint="eastAsia"/>
        </w:rPr>
        <w:t>2020</w:t>
      </w:r>
      <w:r w:rsidRPr="00D72947">
        <w:rPr>
          <w:rFonts w:ascii="Arial" w:hAnsi="Arial" w:hint="eastAsia"/>
        </w:rPr>
        <w:t>年，这些品牌和业务</w:t>
      </w:r>
      <w:r w:rsidRPr="00D72947">
        <w:rPr>
          <w:rFonts w:ascii="Arial" w:hAnsi="Arial" w:hint="eastAsia"/>
        </w:rPr>
        <w:t>60%</w:t>
      </w:r>
      <w:r w:rsidRPr="00D72947">
        <w:rPr>
          <w:rFonts w:ascii="Arial" w:hAnsi="Arial" w:hint="eastAsia"/>
        </w:rPr>
        <w:t>的收入基础已经呈现出向好的收入增长势头。</w:t>
      </w:r>
      <w:r w:rsidRPr="00D72947">
        <w:rPr>
          <w:rFonts w:ascii="Arial" w:hAnsi="Arial" w:hint="eastAsia"/>
        </w:rPr>
        <w:t xml:space="preserve"> </w:t>
      </w:r>
    </w:p>
    <w:p w14:paraId="21D645A2" w14:textId="77777777" w:rsidR="00816094" w:rsidRPr="00D72947" w:rsidRDefault="00816094" w:rsidP="007B2DAD">
      <w:pPr>
        <w:autoSpaceDE w:val="0"/>
        <w:autoSpaceDN w:val="0"/>
        <w:adjustRightInd w:val="0"/>
        <w:rPr>
          <w:rFonts w:ascii="Arial" w:hAnsi="Arial" w:cs="Segoe UI"/>
          <w:bCs/>
          <w:szCs w:val="22"/>
        </w:rPr>
      </w:pPr>
    </w:p>
    <w:p w14:paraId="30411E22" w14:textId="1A0E3B98" w:rsidR="003C599A" w:rsidRPr="00D72947" w:rsidRDefault="00E547FE" w:rsidP="003C599A">
      <w:pPr>
        <w:autoSpaceDE w:val="0"/>
        <w:autoSpaceDN w:val="0"/>
        <w:adjustRightInd w:val="0"/>
        <w:rPr>
          <w:rFonts w:ascii="Arial" w:hAnsi="Arial" w:cs="Segoe UI"/>
          <w:bCs/>
          <w:szCs w:val="22"/>
        </w:rPr>
      </w:pPr>
      <w:r w:rsidRPr="00D72947">
        <w:rPr>
          <w:rFonts w:ascii="Arial" w:hAnsi="Arial" w:hint="eastAsia"/>
        </w:rPr>
        <w:t>尽管</w:t>
      </w:r>
      <w:r w:rsidRPr="00D72947">
        <w:rPr>
          <w:rFonts w:ascii="Arial" w:hAnsi="Arial" w:hint="eastAsia"/>
        </w:rPr>
        <w:t>2020</w:t>
      </w:r>
      <w:r w:rsidRPr="00D72947">
        <w:rPr>
          <w:rFonts w:ascii="Arial" w:hAnsi="Arial" w:hint="eastAsia"/>
        </w:rPr>
        <w:t>年市场存在不确定性，</w:t>
      </w:r>
      <w:r w:rsidR="00384D09" w:rsidRPr="00D72947">
        <w:rPr>
          <w:rFonts w:ascii="Arial" w:hAnsi="Arial" w:hint="eastAsia"/>
        </w:rPr>
        <w:t>针对年销售额超过</w:t>
      </w:r>
      <w:r w:rsidR="00384D09" w:rsidRPr="00D72947">
        <w:rPr>
          <w:rFonts w:ascii="Arial" w:hAnsi="Arial" w:hint="eastAsia"/>
        </w:rPr>
        <w:t>1</w:t>
      </w:r>
      <w:r w:rsidR="00384D09" w:rsidRPr="00D72947">
        <w:rPr>
          <w:rFonts w:ascii="Arial" w:hAnsi="Arial" w:hint="eastAsia"/>
        </w:rPr>
        <w:t>亿欧元的业务，</w:t>
      </w:r>
      <w:r w:rsidRPr="00D72947">
        <w:rPr>
          <w:rFonts w:ascii="Arial" w:hAnsi="Arial" w:hint="eastAsia"/>
        </w:rPr>
        <w:t>汉高已签署</w:t>
      </w:r>
      <w:r w:rsidR="000443FA" w:rsidRPr="00D72947">
        <w:rPr>
          <w:rFonts w:ascii="Arial" w:hAnsi="Arial" w:hint="eastAsia"/>
        </w:rPr>
        <w:t>了</w:t>
      </w:r>
      <w:r w:rsidRPr="00D72947">
        <w:rPr>
          <w:rFonts w:ascii="Arial" w:hAnsi="Arial" w:hint="eastAsia"/>
        </w:rPr>
        <w:t>出售协议、完成出售或已终止</w:t>
      </w:r>
      <w:r w:rsidR="009A6907" w:rsidRPr="00D72947">
        <w:rPr>
          <w:rFonts w:ascii="Arial" w:hAnsi="Arial" w:hint="eastAsia"/>
        </w:rPr>
        <w:t>了</w:t>
      </w:r>
      <w:r w:rsidR="00384D09" w:rsidRPr="00D72947">
        <w:rPr>
          <w:rFonts w:ascii="Arial" w:hAnsi="Arial" w:hint="eastAsia"/>
        </w:rPr>
        <w:t>业务</w:t>
      </w:r>
      <w:r w:rsidRPr="00D72947">
        <w:rPr>
          <w:rFonts w:ascii="Arial" w:hAnsi="Arial" w:hint="eastAsia"/>
        </w:rPr>
        <w:t>。在汉高积极的产品组合管理的背景下，由于要出售或终止业务的非现金减值损失，</w:t>
      </w:r>
      <w:r w:rsidRPr="00D72947">
        <w:rPr>
          <w:rFonts w:ascii="Arial" w:hAnsi="Arial" w:hint="eastAsia"/>
        </w:rPr>
        <w:t>2020</w:t>
      </w:r>
      <w:r w:rsidRPr="00D72947">
        <w:rPr>
          <w:rFonts w:ascii="Arial" w:hAnsi="Arial" w:hint="eastAsia"/>
        </w:rPr>
        <w:t>年记入了约</w:t>
      </w:r>
      <w:r w:rsidRPr="00D72947">
        <w:rPr>
          <w:rFonts w:ascii="Arial" w:hAnsi="Arial" w:hint="eastAsia"/>
        </w:rPr>
        <w:t>3</w:t>
      </w:r>
      <w:r w:rsidRPr="00D72947">
        <w:rPr>
          <w:rFonts w:ascii="Arial" w:hAnsi="Arial" w:hint="eastAsia"/>
        </w:rPr>
        <w:t>亿欧元的费用。</w:t>
      </w:r>
    </w:p>
    <w:p w14:paraId="06683FEE" w14:textId="4D2DCFF3" w:rsidR="00036080" w:rsidRPr="00D72947" w:rsidRDefault="00036080" w:rsidP="007B2DAD">
      <w:pPr>
        <w:autoSpaceDE w:val="0"/>
        <w:autoSpaceDN w:val="0"/>
        <w:adjustRightInd w:val="0"/>
        <w:rPr>
          <w:rFonts w:ascii="Arial" w:hAnsi="Arial" w:cs="Segoe UI"/>
          <w:bCs/>
          <w:szCs w:val="22"/>
        </w:rPr>
      </w:pPr>
    </w:p>
    <w:p w14:paraId="71B3AEB0" w14:textId="03CC8D2C" w:rsidR="00E55AB2" w:rsidRPr="00D72947" w:rsidRDefault="00E55AB2" w:rsidP="00E55AB2">
      <w:pPr>
        <w:autoSpaceDE w:val="0"/>
        <w:autoSpaceDN w:val="0"/>
        <w:adjustRightInd w:val="0"/>
        <w:rPr>
          <w:rFonts w:ascii="Arial" w:hAnsi="Arial" w:cs="Segoe UI"/>
          <w:bCs/>
          <w:szCs w:val="22"/>
        </w:rPr>
      </w:pPr>
      <w:r w:rsidRPr="00D72947">
        <w:rPr>
          <w:rFonts w:ascii="Arial" w:hAnsi="Arial" w:hint="eastAsia"/>
        </w:rPr>
        <w:t>同时，凭借其强劲的资产负债表，汉高通过</w:t>
      </w:r>
      <w:r w:rsidRPr="00D72947">
        <w:rPr>
          <w:rFonts w:ascii="Arial" w:hAnsi="Arial" w:hint="eastAsia"/>
          <w:b/>
        </w:rPr>
        <w:t>并购</w:t>
      </w:r>
      <w:r w:rsidRPr="00D72947">
        <w:rPr>
          <w:rFonts w:ascii="Arial" w:hAnsi="Arial" w:hint="eastAsia"/>
        </w:rPr>
        <w:t>加强了其产品组合。</w:t>
      </w:r>
      <w:r w:rsidRPr="00D72947">
        <w:rPr>
          <w:rFonts w:ascii="Arial" w:hAnsi="Arial" w:hint="eastAsia"/>
        </w:rPr>
        <w:t>2020</w:t>
      </w:r>
      <w:r w:rsidRPr="00D72947">
        <w:rPr>
          <w:rFonts w:ascii="Arial" w:hAnsi="Arial" w:hint="eastAsia"/>
        </w:rPr>
        <w:t>年，汉高</w:t>
      </w:r>
      <w:r w:rsidR="00BB036F" w:rsidRPr="00D72947">
        <w:rPr>
          <w:rFonts w:ascii="Arial" w:hAnsi="Arial" w:hint="eastAsia"/>
        </w:rPr>
        <w:t>化妆品</w:t>
      </w:r>
      <w:r w:rsidR="00BB036F" w:rsidRPr="00D72947">
        <w:rPr>
          <w:rFonts w:ascii="Arial" w:hAnsi="Arial" w:hint="eastAsia"/>
        </w:rPr>
        <w:t>/</w:t>
      </w:r>
      <w:r w:rsidR="00BB036F" w:rsidRPr="00D72947">
        <w:rPr>
          <w:rFonts w:ascii="Arial" w:hAnsi="Arial" w:hint="eastAsia"/>
        </w:rPr>
        <w:t>美容用品业务部和粘合剂技术业务部同意</w:t>
      </w:r>
      <w:r w:rsidRPr="00D72947">
        <w:rPr>
          <w:rFonts w:ascii="Arial" w:hAnsi="Arial" w:hint="eastAsia"/>
        </w:rPr>
        <w:t>并完成了两项收购，合并收购价约为</w:t>
      </w:r>
      <w:r w:rsidRPr="00D72947">
        <w:rPr>
          <w:rFonts w:ascii="Arial" w:hAnsi="Arial" w:hint="eastAsia"/>
        </w:rPr>
        <w:t>5</w:t>
      </w:r>
      <w:r w:rsidRPr="00D72947">
        <w:rPr>
          <w:rFonts w:ascii="Arial" w:hAnsi="Arial" w:hint="eastAsia"/>
        </w:rPr>
        <w:t>亿欧元。</w:t>
      </w:r>
    </w:p>
    <w:p w14:paraId="5CE74B4F" w14:textId="77777777" w:rsidR="00DE6154" w:rsidRPr="00D72947" w:rsidRDefault="00DE6154" w:rsidP="00846017">
      <w:pPr>
        <w:autoSpaceDE w:val="0"/>
        <w:autoSpaceDN w:val="0"/>
        <w:adjustRightInd w:val="0"/>
        <w:rPr>
          <w:rFonts w:ascii="Arial" w:hAnsi="Arial" w:cs="Segoe UI"/>
          <w:bCs/>
          <w:szCs w:val="22"/>
        </w:rPr>
      </w:pPr>
    </w:p>
    <w:p w14:paraId="0BD17221" w14:textId="36D93A99" w:rsidR="003C599A" w:rsidRPr="00D72947" w:rsidRDefault="003C599A" w:rsidP="003C599A">
      <w:pPr>
        <w:autoSpaceDE w:val="0"/>
        <w:autoSpaceDN w:val="0"/>
        <w:adjustRightInd w:val="0"/>
        <w:rPr>
          <w:rFonts w:ascii="Arial" w:hAnsi="Arial" w:cs="Segoe UI"/>
          <w:bCs/>
          <w:szCs w:val="22"/>
        </w:rPr>
      </w:pPr>
      <w:r w:rsidRPr="00D72947">
        <w:rPr>
          <w:rFonts w:ascii="Arial" w:hAnsi="Arial" w:hint="eastAsia"/>
        </w:rPr>
        <w:t>为进一步增强自身的</w:t>
      </w:r>
      <w:r w:rsidRPr="00D72947">
        <w:rPr>
          <w:rFonts w:ascii="Arial" w:hAnsi="Arial" w:hint="eastAsia"/>
          <w:b/>
        </w:rPr>
        <w:t>竞争优势</w:t>
      </w:r>
      <w:r w:rsidRPr="00D72947">
        <w:rPr>
          <w:rFonts w:ascii="Arial" w:hAnsi="Arial" w:hint="eastAsia"/>
        </w:rPr>
        <w:t>，汉高正在加速有影响力的</w:t>
      </w:r>
      <w:r w:rsidRPr="00D72947">
        <w:rPr>
          <w:rFonts w:ascii="Arial" w:hAnsi="Arial" w:hint="eastAsia"/>
          <w:b/>
        </w:rPr>
        <w:t>创新</w:t>
      </w:r>
      <w:r w:rsidRPr="00D72947">
        <w:rPr>
          <w:rFonts w:ascii="Arial" w:hAnsi="Arial" w:hint="eastAsia"/>
        </w:rPr>
        <w:t>，努力</w:t>
      </w:r>
      <w:r w:rsidR="00215D93" w:rsidRPr="00D72947">
        <w:rPr>
          <w:rFonts w:ascii="Arial" w:hAnsi="Arial" w:hint="eastAsia"/>
        </w:rPr>
        <w:t>推进</w:t>
      </w:r>
      <w:r w:rsidRPr="00D72947">
        <w:rPr>
          <w:rFonts w:ascii="Arial" w:hAnsi="Arial" w:hint="eastAsia"/>
          <w:b/>
        </w:rPr>
        <w:t>可持续发展</w:t>
      </w:r>
      <w:r w:rsidR="00182D23" w:rsidRPr="00D72947">
        <w:rPr>
          <w:rFonts w:ascii="Arial" w:hAnsi="Arial" w:hint="eastAsia"/>
          <w:bCs/>
        </w:rPr>
        <w:t>成</w:t>
      </w:r>
      <w:r w:rsidRPr="00D72947">
        <w:rPr>
          <w:rFonts w:ascii="Arial" w:hAnsi="Arial" w:hint="eastAsia"/>
        </w:rPr>
        <w:t>为其差异化因素，并推动公司的</w:t>
      </w:r>
      <w:r w:rsidRPr="00D72947">
        <w:rPr>
          <w:rFonts w:ascii="Arial" w:hAnsi="Arial" w:hint="eastAsia"/>
          <w:b/>
        </w:rPr>
        <w:t>数字化</w:t>
      </w:r>
      <w:r w:rsidRPr="00D72947">
        <w:rPr>
          <w:rFonts w:ascii="Arial" w:hAnsi="Arial" w:hint="eastAsia"/>
        </w:rPr>
        <w:t>转型。</w:t>
      </w:r>
    </w:p>
    <w:p w14:paraId="61BFDB7F" w14:textId="550FB4D3" w:rsidR="00846017" w:rsidRPr="00D72947" w:rsidRDefault="00846017" w:rsidP="00846017">
      <w:pPr>
        <w:autoSpaceDE w:val="0"/>
        <w:autoSpaceDN w:val="0"/>
        <w:adjustRightInd w:val="0"/>
        <w:rPr>
          <w:rFonts w:ascii="Arial" w:hAnsi="Arial" w:cs="Segoe UI"/>
          <w:bCs/>
          <w:szCs w:val="22"/>
        </w:rPr>
      </w:pPr>
    </w:p>
    <w:p w14:paraId="024A1CFC" w14:textId="4CB35666" w:rsidR="003C599A" w:rsidRPr="00D72947" w:rsidRDefault="00A4474B" w:rsidP="003C599A">
      <w:pPr>
        <w:autoSpaceDE w:val="0"/>
        <w:autoSpaceDN w:val="0"/>
        <w:adjustRightInd w:val="0"/>
        <w:rPr>
          <w:rFonts w:ascii="Arial" w:hAnsi="Arial" w:cs="Segoe UI"/>
          <w:bCs/>
          <w:szCs w:val="22"/>
        </w:rPr>
      </w:pPr>
      <w:r w:rsidRPr="00D72947">
        <w:rPr>
          <w:rFonts w:ascii="Arial" w:hAnsi="Arial" w:hint="eastAsia"/>
        </w:rPr>
        <w:t>与</w:t>
      </w:r>
      <w:r w:rsidRPr="00D72947">
        <w:rPr>
          <w:rFonts w:ascii="Arial" w:hAnsi="Arial" w:hint="eastAsia"/>
        </w:rPr>
        <w:t>2019</w:t>
      </w:r>
      <w:r w:rsidRPr="00D72947">
        <w:rPr>
          <w:rFonts w:ascii="Arial" w:hAnsi="Arial" w:hint="eastAsia"/>
        </w:rPr>
        <w:t>年相比，汉高在</w:t>
      </w:r>
      <w:r w:rsidRPr="00D72947">
        <w:rPr>
          <w:rFonts w:ascii="Arial" w:hAnsi="Arial" w:hint="eastAsia"/>
        </w:rPr>
        <w:t>2020</w:t>
      </w:r>
      <w:r w:rsidRPr="00D72947">
        <w:rPr>
          <w:rFonts w:ascii="Arial" w:hAnsi="Arial" w:hint="eastAsia"/>
        </w:rPr>
        <w:t>年增加了约</w:t>
      </w:r>
      <w:r w:rsidRPr="00D72947">
        <w:rPr>
          <w:rFonts w:ascii="Arial" w:hAnsi="Arial" w:hint="eastAsia"/>
        </w:rPr>
        <w:t>2</w:t>
      </w:r>
      <w:r w:rsidRPr="00D72947">
        <w:rPr>
          <w:rFonts w:ascii="Arial" w:hAnsi="Arial" w:hint="eastAsia"/>
        </w:rPr>
        <w:t>亿欧元的</w:t>
      </w:r>
      <w:r w:rsidRPr="00D72947">
        <w:rPr>
          <w:rFonts w:ascii="Arial" w:hAnsi="Arial" w:hint="eastAsia"/>
          <w:b/>
        </w:rPr>
        <w:t>投资</w:t>
      </w:r>
      <w:r w:rsidRPr="00D72947">
        <w:rPr>
          <w:rFonts w:ascii="Arial" w:hAnsi="Arial" w:hint="eastAsia"/>
        </w:rPr>
        <w:t>（与</w:t>
      </w:r>
      <w:r w:rsidRPr="00D72947">
        <w:rPr>
          <w:rFonts w:ascii="Arial" w:hAnsi="Arial" w:hint="eastAsia"/>
        </w:rPr>
        <w:t>2018</w:t>
      </w:r>
      <w:r w:rsidRPr="00D72947">
        <w:rPr>
          <w:rFonts w:ascii="Arial" w:hAnsi="Arial" w:hint="eastAsia"/>
        </w:rPr>
        <w:t>年相比，增加了</w:t>
      </w:r>
      <w:r w:rsidRPr="00D72947">
        <w:rPr>
          <w:rFonts w:ascii="Arial" w:hAnsi="Arial" w:hint="eastAsia"/>
        </w:rPr>
        <w:t>3.5</w:t>
      </w:r>
      <w:r w:rsidRPr="00D72947">
        <w:rPr>
          <w:rFonts w:ascii="Arial" w:hAnsi="Arial" w:hint="eastAsia"/>
        </w:rPr>
        <w:t>亿欧元），</w:t>
      </w:r>
      <w:r w:rsidR="00D72998" w:rsidRPr="00D72947">
        <w:rPr>
          <w:rFonts w:ascii="Arial" w:hAnsi="Arial" w:hint="eastAsia"/>
        </w:rPr>
        <w:t>用于</w:t>
      </w:r>
      <w:r w:rsidRPr="00D72947">
        <w:rPr>
          <w:rFonts w:ascii="Arial" w:hAnsi="Arial" w:hint="eastAsia"/>
        </w:rPr>
        <w:t>增强其品牌实力，强化技术和创新，并加速公司的数字化转型。这些投资已初见成效：汉高的市场份额在许多关键市场和类别中都得以增加。公司还进一步加快了创新进程及新产品的推出。例如，通过“快速创新”，公司得以迅速对卫生、消毒和清洁产品需求的强劲增长做出反应。公司重点专注于关键趋势，比如卫生</w:t>
      </w:r>
      <w:r w:rsidR="001A102D" w:rsidRPr="00D72947">
        <w:rPr>
          <w:rFonts w:ascii="Arial" w:hAnsi="Arial" w:hint="eastAsia"/>
        </w:rPr>
        <w:t>、</w:t>
      </w:r>
      <w:r w:rsidRPr="00D72947">
        <w:rPr>
          <w:rFonts w:ascii="Arial" w:hAnsi="Arial" w:hint="eastAsia"/>
        </w:rPr>
        <w:t>更天然和更可持续的产品</w:t>
      </w:r>
      <w:r w:rsidR="001A102D" w:rsidRPr="00D72947">
        <w:rPr>
          <w:rFonts w:ascii="Arial" w:hAnsi="Arial" w:hint="eastAsia"/>
        </w:rPr>
        <w:t>，</w:t>
      </w:r>
      <w:r w:rsidRPr="00D72947">
        <w:rPr>
          <w:rFonts w:ascii="Arial" w:hAnsi="Arial" w:hint="eastAsia"/>
        </w:rPr>
        <w:t>以及更高的便利性等。</w:t>
      </w:r>
    </w:p>
    <w:p w14:paraId="514E0F9A" w14:textId="704692B0" w:rsidR="00081241" w:rsidRPr="00D72947" w:rsidRDefault="00081241" w:rsidP="00A61481">
      <w:pPr>
        <w:autoSpaceDE w:val="0"/>
        <w:autoSpaceDN w:val="0"/>
        <w:adjustRightInd w:val="0"/>
        <w:rPr>
          <w:rFonts w:ascii="Arial" w:hAnsi="Arial" w:cs="Segoe UI"/>
          <w:bCs/>
          <w:szCs w:val="22"/>
        </w:rPr>
      </w:pPr>
    </w:p>
    <w:p w14:paraId="115626AF" w14:textId="4C5F7C3E" w:rsidR="003C599A" w:rsidRPr="00D72947" w:rsidRDefault="00205A66" w:rsidP="003C599A">
      <w:pPr>
        <w:autoSpaceDE w:val="0"/>
        <w:autoSpaceDN w:val="0"/>
        <w:adjustRightInd w:val="0"/>
        <w:rPr>
          <w:rFonts w:ascii="Arial" w:hAnsi="Arial" w:cs="Segoe UI"/>
          <w:bCs/>
          <w:szCs w:val="22"/>
        </w:rPr>
      </w:pPr>
      <w:r w:rsidRPr="00D72947">
        <w:rPr>
          <w:rFonts w:ascii="Arial" w:hAnsi="Arial" w:hint="eastAsia"/>
        </w:rPr>
        <w:t>为加速</w:t>
      </w:r>
      <w:r w:rsidRPr="00D72947">
        <w:rPr>
          <w:rFonts w:ascii="Arial" w:hAnsi="Arial" w:hint="eastAsia"/>
          <w:b/>
        </w:rPr>
        <w:t>创新</w:t>
      </w:r>
      <w:r w:rsidRPr="00D72947">
        <w:rPr>
          <w:rFonts w:ascii="Arial" w:hAnsi="Arial" w:hint="eastAsia"/>
        </w:rPr>
        <w:t>和开发</w:t>
      </w:r>
      <w:r w:rsidRPr="00D72947">
        <w:rPr>
          <w:rFonts w:ascii="Arial" w:hAnsi="Arial" w:hint="eastAsia"/>
          <w:b/>
        </w:rPr>
        <w:t>新的商业模式</w:t>
      </w:r>
      <w:r w:rsidRPr="00D72947">
        <w:rPr>
          <w:rFonts w:ascii="Arial" w:hAnsi="Arial" w:hint="eastAsia"/>
        </w:rPr>
        <w:t>，</w:t>
      </w:r>
      <w:r w:rsidR="009E2B3A" w:rsidRPr="00D72947">
        <w:rPr>
          <w:rFonts w:ascii="Arial" w:hAnsi="Arial" w:hint="eastAsia"/>
        </w:rPr>
        <w:t>经营消费品业务的</w:t>
      </w:r>
      <w:r w:rsidRPr="00D72947">
        <w:rPr>
          <w:rFonts w:ascii="Arial" w:hAnsi="Arial" w:hint="eastAsia"/>
        </w:rPr>
        <w:t>化妆品</w:t>
      </w:r>
      <w:r w:rsidRPr="00D72947">
        <w:rPr>
          <w:rFonts w:ascii="Arial" w:hAnsi="Arial" w:hint="eastAsia"/>
        </w:rPr>
        <w:t>/</w:t>
      </w:r>
      <w:r w:rsidRPr="00D72947">
        <w:rPr>
          <w:rFonts w:ascii="Arial" w:hAnsi="Arial" w:hint="eastAsia"/>
        </w:rPr>
        <w:t>美容用品</w:t>
      </w:r>
      <w:r w:rsidR="009E2B3A" w:rsidRPr="00D72947">
        <w:rPr>
          <w:rFonts w:ascii="Arial" w:hAnsi="Arial" w:hint="eastAsia"/>
        </w:rPr>
        <w:t>业务</w:t>
      </w:r>
      <w:r w:rsidRPr="00D72947">
        <w:rPr>
          <w:rFonts w:ascii="Arial" w:hAnsi="Arial" w:hint="eastAsia"/>
        </w:rPr>
        <w:t>部和洗涤剂及家用护理</w:t>
      </w:r>
      <w:r w:rsidR="009E2B3A" w:rsidRPr="00D72947">
        <w:rPr>
          <w:rFonts w:ascii="Arial" w:hAnsi="Arial" w:hint="eastAsia"/>
        </w:rPr>
        <w:t>业务</w:t>
      </w:r>
      <w:r w:rsidRPr="00D72947">
        <w:rPr>
          <w:rFonts w:ascii="Arial" w:hAnsi="Arial" w:hint="eastAsia"/>
        </w:rPr>
        <w:t>部成立了内部孵化器团队，将敏捷的工作方法与公司的全球性规模和专业知识融合了起来。“</w:t>
      </w:r>
      <w:r w:rsidR="009D4F65" w:rsidRPr="00D72947">
        <w:rPr>
          <w:rFonts w:ascii="Arial" w:hAnsi="Arial" w:hint="eastAsia"/>
        </w:rPr>
        <w:t>弗里兹</w:t>
      </w:r>
      <w:r w:rsidR="0060099C" w:rsidRPr="00D72947">
        <w:rPr>
          <w:rFonts w:ascii="Arial" w:hAnsi="Arial" w:hint="eastAsia"/>
        </w:rPr>
        <w:t>美</w:t>
      </w:r>
      <w:r w:rsidR="00424AA5" w:rsidRPr="00D72947">
        <w:rPr>
          <w:rFonts w:ascii="Arial" w:hAnsi="Arial" w:hint="eastAsia"/>
        </w:rPr>
        <w:t>容</w:t>
      </w:r>
      <w:r w:rsidRPr="00D72947">
        <w:rPr>
          <w:rFonts w:ascii="Arial" w:hAnsi="Arial" w:hint="eastAsia"/>
        </w:rPr>
        <w:t>实验室”</w:t>
      </w:r>
      <w:r w:rsidRPr="00D72947">
        <w:rPr>
          <w:rFonts w:ascii="Arial" w:hAnsi="Arial" w:hint="eastAsia"/>
        </w:rPr>
        <w:t>(Fritz Beauty Lab)</w:t>
      </w:r>
      <w:r w:rsidRPr="00D72947">
        <w:rPr>
          <w:rFonts w:ascii="Arial" w:hAnsi="Arial" w:hint="eastAsia"/>
        </w:rPr>
        <w:t>的灵感来源于公司创始人</w:t>
      </w:r>
      <w:r w:rsidR="009D4F65" w:rsidRPr="00D72947">
        <w:rPr>
          <w:rFonts w:ascii="Arial" w:hAnsi="Arial" w:hint="eastAsia"/>
        </w:rPr>
        <w:t>弗里兹·汉高</w:t>
      </w:r>
      <w:r w:rsidRPr="00D72947">
        <w:rPr>
          <w:rFonts w:ascii="Arial" w:hAnsi="Arial" w:hint="eastAsia"/>
        </w:rPr>
        <w:t>，旨在为现有品牌找到具有增长潜力的领域，或者发现空白领域，打造全新品牌。洗涤剂及家用护理业务部也以</w:t>
      </w:r>
      <w:r w:rsidRPr="00D72947">
        <w:rPr>
          <w:rFonts w:ascii="Arial" w:hAnsi="Arial" w:hint="eastAsia"/>
        </w:rPr>
        <w:t>Love Nature</w:t>
      </w:r>
      <w:r w:rsidR="00E15C30" w:rsidRPr="00D72947">
        <w:rPr>
          <w:rFonts w:ascii="Arial" w:hAnsi="Arial" w:hint="eastAsia"/>
        </w:rPr>
        <w:t>系列</w:t>
      </w:r>
      <w:r w:rsidRPr="00D72947">
        <w:rPr>
          <w:rFonts w:ascii="Arial" w:hAnsi="Arial" w:hint="eastAsia"/>
        </w:rPr>
        <w:t>品牌推出了全新的可持续发展创意工厂，专注于为洗涤剂及家用护理品类找到可持续解决方案。在粘合剂技术领域，汉高继续投资于其位于杜塞尔多夫的最先进的创新中心。该中心总投资</w:t>
      </w:r>
      <w:r w:rsidRPr="00D72947">
        <w:rPr>
          <w:rFonts w:ascii="Arial" w:hAnsi="Arial" w:hint="eastAsia"/>
        </w:rPr>
        <w:t>1.3</w:t>
      </w:r>
      <w:r w:rsidRPr="00D72947">
        <w:rPr>
          <w:rFonts w:ascii="Arial" w:hAnsi="Arial" w:hint="eastAsia"/>
        </w:rPr>
        <w:t>亿欧元，现在即将完工，并将于</w:t>
      </w:r>
      <w:r w:rsidRPr="00D72947">
        <w:rPr>
          <w:rFonts w:ascii="Arial" w:hAnsi="Arial" w:hint="eastAsia"/>
        </w:rPr>
        <w:t>2021</w:t>
      </w:r>
      <w:r w:rsidRPr="00D72947">
        <w:rPr>
          <w:rFonts w:ascii="Arial" w:hAnsi="Arial" w:hint="eastAsia"/>
        </w:rPr>
        <w:t>年上半年投入使用。</w:t>
      </w:r>
    </w:p>
    <w:p w14:paraId="77B69F6D" w14:textId="77777777" w:rsidR="00DB5C7A" w:rsidRPr="00D72947" w:rsidRDefault="00DB5C7A" w:rsidP="00F46B50">
      <w:pPr>
        <w:rPr>
          <w:rFonts w:ascii="Arial" w:hAnsi="Arial" w:cs="Segoe UI"/>
          <w:b/>
          <w:szCs w:val="22"/>
        </w:rPr>
      </w:pPr>
    </w:p>
    <w:p w14:paraId="0B524541" w14:textId="44C581CD" w:rsidR="003C599A" w:rsidRPr="00D72947" w:rsidRDefault="00846017" w:rsidP="0012087A">
      <w:pPr>
        <w:jc w:val="left"/>
        <w:rPr>
          <w:rFonts w:ascii="Arial" w:hAnsi="Arial" w:cs="Segoe UI"/>
          <w:bCs/>
          <w:szCs w:val="22"/>
        </w:rPr>
      </w:pPr>
      <w:r w:rsidRPr="00D72947">
        <w:rPr>
          <w:rFonts w:ascii="Arial" w:hAnsi="Arial" w:hint="eastAsia"/>
          <w:b/>
        </w:rPr>
        <w:t>可持续发展</w:t>
      </w:r>
      <w:r w:rsidRPr="00D72947">
        <w:rPr>
          <w:rFonts w:ascii="Arial" w:hAnsi="Arial" w:hint="eastAsia"/>
        </w:rPr>
        <w:t>是汉高的一大优势。公司在定期开展的各项评分和排名中占据领导地位。汉高将在此强大的历史</w:t>
      </w:r>
      <w:r w:rsidR="00D72998" w:rsidRPr="00D72947">
        <w:rPr>
          <w:rFonts w:ascii="Arial" w:hAnsi="Arial" w:hint="eastAsia"/>
        </w:rPr>
        <w:t>表现</w:t>
      </w:r>
      <w:r w:rsidRPr="00D72947">
        <w:rPr>
          <w:rFonts w:ascii="Arial" w:hAnsi="Arial" w:hint="eastAsia"/>
        </w:rPr>
        <w:t>基础上继续发力，力争将可持续发展作为其差异化竞争因素。</w:t>
      </w:r>
      <w:r w:rsidRPr="00D72947">
        <w:rPr>
          <w:rFonts w:ascii="Arial" w:hAnsi="Arial" w:hint="eastAsia"/>
        </w:rPr>
        <w:t>2020</w:t>
      </w:r>
      <w:r w:rsidRPr="00D72947">
        <w:rPr>
          <w:rFonts w:ascii="Arial" w:hAnsi="Arial" w:hint="eastAsia"/>
        </w:rPr>
        <w:t>年，汉高成功地将可持续发展</w:t>
      </w:r>
      <w:r w:rsidR="00D72998" w:rsidRPr="00D72947">
        <w:rPr>
          <w:rFonts w:ascii="Arial" w:hAnsi="Arial" w:hint="eastAsia"/>
        </w:rPr>
        <w:t>继续</w:t>
      </w:r>
      <w:r w:rsidRPr="00D72947">
        <w:rPr>
          <w:rFonts w:ascii="Arial" w:hAnsi="Arial" w:hint="eastAsia"/>
        </w:rPr>
        <w:t>融入其所有业务活动中，并推动了整个价值链的发展。为满足消费者对天然和可持续产品不断增长的期待，汉高推出了新产品，</w:t>
      </w:r>
      <w:r w:rsidR="00C06602" w:rsidRPr="00D72947">
        <w:rPr>
          <w:rFonts w:ascii="Arial" w:hAnsi="Arial" w:hint="eastAsia"/>
        </w:rPr>
        <w:t>例</w:t>
      </w:r>
      <w:r w:rsidRPr="00D72947">
        <w:rPr>
          <w:rFonts w:ascii="Arial" w:hAnsi="Arial" w:hint="eastAsia"/>
        </w:rPr>
        <w:t>如化妆品</w:t>
      </w:r>
      <w:r w:rsidRPr="00D72947">
        <w:rPr>
          <w:rFonts w:ascii="Arial" w:hAnsi="Arial" w:hint="eastAsia"/>
        </w:rPr>
        <w:t>/</w:t>
      </w:r>
      <w:r w:rsidRPr="00D72947">
        <w:rPr>
          <w:rFonts w:ascii="Arial" w:hAnsi="Arial" w:hint="eastAsia"/>
        </w:rPr>
        <w:t>美容用品</w:t>
      </w:r>
      <w:r w:rsidR="00C06602" w:rsidRPr="00D72947">
        <w:rPr>
          <w:rFonts w:ascii="Arial" w:hAnsi="Arial" w:hint="eastAsia"/>
        </w:rPr>
        <w:t>业务部的</w:t>
      </w:r>
      <w:r w:rsidRPr="00D72947">
        <w:rPr>
          <w:rFonts w:ascii="Arial" w:hAnsi="Arial" w:hint="eastAsia"/>
        </w:rPr>
        <w:t>Nature Box</w:t>
      </w:r>
      <w:r w:rsidRPr="00D72947">
        <w:rPr>
          <w:rFonts w:ascii="Arial" w:hAnsi="Arial" w:hint="eastAsia"/>
        </w:rPr>
        <w:t>和</w:t>
      </w:r>
      <w:r w:rsidRPr="00D72947">
        <w:rPr>
          <w:rFonts w:ascii="Arial" w:hAnsi="Arial" w:hint="eastAsia"/>
        </w:rPr>
        <w:t>N.A.E</w:t>
      </w:r>
      <w:r w:rsidRPr="00D72947">
        <w:rPr>
          <w:rFonts w:ascii="Arial" w:hAnsi="Arial" w:hint="eastAsia"/>
        </w:rPr>
        <w:t>品牌固体皂。在洗涤剂及家用护理业务部，</w:t>
      </w:r>
      <w:r w:rsidR="0012087A" w:rsidRPr="00D72947">
        <w:rPr>
          <w:rFonts w:ascii="Arial" w:hAnsi="Arial"/>
        </w:rPr>
        <w:t xml:space="preserve">Pro Nature </w:t>
      </w:r>
      <w:r w:rsidRPr="00D72947">
        <w:rPr>
          <w:rFonts w:ascii="Arial" w:hAnsi="Arial" w:hint="eastAsia"/>
        </w:rPr>
        <w:t>产品系列得到扩展，并成功</w:t>
      </w:r>
      <w:r w:rsidR="00C60F3D" w:rsidRPr="00D72947">
        <w:rPr>
          <w:rFonts w:ascii="Arial" w:hAnsi="Arial" w:hint="eastAsia"/>
        </w:rPr>
        <w:t>发布</w:t>
      </w:r>
      <w:r w:rsidRPr="00D72947">
        <w:rPr>
          <w:rFonts w:ascii="Arial" w:hAnsi="Arial" w:hint="eastAsia"/>
        </w:rPr>
        <w:t>跨类别的可持续品牌</w:t>
      </w:r>
      <w:r w:rsidRPr="00D72947">
        <w:rPr>
          <w:rFonts w:ascii="Arial" w:hAnsi="Arial" w:hint="eastAsia"/>
        </w:rPr>
        <w:t>Love Nature</w:t>
      </w:r>
      <w:r w:rsidRPr="00D72947">
        <w:rPr>
          <w:rFonts w:ascii="Arial" w:hAnsi="Arial" w:hint="eastAsia"/>
        </w:rPr>
        <w:t>。在粘合剂技术领域，乐泰品牌又研发出了一项新技术。利用该技术，纸可以用来替代聚乙烯用于食品和非食品包装。除了对更多可持续产品进行创新，汉高还签订了可再生能源虚拟购电合同，该合同将解决汉高在北美所有工厂的能源需求。汉高是第一家发行塑料垃圾减量债券的公司，发行量约为</w:t>
      </w:r>
      <w:r w:rsidRPr="00D72947">
        <w:rPr>
          <w:rFonts w:ascii="Arial" w:hAnsi="Arial" w:hint="eastAsia"/>
        </w:rPr>
        <w:t>1</w:t>
      </w:r>
      <w:r w:rsidRPr="00D72947">
        <w:rPr>
          <w:rFonts w:ascii="Arial" w:hAnsi="Arial" w:hint="eastAsia"/>
        </w:rPr>
        <w:t>亿欧元，旨在为整个价</w:t>
      </w:r>
      <w:r w:rsidRPr="00D72947">
        <w:rPr>
          <w:rFonts w:ascii="Arial" w:hAnsi="Arial" w:hint="eastAsia"/>
        </w:rPr>
        <w:lastRenderedPageBreak/>
        <w:t>值链中减少塑料垃圾的措施提供资金。该债券凸显了汉高致力于</w:t>
      </w:r>
      <w:hyperlink r:id="rId9" w:tgtFrame="_blank" w:history="1">
        <w:r w:rsidRPr="00D72947">
          <w:rPr>
            <w:rFonts w:ascii="Arial" w:hAnsi="Arial" w:hint="eastAsia"/>
          </w:rPr>
          <w:t>发展循环经济、减少塑料垃圾</w:t>
        </w:r>
      </w:hyperlink>
      <w:r w:rsidRPr="00D72947">
        <w:rPr>
          <w:rFonts w:ascii="Arial" w:hAnsi="Arial" w:hint="eastAsia"/>
        </w:rPr>
        <w:t>以及实现可持续</w:t>
      </w:r>
      <w:r w:rsidR="000262CF" w:rsidRPr="00D72947">
        <w:rPr>
          <w:rFonts w:ascii="Arial" w:hAnsi="Arial" w:hint="eastAsia"/>
        </w:rPr>
        <w:t>金融</w:t>
      </w:r>
      <w:r w:rsidRPr="00D72947">
        <w:rPr>
          <w:rFonts w:ascii="Arial" w:hAnsi="Arial" w:hint="eastAsia"/>
        </w:rPr>
        <w:t>的承诺。</w:t>
      </w:r>
    </w:p>
    <w:p w14:paraId="52A1126C" w14:textId="084C9819" w:rsidR="00EA539B" w:rsidRPr="00D72947" w:rsidRDefault="00EA539B" w:rsidP="00F46B50">
      <w:pPr>
        <w:rPr>
          <w:rFonts w:ascii="Arial" w:hAnsi="Arial" w:cs="Segoe UI"/>
          <w:bCs/>
          <w:szCs w:val="22"/>
        </w:rPr>
      </w:pPr>
      <w:bookmarkStart w:id="4" w:name="_Hlk63409035"/>
    </w:p>
    <w:p w14:paraId="71AED211" w14:textId="7E4F9A27" w:rsidR="003C599A" w:rsidRPr="00D72947" w:rsidRDefault="00074DEF" w:rsidP="003C599A">
      <w:pPr>
        <w:rPr>
          <w:rFonts w:ascii="Arial" w:hAnsi="Arial" w:cs="Segoe UI"/>
          <w:bCs/>
          <w:szCs w:val="22"/>
        </w:rPr>
      </w:pPr>
      <w:bookmarkStart w:id="5" w:name="_Hlk63415349"/>
      <w:r w:rsidRPr="00D72947">
        <w:rPr>
          <w:rFonts w:ascii="Arial" w:hAnsi="Arial" w:hint="eastAsia"/>
        </w:rPr>
        <w:t>汉高追求的目标是在</w:t>
      </w:r>
      <w:r w:rsidRPr="00D72947">
        <w:rPr>
          <w:rFonts w:ascii="Arial" w:hAnsi="Arial" w:hint="eastAsia"/>
        </w:rPr>
        <w:t>2010</w:t>
      </w:r>
      <w:r w:rsidRPr="00D72947">
        <w:rPr>
          <w:rFonts w:ascii="Arial" w:hAnsi="Arial" w:hint="eastAsia"/>
        </w:rPr>
        <w:t>年至</w:t>
      </w:r>
      <w:r w:rsidRPr="00D72947">
        <w:rPr>
          <w:rFonts w:ascii="Arial" w:hAnsi="Arial" w:hint="eastAsia"/>
        </w:rPr>
        <w:t>2030</w:t>
      </w:r>
      <w:r w:rsidRPr="00D72947">
        <w:rPr>
          <w:rFonts w:ascii="Arial" w:hAnsi="Arial" w:hint="eastAsia"/>
        </w:rPr>
        <w:t>年间，</w:t>
      </w:r>
      <w:r w:rsidR="002E2337" w:rsidRPr="00D72947">
        <w:rPr>
          <w:rFonts w:ascii="Arial" w:hAnsi="Arial" w:hint="eastAsia"/>
        </w:rPr>
        <w:t>将</w:t>
      </w:r>
      <w:r w:rsidR="00A703A5" w:rsidRPr="00D72947">
        <w:rPr>
          <w:rFonts w:ascii="Arial" w:hAnsi="Arial" w:hint="eastAsia"/>
        </w:rPr>
        <w:t>同等生态足迹产出的</w:t>
      </w:r>
      <w:r w:rsidRPr="00D72947">
        <w:rPr>
          <w:rFonts w:ascii="Arial" w:hAnsi="Arial" w:hint="eastAsia"/>
          <w:b/>
        </w:rPr>
        <w:t>业务、产品和服务的价值</w:t>
      </w:r>
      <w:r w:rsidR="00A703A5" w:rsidRPr="00D72947">
        <w:rPr>
          <w:rFonts w:ascii="Arial" w:hAnsi="Arial" w:hint="eastAsia"/>
        </w:rPr>
        <w:t>提升两倍</w:t>
      </w:r>
      <w:r w:rsidRPr="00D72947">
        <w:rPr>
          <w:rFonts w:ascii="Arial" w:hAnsi="Arial" w:hint="eastAsia"/>
        </w:rPr>
        <w:t>。在实现这一长期目标的过程中，汉高确立了</w:t>
      </w:r>
      <w:r w:rsidRPr="00D72947">
        <w:rPr>
          <w:rFonts w:ascii="Arial" w:hAnsi="Arial" w:hint="eastAsia"/>
        </w:rPr>
        <w:t>2020</w:t>
      </w:r>
      <w:r w:rsidRPr="00D72947">
        <w:rPr>
          <w:rFonts w:ascii="Arial" w:hAnsi="Arial" w:hint="eastAsia"/>
        </w:rPr>
        <w:t>年的中期目标。公司在大多数方面都已实现既定目标。总体而言，与</w:t>
      </w:r>
      <w:r w:rsidRPr="00D72947">
        <w:rPr>
          <w:rFonts w:ascii="Arial" w:hAnsi="Arial" w:hint="eastAsia"/>
        </w:rPr>
        <w:t>2010</w:t>
      </w:r>
      <w:r w:rsidRPr="00D72947">
        <w:rPr>
          <w:rFonts w:ascii="Arial" w:hAnsi="Arial" w:hint="eastAsia"/>
        </w:rPr>
        <w:t>年相比，汉高在</w:t>
      </w:r>
      <w:r w:rsidRPr="00D72947">
        <w:rPr>
          <w:rFonts w:ascii="Arial" w:hAnsi="Arial" w:hint="eastAsia"/>
        </w:rPr>
        <w:t>2020</w:t>
      </w:r>
      <w:r w:rsidRPr="00D72947">
        <w:rPr>
          <w:rFonts w:ascii="Arial" w:hAnsi="Arial" w:hint="eastAsia"/>
        </w:rPr>
        <w:t>年将资源效率提高了</w:t>
      </w:r>
      <w:r w:rsidRPr="00D72947">
        <w:rPr>
          <w:rFonts w:ascii="Arial" w:hAnsi="Arial" w:hint="eastAsia"/>
        </w:rPr>
        <w:t>64%</w:t>
      </w:r>
      <w:r w:rsidRPr="00D72947">
        <w:rPr>
          <w:rFonts w:ascii="Arial" w:hAnsi="Arial" w:hint="eastAsia"/>
        </w:rPr>
        <w:t>。</w:t>
      </w:r>
    </w:p>
    <w:p w14:paraId="351DCAD7" w14:textId="5ABDB94E" w:rsidR="0015299A" w:rsidRPr="00D72947" w:rsidRDefault="0015299A" w:rsidP="0015299A">
      <w:pPr>
        <w:rPr>
          <w:rFonts w:ascii="Arial" w:hAnsi="Arial" w:cs="Segoe UI"/>
          <w:bCs/>
          <w:szCs w:val="22"/>
        </w:rPr>
      </w:pPr>
    </w:p>
    <w:bookmarkEnd w:id="4"/>
    <w:bookmarkEnd w:id="5"/>
    <w:p w14:paraId="1E2A3897" w14:textId="26123BDA" w:rsidR="003C599A" w:rsidRPr="00D72947" w:rsidRDefault="00846017" w:rsidP="003C599A">
      <w:pPr>
        <w:rPr>
          <w:rFonts w:ascii="Arial" w:hAnsi="Arial" w:cs="Segoe UI"/>
          <w:szCs w:val="22"/>
        </w:rPr>
      </w:pPr>
      <w:proofErr w:type="gramStart"/>
      <w:r w:rsidRPr="00D72947">
        <w:rPr>
          <w:rFonts w:ascii="Arial" w:hAnsi="Arial" w:hint="eastAsia"/>
        </w:rPr>
        <w:t>除创新</w:t>
      </w:r>
      <w:proofErr w:type="gramEnd"/>
      <w:r w:rsidRPr="00D72947">
        <w:rPr>
          <w:rFonts w:ascii="Arial" w:hAnsi="Arial" w:hint="eastAsia"/>
        </w:rPr>
        <w:t>和可持续发展之外，增强汉高竞争优势的另一个关键驱动因素是通过</w:t>
      </w:r>
      <w:r w:rsidRPr="00D72947">
        <w:rPr>
          <w:rFonts w:ascii="Arial" w:hAnsi="Arial" w:hint="eastAsia"/>
          <w:b/>
        </w:rPr>
        <w:t>数字化</w:t>
      </w:r>
      <w:r w:rsidRPr="00D72947">
        <w:rPr>
          <w:rFonts w:ascii="Arial" w:hAnsi="Arial" w:hint="eastAsia"/>
        </w:rPr>
        <w:t>变革为其所有业务部门的客户和消费者创造价值。为实现并加速这一进程，汉高在</w:t>
      </w:r>
      <w:r w:rsidRPr="00D72947">
        <w:rPr>
          <w:rFonts w:ascii="Arial" w:hAnsi="Arial" w:hint="eastAsia"/>
        </w:rPr>
        <w:t>2020</w:t>
      </w:r>
      <w:r w:rsidRPr="00D72947">
        <w:rPr>
          <w:rFonts w:ascii="Arial" w:hAnsi="Arial" w:hint="eastAsia"/>
        </w:rPr>
        <w:t>年创建了一个名为汉高数字化业务的新部门，将其数字化、业务流程管理与</w:t>
      </w:r>
      <w:r w:rsidRPr="00D72947">
        <w:rPr>
          <w:rFonts w:ascii="Arial" w:hAnsi="Arial" w:hint="eastAsia"/>
        </w:rPr>
        <w:t>IT</w:t>
      </w:r>
      <w:r w:rsidRPr="00D72947">
        <w:rPr>
          <w:rFonts w:ascii="Arial" w:hAnsi="Arial" w:hint="eastAsia"/>
        </w:rPr>
        <w:t>领域的专业技术整合为一</w:t>
      </w:r>
      <w:r w:rsidR="004B27E1" w:rsidRPr="00D72947">
        <w:rPr>
          <w:rFonts w:ascii="Arial" w:hAnsi="Arial" w:hint="eastAsia"/>
        </w:rPr>
        <w:t>个</w:t>
      </w:r>
      <w:r w:rsidRPr="00D72947">
        <w:rPr>
          <w:rFonts w:ascii="Arial" w:hAnsi="Arial" w:hint="eastAsia"/>
        </w:rPr>
        <w:t>全球</w:t>
      </w:r>
      <w:r w:rsidR="004B27E1" w:rsidRPr="00D72947">
        <w:rPr>
          <w:rFonts w:ascii="Arial" w:hAnsi="Arial" w:hint="eastAsia"/>
        </w:rPr>
        <w:t>的</w:t>
      </w:r>
      <w:r w:rsidRPr="00D72947">
        <w:rPr>
          <w:rFonts w:ascii="Arial" w:hAnsi="Arial" w:hint="eastAsia"/>
        </w:rPr>
        <w:t>组织</w:t>
      </w:r>
      <w:r w:rsidR="004B27E1" w:rsidRPr="00D72947">
        <w:rPr>
          <w:rFonts w:ascii="Arial" w:hAnsi="Arial" w:hint="eastAsia"/>
        </w:rPr>
        <w:t>部门</w:t>
      </w:r>
      <w:r w:rsidRPr="00D72947">
        <w:rPr>
          <w:rFonts w:ascii="Arial" w:hAnsi="Arial" w:hint="eastAsia"/>
        </w:rPr>
        <w:t>。汉高数字化业务部已经在柏林开设了首个创新中心，并计划在未来通过成立更多中心来扩大其全球网络。在</w:t>
      </w:r>
      <w:r w:rsidRPr="00D72947">
        <w:rPr>
          <w:rFonts w:ascii="Arial" w:hAnsi="Arial" w:hint="eastAsia"/>
        </w:rPr>
        <w:t>2020</w:t>
      </w:r>
      <w:r w:rsidRPr="00D72947">
        <w:rPr>
          <w:rFonts w:ascii="Arial" w:hAnsi="Arial" w:hint="eastAsia"/>
        </w:rPr>
        <w:t>年，</w:t>
      </w:r>
      <w:r w:rsidR="005C41DC" w:rsidRPr="00D72947">
        <w:rPr>
          <w:rFonts w:ascii="Arial" w:hAnsi="Arial" w:hint="eastAsia"/>
        </w:rPr>
        <w:t>在所有业务部门的贡献下，</w:t>
      </w:r>
      <w:r w:rsidRPr="00D72947">
        <w:rPr>
          <w:rFonts w:ascii="Arial" w:hAnsi="Arial" w:hint="eastAsia"/>
        </w:rPr>
        <w:t>整个数字化渠道的销售额</w:t>
      </w:r>
      <w:r w:rsidR="00450E46" w:rsidRPr="00D72947">
        <w:rPr>
          <w:rFonts w:ascii="Arial" w:hAnsi="Arial" w:hint="eastAsia"/>
        </w:rPr>
        <w:t>占比</w:t>
      </w:r>
      <w:r w:rsidRPr="00D72947">
        <w:rPr>
          <w:rFonts w:ascii="Arial" w:hAnsi="Arial" w:hint="eastAsia"/>
        </w:rPr>
        <w:t>大幅增加。总体而言，汉高的数字化业务销量增长了约</w:t>
      </w:r>
      <w:r w:rsidRPr="00D72947">
        <w:rPr>
          <w:rFonts w:ascii="Arial" w:hAnsi="Arial" w:hint="eastAsia"/>
        </w:rPr>
        <w:t>20%</w:t>
      </w:r>
      <w:r w:rsidRPr="00D72947">
        <w:rPr>
          <w:rFonts w:ascii="Arial" w:hAnsi="Arial" w:hint="eastAsia"/>
        </w:rPr>
        <w:t>，其中消费</w:t>
      </w:r>
      <w:r w:rsidR="00054077" w:rsidRPr="00D72947">
        <w:rPr>
          <w:rFonts w:ascii="Arial" w:hAnsi="Arial" w:hint="eastAsia"/>
        </w:rPr>
        <w:t>品</w:t>
      </w:r>
      <w:r w:rsidRPr="00D72947">
        <w:rPr>
          <w:rFonts w:ascii="Arial" w:hAnsi="Arial" w:hint="eastAsia"/>
        </w:rPr>
        <w:t>业务合计实现了逾</w:t>
      </w:r>
      <w:r w:rsidRPr="00D72947">
        <w:rPr>
          <w:rFonts w:ascii="Arial" w:hAnsi="Arial" w:hint="eastAsia"/>
        </w:rPr>
        <w:t>60%</w:t>
      </w:r>
      <w:r w:rsidRPr="00D72947">
        <w:rPr>
          <w:rFonts w:ascii="Arial" w:hAnsi="Arial" w:hint="eastAsia"/>
        </w:rPr>
        <w:t>的增长。就集团而言，数字化业务销量在其整体销量中的</w:t>
      </w:r>
      <w:r w:rsidR="007010FF" w:rsidRPr="00D72947">
        <w:rPr>
          <w:rFonts w:ascii="Arial" w:hAnsi="Arial" w:hint="eastAsia"/>
        </w:rPr>
        <w:t>占比</w:t>
      </w:r>
      <w:r w:rsidRPr="00D72947">
        <w:rPr>
          <w:rFonts w:ascii="Arial" w:hAnsi="Arial" w:hint="eastAsia"/>
        </w:rPr>
        <w:t>进一步增加，攀升至</w:t>
      </w:r>
      <w:r w:rsidRPr="00D72947">
        <w:rPr>
          <w:rFonts w:ascii="Arial" w:hAnsi="Arial" w:hint="eastAsia"/>
        </w:rPr>
        <w:t>15%</w:t>
      </w:r>
      <w:r w:rsidRPr="00D72947">
        <w:rPr>
          <w:rFonts w:ascii="Arial" w:hAnsi="Arial" w:hint="eastAsia"/>
        </w:rPr>
        <w:t>左右。</w:t>
      </w:r>
    </w:p>
    <w:p w14:paraId="65855E0D" w14:textId="20C7F706" w:rsidR="00846017" w:rsidRPr="00D72947" w:rsidRDefault="00846017" w:rsidP="00846017">
      <w:pPr>
        <w:rPr>
          <w:rFonts w:ascii="Arial" w:hAnsi="Arial" w:cs="Segoe UI"/>
          <w:szCs w:val="22"/>
          <w:lang w:eastAsia="de-DE"/>
        </w:rPr>
      </w:pPr>
    </w:p>
    <w:p w14:paraId="20004213" w14:textId="1D6E691F" w:rsidR="003C599A" w:rsidRPr="00D72947" w:rsidRDefault="00607094" w:rsidP="003C599A">
      <w:pPr>
        <w:rPr>
          <w:rFonts w:ascii="Arial" w:hAnsi="Arial" w:cs="Segoe UI"/>
          <w:szCs w:val="22"/>
        </w:rPr>
      </w:pPr>
      <w:r w:rsidRPr="00D72947">
        <w:rPr>
          <w:rFonts w:ascii="Arial" w:hAnsi="Arial" w:hint="eastAsia"/>
        </w:rPr>
        <w:t>精益、快速和面向未来的</w:t>
      </w:r>
      <w:r w:rsidRPr="00D72947">
        <w:rPr>
          <w:rFonts w:ascii="Arial" w:hAnsi="Arial" w:hint="eastAsia"/>
          <w:b/>
        </w:rPr>
        <w:t>运营模式</w:t>
      </w:r>
      <w:r w:rsidRPr="00D72947">
        <w:rPr>
          <w:rFonts w:ascii="Arial" w:hAnsi="Arial" w:hint="eastAsia"/>
        </w:rPr>
        <w:t>是汉高战略框架的重要内容。为切实做到这一点，并提高竞争力和效率，汉高在不断调整和重塑整个公司的流程和结构。汉高希望</w:t>
      </w:r>
      <w:r w:rsidR="00B82B8F" w:rsidRPr="00D72947">
        <w:rPr>
          <w:rFonts w:ascii="Arial" w:hAnsi="Arial" w:hint="eastAsia"/>
        </w:rPr>
        <w:t>以</w:t>
      </w:r>
      <w:r w:rsidRPr="00D72947">
        <w:rPr>
          <w:rFonts w:ascii="Arial" w:hAnsi="Arial" w:hint="eastAsia"/>
        </w:rPr>
        <w:t>此来实现新的商业模式，以更快的决策速度来拉近客户和消费者之间的距离，并进一步提升效率。</w:t>
      </w:r>
      <w:r w:rsidRPr="00D72947">
        <w:rPr>
          <w:rFonts w:ascii="Arial" w:hAnsi="Arial" w:hint="eastAsia"/>
        </w:rPr>
        <w:t>2020</w:t>
      </w:r>
      <w:r w:rsidRPr="00D72947">
        <w:rPr>
          <w:rFonts w:ascii="Arial" w:hAnsi="Arial" w:hint="eastAsia"/>
        </w:rPr>
        <w:t>年，通过在粘合剂技术业务部引入新的组织结构，汉高得以更好地应对和服务于特定的客户群和市场。在化妆品</w:t>
      </w:r>
      <w:r w:rsidRPr="00D72947">
        <w:rPr>
          <w:rFonts w:ascii="Arial" w:hAnsi="Arial" w:hint="eastAsia"/>
        </w:rPr>
        <w:t>/</w:t>
      </w:r>
      <w:r w:rsidRPr="00D72947">
        <w:rPr>
          <w:rFonts w:ascii="Arial" w:hAnsi="Arial" w:hint="eastAsia"/>
        </w:rPr>
        <w:t>美容用品</w:t>
      </w:r>
      <w:r w:rsidR="0097714A" w:rsidRPr="00D72947">
        <w:rPr>
          <w:rFonts w:ascii="Arial" w:hAnsi="Arial" w:hint="eastAsia"/>
        </w:rPr>
        <w:t>业务</w:t>
      </w:r>
      <w:r w:rsidRPr="00D72947">
        <w:rPr>
          <w:rFonts w:ascii="Arial" w:hAnsi="Arial" w:hint="eastAsia"/>
        </w:rPr>
        <w:t>部</w:t>
      </w:r>
      <w:r w:rsidR="0097714A" w:rsidRPr="00D72947">
        <w:rPr>
          <w:rFonts w:ascii="Arial" w:hAnsi="Arial" w:hint="eastAsia"/>
        </w:rPr>
        <w:t>，以及</w:t>
      </w:r>
      <w:r w:rsidRPr="00D72947">
        <w:rPr>
          <w:rFonts w:ascii="Arial" w:hAnsi="Arial" w:hint="eastAsia"/>
        </w:rPr>
        <w:t>洗涤剂及家用护理业务部，汉高进一步实施了组织变革，</w:t>
      </w:r>
      <w:r w:rsidR="00FF160E" w:rsidRPr="00D72947">
        <w:rPr>
          <w:rFonts w:ascii="Arial" w:hAnsi="Arial" w:hint="eastAsia"/>
        </w:rPr>
        <w:t>更多地关注区域</w:t>
      </w:r>
      <w:r w:rsidR="00202CDC" w:rsidRPr="00D72947">
        <w:rPr>
          <w:rFonts w:ascii="Arial" w:hAnsi="Arial" w:hint="eastAsia"/>
        </w:rPr>
        <w:t>市场</w:t>
      </w:r>
      <w:r w:rsidRPr="00D72947">
        <w:rPr>
          <w:rFonts w:ascii="Arial" w:hAnsi="Arial" w:hint="eastAsia"/>
        </w:rPr>
        <w:t>，进一步拉近</w:t>
      </w:r>
      <w:r w:rsidR="00202CDC" w:rsidRPr="00D72947">
        <w:rPr>
          <w:rFonts w:ascii="Arial" w:hAnsi="Arial" w:hint="eastAsia"/>
        </w:rPr>
        <w:t>与</w:t>
      </w:r>
      <w:r w:rsidRPr="00D72947">
        <w:rPr>
          <w:rFonts w:ascii="Arial" w:hAnsi="Arial" w:hint="eastAsia"/>
        </w:rPr>
        <w:t>客户和消费者之间的距离。</w:t>
      </w:r>
    </w:p>
    <w:p w14:paraId="01874B48" w14:textId="44F39091" w:rsidR="005A7E97" w:rsidRPr="00D72947" w:rsidRDefault="005A7E97" w:rsidP="00846017">
      <w:pPr>
        <w:rPr>
          <w:rFonts w:ascii="Arial" w:hAnsi="Arial" w:cs="Segoe UI"/>
          <w:szCs w:val="22"/>
          <w:lang w:eastAsia="de-DE"/>
        </w:rPr>
      </w:pPr>
    </w:p>
    <w:p w14:paraId="7E683F11" w14:textId="088680E3" w:rsidR="003C599A" w:rsidRPr="00D72947" w:rsidRDefault="00BE2D0A" w:rsidP="003C599A">
      <w:pPr>
        <w:rPr>
          <w:rFonts w:ascii="Arial" w:hAnsi="Arial"/>
        </w:rPr>
      </w:pPr>
      <w:r w:rsidRPr="00D72947">
        <w:rPr>
          <w:rFonts w:ascii="Arial" w:hAnsi="Arial" w:hint="eastAsia"/>
        </w:rPr>
        <w:t>进一步发展汉高的企业文化，加快</w:t>
      </w:r>
      <w:r w:rsidRPr="00D72947">
        <w:rPr>
          <w:rFonts w:ascii="Arial" w:hAnsi="Arial" w:hint="eastAsia"/>
          <w:b/>
        </w:rPr>
        <w:t>文化转型</w:t>
      </w:r>
      <w:r w:rsidRPr="00D72947">
        <w:rPr>
          <w:rFonts w:ascii="Arial" w:hAnsi="Arial" w:hint="eastAsia"/>
        </w:rPr>
        <w:t>，是汉高“目标性增长”议程的核心。汉高致力于通过提高员工个人能力，并以领导力承诺为核心，来打造协作文化。</w:t>
      </w:r>
      <w:r w:rsidRPr="00D72947">
        <w:rPr>
          <w:rFonts w:ascii="Arial" w:hAnsi="Arial" w:hint="eastAsia"/>
        </w:rPr>
        <w:t>2020</w:t>
      </w:r>
      <w:r w:rsidRPr="00D72947">
        <w:rPr>
          <w:rFonts w:ascii="Arial" w:hAnsi="Arial" w:hint="eastAsia"/>
        </w:rPr>
        <w:t>年，汉高推出了一系列</w:t>
      </w:r>
      <w:r w:rsidR="004F4ED3" w:rsidRPr="00D72947">
        <w:rPr>
          <w:rFonts w:ascii="Arial" w:hAnsi="Arial" w:hint="eastAsia"/>
        </w:rPr>
        <w:t>举措</w:t>
      </w:r>
      <w:r w:rsidRPr="00D72947">
        <w:rPr>
          <w:rFonts w:ascii="Arial" w:hAnsi="Arial" w:hint="eastAsia"/>
        </w:rPr>
        <w:t>，推进协作与赋能的文化，提高员工应对未来挑战的能力，并实现员工在职业和个人方面的成长和发展。汉高开展了一项全球</w:t>
      </w:r>
      <w:r w:rsidR="001576FA" w:rsidRPr="00D72947">
        <w:rPr>
          <w:rFonts w:ascii="Arial" w:hAnsi="Arial" w:hint="eastAsia"/>
        </w:rPr>
        <w:t>性的</w:t>
      </w:r>
      <w:r w:rsidRPr="00D72947">
        <w:rPr>
          <w:rFonts w:ascii="Arial" w:hAnsi="Arial" w:hint="eastAsia"/>
        </w:rPr>
        <w:t>组织健康状况调查，以确定自身的优势和需要提高的领域，并设计未来的文化之旅。汉高在重要的雇主声誉排名和基准中</w:t>
      </w:r>
      <w:r w:rsidR="00F679FB" w:rsidRPr="00D72947">
        <w:rPr>
          <w:rFonts w:ascii="Arial" w:hAnsi="Arial" w:hint="eastAsia"/>
        </w:rPr>
        <w:t>有</w:t>
      </w:r>
      <w:r w:rsidRPr="00D72947">
        <w:rPr>
          <w:rFonts w:ascii="Arial" w:hAnsi="Arial" w:hint="eastAsia"/>
        </w:rPr>
        <w:t>显著提高，这也反映出公司在不断努力地调整和发展文化，以保持其作为具</w:t>
      </w:r>
      <w:r w:rsidR="00F679FB" w:rsidRPr="00D72947">
        <w:rPr>
          <w:rFonts w:ascii="Arial" w:hAnsi="Arial" w:hint="eastAsia"/>
        </w:rPr>
        <w:t>有</w:t>
      </w:r>
      <w:r w:rsidRPr="00D72947">
        <w:rPr>
          <w:rFonts w:ascii="Arial" w:hAnsi="Arial" w:hint="eastAsia"/>
        </w:rPr>
        <w:t>吸引力的</w:t>
      </w:r>
      <w:r w:rsidR="00BA3D17" w:rsidRPr="00D72947">
        <w:rPr>
          <w:rFonts w:ascii="Arial" w:hAnsi="Arial" w:hint="eastAsia"/>
        </w:rPr>
        <w:t>首选</w:t>
      </w:r>
      <w:r w:rsidRPr="00D72947">
        <w:rPr>
          <w:rFonts w:ascii="Arial" w:hAnsi="Arial" w:hint="eastAsia"/>
        </w:rPr>
        <w:t>雇主。</w:t>
      </w:r>
      <w:r w:rsidRPr="00D72947">
        <w:rPr>
          <w:rFonts w:ascii="Arial" w:hAnsi="Arial" w:hint="eastAsia"/>
        </w:rPr>
        <w:t xml:space="preserve"> </w:t>
      </w:r>
    </w:p>
    <w:p w14:paraId="4A8C016C" w14:textId="00487514" w:rsidR="005D68AA" w:rsidRPr="00D72947" w:rsidRDefault="005D68AA" w:rsidP="00846017">
      <w:pPr>
        <w:rPr>
          <w:rFonts w:ascii="Arial" w:hAnsi="Arial"/>
        </w:rPr>
      </w:pPr>
    </w:p>
    <w:p w14:paraId="689E6CEF" w14:textId="77777777" w:rsidR="005D68AA" w:rsidRPr="00D72947" w:rsidRDefault="005D68AA" w:rsidP="00846017">
      <w:pPr>
        <w:rPr>
          <w:rFonts w:ascii="Arial" w:hAnsi="Arial"/>
        </w:rPr>
      </w:pPr>
    </w:p>
    <w:p w14:paraId="4648D4CD" w14:textId="05523B74" w:rsidR="003C599A" w:rsidRPr="00D72947" w:rsidRDefault="00D72947" w:rsidP="003C599A">
      <w:pPr>
        <w:rPr>
          <w:rFonts w:ascii="Arial" w:hAnsi="Arial" w:cs="Segoe UI"/>
          <w:szCs w:val="22"/>
        </w:rPr>
      </w:pPr>
      <w:r w:rsidRPr="00D72947">
        <w:rPr>
          <w:rFonts w:ascii="Arial" w:hAnsi="Arial" w:hint="eastAsia"/>
        </w:rPr>
        <w:t xml:space="preserve"> </w:t>
      </w:r>
      <w:r w:rsidR="003C599A" w:rsidRPr="00D72947">
        <w:rPr>
          <w:rFonts w:ascii="Arial" w:hAnsi="Arial" w:hint="eastAsia"/>
        </w:rPr>
        <w:t>“在应对全球</w:t>
      </w:r>
      <w:r w:rsidR="00A1052C" w:rsidRPr="00D72947">
        <w:rPr>
          <w:rFonts w:ascii="Arial" w:hAnsi="Arial" w:hint="eastAsia"/>
        </w:rPr>
        <w:t>新冠</w:t>
      </w:r>
      <w:r w:rsidR="00D857D4" w:rsidRPr="00D72947">
        <w:rPr>
          <w:rFonts w:ascii="Arial" w:hAnsi="Arial" w:hint="eastAsia"/>
        </w:rPr>
        <w:t>肺炎</w:t>
      </w:r>
      <w:r w:rsidR="00A1052C" w:rsidRPr="00D72947">
        <w:rPr>
          <w:rFonts w:ascii="Arial" w:hAnsi="Arial" w:hint="eastAsia"/>
        </w:rPr>
        <w:t>疫情</w:t>
      </w:r>
      <w:r w:rsidR="003C599A" w:rsidRPr="00D72947">
        <w:rPr>
          <w:rFonts w:ascii="Arial" w:hAnsi="Arial" w:hint="eastAsia"/>
        </w:rPr>
        <w:t>的同时，我们也在实施战略议程方面取得了很多进展，这使我感到很自豪。最令我赞叹的一点是公司业务的韧性，这让我们取得了</w:t>
      </w:r>
      <w:r w:rsidR="00AD6559" w:rsidRPr="00D72947">
        <w:rPr>
          <w:rFonts w:ascii="Arial" w:hAnsi="Arial" w:hint="eastAsia"/>
        </w:rPr>
        <w:t>强健</w:t>
      </w:r>
      <w:r w:rsidR="003C599A" w:rsidRPr="00D72947">
        <w:rPr>
          <w:rFonts w:ascii="Arial" w:hAnsi="Arial" w:hint="eastAsia"/>
        </w:rPr>
        <w:t>的业绩</w:t>
      </w:r>
      <w:r w:rsidR="00542461" w:rsidRPr="00D72947">
        <w:rPr>
          <w:rFonts w:ascii="Arial" w:hAnsi="Arial" w:hint="eastAsia"/>
        </w:rPr>
        <w:t>表现</w:t>
      </w:r>
      <w:r w:rsidR="003C599A" w:rsidRPr="00D72947">
        <w:rPr>
          <w:rFonts w:ascii="Arial" w:hAnsi="Arial" w:hint="eastAsia"/>
        </w:rPr>
        <w:t>，并进一步巩固了我们的财务基础。但最重要的感受是对汉高员工的感激和由衷的敬意。他们在</w:t>
      </w:r>
      <w:r w:rsidR="003C599A" w:rsidRPr="00D72947">
        <w:rPr>
          <w:rFonts w:ascii="Arial" w:hAnsi="Arial" w:hint="eastAsia"/>
        </w:rPr>
        <w:t>2020</w:t>
      </w:r>
      <w:r w:rsidR="003C599A" w:rsidRPr="00D72947">
        <w:rPr>
          <w:rFonts w:ascii="Arial" w:hAnsi="Arial" w:hint="eastAsia"/>
        </w:rPr>
        <w:t>年所展露出的卓越表现、协作精神和积极态度，使我</w:t>
      </w:r>
      <w:r w:rsidR="0093615B" w:rsidRPr="00D72947">
        <w:rPr>
          <w:rFonts w:ascii="Arial" w:hAnsi="Arial" w:hint="eastAsia"/>
        </w:rPr>
        <w:t>备受感动和</w:t>
      </w:r>
      <w:r w:rsidR="003C599A" w:rsidRPr="00D72947">
        <w:rPr>
          <w:rFonts w:ascii="Arial" w:hAnsi="Arial" w:hint="eastAsia"/>
        </w:rPr>
        <w:t>鼓舞。感谢所有人在这真正不平凡的一年中所做出的宝贵贡献。”卡斯</w:t>
      </w:r>
      <w:proofErr w:type="gramStart"/>
      <w:r w:rsidR="003C599A" w:rsidRPr="00D72947">
        <w:rPr>
          <w:rFonts w:ascii="Arial" w:hAnsi="Arial" w:hint="eastAsia"/>
        </w:rPr>
        <w:t>滕</w:t>
      </w:r>
      <w:proofErr w:type="gramEnd"/>
      <w:r w:rsidR="003C599A" w:rsidRPr="00D72947">
        <w:rPr>
          <w:rFonts w:ascii="Arial" w:hAnsi="Arial" w:hint="eastAsia"/>
        </w:rPr>
        <w:t>·诺贝尔先生总结道。</w:t>
      </w:r>
    </w:p>
    <w:p w14:paraId="00907ACD" w14:textId="401550CC" w:rsidR="00D83609" w:rsidRPr="00D72947" w:rsidRDefault="00D83609" w:rsidP="00846017">
      <w:pPr>
        <w:rPr>
          <w:rFonts w:ascii="Arial" w:hAnsi="Arial" w:cs="Segoe UI"/>
          <w:szCs w:val="22"/>
          <w:lang w:eastAsia="de-DE"/>
        </w:rPr>
      </w:pPr>
    </w:p>
    <w:p w14:paraId="2A7A0D73" w14:textId="4E98B970" w:rsidR="0035523B" w:rsidRPr="00D72947" w:rsidRDefault="0035523B" w:rsidP="00E30D26">
      <w:pPr>
        <w:rPr>
          <w:rFonts w:ascii="Arial" w:hAnsi="Arial" w:cstheme="majorHAnsi"/>
          <w:bCs/>
          <w:sz w:val="14"/>
          <w:szCs w:val="14"/>
        </w:rPr>
      </w:pPr>
    </w:p>
    <w:p w14:paraId="0C641B7D" w14:textId="77777777" w:rsidR="00AB4585" w:rsidRPr="00D72947" w:rsidRDefault="00AB4585" w:rsidP="00AB4585">
      <w:pPr>
        <w:rPr>
          <w:rStyle w:val="AboutandContactHeadline"/>
          <w:rFonts w:ascii="Arial" w:hAnsi="Arial"/>
        </w:rPr>
      </w:pPr>
      <w:r w:rsidRPr="00D72947">
        <w:rPr>
          <w:rStyle w:val="AboutandContactHeadline"/>
          <w:rFonts w:ascii="Arial" w:hAnsi="Arial" w:hint="eastAsia"/>
        </w:rPr>
        <w:t>关于汉高</w:t>
      </w:r>
    </w:p>
    <w:p w14:paraId="777F5197" w14:textId="2E565A2D" w:rsidR="00AB4585" w:rsidRPr="00D72947" w:rsidRDefault="00AB4585" w:rsidP="00AB4585">
      <w:pPr>
        <w:rPr>
          <w:rStyle w:val="AboutandContactBody"/>
          <w:rFonts w:ascii="Arial" w:hAnsi="Arial"/>
        </w:rPr>
      </w:pPr>
      <w:r w:rsidRPr="00D72947">
        <w:rPr>
          <w:rStyle w:val="AboutandContactBody"/>
          <w:rFonts w:ascii="Arial" w:hAnsi="Arial" w:hint="eastAsia"/>
        </w:rPr>
        <w:t>汉高在全球范围内经营均衡且多元化的业务组合。通过强大的品牌、卓越的创新和先进的技术，公司在工业和消费领域的三大业务板块中确立了领先地位。汉高粘合剂技术业务部是全球粘合剂市场的领导者，服务于全球各行各业。</w:t>
      </w:r>
      <w:r w:rsidRPr="00D72947">
        <w:rPr>
          <w:rStyle w:val="AboutandContactBody"/>
          <w:rFonts w:ascii="Arial" w:hAnsi="Arial" w:hint="eastAsia"/>
        </w:rPr>
        <w:lastRenderedPageBreak/>
        <w:t>洗涤剂及家用护理以及化妆品</w:t>
      </w:r>
      <w:r w:rsidRPr="00D72947">
        <w:rPr>
          <w:rStyle w:val="AboutandContactBody"/>
          <w:rFonts w:ascii="Arial" w:hAnsi="Arial" w:hint="eastAsia"/>
        </w:rPr>
        <w:t>/</w:t>
      </w:r>
      <w:r w:rsidRPr="00D72947">
        <w:rPr>
          <w:rStyle w:val="AboutandContactBody"/>
          <w:rFonts w:ascii="Arial" w:hAnsi="Arial" w:hint="eastAsia"/>
        </w:rPr>
        <w:t>美容用品两大业务也是各国市场和众多应用领域中的领先品牌。公司成立于</w:t>
      </w:r>
      <w:r w:rsidRPr="00D72947">
        <w:rPr>
          <w:rStyle w:val="AboutandContactBody"/>
          <w:rFonts w:ascii="Arial" w:hAnsi="Arial" w:hint="eastAsia"/>
        </w:rPr>
        <w:t>1876</w:t>
      </w:r>
      <w:r w:rsidRPr="00D72947">
        <w:rPr>
          <w:rStyle w:val="AboutandContactBody"/>
          <w:rFonts w:ascii="Arial" w:hAnsi="Arial" w:hint="eastAsia"/>
        </w:rPr>
        <w:t>年，迄今已有</w:t>
      </w:r>
      <w:r w:rsidRPr="00D72947">
        <w:rPr>
          <w:rStyle w:val="AboutandContactBody"/>
          <w:rFonts w:ascii="Arial" w:hAnsi="Arial" w:hint="eastAsia"/>
        </w:rPr>
        <w:t>140</w:t>
      </w:r>
      <w:r w:rsidRPr="00D72947">
        <w:rPr>
          <w:rStyle w:val="AboutandContactBody"/>
          <w:rFonts w:ascii="Arial" w:hAnsi="Arial" w:hint="eastAsia"/>
        </w:rPr>
        <w:t>多年光辉历史。</w:t>
      </w:r>
      <w:r w:rsidRPr="00D72947">
        <w:rPr>
          <w:rStyle w:val="AboutandContactBody"/>
          <w:rFonts w:ascii="Arial" w:hAnsi="Arial" w:hint="eastAsia"/>
        </w:rPr>
        <w:t>2020</w:t>
      </w:r>
      <w:r w:rsidRPr="00D72947">
        <w:rPr>
          <w:rStyle w:val="AboutandContactBody"/>
          <w:rFonts w:ascii="Arial" w:hAnsi="Arial" w:hint="eastAsia"/>
        </w:rPr>
        <w:t>年，汉高实现销售额逾</w:t>
      </w:r>
      <w:r w:rsidRPr="00D72947">
        <w:rPr>
          <w:rStyle w:val="AboutandContactBody"/>
          <w:rFonts w:ascii="Arial" w:hAnsi="Arial" w:hint="eastAsia"/>
        </w:rPr>
        <w:t>190</w:t>
      </w:r>
      <w:r w:rsidRPr="00D72947">
        <w:rPr>
          <w:rStyle w:val="AboutandContactBody"/>
          <w:rFonts w:ascii="Arial" w:hAnsi="Arial" w:hint="eastAsia"/>
        </w:rPr>
        <w:t>亿欧元，调整后营业利润达</w:t>
      </w:r>
      <w:r w:rsidRPr="00D72947">
        <w:rPr>
          <w:rStyle w:val="AboutandContactBody"/>
          <w:rFonts w:ascii="Arial" w:hAnsi="Arial" w:hint="eastAsia"/>
        </w:rPr>
        <w:t>26</w:t>
      </w:r>
      <w:r w:rsidRPr="00D72947">
        <w:rPr>
          <w:rStyle w:val="AboutandContactBody"/>
          <w:rFonts w:ascii="Arial" w:hAnsi="Arial" w:hint="eastAsia"/>
        </w:rPr>
        <w:t>亿欧元左右。汉高在全球范围内约有</w:t>
      </w:r>
      <w:r w:rsidRPr="00D72947">
        <w:rPr>
          <w:rStyle w:val="AboutandContactBody"/>
          <w:rFonts w:ascii="Arial" w:hAnsi="Arial" w:hint="eastAsia"/>
        </w:rPr>
        <w:t>5.3</w:t>
      </w:r>
      <w:r w:rsidRPr="00D72947">
        <w:rPr>
          <w:rStyle w:val="AboutandContactBody"/>
          <w:rFonts w:ascii="Arial" w:hAnsi="Arial" w:hint="eastAsia"/>
        </w:rPr>
        <w:t>万名员工，在强大的企业文化和共同的价值观的引领下，他们融合为一支热情、多元化的团队，为创造可持续价值这一企业目标而奋斗。作为企业可持续发展的表率，汉高在许多国际性指数和排行榜中名列前茅。汉高的优先股已列入德国</w:t>
      </w:r>
      <w:r w:rsidRPr="00D72947">
        <w:rPr>
          <w:rStyle w:val="AboutandContactBody"/>
          <w:rFonts w:ascii="Arial" w:hAnsi="Arial" w:hint="eastAsia"/>
        </w:rPr>
        <w:t>DAX</w:t>
      </w:r>
      <w:r w:rsidRPr="00D72947">
        <w:rPr>
          <w:rStyle w:val="AboutandContactBody"/>
          <w:rFonts w:ascii="Arial" w:hAnsi="Arial" w:hint="eastAsia"/>
        </w:rPr>
        <w:t>指数。更多资讯，敬请访问</w:t>
      </w:r>
      <w:hyperlink r:id="rId10" w:history="1">
        <w:r w:rsidRPr="00D72947">
          <w:rPr>
            <w:rStyle w:val="a7"/>
            <w:rFonts w:ascii="Arial" w:hAnsi="Arial" w:hint="eastAsia"/>
          </w:rPr>
          <w:t>www.henkel.com</w:t>
        </w:r>
      </w:hyperlink>
      <w:r w:rsidRPr="00D72947">
        <w:rPr>
          <w:rStyle w:val="AboutandContactBody"/>
          <w:rFonts w:ascii="Arial" w:hAnsi="Arial" w:hint="eastAsia"/>
        </w:rPr>
        <w:t>。</w:t>
      </w:r>
    </w:p>
    <w:p w14:paraId="6A69FD1F" w14:textId="77777777" w:rsidR="00AB4585" w:rsidRPr="00D72947" w:rsidRDefault="00AB4585" w:rsidP="00AB4585">
      <w:pPr>
        <w:rPr>
          <w:rFonts w:ascii="Arial" w:hAnsi="Arial" w:cstheme="majorHAnsi"/>
          <w:bCs/>
          <w:sz w:val="14"/>
          <w:szCs w:val="14"/>
        </w:rPr>
      </w:pPr>
    </w:p>
    <w:p w14:paraId="7F20846C" w14:textId="77777777" w:rsidR="00AB4585" w:rsidRPr="00D72947" w:rsidRDefault="00AB4585" w:rsidP="00AB4585">
      <w:pPr>
        <w:rPr>
          <w:rFonts w:ascii="Arial" w:hAnsi="Arial" w:cstheme="majorHAnsi"/>
          <w:bCs/>
          <w:sz w:val="14"/>
          <w:szCs w:val="14"/>
        </w:rPr>
      </w:pPr>
    </w:p>
    <w:p w14:paraId="1D850E3C" w14:textId="77777777" w:rsidR="00AB4585" w:rsidRPr="00D72947" w:rsidRDefault="00AB4585" w:rsidP="00AB4585">
      <w:pPr>
        <w:rPr>
          <w:rFonts w:ascii="Arial" w:hAnsi="Arial" w:cstheme="majorHAnsi"/>
        </w:rPr>
      </w:pPr>
      <w:r w:rsidRPr="00D72947">
        <w:rPr>
          <w:rFonts w:ascii="Arial" w:hAnsi="Arial" w:hint="eastAsia"/>
          <w:sz w:val="14"/>
        </w:rPr>
        <w:t>本文件所含前瞻性表述乃汉高股份及两合公司管理层基于现有的预测和假设。前瞻性表述的特点是使用诸如期望、打算、计划、预测、假设、相信、预计、预期、预见和类似的表述。该等表述在任何情况下都不应该被理解成保证该等预期的准确无误。汉高股份及两合公司及其关联公司实际实现的未来业绩和结果取决于一系列的风险和不确定性，因此可能与前瞻性表述有明显差别。很多因素，例如未来的经济环境和竞争者行为以及市场上其他参与者的行为，均在汉高的控制之外，无法准确预计。汉高不计划也不承诺更新前瞻性表述。</w:t>
      </w:r>
      <w:r w:rsidRPr="00D72947">
        <w:rPr>
          <w:rFonts w:ascii="Arial" w:hAnsi="Arial" w:hint="eastAsia"/>
          <w:sz w:val="14"/>
        </w:rPr>
        <w:t xml:space="preserve"> </w:t>
      </w:r>
    </w:p>
    <w:p w14:paraId="147FD5F6" w14:textId="77777777" w:rsidR="00AB4585" w:rsidRPr="00D72947" w:rsidRDefault="00AB4585" w:rsidP="00AB4585">
      <w:pPr>
        <w:rPr>
          <w:rFonts w:ascii="Arial" w:hAnsi="Arial" w:cstheme="majorHAnsi"/>
          <w:bCs/>
          <w:sz w:val="14"/>
          <w:szCs w:val="14"/>
        </w:rPr>
      </w:pPr>
    </w:p>
    <w:p w14:paraId="074000C2" w14:textId="77777777" w:rsidR="00AB4585" w:rsidRPr="00D72947" w:rsidRDefault="00AB4585" w:rsidP="00AB4585">
      <w:pPr>
        <w:rPr>
          <w:rFonts w:ascii="Arial" w:hAnsi="Arial" w:cstheme="majorHAnsi"/>
          <w:bCs/>
          <w:sz w:val="14"/>
          <w:szCs w:val="14"/>
        </w:rPr>
      </w:pPr>
      <w:r w:rsidRPr="00D72947">
        <w:rPr>
          <w:rFonts w:ascii="Arial" w:hAnsi="Arial" w:hint="eastAsia"/>
          <w:sz w:val="14"/>
        </w:rPr>
        <w:t>本文件在适用的财务报告框架中未明确界定的补充性财务计量指标，这些指标是或可能是替代性财务表现计量（非公认会计原则）。这些补充财务计量指标是根据综合财务报表中适用的财务报告框架提出的，不应被孤立看待，也不应被视为汉高净资产、财务状况或运营结果的替代计量指标。其他公司对于报告或描述类似项目的替代性财务计量指标，可能使用不同的计算方法。</w:t>
      </w:r>
    </w:p>
    <w:p w14:paraId="3D69C368" w14:textId="77777777" w:rsidR="00AB4585" w:rsidRPr="00D72947" w:rsidRDefault="00AB4585" w:rsidP="00AB4585">
      <w:pPr>
        <w:rPr>
          <w:rFonts w:ascii="Arial" w:hAnsi="Arial" w:cstheme="majorHAnsi"/>
          <w:bCs/>
          <w:sz w:val="14"/>
          <w:szCs w:val="14"/>
        </w:rPr>
      </w:pPr>
    </w:p>
    <w:p w14:paraId="1D7A37B6" w14:textId="77777777" w:rsidR="00AB4585" w:rsidRPr="00D72947" w:rsidRDefault="00AB4585" w:rsidP="00AB4585">
      <w:pPr>
        <w:rPr>
          <w:rFonts w:ascii="Arial" w:hAnsi="Arial" w:cstheme="majorHAnsi"/>
          <w:bCs/>
          <w:sz w:val="14"/>
          <w:szCs w:val="14"/>
        </w:rPr>
      </w:pPr>
      <w:r w:rsidRPr="00D72947">
        <w:rPr>
          <w:rFonts w:ascii="Arial" w:hAnsi="Arial" w:hint="eastAsia"/>
          <w:sz w:val="14"/>
        </w:rPr>
        <w:t>本文件仅供参考，并不构成任何对证券的投资建议、出售要约或购买要约。</w:t>
      </w:r>
    </w:p>
    <w:p w14:paraId="37E1B819" w14:textId="63A6867E" w:rsidR="00ED58D9" w:rsidRDefault="00ED58D9" w:rsidP="00ED58D9">
      <w:pPr>
        <w:tabs>
          <w:tab w:val="left" w:pos="1080"/>
          <w:tab w:val="left" w:pos="4500"/>
        </w:tabs>
        <w:spacing w:line="264" w:lineRule="auto"/>
        <w:rPr>
          <w:rStyle w:val="a7"/>
          <w:rFonts w:ascii="Arial" w:hAnsi="Arial" w:cstheme="majorHAnsi"/>
          <w:lang w:val="fr-FR"/>
        </w:rPr>
      </w:pPr>
    </w:p>
    <w:p w14:paraId="06827B86" w14:textId="56C97ECC" w:rsidR="00DA3FB9" w:rsidRDefault="00DA3FB9" w:rsidP="00ED58D9">
      <w:pPr>
        <w:tabs>
          <w:tab w:val="left" w:pos="1080"/>
          <w:tab w:val="left" w:pos="4500"/>
        </w:tabs>
        <w:spacing w:line="264" w:lineRule="auto"/>
        <w:rPr>
          <w:rStyle w:val="a7"/>
          <w:rFonts w:ascii="Arial" w:hAnsi="Arial" w:cstheme="majorHAnsi"/>
          <w:lang w:val="fr-FR"/>
        </w:rPr>
      </w:pPr>
    </w:p>
    <w:p w14:paraId="55E1D420" w14:textId="77777777" w:rsidR="00DA3FB9" w:rsidRPr="001D0381" w:rsidRDefault="00DA3FB9" w:rsidP="00DA3FB9">
      <w:pPr>
        <w:spacing w:after="120" w:line="360" w:lineRule="auto"/>
        <w:rPr>
          <w:rFonts w:cs="Arial"/>
          <w:sz w:val="16"/>
          <w:szCs w:val="20"/>
        </w:rPr>
      </w:pPr>
      <w:r w:rsidRPr="001D0381">
        <w:rPr>
          <w:rFonts w:cs="Arial"/>
          <w:b/>
          <w:sz w:val="24"/>
          <w:szCs w:val="20"/>
        </w:rPr>
        <w:t>媒体联系人（大中华区）</w:t>
      </w:r>
      <w:r w:rsidRPr="001D0381">
        <w:rPr>
          <w:rFonts w:cs="Arial"/>
          <w:sz w:val="24"/>
          <w:szCs w:val="20"/>
        </w:rPr>
        <w:tab/>
      </w:r>
    </w:p>
    <w:p w14:paraId="5393C410" w14:textId="77777777" w:rsidR="00DA3FB9" w:rsidRPr="001D0381" w:rsidRDefault="00DA3FB9" w:rsidP="00DA3FB9">
      <w:pPr>
        <w:tabs>
          <w:tab w:val="left" w:pos="851"/>
          <w:tab w:val="left" w:pos="4536"/>
          <w:tab w:val="left" w:pos="4962"/>
          <w:tab w:val="left" w:pos="5387"/>
        </w:tabs>
        <w:spacing w:line="360" w:lineRule="auto"/>
        <w:rPr>
          <w:rFonts w:cs="Arial"/>
          <w:b/>
          <w:szCs w:val="20"/>
        </w:rPr>
      </w:pPr>
      <w:r w:rsidRPr="001D0381">
        <w:rPr>
          <w:rFonts w:cs="Arial"/>
          <w:b/>
          <w:szCs w:val="20"/>
          <w:lang w:eastAsia="de-DE"/>
        </w:rPr>
        <w:t xml:space="preserve">Louise </w:t>
      </w:r>
      <w:r w:rsidRPr="001D0381">
        <w:rPr>
          <w:rFonts w:cs="Arial"/>
          <w:b/>
          <w:szCs w:val="20"/>
        </w:rPr>
        <w:t>Cheung</w:t>
      </w:r>
      <w:r w:rsidRPr="001D0381">
        <w:rPr>
          <w:rFonts w:cs="Arial"/>
          <w:b/>
          <w:szCs w:val="20"/>
        </w:rPr>
        <w:t>张晓芸</w:t>
      </w:r>
      <w:r w:rsidRPr="001D0381">
        <w:rPr>
          <w:rFonts w:cs="Arial"/>
          <w:b/>
          <w:szCs w:val="20"/>
          <w:lang w:eastAsia="de-DE"/>
        </w:rPr>
        <w:tab/>
      </w:r>
      <w:r w:rsidRPr="001D0381">
        <w:rPr>
          <w:rFonts w:cs="Arial"/>
          <w:b/>
          <w:szCs w:val="20"/>
        </w:rPr>
        <w:t xml:space="preserve">Liki Qin </w:t>
      </w:r>
      <w:r w:rsidRPr="001D0381">
        <w:rPr>
          <w:rFonts w:cs="Arial"/>
          <w:b/>
          <w:szCs w:val="20"/>
        </w:rPr>
        <w:t>秦莉佳</w:t>
      </w:r>
    </w:p>
    <w:p w14:paraId="66D57DFD" w14:textId="77777777" w:rsidR="00DA3FB9" w:rsidRPr="001D0381" w:rsidRDefault="00DA3FB9" w:rsidP="00DA3FB9">
      <w:pPr>
        <w:tabs>
          <w:tab w:val="left" w:pos="851"/>
          <w:tab w:val="left" w:pos="4536"/>
          <w:tab w:val="left" w:pos="4962"/>
          <w:tab w:val="left" w:pos="5387"/>
        </w:tabs>
        <w:spacing w:line="360" w:lineRule="auto"/>
        <w:rPr>
          <w:rFonts w:cs="Arial"/>
          <w:color w:val="000000"/>
          <w:szCs w:val="20"/>
          <w:lang w:eastAsia="de-DE"/>
        </w:rPr>
      </w:pPr>
      <w:r>
        <w:rPr>
          <w:rFonts w:cs="Arial" w:hint="eastAsia"/>
          <w:szCs w:val="20"/>
        </w:rPr>
        <w:t>电话</w:t>
      </w:r>
      <w:r w:rsidRPr="001D0381">
        <w:rPr>
          <w:rFonts w:cs="Arial"/>
          <w:szCs w:val="20"/>
          <w:lang w:eastAsia="de-DE"/>
        </w:rPr>
        <w:t>:</w:t>
      </w:r>
      <w:r>
        <w:rPr>
          <w:rFonts w:cs="Arial"/>
          <w:szCs w:val="20"/>
          <w:lang w:eastAsia="de-DE"/>
        </w:rPr>
        <w:t xml:space="preserve"> </w:t>
      </w:r>
      <w:r w:rsidRPr="001D0381">
        <w:rPr>
          <w:rFonts w:cs="Arial"/>
          <w:szCs w:val="20"/>
        </w:rPr>
        <w:t>+86 21 2891 5152</w:t>
      </w:r>
      <w:r w:rsidRPr="001D0381">
        <w:rPr>
          <w:rFonts w:cs="Arial"/>
          <w:szCs w:val="20"/>
          <w:lang w:eastAsia="de-DE"/>
        </w:rPr>
        <w:tab/>
      </w:r>
      <w:r>
        <w:rPr>
          <w:rFonts w:cs="Arial" w:hint="eastAsia"/>
          <w:szCs w:val="20"/>
        </w:rPr>
        <w:t>电话</w:t>
      </w:r>
      <w:r w:rsidRPr="001D0381">
        <w:rPr>
          <w:rFonts w:cs="Arial"/>
          <w:szCs w:val="20"/>
          <w:lang w:eastAsia="de-DE"/>
        </w:rPr>
        <w:t>:</w:t>
      </w:r>
      <w:r w:rsidRPr="001D0381">
        <w:rPr>
          <w:rFonts w:cs="Arial"/>
          <w:szCs w:val="20"/>
        </w:rPr>
        <w:t xml:space="preserve"> +86 21 2891 4386</w:t>
      </w:r>
    </w:p>
    <w:p w14:paraId="274F4D7F" w14:textId="77777777" w:rsidR="00DA3FB9" w:rsidRPr="001D0381" w:rsidRDefault="00DA3FB9" w:rsidP="00DA3FB9">
      <w:pPr>
        <w:tabs>
          <w:tab w:val="left" w:pos="650"/>
          <w:tab w:val="left" w:pos="4525"/>
          <w:tab w:val="left" w:pos="5180"/>
        </w:tabs>
        <w:spacing w:line="360" w:lineRule="auto"/>
        <w:rPr>
          <w:rFonts w:cs="Arial"/>
          <w:szCs w:val="20"/>
        </w:rPr>
      </w:pPr>
      <w:r>
        <w:rPr>
          <w:rFonts w:cs="Arial" w:hint="eastAsia"/>
          <w:szCs w:val="20"/>
        </w:rPr>
        <w:t>邮件</w:t>
      </w:r>
      <w:r w:rsidRPr="001D0381">
        <w:rPr>
          <w:rFonts w:cs="Arial"/>
          <w:szCs w:val="20"/>
          <w:lang w:eastAsia="de-DE"/>
        </w:rPr>
        <w:t>:</w:t>
      </w:r>
      <w:r>
        <w:rPr>
          <w:rFonts w:cs="Arial"/>
          <w:szCs w:val="20"/>
          <w:lang w:eastAsia="de-DE"/>
        </w:rPr>
        <w:t xml:space="preserve"> </w:t>
      </w:r>
      <w:r w:rsidRPr="001D0381">
        <w:rPr>
          <w:rFonts w:cs="Arial"/>
        </w:rPr>
        <w:t>louise.cheung@henkel.com</w:t>
      </w:r>
      <w:r w:rsidRPr="001D0381">
        <w:rPr>
          <w:rFonts w:cs="Arial"/>
          <w:color w:val="0000FF"/>
          <w:szCs w:val="20"/>
          <w:lang w:eastAsia="de-DE"/>
        </w:rPr>
        <w:tab/>
      </w:r>
      <w:r>
        <w:rPr>
          <w:rFonts w:cs="Arial" w:hint="eastAsia"/>
          <w:color w:val="000000"/>
          <w:szCs w:val="20"/>
        </w:rPr>
        <w:t>邮件</w:t>
      </w:r>
      <w:r w:rsidRPr="001D0381">
        <w:rPr>
          <w:rFonts w:cs="Arial"/>
          <w:color w:val="000000"/>
          <w:szCs w:val="20"/>
          <w:lang w:eastAsia="de-DE"/>
        </w:rPr>
        <w:t xml:space="preserve">: </w:t>
      </w:r>
      <w:r w:rsidRPr="001D0381">
        <w:rPr>
          <w:rFonts w:cs="Arial"/>
          <w:color w:val="000000"/>
          <w:szCs w:val="20"/>
        </w:rPr>
        <w:t>liki</w:t>
      </w:r>
      <w:r w:rsidRPr="001D0381">
        <w:rPr>
          <w:rFonts w:cs="Arial"/>
          <w:color w:val="000000"/>
          <w:szCs w:val="20"/>
          <w:lang w:eastAsia="de-DE"/>
        </w:rPr>
        <w:t>.qin@henkel.com</w:t>
      </w:r>
    </w:p>
    <w:p w14:paraId="0B123E04" w14:textId="77777777" w:rsidR="00DA3FB9" w:rsidRPr="00D72947" w:rsidRDefault="00DA3FB9" w:rsidP="00ED58D9">
      <w:pPr>
        <w:tabs>
          <w:tab w:val="left" w:pos="1080"/>
          <w:tab w:val="left" w:pos="4500"/>
        </w:tabs>
        <w:spacing w:line="264" w:lineRule="auto"/>
        <w:rPr>
          <w:rStyle w:val="a7"/>
          <w:rFonts w:ascii="Arial" w:hAnsi="Arial" w:cstheme="majorHAnsi"/>
          <w:lang w:val="fr-FR"/>
        </w:rPr>
      </w:pPr>
    </w:p>
    <w:sectPr w:rsidR="00DA3FB9" w:rsidRPr="00D72947" w:rsidSect="00DC2465">
      <w:headerReference w:type="even" r:id="rId11"/>
      <w:footerReference w:type="default" r:id="rId12"/>
      <w:headerReference w:type="first" r:id="rId13"/>
      <w:footerReference w:type="first" r:id="rId14"/>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2B6B5" w14:textId="77777777" w:rsidR="00975029" w:rsidRDefault="00975029">
      <w:r>
        <w:separator/>
      </w:r>
    </w:p>
  </w:endnote>
  <w:endnote w:type="continuationSeparator" w:id="0">
    <w:p w14:paraId="3DE6EEC6" w14:textId="77777777" w:rsidR="00975029" w:rsidRDefault="00975029">
      <w:r>
        <w:continuationSeparator/>
      </w:r>
    </w:p>
  </w:endnote>
  <w:endnote w:type="continuationNotice" w:id="1">
    <w:p w14:paraId="744A5BC3" w14:textId="77777777" w:rsidR="00975029" w:rsidRDefault="009750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10C9" w14:textId="7C23ACD0" w:rsidR="00CF6F33" w:rsidRPr="00112A28" w:rsidRDefault="00112A28" w:rsidP="00112A28">
    <w:pPr>
      <w:pStyle w:val="a4"/>
      <w:tabs>
        <w:tab w:val="clear" w:pos="7083"/>
        <w:tab w:val="clear" w:pos="8640"/>
        <w:tab w:val="right" w:pos="9071"/>
      </w:tabs>
      <w:jc w:val="both"/>
    </w:pPr>
    <w:r>
      <w:rPr>
        <w:rFonts w:hint="eastAsia"/>
      </w:rPr>
      <w:t>Henkel AG &amp; Co. KGaA</w:t>
    </w:r>
    <w:r>
      <w:rPr>
        <w:rFonts w:hint="eastAsia"/>
      </w:rPr>
      <w:tab/>
    </w:r>
    <w:r>
      <w:rPr>
        <w:rFonts w:hint="eastAsia"/>
      </w:rPr>
      <w:t>第</w:t>
    </w:r>
    <w:r w:rsidRPr="00BF6E82">
      <w:fldChar w:fldCharType="begin"/>
    </w:r>
    <w:r w:rsidRPr="00BF6E82">
      <w:instrText xml:space="preserve"> PAGE  \* Arabic  \* MERGEFORMAT </w:instrText>
    </w:r>
    <w:r w:rsidRPr="00BF6E82">
      <w:fldChar w:fldCharType="separate"/>
    </w:r>
    <w:r w:rsidR="00D72947">
      <w:t>7</w:t>
    </w:r>
    <w:r w:rsidRPr="00BF6E82">
      <w:fldChar w:fldCharType="end"/>
    </w:r>
    <w:r>
      <w:rPr>
        <w:rFonts w:hint="eastAsia"/>
      </w:rPr>
      <w:t>/</w:t>
    </w:r>
    <w:fldSimple w:instr=" NUMPAGES  \* Arabic  \* MERGEFORMAT ">
      <w:r w:rsidR="00D72947">
        <w:t>7</w:t>
      </w:r>
    </w:fldSimple>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A058E" w14:textId="3F56B268" w:rsidR="00CF6F33" w:rsidRPr="00992A11" w:rsidRDefault="0059722C" w:rsidP="00992A11">
    <w:pPr>
      <w:pStyle w:val="a4"/>
    </w:pPr>
    <w:bookmarkStart w:id="6" w:name="_Hlk505758583"/>
    <w:r>
      <w:rPr>
        <w:rFonts w:hint="eastAsia"/>
      </w:rPr>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6"/>
    <w:r>
      <w:rPr>
        <w:rFonts w:hint="eastAsia"/>
      </w:rPr>
      <w:t>第</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D72947">
      <w:t>1</w:t>
    </w:r>
    <w:r w:rsidR="00CF6F33" w:rsidRPr="00992A11">
      <w:fldChar w:fldCharType="end"/>
    </w:r>
    <w:r>
      <w:rPr>
        <w:rFonts w:hint="eastAsia"/>
      </w:rPr>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D72947">
      <w:t>7</w:t>
    </w:r>
    <w:r w:rsidR="00CF6F33" w:rsidRPr="00992A11">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880F6" w14:textId="77777777" w:rsidR="00975029" w:rsidRDefault="00975029">
      <w:r>
        <w:separator/>
      </w:r>
    </w:p>
  </w:footnote>
  <w:footnote w:type="continuationSeparator" w:id="0">
    <w:p w14:paraId="17735777" w14:textId="77777777" w:rsidR="00975029" w:rsidRDefault="00975029">
      <w:r>
        <w:continuationSeparator/>
      </w:r>
    </w:p>
  </w:footnote>
  <w:footnote w:type="continuationNotice" w:id="1">
    <w:p w14:paraId="78227DF2" w14:textId="77777777" w:rsidR="00975029" w:rsidRDefault="0097502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CE39" w14:textId="77777777" w:rsidR="00112A28" w:rsidRDefault="00112A28" w:rsidP="00112A28">
    <w:pPr>
      <w:pStyle w:val="a3"/>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86010" w14:textId="05DAD93D" w:rsidR="00CF6F33" w:rsidRPr="00EB46D9" w:rsidRDefault="0059722C" w:rsidP="00EB46D9">
    <w:pPr>
      <w:pStyle w:val="a3"/>
    </w:pPr>
    <w:r>
      <w:rPr>
        <w:rFonts w:hint="eastAsia"/>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B1C9B85"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Pr>
        <w:rFonts w:hint="eastAsia"/>
      </w:rPr>
      <w:t>新闻稿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3451C"/>
    <w:rsid w:val="00000839"/>
    <w:rsid w:val="00002AA4"/>
    <w:rsid w:val="00005267"/>
    <w:rsid w:val="00006346"/>
    <w:rsid w:val="000069EB"/>
    <w:rsid w:val="00006A45"/>
    <w:rsid w:val="00017F59"/>
    <w:rsid w:val="00021C67"/>
    <w:rsid w:val="00024F8E"/>
    <w:rsid w:val="000262CF"/>
    <w:rsid w:val="000301F0"/>
    <w:rsid w:val="00030557"/>
    <w:rsid w:val="00030917"/>
    <w:rsid w:val="00030F51"/>
    <w:rsid w:val="00035A84"/>
    <w:rsid w:val="00036080"/>
    <w:rsid w:val="00040CC9"/>
    <w:rsid w:val="00042411"/>
    <w:rsid w:val="000425ED"/>
    <w:rsid w:val="000443FA"/>
    <w:rsid w:val="000510FC"/>
    <w:rsid w:val="00051E86"/>
    <w:rsid w:val="00054077"/>
    <w:rsid w:val="000575F9"/>
    <w:rsid w:val="00060945"/>
    <w:rsid w:val="000618FC"/>
    <w:rsid w:val="000665F3"/>
    <w:rsid w:val="00067071"/>
    <w:rsid w:val="00071736"/>
    <w:rsid w:val="00074DEF"/>
    <w:rsid w:val="00080D10"/>
    <w:rsid w:val="00081241"/>
    <w:rsid w:val="00081EF8"/>
    <w:rsid w:val="0008357F"/>
    <w:rsid w:val="0008406B"/>
    <w:rsid w:val="000843C2"/>
    <w:rsid w:val="00090B39"/>
    <w:rsid w:val="000A1694"/>
    <w:rsid w:val="000A21FF"/>
    <w:rsid w:val="000A2619"/>
    <w:rsid w:val="000B4727"/>
    <w:rsid w:val="000B53C2"/>
    <w:rsid w:val="000B5D2F"/>
    <w:rsid w:val="000B695A"/>
    <w:rsid w:val="000B7466"/>
    <w:rsid w:val="000C210A"/>
    <w:rsid w:val="000C3E0D"/>
    <w:rsid w:val="000C56DD"/>
    <w:rsid w:val="000D1672"/>
    <w:rsid w:val="000D79FE"/>
    <w:rsid w:val="000E2F62"/>
    <w:rsid w:val="000E38ED"/>
    <w:rsid w:val="000E7F24"/>
    <w:rsid w:val="000F03BE"/>
    <w:rsid w:val="000F1757"/>
    <w:rsid w:val="000F225B"/>
    <w:rsid w:val="000F3A8F"/>
    <w:rsid w:val="000F7FAF"/>
    <w:rsid w:val="001024FA"/>
    <w:rsid w:val="0010465B"/>
    <w:rsid w:val="00105975"/>
    <w:rsid w:val="0011116D"/>
    <w:rsid w:val="00111F4D"/>
    <w:rsid w:val="00112A28"/>
    <w:rsid w:val="00113DBA"/>
    <w:rsid w:val="00115230"/>
    <w:rsid w:val="00115B5F"/>
    <w:rsid w:val="001162B4"/>
    <w:rsid w:val="0012087A"/>
    <w:rsid w:val="00122CBC"/>
    <w:rsid w:val="00126C65"/>
    <w:rsid w:val="00126D4A"/>
    <w:rsid w:val="00132B4A"/>
    <w:rsid w:val="00132DA9"/>
    <w:rsid w:val="0013305B"/>
    <w:rsid w:val="00133B99"/>
    <w:rsid w:val="0013569C"/>
    <w:rsid w:val="00143257"/>
    <w:rsid w:val="001443BD"/>
    <w:rsid w:val="0014444F"/>
    <w:rsid w:val="00144A87"/>
    <w:rsid w:val="00146193"/>
    <w:rsid w:val="0015299A"/>
    <w:rsid w:val="001576FA"/>
    <w:rsid w:val="001577E9"/>
    <w:rsid w:val="0016138C"/>
    <w:rsid w:val="001640D5"/>
    <w:rsid w:val="00164B4A"/>
    <w:rsid w:val="001659FB"/>
    <w:rsid w:val="001731CE"/>
    <w:rsid w:val="00176C2C"/>
    <w:rsid w:val="00181B06"/>
    <w:rsid w:val="00181E2F"/>
    <w:rsid w:val="00182D23"/>
    <w:rsid w:val="00183AC6"/>
    <w:rsid w:val="00187970"/>
    <w:rsid w:val="00195540"/>
    <w:rsid w:val="001A102D"/>
    <w:rsid w:val="001A5529"/>
    <w:rsid w:val="001B074E"/>
    <w:rsid w:val="001B6717"/>
    <w:rsid w:val="001B69C1"/>
    <w:rsid w:val="001B771D"/>
    <w:rsid w:val="001B7C20"/>
    <w:rsid w:val="001C0B32"/>
    <w:rsid w:val="001C2D66"/>
    <w:rsid w:val="001C4BE1"/>
    <w:rsid w:val="001C4EE1"/>
    <w:rsid w:val="001D7ADF"/>
    <w:rsid w:val="001E025F"/>
    <w:rsid w:val="001E0F71"/>
    <w:rsid w:val="001E4CCB"/>
    <w:rsid w:val="001E639A"/>
    <w:rsid w:val="001E6D05"/>
    <w:rsid w:val="001E70E2"/>
    <w:rsid w:val="001E73E8"/>
    <w:rsid w:val="001E7C28"/>
    <w:rsid w:val="001F14EA"/>
    <w:rsid w:val="001F1BDF"/>
    <w:rsid w:val="001F35F8"/>
    <w:rsid w:val="001F590C"/>
    <w:rsid w:val="001F7110"/>
    <w:rsid w:val="001F7E96"/>
    <w:rsid w:val="002005F5"/>
    <w:rsid w:val="00202284"/>
    <w:rsid w:val="00202CDC"/>
    <w:rsid w:val="0020528D"/>
    <w:rsid w:val="00205A66"/>
    <w:rsid w:val="002063CF"/>
    <w:rsid w:val="00212488"/>
    <w:rsid w:val="002129A6"/>
    <w:rsid w:val="00213CE9"/>
    <w:rsid w:val="00215D93"/>
    <w:rsid w:val="00216BF4"/>
    <w:rsid w:val="00220628"/>
    <w:rsid w:val="00221040"/>
    <w:rsid w:val="002260C7"/>
    <w:rsid w:val="002304D2"/>
    <w:rsid w:val="00231C3A"/>
    <w:rsid w:val="00233D04"/>
    <w:rsid w:val="00234ABD"/>
    <w:rsid w:val="00236491"/>
    <w:rsid w:val="00236E2A"/>
    <w:rsid w:val="00237F62"/>
    <w:rsid w:val="0024586A"/>
    <w:rsid w:val="002502E1"/>
    <w:rsid w:val="002518A2"/>
    <w:rsid w:val="00256334"/>
    <w:rsid w:val="00256F0C"/>
    <w:rsid w:val="0026046D"/>
    <w:rsid w:val="00262C05"/>
    <w:rsid w:val="00272E54"/>
    <w:rsid w:val="00281D14"/>
    <w:rsid w:val="00282C13"/>
    <w:rsid w:val="00295B91"/>
    <w:rsid w:val="00297F01"/>
    <w:rsid w:val="002A0DF7"/>
    <w:rsid w:val="002A2975"/>
    <w:rsid w:val="002A460D"/>
    <w:rsid w:val="002A5EE9"/>
    <w:rsid w:val="002A60E0"/>
    <w:rsid w:val="002A7812"/>
    <w:rsid w:val="002B53EA"/>
    <w:rsid w:val="002B687A"/>
    <w:rsid w:val="002C1344"/>
    <w:rsid w:val="002C252E"/>
    <w:rsid w:val="002C6773"/>
    <w:rsid w:val="002C73E7"/>
    <w:rsid w:val="002D2A3D"/>
    <w:rsid w:val="002D3930"/>
    <w:rsid w:val="002D5D1D"/>
    <w:rsid w:val="002D65A9"/>
    <w:rsid w:val="002D74CF"/>
    <w:rsid w:val="002E0B17"/>
    <w:rsid w:val="002E0F57"/>
    <w:rsid w:val="002E1760"/>
    <w:rsid w:val="002E2337"/>
    <w:rsid w:val="002E26B4"/>
    <w:rsid w:val="002E4FFB"/>
    <w:rsid w:val="002E5E87"/>
    <w:rsid w:val="002E7DED"/>
    <w:rsid w:val="002F4B43"/>
    <w:rsid w:val="002F7E11"/>
    <w:rsid w:val="00304087"/>
    <w:rsid w:val="00310ACD"/>
    <w:rsid w:val="0031379F"/>
    <w:rsid w:val="0031621E"/>
    <w:rsid w:val="00316A16"/>
    <w:rsid w:val="00320A26"/>
    <w:rsid w:val="00321344"/>
    <w:rsid w:val="00331690"/>
    <w:rsid w:val="0033451C"/>
    <w:rsid w:val="00336854"/>
    <w:rsid w:val="0033769B"/>
    <w:rsid w:val="0034015C"/>
    <w:rsid w:val="003424A3"/>
    <w:rsid w:val="003439F2"/>
    <w:rsid w:val="00343E81"/>
    <w:rsid w:val="003442F4"/>
    <w:rsid w:val="00344F6B"/>
    <w:rsid w:val="003529D5"/>
    <w:rsid w:val="00353705"/>
    <w:rsid w:val="0035523B"/>
    <w:rsid w:val="00355C70"/>
    <w:rsid w:val="003562E8"/>
    <w:rsid w:val="0036357D"/>
    <w:rsid w:val="003649BC"/>
    <w:rsid w:val="00364F7E"/>
    <w:rsid w:val="00365E44"/>
    <w:rsid w:val="003662B1"/>
    <w:rsid w:val="00367AA1"/>
    <w:rsid w:val="00370A5B"/>
    <w:rsid w:val="003719CB"/>
    <w:rsid w:val="00372E36"/>
    <w:rsid w:val="00376EE9"/>
    <w:rsid w:val="00376FFC"/>
    <w:rsid w:val="0037792A"/>
    <w:rsid w:val="00377CBB"/>
    <w:rsid w:val="00384D09"/>
    <w:rsid w:val="00384F62"/>
    <w:rsid w:val="00385438"/>
    <w:rsid w:val="003877B6"/>
    <w:rsid w:val="00391539"/>
    <w:rsid w:val="00393887"/>
    <w:rsid w:val="00394C6B"/>
    <w:rsid w:val="003A3170"/>
    <w:rsid w:val="003A4812"/>
    <w:rsid w:val="003A4E62"/>
    <w:rsid w:val="003B1069"/>
    <w:rsid w:val="003B390A"/>
    <w:rsid w:val="003B4E3A"/>
    <w:rsid w:val="003B5B1D"/>
    <w:rsid w:val="003C15DE"/>
    <w:rsid w:val="003C1C99"/>
    <w:rsid w:val="003C2889"/>
    <w:rsid w:val="003C4EB2"/>
    <w:rsid w:val="003C599A"/>
    <w:rsid w:val="003C6613"/>
    <w:rsid w:val="003D3968"/>
    <w:rsid w:val="003F1AF3"/>
    <w:rsid w:val="003F4D8D"/>
    <w:rsid w:val="004016AF"/>
    <w:rsid w:val="0040386D"/>
    <w:rsid w:val="004050B0"/>
    <w:rsid w:val="00411259"/>
    <w:rsid w:val="004159A8"/>
    <w:rsid w:val="00421F20"/>
    <w:rsid w:val="004235BF"/>
    <w:rsid w:val="00424AA5"/>
    <w:rsid w:val="004313E7"/>
    <w:rsid w:val="00443DB9"/>
    <w:rsid w:val="00444A70"/>
    <w:rsid w:val="0044763B"/>
    <w:rsid w:val="00450E46"/>
    <w:rsid w:val="00456A53"/>
    <w:rsid w:val="0046266D"/>
    <w:rsid w:val="004629B3"/>
    <w:rsid w:val="0046376E"/>
    <w:rsid w:val="0046690F"/>
    <w:rsid w:val="00472FEC"/>
    <w:rsid w:val="00485713"/>
    <w:rsid w:val="004864A1"/>
    <w:rsid w:val="00490A03"/>
    <w:rsid w:val="00493327"/>
    <w:rsid w:val="00494DBE"/>
    <w:rsid w:val="00495CE6"/>
    <w:rsid w:val="004978FE"/>
    <w:rsid w:val="004A144D"/>
    <w:rsid w:val="004A323C"/>
    <w:rsid w:val="004A3B66"/>
    <w:rsid w:val="004A7685"/>
    <w:rsid w:val="004B013E"/>
    <w:rsid w:val="004B27E1"/>
    <w:rsid w:val="004B54E8"/>
    <w:rsid w:val="004C0138"/>
    <w:rsid w:val="004C4FEB"/>
    <w:rsid w:val="004C6B79"/>
    <w:rsid w:val="004C7345"/>
    <w:rsid w:val="004D059B"/>
    <w:rsid w:val="004D0E64"/>
    <w:rsid w:val="004D48A8"/>
    <w:rsid w:val="004D4CB6"/>
    <w:rsid w:val="004E3341"/>
    <w:rsid w:val="004E6960"/>
    <w:rsid w:val="004F10C1"/>
    <w:rsid w:val="004F4ED3"/>
    <w:rsid w:val="004F5AD9"/>
    <w:rsid w:val="004F79D5"/>
    <w:rsid w:val="00502E62"/>
    <w:rsid w:val="00506B8A"/>
    <w:rsid w:val="00506F06"/>
    <w:rsid w:val="005179F7"/>
    <w:rsid w:val="0052212B"/>
    <w:rsid w:val="005230C7"/>
    <w:rsid w:val="00523563"/>
    <w:rsid w:val="0052380E"/>
    <w:rsid w:val="005266EA"/>
    <w:rsid w:val="00534B46"/>
    <w:rsid w:val="005363B7"/>
    <w:rsid w:val="00540358"/>
    <w:rsid w:val="00540D47"/>
    <w:rsid w:val="00542461"/>
    <w:rsid w:val="005463C3"/>
    <w:rsid w:val="00550864"/>
    <w:rsid w:val="0055571E"/>
    <w:rsid w:val="00556F67"/>
    <w:rsid w:val="00560D08"/>
    <w:rsid w:val="00561294"/>
    <w:rsid w:val="005652E8"/>
    <w:rsid w:val="0057101F"/>
    <w:rsid w:val="0057667C"/>
    <w:rsid w:val="00576BDA"/>
    <w:rsid w:val="00581777"/>
    <w:rsid w:val="005833F0"/>
    <w:rsid w:val="00585A88"/>
    <w:rsid w:val="00586280"/>
    <w:rsid w:val="00586CAF"/>
    <w:rsid w:val="005873E9"/>
    <w:rsid w:val="00587F93"/>
    <w:rsid w:val="00591180"/>
    <w:rsid w:val="0059328D"/>
    <w:rsid w:val="0059722C"/>
    <w:rsid w:val="00597D07"/>
    <w:rsid w:val="005A374C"/>
    <w:rsid w:val="005A3846"/>
    <w:rsid w:val="005A7E97"/>
    <w:rsid w:val="005B2CD2"/>
    <w:rsid w:val="005B6A58"/>
    <w:rsid w:val="005C0A0D"/>
    <w:rsid w:val="005C3435"/>
    <w:rsid w:val="005C41DC"/>
    <w:rsid w:val="005C7112"/>
    <w:rsid w:val="005D0561"/>
    <w:rsid w:val="005D0AD9"/>
    <w:rsid w:val="005D0B14"/>
    <w:rsid w:val="005D0F5A"/>
    <w:rsid w:val="005D22F6"/>
    <w:rsid w:val="005D5A45"/>
    <w:rsid w:val="005D68AA"/>
    <w:rsid w:val="005E0C30"/>
    <w:rsid w:val="005E3FBB"/>
    <w:rsid w:val="005E69D9"/>
    <w:rsid w:val="005F082F"/>
    <w:rsid w:val="005F1F8B"/>
    <w:rsid w:val="005F27F4"/>
    <w:rsid w:val="005F3239"/>
    <w:rsid w:val="005F5532"/>
    <w:rsid w:val="005F6567"/>
    <w:rsid w:val="0060099C"/>
    <w:rsid w:val="00605EC5"/>
    <w:rsid w:val="00607094"/>
    <w:rsid w:val="00607256"/>
    <w:rsid w:val="00607DEE"/>
    <w:rsid w:val="0061332A"/>
    <w:rsid w:val="00613569"/>
    <w:rsid w:val="006144B1"/>
    <w:rsid w:val="006335F1"/>
    <w:rsid w:val="006345B6"/>
    <w:rsid w:val="00635616"/>
    <w:rsid w:val="00635712"/>
    <w:rsid w:val="006368FF"/>
    <w:rsid w:val="006375DD"/>
    <w:rsid w:val="0064107F"/>
    <w:rsid w:val="006410A9"/>
    <w:rsid w:val="00641D38"/>
    <w:rsid w:val="00643D8A"/>
    <w:rsid w:val="00652229"/>
    <w:rsid w:val="00652793"/>
    <w:rsid w:val="006626CA"/>
    <w:rsid w:val="00663487"/>
    <w:rsid w:val="0067168B"/>
    <w:rsid w:val="00672382"/>
    <w:rsid w:val="00674737"/>
    <w:rsid w:val="00676717"/>
    <w:rsid w:val="00681257"/>
    <w:rsid w:val="00682643"/>
    <w:rsid w:val="00682EB9"/>
    <w:rsid w:val="0068441A"/>
    <w:rsid w:val="006862E5"/>
    <w:rsid w:val="00690B19"/>
    <w:rsid w:val="006A0A3C"/>
    <w:rsid w:val="006A252E"/>
    <w:rsid w:val="006A59E9"/>
    <w:rsid w:val="006A78D6"/>
    <w:rsid w:val="006A79F0"/>
    <w:rsid w:val="006B47EE"/>
    <w:rsid w:val="006B499F"/>
    <w:rsid w:val="006C33BE"/>
    <w:rsid w:val="006C7E78"/>
    <w:rsid w:val="006D098F"/>
    <w:rsid w:val="006D4996"/>
    <w:rsid w:val="006D54AB"/>
    <w:rsid w:val="006E1FA9"/>
    <w:rsid w:val="006E3006"/>
    <w:rsid w:val="006E5032"/>
    <w:rsid w:val="006E5BDA"/>
    <w:rsid w:val="006F026A"/>
    <w:rsid w:val="006F0FC7"/>
    <w:rsid w:val="006F39A9"/>
    <w:rsid w:val="006F670F"/>
    <w:rsid w:val="006F6CA2"/>
    <w:rsid w:val="006F77F3"/>
    <w:rsid w:val="006F7D79"/>
    <w:rsid w:val="006F7E41"/>
    <w:rsid w:val="007010FF"/>
    <w:rsid w:val="007018E2"/>
    <w:rsid w:val="007020F2"/>
    <w:rsid w:val="00702921"/>
    <w:rsid w:val="00703272"/>
    <w:rsid w:val="00704BAD"/>
    <w:rsid w:val="0070733C"/>
    <w:rsid w:val="00710C5D"/>
    <w:rsid w:val="00710DA8"/>
    <w:rsid w:val="0071348C"/>
    <w:rsid w:val="00717273"/>
    <w:rsid w:val="00720FD4"/>
    <w:rsid w:val="00721C67"/>
    <w:rsid w:val="00724AF2"/>
    <w:rsid w:val="0072629F"/>
    <w:rsid w:val="0073096C"/>
    <w:rsid w:val="0073100D"/>
    <w:rsid w:val="00733A46"/>
    <w:rsid w:val="007350FE"/>
    <w:rsid w:val="00735AA2"/>
    <w:rsid w:val="007365C3"/>
    <w:rsid w:val="00740D6B"/>
    <w:rsid w:val="00742398"/>
    <w:rsid w:val="007432A9"/>
    <w:rsid w:val="007507B5"/>
    <w:rsid w:val="0075091D"/>
    <w:rsid w:val="00753A24"/>
    <w:rsid w:val="0075430D"/>
    <w:rsid w:val="00755A33"/>
    <w:rsid w:val="0075725E"/>
    <w:rsid w:val="0076098A"/>
    <w:rsid w:val="00766FEF"/>
    <w:rsid w:val="00767B14"/>
    <w:rsid w:val="00772188"/>
    <w:rsid w:val="0077222A"/>
    <w:rsid w:val="00772E2A"/>
    <w:rsid w:val="007745E2"/>
    <w:rsid w:val="00776B3B"/>
    <w:rsid w:val="007813D0"/>
    <w:rsid w:val="007829D3"/>
    <w:rsid w:val="0078398E"/>
    <w:rsid w:val="007845AC"/>
    <w:rsid w:val="00785993"/>
    <w:rsid w:val="007866E2"/>
    <w:rsid w:val="00786BA3"/>
    <w:rsid w:val="00791CE2"/>
    <w:rsid w:val="0079202F"/>
    <w:rsid w:val="00795AF2"/>
    <w:rsid w:val="00795E4F"/>
    <w:rsid w:val="00796D1A"/>
    <w:rsid w:val="007A2AAD"/>
    <w:rsid w:val="007A4432"/>
    <w:rsid w:val="007A784E"/>
    <w:rsid w:val="007B2DAD"/>
    <w:rsid w:val="007B499C"/>
    <w:rsid w:val="007B4D4B"/>
    <w:rsid w:val="007B58C6"/>
    <w:rsid w:val="007C1E9D"/>
    <w:rsid w:val="007D2A02"/>
    <w:rsid w:val="007D62A4"/>
    <w:rsid w:val="007E2887"/>
    <w:rsid w:val="007E6EA1"/>
    <w:rsid w:val="007F0F63"/>
    <w:rsid w:val="007F2B1E"/>
    <w:rsid w:val="007F62B4"/>
    <w:rsid w:val="00801517"/>
    <w:rsid w:val="00812A87"/>
    <w:rsid w:val="00812EF3"/>
    <w:rsid w:val="00813492"/>
    <w:rsid w:val="00813F53"/>
    <w:rsid w:val="00816094"/>
    <w:rsid w:val="00817AE8"/>
    <w:rsid w:val="00817DE8"/>
    <w:rsid w:val="008229F5"/>
    <w:rsid w:val="0082699A"/>
    <w:rsid w:val="00832633"/>
    <w:rsid w:val="00833CEB"/>
    <w:rsid w:val="008372D2"/>
    <w:rsid w:val="008377BC"/>
    <w:rsid w:val="008435BA"/>
    <w:rsid w:val="00844C17"/>
    <w:rsid w:val="00846017"/>
    <w:rsid w:val="00847726"/>
    <w:rsid w:val="00851CB1"/>
    <w:rsid w:val="00852511"/>
    <w:rsid w:val="00857408"/>
    <w:rsid w:val="008578A9"/>
    <w:rsid w:val="0086072A"/>
    <w:rsid w:val="0086088F"/>
    <w:rsid w:val="008614F1"/>
    <w:rsid w:val="008639B3"/>
    <w:rsid w:val="00863C1A"/>
    <w:rsid w:val="00865882"/>
    <w:rsid w:val="008712FE"/>
    <w:rsid w:val="0087142D"/>
    <w:rsid w:val="00872928"/>
    <w:rsid w:val="00873416"/>
    <w:rsid w:val="00873956"/>
    <w:rsid w:val="008743BF"/>
    <w:rsid w:val="00880E72"/>
    <w:rsid w:val="008825EE"/>
    <w:rsid w:val="00884019"/>
    <w:rsid w:val="0088596E"/>
    <w:rsid w:val="008877FC"/>
    <w:rsid w:val="0089131F"/>
    <w:rsid w:val="00895BD6"/>
    <w:rsid w:val="0089796A"/>
    <w:rsid w:val="008A1BD0"/>
    <w:rsid w:val="008A2375"/>
    <w:rsid w:val="008C0CF4"/>
    <w:rsid w:val="008D2D67"/>
    <w:rsid w:val="008D6103"/>
    <w:rsid w:val="008D76C5"/>
    <w:rsid w:val="008E0A04"/>
    <w:rsid w:val="008E0AFA"/>
    <w:rsid w:val="008E736A"/>
    <w:rsid w:val="008E75D3"/>
    <w:rsid w:val="008F0CE4"/>
    <w:rsid w:val="008F125E"/>
    <w:rsid w:val="008F37DC"/>
    <w:rsid w:val="008F48B2"/>
    <w:rsid w:val="008F4D2F"/>
    <w:rsid w:val="00906292"/>
    <w:rsid w:val="00910438"/>
    <w:rsid w:val="00914B5B"/>
    <w:rsid w:val="00917162"/>
    <w:rsid w:val="009178AA"/>
    <w:rsid w:val="009251CC"/>
    <w:rsid w:val="0092714E"/>
    <w:rsid w:val="009324F0"/>
    <w:rsid w:val="0093615B"/>
    <w:rsid w:val="0093658D"/>
    <w:rsid w:val="009405E5"/>
    <w:rsid w:val="00941F98"/>
    <w:rsid w:val="00942002"/>
    <w:rsid w:val="009435C4"/>
    <w:rsid w:val="009471A9"/>
    <w:rsid w:val="00947885"/>
    <w:rsid w:val="009504AB"/>
    <w:rsid w:val="00952168"/>
    <w:rsid w:val="009527FE"/>
    <w:rsid w:val="009529B2"/>
    <w:rsid w:val="00957F7F"/>
    <w:rsid w:val="00970CED"/>
    <w:rsid w:val="00971FD4"/>
    <w:rsid w:val="009739A0"/>
    <w:rsid w:val="00974EE4"/>
    <w:rsid w:val="00974F84"/>
    <w:rsid w:val="00975029"/>
    <w:rsid w:val="00976216"/>
    <w:rsid w:val="009767C7"/>
    <w:rsid w:val="0097714A"/>
    <w:rsid w:val="009852F3"/>
    <w:rsid w:val="0098579A"/>
    <w:rsid w:val="00991475"/>
    <w:rsid w:val="009918DD"/>
    <w:rsid w:val="0099195A"/>
    <w:rsid w:val="00992A11"/>
    <w:rsid w:val="00994681"/>
    <w:rsid w:val="0099486A"/>
    <w:rsid w:val="009A01D3"/>
    <w:rsid w:val="009A0E26"/>
    <w:rsid w:val="009A16EC"/>
    <w:rsid w:val="009A22C2"/>
    <w:rsid w:val="009A6907"/>
    <w:rsid w:val="009B29B7"/>
    <w:rsid w:val="009B3B37"/>
    <w:rsid w:val="009B7D1F"/>
    <w:rsid w:val="009C088E"/>
    <w:rsid w:val="009C4D35"/>
    <w:rsid w:val="009C5368"/>
    <w:rsid w:val="009D1522"/>
    <w:rsid w:val="009D47C1"/>
    <w:rsid w:val="009D4F65"/>
    <w:rsid w:val="009D7252"/>
    <w:rsid w:val="009E2B3A"/>
    <w:rsid w:val="009E432C"/>
    <w:rsid w:val="009E5EB4"/>
    <w:rsid w:val="009F5149"/>
    <w:rsid w:val="009F563C"/>
    <w:rsid w:val="009F610E"/>
    <w:rsid w:val="00A00F7E"/>
    <w:rsid w:val="00A04099"/>
    <w:rsid w:val="00A044D6"/>
    <w:rsid w:val="00A04ADB"/>
    <w:rsid w:val="00A04F89"/>
    <w:rsid w:val="00A05F11"/>
    <w:rsid w:val="00A1052C"/>
    <w:rsid w:val="00A11E0F"/>
    <w:rsid w:val="00A141E9"/>
    <w:rsid w:val="00A15D78"/>
    <w:rsid w:val="00A26744"/>
    <w:rsid w:val="00A26CB6"/>
    <w:rsid w:val="00A270F2"/>
    <w:rsid w:val="00A32F82"/>
    <w:rsid w:val="00A32F8B"/>
    <w:rsid w:val="00A35048"/>
    <w:rsid w:val="00A3756F"/>
    <w:rsid w:val="00A42D6F"/>
    <w:rsid w:val="00A4474B"/>
    <w:rsid w:val="00A45A62"/>
    <w:rsid w:val="00A54AC5"/>
    <w:rsid w:val="00A55DC3"/>
    <w:rsid w:val="00A56D41"/>
    <w:rsid w:val="00A56DEC"/>
    <w:rsid w:val="00A60529"/>
    <w:rsid w:val="00A61353"/>
    <w:rsid w:val="00A61481"/>
    <w:rsid w:val="00A66DB1"/>
    <w:rsid w:val="00A67A92"/>
    <w:rsid w:val="00A703A5"/>
    <w:rsid w:val="00A842D5"/>
    <w:rsid w:val="00A8478D"/>
    <w:rsid w:val="00A87870"/>
    <w:rsid w:val="00A91A70"/>
    <w:rsid w:val="00A91FFB"/>
    <w:rsid w:val="00A97316"/>
    <w:rsid w:val="00AA0D54"/>
    <w:rsid w:val="00AA1B85"/>
    <w:rsid w:val="00AA3290"/>
    <w:rsid w:val="00AB1CB6"/>
    <w:rsid w:val="00AB1D9A"/>
    <w:rsid w:val="00AB4585"/>
    <w:rsid w:val="00AC07B3"/>
    <w:rsid w:val="00AC3540"/>
    <w:rsid w:val="00AD0C22"/>
    <w:rsid w:val="00AD3245"/>
    <w:rsid w:val="00AD442C"/>
    <w:rsid w:val="00AD44FE"/>
    <w:rsid w:val="00AD56EE"/>
    <w:rsid w:val="00AD5A37"/>
    <w:rsid w:val="00AD5C6B"/>
    <w:rsid w:val="00AD6559"/>
    <w:rsid w:val="00AD66A1"/>
    <w:rsid w:val="00AE400C"/>
    <w:rsid w:val="00AE49F1"/>
    <w:rsid w:val="00AE5532"/>
    <w:rsid w:val="00AE7946"/>
    <w:rsid w:val="00AF53FD"/>
    <w:rsid w:val="00B05CCA"/>
    <w:rsid w:val="00B06844"/>
    <w:rsid w:val="00B14271"/>
    <w:rsid w:val="00B16270"/>
    <w:rsid w:val="00B23C16"/>
    <w:rsid w:val="00B23C52"/>
    <w:rsid w:val="00B2685D"/>
    <w:rsid w:val="00B30351"/>
    <w:rsid w:val="00B315A3"/>
    <w:rsid w:val="00B33C2A"/>
    <w:rsid w:val="00B344B0"/>
    <w:rsid w:val="00B350E3"/>
    <w:rsid w:val="00B35967"/>
    <w:rsid w:val="00B40DDD"/>
    <w:rsid w:val="00B422EC"/>
    <w:rsid w:val="00B44875"/>
    <w:rsid w:val="00B50B6B"/>
    <w:rsid w:val="00B54885"/>
    <w:rsid w:val="00B621C2"/>
    <w:rsid w:val="00B634AB"/>
    <w:rsid w:val="00B71011"/>
    <w:rsid w:val="00B726D4"/>
    <w:rsid w:val="00B80DF2"/>
    <w:rsid w:val="00B8214F"/>
    <w:rsid w:val="00B82B48"/>
    <w:rsid w:val="00B82B8F"/>
    <w:rsid w:val="00B86A4F"/>
    <w:rsid w:val="00B93035"/>
    <w:rsid w:val="00B958E8"/>
    <w:rsid w:val="00B97E4A"/>
    <w:rsid w:val="00BA09B2"/>
    <w:rsid w:val="00BA0F35"/>
    <w:rsid w:val="00BA220F"/>
    <w:rsid w:val="00BA3D17"/>
    <w:rsid w:val="00BA465D"/>
    <w:rsid w:val="00BA5B46"/>
    <w:rsid w:val="00BB036F"/>
    <w:rsid w:val="00BB11CC"/>
    <w:rsid w:val="00BB2D73"/>
    <w:rsid w:val="00BB45BA"/>
    <w:rsid w:val="00BB5D0B"/>
    <w:rsid w:val="00BB799A"/>
    <w:rsid w:val="00BC0995"/>
    <w:rsid w:val="00BC5251"/>
    <w:rsid w:val="00BC6B70"/>
    <w:rsid w:val="00BD18AA"/>
    <w:rsid w:val="00BE2D0A"/>
    <w:rsid w:val="00BE47D4"/>
    <w:rsid w:val="00BE793A"/>
    <w:rsid w:val="00BF2B82"/>
    <w:rsid w:val="00BF432A"/>
    <w:rsid w:val="00BF6E82"/>
    <w:rsid w:val="00BF73A1"/>
    <w:rsid w:val="00BF7450"/>
    <w:rsid w:val="00C060C7"/>
    <w:rsid w:val="00C06602"/>
    <w:rsid w:val="00C10EA4"/>
    <w:rsid w:val="00C161A9"/>
    <w:rsid w:val="00C24C17"/>
    <w:rsid w:val="00C329C9"/>
    <w:rsid w:val="00C3758F"/>
    <w:rsid w:val="00C404FC"/>
    <w:rsid w:val="00C40B88"/>
    <w:rsid w:val="00C44489"/>
    <w:rsid w:val="00C47D87"/>
    <w:rsid w:val="00C5376E"/>
    <w:rsid w:val="00C55AEE"/>
    <w:rsid w:val="00C5701B"/>
    <w:rsid w:val="00C60F3D"/>
    <w:rsid w:val="00C621FB"/>
    <w:rsid w:val="00C64D40"/>
    <w:rsid w:val="00C66218"/>
    <w:rsid w:val="00C677C9"/>
    <w:rsid w:val="00C70DBC"/>
    <w:rsid w:val="00C808A6"/>
    <w:rsid w:val="00C855DB"/>
    <w:rsid w:val="00C91FF6"/>
    <w:rsid w:val="00C97091"/>
    <w:rsid w:val="00C97260"/>
    <w:rsid w:val="00CA2001"/>
    <w:rsid w:val="00CA3B4A"/>
    <w:rsid w:val="00CB5B6C"/>
    <w:rsid w:val="00CB6C05"/>
    <w:rsid w:val="00CC052E"/>
    <w:rsid w:val="00CC6146"/>
    <w:rsid w:val="00CD16BE"/>
    <w:rsid w:val="00CD4616"/>
    <w:rsid w:val="00CD56AF"/>
    <w:rsid w:val="00CE33D5"/>
    <w:rsid w:val="00CF1978"/>
    <w:rsid w:val="00CF466D"/>
    <w:rsid w:val="00CF53FA"/>
    <w:rsid w:val="00CF5D37"/>
    <w:rsid w:val="00CF6F33"/>
    <w:rsid w:val="00D02248"/>
    <w:rsid w:val="00D063B8"/>
    <w:rsid w:val="00D06825"/>
    <w:rsid w:val="00D110AD"/>
    <w:rsid w:val="00D17E3B"/>
    <w:rsid w:val="00D2306F"/>
    <w:rsid w:val="00D239AF"/>
    <w:rsid w:val="00D23C09"/>
    <w:rsid w:val="00D23CED"/>
    <w:rsid w:val="00D24BD2"/>
    <w:rsid w:val="00D2573D"/>
    <w:rsid w:val="00D260A2"/>
    <w:rsid w:val="00D30CC6"/>
    <w:rsid w:val="00D31722"/>
    <w:rsid w:val="00D3260C"/>
    <w:rsid w:val="00D35790"/>
    <w:rsid w:val="00D36183"/>
    <w:rsid w:val="00D46128"/>
    <w:rsid w:val="00D5611E"/>
    <w:rsid w:val="00D5653B"/>
    <w:rsid w:val="00D56707"/>
    <w:rsid w:val="00D61DFE"/>
    <w:rsid w:val="00D62EF1"/>
    <w:rsid w:val="00D6309D"/>
    <w:rsid w:val="00D63118"/>
    <w:rsid w:val="00D644CA"/>
    <w:rsid w:val="00D64EA0"/>
    <w:rsid w:val="00D66FC2"/>
    <w:rsid w:val="00D7044E"/>
    <w:rsid w:val="00D72947"/>
    <w:rsid w:val="00D72998"/>
    <w:rsid w:val="00D741E9"/>
    <w:rsid w:val="00D75291"/>
    <w:rsid w:val="00D76C7E"/>
    <w:rsid w:val="00D771DE"/>
    <w:rsid w:val="00D7776D"/>
    <w:rsid w:val="00D834F1"/>
    <w:rsid w:val="00D83609"/>
    <w:rsid w:val="00D857D4"/>
    <w:rsid w:val="00D92179"/>
    <w:rsid w:val="00D922C6"/>
    <w:rsid w:val="00D9293F"/>
    <w:rsid w:val="00D93598"/>
    <w:rsid w:val="00DA1E18"/>
    <w:rsid w:val="00DA2009"/>
    <w:rsid w:val="00DA3FB9"/>
    <w:rsid w:val="00DA538F"/>
    <w:rsid w:val="00DB05B1"/>
    <w:rsid w:val="00DB11BA"/>
    <w:rsid w:val="00DB3786"/>
    <w:rsid w:val="00DB59E8"/>
    <w:rsid w:val="00DB5A79"/>
    <w:rsid w:val="00DB5C7A"/>
    <w:rsid w:val="00DC170F"/>
    <w:rsid w:val="00DC2465"/>
    <w:rsid w:val="00DC6808"/>
    <w:rsid w:val="00DC7D48"/>
    <w:rsid w:val="00DD3BD5"/>
    <w:rsid w:val="00DD512E"/>
    <w:rsid w:val="00DE1177"/>
    <w:rsid w:val="00DE2CEA"/>
    <w:rsid w:val="00DE45A5"/>
    <w:rsid w:val="00DE5399"/>
    <w:rsid w:val="00DE6154"/>
    <w:rsid w:val="00DE6A3C"/>
    <w:rsid w:val="00DE74F4"/>
    <w:rsid w:val="00DE7F97"/>
    <w:rsid w:val="00DF1010"/>
    <w:rsid w:val="00DF48DE"/>
    <w:rsid w:val="00DF56CD"/>
    <w:rsid w:val="00DF5AEA"/>
    <w:rsid w:val="00DF63F6"/>
    <w:rsid w:val="00DF7BD0"/>
    <w:rsid w:val="00E0219D"/>
    <w:rsid w:val="00E0374B"/>
    <w:rsid w:val="00E10B28"/>
    <w:rsid w:val="00E11899"/>
    <w:rsid w:val="00E13747"/>
    <w:rsid w:val="00E14758"/>
    <w:rsid w:val="00E15C30"/>
    <w:rsid w:val="00E21088"/>
    <w:rsid w:val="00E24632"/>
    <w:rsid w:val="00E24950"/>
    <w:rsid w:val="00E25AEA"/>
    <w:rsid w:val="00E30D26"/>
    <w:rsid w:val="00E30D4D"/>
    <w:rsid w:val="00E30DEF"/>
    <w:rsid w:val="00E30ED2"/>
    <w:rsid w:val="00E31276"/>
    <w:rsid w:val="00E34666"/>
    <w:rsid w:val="00E36A66"/>
    <w:rsid w:val="00E37F70"/>
    <w:rsid w:val="00E41377"/>
    <w:rsid w:val="00E41985"/>
    <w:rsid w:val="00E446C1"/>
    <w:rsid w:val="00E46297"/>
    <w:rsid w:val="00E530A8"/>
    <w:rsid w:val="00E545D7"/>
    <w:rsid w:val="00E547FE"/>
    <w:rsid w:val="00E55AB2"/>
    <w:rsid w:val="00E60ECA"/>
    <w:rsid w:val="00E663B6"/>
    <w:rsid w:val="00E758B9"/>
    <w:rsid w:val="00E8177D"/>
    <w:rsid w:val="00E8302F"/>
    <w:rsid w:val="00E83C35"/>
    <w:rsid w:val="00E847E2"/>
    <w:rsid w:val="00E85569"/>
    <w:rsid w:val="00E856AF"/>
    <w:rsid w:val="00E86B83"/>
    <w:rsid w:val="00E87C64"/>
    <w:rsid w:val="00E93A01"/>
    <w:rsid w:val="00E93FF8"/>
    <w:rsid w:val="00E94EB6"/>
    <w:rsid w:val="00E96EAF"/>
    <w:rsid w:val="00EA1752"/>
    <w:rsid w:val="00EA539B"/>
    <w:rsid w:val="00EA5A89"/>
    <w:rsid w:val="00EA5BDB"/>
    <w:rsid w:val="00EB3CD2"/>
    <w:rsid w:val="00EB46D9"/>
    <w:rsid w:val="00EB66F9"/>
    <w:rsid w:val="00EC0E64"/>
    <w:rsid w:val="00EC142D"/>
    <w:rsid w:val="00EC1E16"/>
    <w:rsid w:val="00EC2DD1"/>
    <w:rsid w:val="00EC3462"/>
    <w:rsid w:val="00EC52DA"/>
    <w:rsid w:val="00ED0024"/>
    <w:rsid w:val="00ED0F85"/>
    <w:rsid w:val="00ED2B5C"/>
    <w:rsid w:val="00ED3269"/>
    <w:rsid w:val="00ED3A18"/>
    <w:rsid w:val="00ED58D9"/>
    <w:rsid w:val="00EE1A8C"/>
    <w:rsid w:val="00EE4643"/>
    <w:rsid w:val="00EE529F"/>
    <w:rsid w:val="00EF1330"/>
    <w:rsid w:val="00EF15FF"/>
    <w:rsid w:val="00EF24CB"/>
    <w:rsid w:val="00EF7111"/>
    <w:rsid w:val="00EF7D1A"/>
    <w:rsid w:val="00F004C3"/>
    <w:rsid w:val="00F02DEB"/>
    <w:rsid w:val="00F04318"/>
    <w:rsid w:val="00F0448F"/>
    <w:rsid w:val="00F0716C"/>
    <w:rsid w:val="00F13564"/>
    <w:rsid w:val="00F270E9"/>
    <w:rsid w:val="00F27440"/>
    <w:rsid w:val="00F275C0"/>
    <w:rsid w:val="00F317B5"/>
    <w:rsid w:val="00F33128"/>
    <w:rsid w:val="00F346B6"/>
    <w:rsid w:val="00F36145"/>
    <w:rsid w:val="00F37BDD"/>
    <w:rsid w:val="00F41503"/>
    <w:rsid w:val="00F44782"/>
    <w:rsid w:val="00F45919"/>
    <w:rsid w:val="00F46207"/>
    <w:rsid w:val="00F466C8"/>
    <w:rsid w:val="00F469A9"/>
    <w:rsid w:val="00F46B50"/>
    <w:rsid w:val="00F47C20"/>
    <w:rsid w:val="00F50B46"/>
    <w:rsid w:val="00F50D1F"/>
    <w:rsid w:val="00F51545"/>
    <w:rsid w:val="00F5641F"/>
    <w:rsid w:val="00F6171A"/>
    <w:rsid w:val="00F635FC"/>
    <w:rsid w:val="00F6395F"/>
    <w:rsid w:val="00F63D03"/>
    <w:rsid w:val="00F65E2F"/>
    <w:rsid w:val="00F67967"/>
    <w:rsid w:val="00F679FB"/>
    <w:rsid w:val="00F67DF1"/>
    <w:rsid w:val="00F8309B"/>
    <w:rsid w:val="00F833C9"/>
    <w:rsid w:val="00F90064"/>
    <w:rsid w:val="00F94217"/>
    <w:rsid w:val="00F94F8C"/>
    <w:rsid w:val="00F9586C"/>
    <w:rsid w:val="00F96AFD"/>
    <w:rsid w:val="00FA1398"/>
    <w:rsid w:val="00FA2E19"/>
    <w:rsid w:val="00FA697F"/>
    <w:rsid w:val="00FA75EA"/>
    <w:rsid w:val="00FB3846"/>
    <w:rsid w:val="00FB5521"/>
    <w:rsid w:val="00FB610D"/>
    <w:rsid w:val="00FC4349"/>
    <w:rsid w:val="00FC4477"/>
    <w:rsid w:val="00FC46FB"/>
    <w:rsid w:val="00FC7B66"/>
    <w:rsid w:val="00FD2BD3"/>
    <w:rsid w:val="00FD3DEF"/>
    <w:rsid w:val="00FD4CCA"/>
    <w:rsid w:val="00FE2A9E"/>
    <w:rsid w:val="00FE34B3"/>
    <w:rsid w:val="00FE46B7"/>
    <w:rsid w:val="00FF160E"/>
    <w:rsid w:val="00FF488D"/>
  </w:rsids>
  <m:mathPr>
    <m:mathFont m:val="Cambria Math"/>
    <m:brkBin m:val="before"/>
    <m:brkBinSub m:val="--"/>
    <m:smallFrac m:val="0"/>
    <m:dispDef/>
    <m:lMargin m:val="0"/>
    <m:rMargin m:val="0"/>
    <m:defJc m:val="centerGroup"/>
    <m:wrapIndent m:val="1440"/>
    <m:intLim m:val="subSup"/>
    <m:naryLim m:val="undOvr"/>
  </m:mathPr>
  <w:themeFontLang w:val="en-US" w:eastAsia="zh-HK"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B409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宋体" w:hAnsi="Segoe UI" w:cs="Times New Roman"/>
        <w:sz w:val="18"/>
        <w:szCs w:val="24"/>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2975"/>
    <w:pPr>
      <w:spacing w:line="276" w:lineRule="auto"/>
      <w:jc w:val="both"/>
    </w:pPr>
    <w:rPr>
      <w:sz w:val="22"/>
    </w:rPr>
  </w:style>
  <w:style w:type="paragraph" w:styleId="1">
    <w:name w:val="heading 1"/>
    <w:basedOn w:val="a"/>
    <w:next w:val="a"/>
    <w:link w:val="10"/>
    <w:uiPriority w:val="99"/>
    <w:qFormat/>
    <w:rsid w:val="00097261"/>
    <w:pPr>
      <w:keepNext/>
      <w:spacing w:line="420" w:lineRule="atLeast"/>
      <w:outlineLvl w:val="0"/>
    </w:pPr>
    <w:rPr>
      <w:rFonts w:cs="Arial"/>
      <w:b/>
      <w:bCs/>
      <w:kern w:val="32"/>
      <w:sz w:val="36"/>
      <w:szCs w:val="32"/>
    </w:rPr>
  </w:style>
  <w:style w:type="paragraph" w:styleId="2">
    <w:name w:val="heading 2"/>
    <w:basedOn w:val="a"/>
    <w:next w:val="a"/>
    <w:qFormat/>
    <w:rsid w:val="003F46B0"/>
    <w:pPr>
      <w:keepNext/>
      <w:outlineLvl w:val="1"/>
    </w:pPr>
    <w:rPr>
      <w:rFonts w:cs="Arial"/>
      <w:bCs/>
      <w:iCs/>
      <w:color w:val="E1000F"/>
      <w:szCs w:val="28"/>
    </w:rPr>
  </w:style>
  <w:style w:type="paragraph" w:styleId="3">
    <w:name w:val="heading 3"/>
    <w:basedOn w:val="2"/>
    <w:next w:val="a"/>
    <w:qFormat/>
    <w:rsid w:val="006F1596"/>
    <w:pPr>
      <w:outlineLvl w:val="2"/>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a4">
    <w:name w:val="footer"/>
    <w:basedOn w:val="a"/>
    <w:link w:val="a5"/>
    <w:uiPriority w:val="99"/>
    <w:rsid w:val="00992A11"/>
    <w:pPr>
      <w:tabs>
        <w:tab w:val="right" w:pos="7083"/>
        <w:tab w:val="right" w:pos="8640"/>
      </w:tabs>
      <w:spacing w:line="180" w:lineRule="atLeast"/>
      <w:jc w:val="right"/>
    </w:pPr>
    <w:rPr>
      <w:bCs/>
      <w:noProof/>
      <w:sz w:val="12"/>
    </w:rPr>
  </w:style>
  <w:style w:type="paragraph" w:customStyle="1" w:styleId="Intro">
    <w:name w:val="Intro"/>
    <w:basedOn w:val="a"/>
    <w:rsid w:val="006F1596"/>
    <w:pPr>
      <w:spacing w:after="300"/>
    </w:pPr>
    <w:rPr>
      <w:color w:val="415055"/>
      <w:sz w:val="24"/>
    </w:rPr>
  </w:style>
  <w:style w:type="paragraph" w:customStyle="1" w:styleId="NumBullet">
    <w:name w:val="Num_Bullet"/>
    <w:basedOn w:val="a"/>
    <w:rsid w:val="00576BC8"/>
    <w:pPr>
      <w:numPr>
        <w:numId w:val="1"/>
      </w:numPr>
      <w:tabs>
        <w:tab w:val="clear" w:pos="567"/>
        <w:tab w:val="left" w:pos="357"/>
      </w:tabs>
      <w:ind w:left="357" w:hanging="357"/>
    </w:pPr>
  </w:style>
  <w:style w:type="paragraph" w:customStyle="1" w:styleId="Page1Name">
    <w:name w:val="Page1_Name"/>
    <w:basedOn w:val="a"/>
    <w:rsid w:val="004F237B"/>
    <w:pPr>
      <w:spacing w:after="420" w:line="360" w:lineRule="atLeast"/>
    </w:pPr>
    <w:rPr>
      <w:b/>
      <w:sz w:val="30"/>
    </w:rPr>
  </w:style>
  <w:style w:type="paragraph" w:customStyle="1" w:styleId="Page1Title">
    <w:name w:val="Page1_Title"/>
    <w:basedOn w:val="a"/>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a6">
    <w:name w:val="Table Grid"/>
    <w:basedOn w:val="a1"/>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a"/>
    <w:link w:val="InfoZchn"/>
    <w:rsid w:val="00EE59A4"/>
    <w:pPr>
      <w:spacing w:line="240" w:lineRule="atLeast"/>
    </w:pPr>
    <w:rPr>
      <w:sz w:val="13"/>
    </w:rPr>
  </w:style>
  <w:style w:type="character" w:customStyle="1" w:styleId="InfoZchn">
    <w:name w:val="Info Zchn"/>
    <w:link w:val="Info"/>
    <w:rsid w:val="003F6218"/>
    <w:rPr>
      <w:rFonts w:ascii="Arial" w:eastAsia="宋体" w:hAnsi="Arial"/>
      <w:sz w:val="13"/>
      <w:szCs w:val="24"/>
      <w:lang w:val="de-DE" w:eastAsia="zh-CN" w:bidi="ar-SA"/>
    </w:rPr>
  </w:style>
  <w:style w:type="paragraph" w:customStyle="1" w:styleId="Standard12pt">
    <w:name w:val="Standard_12pt"/>
    <w:basedOn w:val="a"/>
    <w:rsid w:val="0048435F"/>
    <w:pPr>
      <w:spacing w:line="300" w:lineRule="atLeast"/>
    </w:pPr>
    <w:rPr>
      <w:sz w:val="24"/>
    </w:rPr>
  </w:style>
  <w:style w:type="character" w:customStyle="1" w:styleId="10">
    <w:name w:val="标题 1 字符"/>
    <w:link w:val="1"/>
    <w:uiPriority w:val="99"/>
    <w:locked/>
    <w:rsid w:val="00B422EC"/>
    <w:rPr>
      <w:rFonts w:ascii="Arial" w:eastAsia="宋体" w:hAnsi="Arial" w:cs="Arial"/>
      <w:b/>
      <w:bCs/>
      <w:kern w:val="32"/>
      <w:sz w:val="36"/>
      <w:szCs w:val="32"/>
      <w:lang w:val="de-DE"/>
    </w:rPr>
  </w:style>
  <w:style w:type="character" w:styleId="a7">
    <w:name w:val="Hyperlink"/>
    <w:rsid w:val="00336854"/>
    <w:rPr>
      <w:rFonts w:ascii="Segoe UI" w:eastAsia="宋体" w:hAnsi="Segoe UI"/>
      <w:color w:val="0000FF"/>
      <w:sz w:val="18"/>
      <w:szCs w:val="18"/>
      <w:u w:val="single"/>
    </w:rPr>
  </w:style>
  <w:style w:type="paragraph" w:customStyle="1" w:styleId="MittleresRaster1-Akzent21">
    <w:name w:val="Mittleres Raster 1 - Akzent 21"/>
    <w:basedOn w:val="a"/>
    <w:uiPriority w:val="34"/>
    <w:qFormat/>
    <w:rsid w:val="00B422EC"/>
    <w:pPr>
      <w:ind w:left="720"/>
    </w:pPr>
  </w:style>
  <w:style w:type="paragraph" w:styleId="a8">
    <w:name w:val="Balloon Text"/>
    <w:basedOn w:val="a"/>
    <w:link w:val="a9"/>
    <w:rsid w:val="00336854"/>
    <w:pPr>
      <w:spacing w:line="240" w:lineRule="auto"/>
    </w:pPr>
    <w:rPr>
      <w:sz w:val="18"/>
      <w:szCs w:val="18"/>
    </w:rPr>
  </w:style>
  <w:style w:type="character" w:customStyle="1" w:styleId="a9">
    <w:name w:val="批注框文本 字符"/>
    <w:link w:val="a8"/>
    <w:rsid w:val="00336854"/>
    <w:rPr>
      <w:rFonts w:ascii="Segoe UI" w:eastAsia="宋体"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a5">
    <w:name w:val="页脚 字符"/>
    <w:link w:val="a4"/>
    <w:uiPriority w:val="99"/>
    <w:rsid w:val="00992A11"/>
    <w:rPr>
      <w:rFonts w:ascii="Segoe UI" w:eastAsia="宋体" w:hAnsi="Segoe UI"/>
      <w:bCs/>
      <w:noProof/>
      <w:sz w:val="12"/>
      <w:szCs w:val="24"/>
      <w:lang w:val="de-DE"/>
    </w:rPr>
  </w:style>
  <w:style w:type="character" w:customStyle="1" w:styleId="11">
    <w:name w:val="未处理的提及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a"/>
    <w:rsid w:val="00974F84"/>
    <w:rPr>
      <w:szCs w:val="20"/>
    </w:rPr>
  </w:style>
  <w:style w:type="paragraph" w:customStyle="1" w:styleId="Style12ptJustifiedLinespacing15lines1">
    <w:name w:val="Style 12 pt Justified Line spacing:  1.5 lines1"/>
    <w:basedOn w:val="a"/>
    <w:rsid w:val="00974F84"/>
    <w:pPr>
      <w:spacing w:before="120"/>
    </w:pPr>
    <w:rPr>
      <w:szCs w:val="20"/>
    </w:rPr>
  </w:style>
  <w:style w:type="character" w:customStyle="1" w:styleId="Headline">
    <w:name w:val="Headline"/>
    <w:basedOn w:val="a0"/>
    <w:rsid w:val="00A3756F"/>
    <w:rPr>
      <w:b/>
      <w:bCs/>
      <w:sz w:val="32"/>
    </w:rPr>
  </w:style>
  <w:style w:type="paragraph" w:customStyle="1" w:styleId="MonthDayYear">
    <w:name w:val="Month Day Year"/>
    <w:basedOn w:val="a"/>
    <w:rsid w:val="00643D8A"/>
    <w:pPr>
      <w:spacing w:before="120"/>
      <w:ind w:right="-1"/>
      <w:jc w:val="right"/>
    </w:pPr>
    <w:rPr>
      <w:szCs w:val="20"/>
    </w:rPr>
  </w:style>
  <w:style w:type="paragraph" w:customStyle="1" w:styleId="Topline">
    <w:name w:val="Topline"/>
    <w:basedOn w:val="a"/>
    <w:qFormat/>
    <w:rsid w:val="00472FEC"/>
    <w:pPr>
      <w:spacing w:before="560" w:after="560"/>
    </w:pPr>
    <w:rPr>
      <w:rFonts w:cs="Segoe UI"/>
      <w:szCs w:val="22"/>
    </w:rPr>
  </w:style>
  <w:style w:type="character" w:customStyle="1" w:styleId="AboutandContactBody">
    <w:name w:val="About and Contact Body"/>
    <w:basedOn w:val="a0"/>
    <w:rsid w:val="00336854"/>
    <w:rPr>
      <w:rFonts w:ascii="Segoe UI" w:eastAsia="宋体" w:hAnsi="Segoe UI"/>
      <w:sz w:val="18"/>
    </w:rPr>
  </w:style>
  <w:style w:type="character" w:customStyle="1" w:styleId="AboutandContactHeadline">
    <w:name w:val="About and Contact Headline"/>
    <w:basedOn w:val="a0"/>
    <w:rsid w:val="00336854"/>
    <w:rPr>
      <w:rFonts w:ascii="Segoe UI" w:eastAsia="宋体" w:hAnsi="Segoe UI"/>
      <w:b/>
      <w:bCs/>
      <w:sz w:val="18"/>
    </w:rPr>
  </w:style>
  <w:style w:type="paragraph" w:styleId="aa">
    <w:name w:val="List Paragraph"/>
    <w:basedOn w:val="a"/>
    <w:uiPriority w:val="34"/>
    <w:qFormat/>
    <w:rsid w:val="00635616"/>
    <w:pPr>
      <w:ind w:left="720"/>
      <w:contextualSpacing/>
    </w:pPr>
  </w:style>
  <w:style w:type="character" w:styleId="ab">
    <w:name w:val="annotation reference"/>
    <w:rsid w:val="00846017"/>
    <w:rPr>
      <w:sz w:val="16"/>
      <w:szCs w:val="16"/>
    </w:rPr>
  </w:style>
  <w:style w:type="paragraph" w:styleId="ac">
    <w:name w:val="annotation text"/>
    <w:basedOn w:val="a"/>
    <w:link w:val="ad"/>
    <w:rsid w:val="00846017"/>
    <w:pPr>
      <w:spacing w:line="260" w:lineRule="atLeast"/>
      <w:jc w:val="left"/>
    </w:pPr>
    <w:rPr>
      <w:rFonts w:ascii="Arial" w:hAnsi="Arial"/>
      <w:sz w:val="20"/>
      <w:szCs w:val="20"/>
      <w:lang w:val="de-DE"/>
    </w:rPr>
  </w:style>
  <w:style w:type="character" w:customStyle="1" w:styleId="ad">
    <w:name w:val="批注文字 字符"/>
    <w:basedOn w:val="a0"/>
    <w:link w:val="ac"/>
    <w:rsid w:val="00846017"/>
    <w:rPr>
      <w:rFonts w:ascii="Arial" w:eastAsia="宋体" w:hAnsi="Arial"/>
      <w:sz w:val="20"/>
      <w:szCs w:val="20"/>
      <w:lang w:val="de-DE"/>
    </w:rPr>
  </w:style>
  <w:style w:type="paragraph" w:styleId="ae">
    <w:name w:val="annotation subject"/>
    <w:basedOn w:val="ac"/>
    <w:next w:val="ac"/>
    <w:link w:val="af"/>
    <w:rsid w:val="0020528D"/>
    <w:pPr>
      <w:spacing w:line="240" w:lineRule="auto"/>
      <w:jc w:val="both"/>
    </w:pPr>
    <w:rPr>
      <w:rFonts w:ascii="Segoe UI" w:hAnsi="Segoe UI"/>
      <w:b/>
      <w:bCs/>
      <w:lang w:val="en-US"/>
    </w:rPr>
  </w:style>
  <w:style w:type="character" w:customStyle="1" w:styleId="af">
    <w:name w:val="批注主题 字符"/>
    <w:basedOn w:val="ad"/>
    <w:link w:val="ae"/>
    <w:rsid w:val="0020528D"/>
    <w:rPr>
      <w:rFonts w:ascii="Arial" w:eastAsia="宋体" w:hAnsi="Arial"/>
      <w:b/>
      <w:bCs/>
      <w:sz w:val="20"/>
      <w:szCs w:val="20"/>
      <w:lang w:val="de-DE"/>
    </w:rPr>
  </w:style>
  <w:style w:type="paragraph" w:styleId="af0">
    <w:name w:val="Date"/>
    <w:basedOn w:val="a"/>
    <w:next w:val="a"/>
    <w:link w:val="af1"/>
    <w:rsid w:val="00D46128"/>
  </w:style>
  <w:style w:type="character" w:customStyle="1" w:styleId="af1">
    <w:name w:val="日期 字符"/>
    <w:basedOn w:val="a0"/>
    <w:link w:val="af0"/>
    <w:rsid w:val="00D4612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fischerl\AppData\Local\Microsoft\Windows\INetCache\Content.Outlook\2MGCYH4Y\www.henkel.com" TargetMode="External"/><Relationship Id="rId4" Type="http://schemas.openxmlformats.org/officeDocument/2006/relationships/styles" Target="styles.xml"/><Relationship Id="rId9" Type="http://schemas.openxmlformats.org/officeDocument/2006/relationships/hyperlink" Target="https://www.henkel.com/spotlight/features/driving-progress-toward-a-circular-economy"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SimSun"/>
        <a:cs typeface=""/>
      </a:majorFont>
      <a:minorFont>
        <a:latin typeface="Segoe UI"/>
        <a:ea typeface="SimSun"/>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15" ma:contentTypeDescription="Create a new document." ma:contentTypeScope="" ma:versionID="49ddd117ad7685b16fda84ddcc9eeb1e">
  <xsd:schema xmlns:xsd="http://www.w3.org/2001/XMLSchema" xmlns:xs="http://www.w3.org/2001/XMLSchema" xmlns:p="http://schemas.microsoft.com/office/2006/metadata/properties" xmlns:ns2="487aa4a8-6e08-4624-a126-3644f60fbb35" xmlns:ns3="cec4b484-d643-4c02-a873-288aa5369532" targetNamespace="http://schemas.microsoft.com/office/2006/metadata/properties" ma:root="true" ma:fieldsID="f10cf402bfd216ccdf60631c4b5b4adc" ns2:_="" ns3:_="">
    <xsd:import namespace="487aa4a8-6e08-4624-a126-3644f60fbb35"/>
    <xsd:import namespace="cec4b484-d643-4c02-a873-288aa53695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5B3825-F296-43A8-8C6E-48BC73BD086B}">
  <ds:schemaRefs>
    <ds:schemaRef ds:uri="http://schemas.openxmlformats.org/officeDocument/2006/bibliography"/>
  </ds:schemaRefs>
</ds:datastoreItem>
</file>

<file path=customXml/itemProps2.xml><?xml version="1.0" encoding="utf-8"?>
<ds:datastoreItem xmlns:ds="http://schemas.openxmlformats.org/officeDocument/2006/customXml" ds:itemID="{92429868-42D8-4202-A828-7507D5D6E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6520</Words>
  <Characters>1019</Characters>
  <Application>Microsoft Office Word</Application>
  <DocSecurity>4</DocSecurity>
  <Lines>8</Lines>
  <Paragraphs>15</Paragraphs>
  <ScaleCrop>false</ScaleCrop>
  <Company/>
  <LinksUpToDate>false</LinksUpToDate>
  <CharactersWithSpaces>7524</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2021-03-08T04:22:00Z</dcterms:created>
  <dcterms:modified xsi:type="dcterms:W3CDTF">2021-03-08T04:22:00Z</dcterms:modified>
</cp:coreProperties>
</file>