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81D87D" w14:textId="74626D48" w:rsidR="00B422EC" w:rsidRPr="001658F0" w:rsidRDefault="00B71732" w:rsidP="00643D8A">
      <w:pPr>
        <w:pStyle w:val="MonthDayYear"/>
        <w:rPr>
          <w:rFonts w:ascii="Calibri" w:hAnsi="Calibri" w:cs="Calibri"/>
          <w:lang w:val="sk-SK"/>
        </w:rPr>
      </w:pPr>
      <w:r>
        <w:rPr>
          <w:rFonts w:ascii="Calibri" w:hAnsi="Calibri" w:cs="Calibri"/>
          <w:lang w:val="sk-SK"/>
        </w:rPr>
        <w:t>12</w:t>
      </w:r>
      <w:r w:rsidR="0018282C" w:rsidRPr="001658F0">
        <w:rPr>
          <w:rFonts w:ascii="Calibri" w:hAnsi="Calibri" w:cs="Calibri"/>
          <w:lang w:val="sk-SK"/>
        </w:rPr>
        <w:t>.</w:t>
      </w:r>
      <w:r w:rsidR="00B86F4F" w:rsidRPr="001658F0">
        <w:rPr>
          <w:rFonts w:ascii="Calibri" w:hAnsi="Calibri" w:cs="Calibri"/>
          <w:lang w:val="sk-SK"/>
        </w:rPr>
        <w:t xml:space="preserve"> </w:t>
      </w:r>
      <w:proofErr w:type="spellStart"/>
      <w:r w:rsidR="002D06D1">
        <w:rPr>
          <w:rFonts w:ascii="Calibri" w:hAnsi="Calibri" w:cs="Calibri"/>
          <w:lang w:val="sk-SK"/>
        </w:rPr>
        <w:t>leden</w:t>
      </w:r>
      <w:proofErr w:type="spellEnd"/>
      <w:r w:rsidR="00263D3E" w:rsidRPr="001658F0">
        <w:rPr>
          <w:rFonts w:ascii="Calibri" w:hAnsi="Calibri" w:cs="Calibri"/>
          <w:lang w:val="sk-SK"/>
        </w:rPr>
        <w:t xml:space="preserve"> </w:t>
      </w:r>
      <w:r w:rsidR="00BF6E82" w:rsidRPr="001658F0">
        <w:rPr>
          <w:rFonts w:ascii="Calibri" w:hAnsi="Calibri" w:cs="Calibri"/>
          <w:lang w:val="sk-SK"/>
        </w:rPr>
        <w:t>20</w:t>
      </w:r>
      <w:r w:rsidR="00F635FC" w:rsidRPr="001658F0">
        <w:rPr>
          <w:rFonts w:ascii="Calibri" w:hAnsi="Calibri" w:cs="Calibri"/>
          <w:lang w:val="sk-SK"/>
        </w:rPr>
        <w:t>2</w:t>
      </w:r>
      <w:r w:rsidR="00B37811" w:rsidRPr="001658F0">
        <w:rPr>
          <w:rFonts w:ascii="Calibri" w:hAnsi="Calibri" w:cs="Calibri"/>
          <w:lang w:val="sk-SK"/>
        </w:rPr>
        <w:t>1</w:t>
      </w:r>
    </w:p>
    <w:p w14:paraId="036B72C0" w14:textId="698C406A" w:rsidR="00C51B88" w:rsidRPr="001658F0" w:rsidRDefault="00C51B88" w:rsidP="0084769D">
      <w:pPr>
        <w:rPr>
          <w:rFonts w:ascii="Calibri" w:hAnsi="Calibri" w:cs="Calibri"/>
          <w:szCs w:val="22"/>
          <w:lang w:val="sk-SK"/>
        </w:rPr>
      </w:pPr>
    </w:p>
    <w:p w14:paraId="74B94AB7" w14:textId="77CE4FE4" w:rsidR="00B71732" w:rsidRPr="000A4C54" w:rsidRDefault="00B71732" w:rsidP="00B71732">
      <w:pPr>
        <w:rPr>
          <w:szCs w:val="22"/>
          <w:lang w:val="cs-CZ"/>
        </w:rPr>
      </w:pPr>
      <w:proofErr w:type="spellStart"/>
      <w:r w:rsidRPr="000A4C54">
        <w:rPr>
          <w:szCs w:val="22"/>
          <w:lang w:val="cs-CZ"/>
        </w:rPr>
        <w:t>KeyModel</w:t>
      </w:r>
      <w:proofErr w:type="spellEnd"/>
      <w:r w:rsidRPr="000A4C54">
        <w:rPr>
          <w:szCs w:val="22"/>
          <w:lang w:val="cs-CZ"/>
        </w:rPr>
        <w:t xml:space="preserve"> Ultra: Stomatologické </w:t>
      </w:r>
      <w:r w:rsidR="00090688" w:rsidRPr="000A4C54">
        <w:rPr>
          <w:szCs w:val="22"/>
          <w:lang w:val="cs-CZ"/>
        </w:rPr>
        <w:t>modelovaní</w:t>
      </w:r>
      <w:r w:rsidRPr="000A4C54">
        <w:rPr>
          <w:szCs w:val="22"/>
          <w:lang w:val="cs-CZ"/>
        </w:rPr>
        <w:t xml:space="preserve"> nov</w:t>
      </w:r>
      <w:r w:rsidR="00090688">
        <w:rPr>
          <w:szCs w:val="22"/>
          <w:lang w:val="cs-CZ"/>
        </w:rPr>
        <w:t>é</w:t>
      </w:r>
      <w:r w:rsidRPr="000A4C54">
        <w:rPr>
          <w:szCs w:val="22"/>
          <w:lang w:val="cs-CZ"/>
        </w:rPr>
        <w:t xml:space="preserve"> gener</w:t>
      </w:r>
      <w:r w:rsidR="00090688">
        <w:rPr>
          <w:szCs w:val="22"/>
          <w:lang w:val="cs-CZ"/>
        </w:rPr>
        <w:t>ace</w:t>
      </w:r>
    </w:p>
    <w:p w14:paraId="4CCA8523" w14:textId="77777777" w:rsidR="00DB37C6" w:rsidRDefault="00DB37C6" w:rsidP="00DB37C6">
      <w:pPr>
        <w:rPr>
          <w:rFonts w:ascii="Calibri" w:hAnsi="Calibri" w:cs="Calibri"/>
          <w:b/>
          <w:bCs/>
          <w:sz w:val="28"/>
          <w:szCs w:val="28"/>
          <w:lang w:val="cs-CZ" w:bidi="bo-CN"/>
        </w:rPr>
      </w:pPr>
    </w:p>
    <w:p w14:paraId="0DABC6DF" w14:textId="1F564CBC" w:rsidR="00DB37C6" w:rsidRPr="00DB37C6" w:rsidRDefault="00DB37C6" w:rsidP="00DB37C6">
      <w:pPr>
        <w:rPr>
          <w:b/>
          <w:bCs/>
          <w:sz w:val="32"/>
          <w:szCs w:val="32"/>
          <w:lang w:val="cs-CZ"/>
        </w:rPr>
      </w:pPr>
      <w:proofErr w:type="spellStart"/>
      <w:r w:rsidRPr="00DB37C6">
        <w:rPr>
          <w:b/>
          <w:bCs/>
          <w:sz w:val="32"/>
          <w:szCs w:val="32"/>
          <w:lang w:val="cs-CZ"/>
        </w:rPr>
        <w:t>Keystone</w:t>
      </w:r>
      <w:proofErr w:type="spellEnd"/>
      <w:r w:rsidRPr="00DB37C6">
        <w:rPr>
          <w:b/>
          <w:bCs/>
          <w:sz w:val="32"/>
          <w:szCs w:val="32"/>
          <w:lang w:val="cs-CZ"/>
        </w:rPr>
        <w:t xml:space="preserve"> a Henkel uvedou na trh novou </w:t>
      </w:r>
      <w:proofErr w:type="gramStart"/>
      <w:r w:rsidRPr="00DB37C6">
        <w:rPr>
          <w:b/>
          <w:bCs/>
          <w:sz w:val="32"/>
          <w:szCs w:val="32"/>
          <w:lang w:val="cs-CZ"/>
        </w:rPr>
        <w:t>3D</w:t>
      </w:r>
      <w:proofErr w:type="gramEnd"/>
      <w:r w:rsidRPr="00DB37C6">
        <w:rPr>
          <w:b/>
          <w:bCs/>
          <w:sz w:val="32"/>
          <w:szCs w:val="32"/>
          <w:lang w:val="cs-CZ"/>
        </w:rPr>
        <w:t xml:space="preserve"> dentální modelovací pryskyřici</w:t>
      </w:r>
    </w:p>
    <w:p w14:paraId="31970A07" w14:textId="77777777" w:rsidR="00DB37C6" w:rsidRPr="000A4C54" w:rsidRDefault="00DB37C6" w:rsidP="00A85C85">
      <w:pPr>
        <w:rPr>
          <w:b/>
          <w:bCs/>
          <w:sz w:val="32"/>
          <w:szCs w:val="32"/>
          <w:lang w:val="cs-CZ"/>
        </w:rPr>
      </w:pPr>
    </w:p>
    <w:p w14:paraId="1ABEA3C1" w14:textId="3FD1CFC0" w:rsidR="00797E11" w:rsidRDefault="0014615D" w:rsidP="00797E11">
      <w:pPr>
        <w:rPr>
          <w:rFonts w:asciiTheme="majorHAnsi" w:hAnsiTheme="majorHAnsi" w:cs="Cambria"/>
          <w:szCs w:val="22"/>
          <w:lang w:val="cs-CZ"/>
        </w:rPr>
      </w:pPr>
      <w:r w:rsidRPr="000A4C54">
        <w:rPr>
          <w:rFonts w:asciiTheme="majorHAnsi" w:hAnsiTheme="majorHAnsi" w:cs="Cambria"/>
          <w:szCs w:val="22"/>
          <w:lang w:val="cs-CZ"/>
        </w:rPr>
        <w:t>Düsseldorf (</w:t>
      </w:r>
      <w:r w:rsidR="00DB37C6" w:rsidRPr="000A4C54">
        <w:rPr>
          <w:rFonts w:asciiTheme="majorHAnsi" w:hAnsiTheme="majorHAnsi" w:cs="Cambria"/>
          <w:szCs w:val="22"/>
          <w:lang w:val="cs-CZ"/>
        </w:rPr>
        <w:t>Německo</w:t>
      </w:r>
      <w:r w:rsidRPr="000A4C54">
        <w:rPr>
          <w:rFonts w:asciiTheme="majorHAnsi" w:hAnsiTheme="majorHAnsi" w:cs="Cambria"/>
          <w:szCs w:val="22"/>
          <w:lang w:val="cs-CZ"/>
        </w:rPr>
        <w:t>) a </w:t>
      </w:r>
      <w:proofErr w:type="spellStart"/>
      <w:r w:rsidRPr="000A4C54">
        <w:rPr>
          <w:rFonts w:asciiTheme="majorHAnsi" w:hAnsiTheme="majorHAnsi" w:cs="Cambria"/>
          <w:szCs w:val="22"/>
          <w:lang w:val="cs-CZ"/>
        </w:rPr>
        <w:t>Gibbstown</w:t>
      </w:r>
      <w:proofErr w:type="spellEnd"/>
      <w:r w:rsidRPr="000A4C54">
        <w:rPr>
          <w:rFonts w:asciiTheme="majorHAnsi" w:hAnsiTheme="majorHAnsi" w:cs="Cambria"/>
          <w:szCs w:val="22"/>
          <w:lang w:val="cs-CZ"/>
        </w:rPr>
        <w:t xml:space="preserve"> (New Jersey, USA) – </w:t>
      </w:r>
      <w:r w:rsidR="00797E11" w:rsidRPr="00797E11">
        <w:rPr>
          <w:rFonts w:asciiTheme="majorHAnsi" w:hAnsiTheme="majorHAnsi" w:cs="Cambria"/>
          <w:szCs w:val="22"/>
          <w:lang w:val="cs-CZ"/>
        </w:rPr>
        <w:t>V rámci pokračující spolupráce</w:t>
      </w:r>
      <w:r w:rsidR="00F20428">
        <w:rPr>
          <w:rFonts w:asciiTheme="majorHAnsi" w:hAnsiTheme="majorHAnsi" w:cs="Cambria"/>
          <w:szCs w:val="22"/>
          <w:lang w:val="cs-CZ"/>
        </w:rPr>
        <w:t>,</w:t>
      </w:r>
      <w:r w:rsidR="00797E11" w:rsidRPr="00797E11">
        <w:rPr>
          <w:rFonts w:asciiTheme="majorHAnsi" w:hAnsiTheme="majorHAnsi" w:cs="Cambria"/>
          <w:szCs w:val="22"/>
          <w:lang w:val="cs-CZ"/>
        </w:rPr>
        <w:t xml:space="preserve"> </w:t>
      </w:r>
      <w:r w:rsidR="00311CB7">
        <w:rPr>
          <w:rFonts w:asciiTheme="majorHAnsi" w:hAnsiTheme="majorHAnsi" w:cs="Cambria"/>
          <w:szCs w:val="22"/>
          <w:lang w:val="cs-CZ"/>
        </w:rPr>
        <w:t>s cílem</w:t>
      </w:r>
      <w:r w:rsidR="00797E11" w:rsidRPr="00797E11">
        <w:rPr>
          <w:rFonts w:asciiTheme="majorHAnsi" w:hAnsiTheme="majorHAnsi" w:cs="Cambria"/>
          <w:szCs w:val="22"/>
          <w:lang w:val="cs-CZ"/>
        </w:rPr>
        <w:t xml:space="preserve"> aplikace 3D tisku v zubním průmyslu</w:t>
      </w:r>
      <w:r w:rsidR="00F20428">
        <w:rPr>
          <w:rFonts w:asciiTheme="majorHAnsi" w:hAnsiTheme="majorHAnsi" w:cs="Cambria"/>
          <w:szCs w:val="22"/>
          <w:lang w:val="cs-CZ"/>
        </w:rPr>
        <w:t>,</w:t>
      </w:r>
      <w:r w:rsidR="00797E11" w:rsidRPr="00797E11">
        <w:rPr>
          <w:rFonts w:asciiTheme="majorHAnsi" w:hAnsiTheme="majorHAnsi" w:cs="Cambria"/>
          <w:szCs w:val="22"/>
          <w:lang w:val="cs-CZ"/>
        </w:rPr>
        <w:t xml:space="preserve"> vyvinuly společnosti </w:t>
      </w:r>
      <w:proofErr w:type="spellStart"/>
      <w:r w:rsidR="00797E11" w:rsidRPr="00797E11">
        <w:rPr>
          <w:rFonts w:asciiTheme="majorHAnsi" w:hAnsiTheme="majorHAnsi" w:cs="Cambria"/>
          <w:szCs w:val="22"/>
          <w:lang w:val="cs-CZ"/>
        </w:rPr>
        <w:t>Keystone</w:t>
      </w:r>
      <w:proofErr w:type="spellEnd"/>
      <w:r w:rsidR="00797E11" w:rsidRPr="00797E11">
        <w:rPr>
          <w:rFonts w:asciiTheme="majorHAnsi" w:hAnsiTheme="majorHAnsi" w:cs="Cambria"/>
          <w:szCs w:val="22"/>
          <w:lang w:val="cs-CZ"/>
        </w:rPr>
        <w:t xml:space="preserve"> </w:t>
      </w:r>
      <w:proofErr w:type="spellStart"/>
      <w:r w:rsidR="00797E11" w:rsidRPr="00797E11">
        <w:rPr>
          <w:rFonts w:asciiTheme="majorHAnsi" w:hAnsiTheme="majorHAnsi" w:cs="Cambria"/>
          <w:szCs w:val="22"/>
          <w:lang w:val="cs-CZ"/>
        </w:rPr>
        <w:t>Industries</w:t>
      </w:r>
      <w:proofErr w:type="spellEnd"/>
      <w:r w:rsidR="00797E11" w:rsidRPr="00797E11">
        <w:rPr>
          <w:rFonts w:asciiTheme="majorHAnsi" w:hAnsiTheme="majorHAnsi" w:cs="Cambria"/>
          <w:szCs w:val="22"/>
          <w:lang w:val="cs-CZ"/>
        </w:rPr>
        <w:t xml:space="preserve"> (</w:t>
      </w:r>
      <w:proofErr w:type="spellStart"/>
      <w:r w:rsidR="00797E11" w:rsidRPr="00797E11">
        <w:rPr>
          <w:rFonts w:asciiTheme="majorHAnsi" w:hAnsiTheme="majorHAnsi" w:cs="Cambria"/>
          <w:szCs w:val="22"/>
          <w:lang w:val="cs-CZ"/>
        </w:rPr>
        <w:t>Keystone</w:t>
      </w:r>
      <w:proofErr w:type="spellEnd"/>
      <w:r w:rsidR="00797E11" w:rsidRPr="00797E11">
        <w:rPr>
          <w:rFonts w:asciiTheme="majorHAnsi" w:hAnsiTheme="majorHAnsi" w:cs="Cambria"/>
          <w:szCs w:val="22"/>
          <w:lang w:val="cs-CZ"/>
        </w:rPr>
        <w:t xml:space="preserve">) a Henkel </w:t>
      </w:r>
      <w:proofErr w:type="spellStart"/>
      <w:r w:rsidR="00797E11" w:rsidRPr="00797E11">
        <w:rPr>
          <w:rFonts w:asciiTheme="majorHAnsi" w:hAnsiTheme="majorHAnsi" w:cs="Cambria"/>
          <w:szCs w:val="22"/>
          <w:lang w:val="cs-CZ"/>
        </w:rPr>
        <w:t>KeyModel</w:t>
      </w:r>
      <w:proofErr w:type="spellEnd"/>
      <w:r w:rsidR="00797E11" w:rsidRPr="00797E11">
        <w:rPr>
          <w:rFonts w:asciiTheme="majorHAnsi" w:hAnsiTheme="majorHAnsi" w:cs="Cambria"/>
          <w:szCs w:val="22"/>
          <w:lang w:val="cs-CZ"/>
        </w:rPr>
        <w:t xml:space="preserve"> Ultra. Tato nová generace </w:t>
      </w:r>
      <w:proofErr w:type="gramStart"/>
      <w:r w:rsidR="00797E11" w:rsidRPr="00797E11">
        <w:rPr>
          <w:rFonts w:asciiTheme="majorHAnsi" w:hAnsiTheme="majorHAnsi" w:cs="Cambria"/>
          <w:szCs w:val="22"/>
          <w:lang w:val="cs-CZ"/>
        </w:rPr>
        <w:t>3D</w:t>
      </w:r>
      <w:proofErr w:type="gramEnd"/>
      <w:r w:rsidR="00797E11" w:rsidRPr="00797E11">
        <w:rPr>
          <w:rFonts w:asciiTheme="majorHAnsi" w:hAnsiTheme="majorHAnsi" w:cs="Cambria"/>
          <w:szCs w:val="22"/>
          <w:lang w:val="cs-CZ"/>
        </w:rPr>
        <w:t xml:space="preserve"> dentální modelovací pryskyřice nabízí </w:t>
      </w:r>
      <w:r w:rsidR="007B559A">
        <w:rPr>
          <w:rFonts w:asciiTheme="majorHAnsi" w:hAnsiTheme="majorHAnsi" w:cs="Cambria"/>
          <w:szCs w:val="22"/>
          <w:lang w:val="cs-CZ"/>
        </w:rPr>
        <w:t xml:space="preserve">zcela </w:t>
      </w:r>
      <w:r w:rsidR="00797E11" w:rsidRPr="00797E11">
        <w:rPr>
          <w:rFonts w:asciiTheme="majorHAnsi" w:hAnsiTheme="majorHAnsi" w:cs="Cambria"/>
          <w:szCs w:val="22"/>
          <w:lang w:val="cs-CZ"/>
        </w:rPr>
        <w:t xml:space="preserve">novou </w:t>
      </w:r>
      <w:r w:rsidR="007B559A">
        <w:rPr>
          <w:rFonts w:asciiTheme="majorHAnsi" w:hAnsiTheme="majorHAnsi" w:cs="Cambria"/>
          <w:szCs w:val="22"/>
          <w:lang w:val="cs-CZ"/>
        </w:rPr>
        <w:t>dimenzi</w:t>
      </w:r>
      <w:r w:rsidR="00797E11" w:rsidRPr="00797E11">
        <w:rPr>
          <w:rFonts w:asciiTheme="majorHAnsi" w:hAnsiTheme="majorHAnsi" w:cs="Cambria"/>
          <w:szCs w:val="22"/>
          <w:lang w:val="cs-CZ"/>
        </w:rPr>
        <w:t xml:space="preserve"> přesnosti, detailů a rychlosti. </w:t>
      </w:r>
      <w:proofErr w:type="spellStart"/>
      <w:r w:rsidR="00797E11" w:rsidRPr="00797E11">
        <w:rPr>
          <w:rFonts w:asciiTheme="majorHAnsi" w:hAnsiTheme="majorHAnsi" w:cs="Cambria"/>
          <w:szCs w:val="22"/>
          <w:lang w:val="cs-CZ"/>
        </w:rPr>
        <w:t>KeyModel</w:t>
      </w:r>
      <w:proofErr w:type="spellEnd"/>
      <w:r w:rsidR="00797E11" w:rsidRPr="00797E11">
        <w:rPr>
          <w:rFonts w:asciiTheme="majorHAnsi" w:hAnsiTheme="majorHAnsi" w:cs="Cambria"/>
          <w:szCs w:val="22"/>
          <w:lang w:val="cs-CZ"/>
        </w:rPr>
        <w:t xml:space="preserve"> Ultra je navržen pro rychlý tisk a </w:t>
      </w:r>
      <w:r w:rsidR="00F27B7A">
        <w:rPr>
          <w:rFonts w:asciiTheme="majorHAnsi" w:hAnsiTheme="majorHAnsi" w:cs="Cambria"/>
          <w:szCs w:val="22"/>
          <w:lang w:val="cs-CZ"/>
        </w:rPr>
        <w:t>bleskové</w:t>
      </w:r>
      <w:r w:rsidR="00797E11" w:rsidRPr="00797E11">
        <w:rPr>
          <w:rFonts w:asciiTheme="majorHAnsi" w:hAnsiTheme="majorHAnsi" w:cs="Cambria"/>
          <w:szCs w:val="22"/>
          <w:lang w:val="cs-CZ"/>
        </w:rPr>
        <w:t xml:space="preserve"> vytvrzování a je také navržen tak, aby snižoval </w:t>
      </w:r>
      <w:r w:rsidR="00F27B7A">
        <w:rPr>
          <w:rFonts w:asciiTheme="majorHAnsi" w:hAnsiTheme="majorHAnsi" w:cs="Cambria"/>
          <w:szCs w:val="22"/>
          <w:lang w:val="cs-CZ"/>
        </w:rPr>
        <w:t xml:space="preserve">pravděpodobnost </w:t>
      </w:r>
      <w:r w:rsidR="00797E11" w:rsidRPr="00797E11">
        <w:rPr>
          <w:rFonts w:asciiTheme="majorHAnsi" w:hAnsiTheme="majorHAnsi" w:cs="Cambria"/>
          <w:szCs w:val="22"/>
          <w:lang w:val="cs-CZ"/>
        </w:rPr>
        <w:t>odlupování, což zvyšuje přesnost tisku.</w:t>
      </w:r>
    </w:p>
    <w:p w14:paraId="589F182C" w14:textId="77777777" w:rsidR="00545323" w:rsidRPr="00797E11" w:rsidRDefault="00545323" w:rsidP="00797E11">
      <w:pPr>
        <w:rPr>
          <w:rFonts w:asciiTheme="majorHAnsi" w:hAnsiTheme="majorHAnsi" w:cs="Cambria"/>
          <w:szCs w:val="22"/>
          <w:lang w:val="cs-CZ"/>
        </w:rPr>
      </w:pPr>
    </w:p>
    <w:p w14:paraId="7577FDEF" w14:textId="37F4F250" w:rsidR="0029449A" w:rsidRDefault="00285E4C" w:rsidP="0084769D">
      <w:pPr>
        <w:rPr>
          <w:rFonts w:asciiTheme="majorHAnsi" w:hAnsiTheme="majorHAnsi" w:cs="Cambria"/>
          <w:szCs w:val="22"/>
          <w:lang w:val="cs-CZ"/>
        </w:rPr>
      </w:pPr>
      <w:r w:rsidRPr="00285E4C">
        <w:rPr>
          <w:rFonts w:asciiTheme="majorHAnsi" w:hAnsiTheme="majorHAnsi" w:cs="Cambria"/>
          <w:szCs w:val="22"/>
          <w:lang w:val="cs-CZ"/>
        </w:rPr>
        <w:t xml:space="preserve">V případě </w:t>
      </w:r>
      <w:proofErr w:type="spellStart"/>
      <w:r w:rsidRPr="00285E4C">
        <w:rPr>
          <w:rFonts w:asciiTheme="majorHAnsi" w:hAnsiTheme="majorHAnsi" w:cs="Cambria"/>
          <w:szCs w:val="22"/>
          <w:lang w:val="cs-CZ"/>
        </w:rPr>
        <w:t>KeyModel</w:t>
      </w:r>
      <w:proofErr w:type="spellEnd"/>
      <w:r w:rsidRPr="00285E4C">
        <w:rPr>
          <w:rFonts w:asciiTheme="majorHAnsi" w:hAnsiTheme="majorHAnsi" w:cs="Cambria"/>
          <w:szCs w:val="22"/>
          <w:lang w:val="cs-CZ"/>
        </w:rPr>
        <w:t xml:space="preserve"> Ultra nejsou pro tepelně tvarovan</w:t>
      </w:r>
      <w:r w:rsidR="00E50DF9">
        <w:rPr>
          <w:rFonts w:asciiTheme="majorHAnsi" w:hAnsiTheme="majorHAnsi" w:cs="Cambria"/>
          <w:szCs w:val="22"/>
          <w:lang w:val="cs-CZ"/>
        </w:rPr>
        <w:t xml:space="preserve">á průhledná rovnátka </w:t>
      </w:r>
      <w:r w:rsidRPr="00285E4C">
        <w:rPr>
          <w:rFonts w:asciiTheme="majorHAnsi" w:hAnsiTheme="majorHAnsi" w:cs="Cambria"/>
          <w:szCs w:val="22"/>
          <w:lang w:val="cs-CZ"/>
        </w:rPr>
        <w:t>nebo jiné produkty potřebné žádn</w:t>
      </w:r>
      <w:r w:rsidR="00061556">
        <w:rPr>
          <w:rFonts w:asciiTheme="majorHAnsi" w:hAnsiTheme="majorHAnsi" w:cs="Cambria"/>
          <w:szCs w:val="22"/>
          <w:lang w:val="cs-CZ"/>
        </w:rPr>
        <w:t>á</w:t>
      </w:r>
      <w:r w:rsidRPr="00285E4C">
        <w:rPr>
          <w:rFonts w:asciiTheme="majorHAnsi" w:hAnsiTheme="majorHAnsi" w:cs="Cambria"/>
          <w:szCs w:val="22"/>
          <w:lang w:val="cs-CZ"/>
        </w:rPr>
        <w:t xml:space="preserve"> uvolňovací činidla.</w:t>
      </w:r>
      <w:r w:rsidR="00EF43A1">
        <w:rPr>
          <w:rFonts w:asciiTheme="majorHAnsi" w:hAnsiTheme="majorHAnsi" w:cs="Cambria"/>
          <w:szCs w:val="22"/>
          <w:lang w:val="cs-CZ"/>
        </w:rPr>
        <w:t xml:space="preserve"> </w:t>
      </w:r>
      <w:r w:rsidR="00517963">
        <w:rPr>
          <w:rFonts w:asciiTheme="majorHAnsi" w:hAnsiTheme="majorHAnsi" w:cs="Cambria"/>
          <w:szCs w:val="22"/>
          <w:lang w:val="cs-CZ"/>
        </w:rPr>
        <w:t xml:space="preserve">Díky </w:t>
      </w:r>
      <w:r w:rsidR="0029449A" w:rsidRPr="0029449A">
        <w:rPr>
          <w:rFonts w:asciiTheme="majorHAnsi" w:hAnsiTheme="majorHAnsi" w:cs="Cambria"/>
          <w:szCs w:val="22"/>
          <w:lang w:val="cs-CZ"/>
        </w:rPr>
        <w:t>bezchybný</w:t>
      </w:r>
      <w:r w:rsidR="00517963">
        <w:rPr>
          <w:rFonts w:asciiTheme="majorHAnsi" w:hAnsiTheme="majorHAnsi" w:cs="Cambria"/>
          <w:szCs w:val="22"/>
          <w:lang w:val="cs-CZ"/>
        </w:rPr>
        <w:t>m</w:t>
      </w:r>
      <w:r w:rsidR="0029449A" w:rsidRPr="0029449A">
        <w:rPr>
          <w:rFonts w:asciiTheme="majorHAnsi" w:hAnsiTheme="majorHAnsi" w:cs="Cambria"/>
          <w:szCs w:val="22"/>
          <w:lang w:val="cs-CZ"/>
        </w:rPr>
        <w:t xml:space="preserve"> detail</w:t>
      </w:r>
      <w:r w:rsidR="00517963">
        <w:rPr>
          <w:rFonts w:asciiTheme="majorHAnsi" w:hAnsiTheme="majorHAnsi" w:cs="Cambria"/>
          <w:szCs w:val="22"/>
          <w:lang w:val="cs-CZ"/>
        </w:rPr>
        <w:t>ů</w:t>
      </w:r>
      <w:r w:rsidR="0029449A" w:rsidRPr="0029449A">
        <w:rPr>
          <w:rFonts w:asciiTheme="majorHAnsi" w:hAnsiTheme="majorHAnsi" w:cs="Cambria"/>
          <w:szCs w:val="22"/>
          <w:lang w:val="cs-CZ"/>
        </w:rPr>
        <w:t xml:space="preserve"> zajišťuje, že všechn</w:t>
      </w:r>
      <w:r w:rsidR="00BC6B13">
        <w:rPr>
          <w:rFonts w:asciiTheme="majorHAnsi" w:hAnsiTheme="majorHAnsi" w:cs="Cambria"/>
          <w:szCs w:val="22"/>
          <w:lang w:val="cs-CZ"/>
        </w:rPr>
        <w:t>a</w:t>
      </w:r>
      <w:r w:rsidR="0029449A" w:rsidRPr="0029449A">
        <w:rPr>
          <w:rFonts w:asciiTheme="majorHAnsi" w:hAnsiTheme="majorHAnsi" w:cs="Cambria"/>
          <w:szCs w:val="22"/>
          <w:lang w:val="cs-CZ"/>
        </w:rPr>
        <w:t xml:space="preserve"> tepelně tvarovan</w:t>
      </w:r>
      <w:r w:rsidR="00BC6B13">
        <w:rPr>
          <w:rFonts w:asciiTheme="majorHAnsi" w:hAnsiTheme="majorHAnsi" w:cs="Cambria"/>
          <w:szCs w:val="22"/>
          <w:lang w:val="cs-CZ"/>
        </w:rPr>
        <w:t>á průhledná rovnátka</w:t>
      </w:r>
      <w:r w:rsidR="0029449A" w:rsidRPr="0029449A">
        <w:rPr>
          <w:rFonts w:asciiTheme="majorHAnsi" w:hAnsiTheme="majorHAnsi" w:cs="Cambria"/>
          <w:szCs w:val="22"/>
          <w:lang w:val="cs-CZ"/>
        </w:rPr>
        <w:t xml:space="preserve"> dokonale padnou, a</w:t>
      </w:r>
      <w:r w:rsidR="00B25387">
        <w:rPr>
          <w:rFonts w:asciiTheme="majorHAnsi" w:hAnsiTheme="majorHAnsi" w:cs="Cambria"/>
          <w:szCs w:val="22"/>
          <w:lang w:val="cs-CZ"/>
        </w:rPr>
        <w:t xml:space="preserve"> v případě potřeby</w:t>
      </w:r>
      <w:r w:rsidR="00AC59C6">
        <w:rPr>
          <w:rFonts w:asciiTheme="majorHAnsi" w:hAnsiTheme="majorHAnsi" w:cs="Cambria"/>
          <w:szCs w:val="22"/>
          <w:lang w:val="cs-CZ"/>
        </w:rPr>
        <w:t xml:space="preserve"> se </w:t>
      </w:r>
      <w:r w:rsidR="00FA4C79">
        <w:rPr>
          <w:rFonts w:asciiTheme="majorHAnsi" w:hAnsiTheme="majorHAnsi" w:cs="Cambria"/>
          <w:szCs w:val="22"/>
          <w:lang w:val="cs-CZ"/>
        </w:rPr>
        <w:t>d</w:t>
      </w:r>
      <w:r w:rsidR="00AC59C6">
        <w:rPr>
          <w:rFonts w:asciiTheme="majorHAnsi" w:hAnsiTheme="majorHAnsi" w:cs="Cambria"/>
          <w:szCs w:val="22"/>
          <w:lang w:val="cs-CZ"/>
        </w:rPr>
        <w:t xml:space="preserve">ají následně upravit bez rizika vytvoření jakýchkoliv prasklin a úlomků. Pryskyřice </w:t>
      </w:r>
      <w:proofErr w:type="spellStart"/>
      <w:r w:rsidR="0029449A" w:rsidRPr="0029449A">
        <w:rPr>
          <w:rFonts w:asciiTheme="majorHAnsi" w:hAnsiTheme="majorHAnsi" w:cs="Cambria"/>
          <w:szCs w:val="22"/>
          <w:lang w:val="cs-CZ"/>
        </w:rPr>
        <w:t>KeyModel</w:t>
      </w:r>
      <w:proofErr w:type="spellEnd"/>
      <w:r w:rsidR="0029449A" w:rsidRPr="0029449A">
        <w:rPr>
          <w:rFonts w:asciiTheme="majorHAnsi" w:hAnsiTheme="majorHAnsi" w:cs="Cambria"/>
          <w:szCs w:val="22"/>
          <w:lang w:val="cs-CZ"/>
        </w:rPr>
        <w:t xml:space="preserve"> Ultra je k dispozici ve slonovinové a světle šedé barvě.</w:t>
      </w:r>
    </w:p>
    <w:p w14:paraId="20B02FC5" w14:textId="22255BC7" w:rsidR="00915FBA" w:rsidRPr="000A4C54" w:rsidRDefault="00915FBA" w:rsidP="0084769D">
      <w:pPr>
        <w:rPr>
          <w:rFonts w:asciiTheme="majorHAnsi" w:hAnsiTheme="majorHAnsi" w:cs="Cambria"/>
          <w:szCs w:val="22"/>
          <w:lang w:val="cs-CZ"/>
        </w:rPr>
      </w:pPr>
    </w:p>
    <w:p w14:paraId="77F13352" w14:textId="7EF81B80" w:rsidR="00FF551D" w:rsidRPr="00FF551D" w:rsidRDefault="00707C49" w:rsidP="00FF551D">
      <w:pPr>
        <w:rPr>
          <w:rFonts w:asciiTheme="majorHAnsi" w:hAnsiTheme="majorHAnsi" w:cs="Cambria"/>
          <w:i/>
          <w:iCs/>
          <w:szCs w:val="22"/>
          <w:lang w:val="cs-CZ"/>
        </w:rPr>
      </w:pPr>
      <w:r w:rsidRPr="000A4C54">
        <w:rPr>
          <w:rFonts w:asciiTheme="majorHAnsi" w:hAnsiTheme="majorHAnsi" w:cs="Cambria"/>
          <w:i/>
          <w:iCs/>
          <w:szCs w:val="22"/>
          <w:lang w:val="cs-CZ"/>
        </w:rPr>
        <w:t>„</w:t>
      </w:r>
      <w:r w:rsidR="009D4A08" w:rsidRPr="000A4C54">
        <w:rPr>
          <w:rFonts w:asciiTheme="majorHAnsi" w:hAnsiTheme="majorHAnsi" w:cs="Cambria"/>
          <w:i/>
          <w:iCs/>
          <w:szCs w:val="22"/>
          <w:lang w:val="cs-CZ"/>
        </w:rPr>
        <w:t>Spolupráce</w:t>
      </w:r>
      <w:r w:rsidRPr="000A4C54">
        <w:rPr>
          <w:rFonts w:asciiTheme="majorHAnsi" w:hAnsiTheme="majorHAnsi" w:cs="Cambria"/>
          <w:i/>
          <w:iCs/>
          <w:szCs w:val="22"/>
          <w:lang w:val="cs-CZ"/>
        </w:rPr>
        <w:t xml:space="preserve"> </w:t>
      </w:r>
      <w:r w:rsidR="00A86D10">
        <w:rPr>
          <w:rFonts w:asciiTheme="majorHAnsi" w:hAnsiTheme="majorHAnsi" w:cs="Cambria"/>
          <w:i/>
          <w:iCs/>
          <w:szCs w:val="22"/>
          <w:lang w:val="cs-CZ"/>
        </w:rPr>
        <w:t>mezi tý</w:t>
      </w:r>
      <w:r w:rsidR="002920E7">
        <w:rPr>
          <w:rFonts w:asciiTheme="majorHAnsi" w:hAnsiTheme="majorHAnsi" w:cs="Cambria"/>
          <w:i/>
          <w:iCs/>
          <w:szCs w:val="22"/>
          <w:lang w:val="cs-CZ"/>
        </w:rPr>
        <w:t>my</w:t>
      </w:r>
      <w:r w:rsidR="00A86D10">
        <w:rPr>
          <w:rFonts w:asciiTheme="majorHAnsi" w:hAnsiTheme="majorHAnsi" w:cs="Cambria"/>
          <w:i/>
          <w:iCs/>
          <w:szCs w:val="22"/>
          <w:lang w:val="cs-CZ"/>
        </w:rPr>
        <w:t xml:space="preserve"> společnosti Henkel a </w:t>
      </w:r>
      <w:proofErr w:type="spellStart"/>
      <w:r w:rsidRPr="000A4C54">
        <w:rPr>
          <w:rFonts w:asciiTheme="majorHAnsi" w:hAnsiTheme="majorHAnsi" w:cs="Cambria"/>
          <w:i/>
          <w:iCs/>
          <w:szCs w:val="22"/>
          <w:lang w:val="cs-CZ"/>
        </w:rPr>
        <w:t>Keystone</w:t>
      </w:r>
      <w:proofErr w:type="spellEnd"/>
      <w:r w:rsidRPr="000A4C54">
        <w:rPr>
          <w:rFonts w:asciiTheme="majorHAnsi" w:hAnsiTheme="majorHAnsi" w:cs="Cambria"/>
          <w:i/>
          <w:iCs/>
          <w:szCs w:val="22"/>
          <w:lang w:val="cs-CZ"/>
        </w:rPr>
        <w:t xml:space="preserve"> </w:t>
      </w:r>
      <w:r w:rsidR="00A86D10">
        <w:rPr>
          <w:rFonts w:asciiTheme="majorHAnsi" w:hAnsiTheme="majorHAnsi" w:cs="Cambria"/>
          <w:i/>
          <w:iCs/>
          <w:szCs w:val="22"/>
          <w:lang w:val="cs-CZ"/>
        </w:rPr>
        <w:t>vytváří prostor k vývoji inovativn</w:t>
      </w:r>
      <w:r w:rsidR="002920E7">
        <w:rPr>
          <w:rFonts w:asciiTheme="majorHAnsi" w:hAnsiTheme="majorHAnsi" w:cs="Cambria"/>
          <w:i/>
          <w:iCs/>
          <w:szCs w:val="22"/>
          <w:lang w:val="cs-CZ"/>
        </w:rPr>
        <w:t>ího modelovacího materiálu</w:t>
      </w:r>
      <w:r w:rsidR="000745A0">
        <w:rPr>
          <w:rFonts w:asciiTheme="majorHAnsi" w:hAnsiTheme="majorHAnsi" w:cs="Cambria"/>
          <w:i/>
          <w:iCs/>
          <w:szCs w:val="22"/>
          <w:lang w:val="cs-CZ"/>
        </w:rPr>
        <w:t xml:space="preserve"> s unikátními vlastnostmi. </w:t>
      </w:r>
      <w:proofErr w:type="spellStart"/>
      <w:r w:rsidR="000745A0">
        <w:rPr>
          <w:rFonts w:asciiTheme="majorHAnsi" w:hAnsiTheme="majorHAnsi" w:cs="Cambria"/>
          <w:i/>
          <w:iCs/>
          <w:szCs w:val="22"/>
          <w:lang w:val="cs-CZ"/>
        </w:rPr>
        <w:t>KeyModel</w:t>
      </w:r>
      <w:proofErr w:type="spellEnd"/>
      <w:r w:rsidR="000745A0">
        <w:rPr>
          <w:rFonts w:asciiTheme="majorHAnsi" w:hAnsiTheme="majorHAnsi" w:cs="Cambria"/>
          <w:i/>
          <w:iCs/>
          <w:szCs w:val="22"/>
          <w:lang w:val="cs-CZ"/>
        </w:rPr>
        <w:t xml:space="preserve"> Ultra je možné nejen vytisknout rychleji</w:t>
      </w:r>
      <w:r w:rsidR="005E0DCB">
        <w:rPr>
          <w:rFonts w:asciiTheme="majorHAnsi" w:hAnsiTheme="majorHAnsi" w:cs="Cambria"/>
          <w:i/>
          <w:iCs/>
          <w:szCs w:val="22"/>
          <w:lang w:val="cs-CZ"/>
        </w:rPr>
        <w:t xml:space="preserve"> než ostatní materiály, ale i povrch 3D modelu je ve výsledku hladší.“ Vysvětluje </w:t>
      </w:r>
      <w:proofErr w:type="spellStart"/>
      <w:r w:rsidR="005E0DCB">
        <w:rPr>
          <w:rFonts w:asciiTheme="majorHAnsi" w:hAnsiTheme="majorHAnsi" w:cs="Cambria"/>
          <w:i/>
          <w:iCs/>
          <w:szCs w:val="22"/>
          <w:lang w:val="cs-CZ"/>
        </w:rPr>
        <w:t>Doug</w:t>
      </w:r>
      <w:proofErr w:type="spellEnd"/>
      <w:r w:rsidR="005E0DCB">
        <w:rPr>
          <w:rFonts w:asciiTheme="majorHAnsi" w:hAnsiTheme="majorHAnsi" w:cs="Cambria"/>
          <w:i/>
          <w:iCs/>
          <w:szCs w:val="22"/>
          <w:lang w:val="cs-CZ"/>
        </w:rPr>
        <w:t xml:space="preserve"> </w:t>
      </w:r>
      <w:proofErr w:type="spellStart"/>
      <w:r w:rsidR="005E0DCB">
        <w:rPr>
          <w:rFonts w:asciiTheme="majorHAnsi" w:hAnsiTheme="majorHAnsi" w:cs="Cambria"/>
          <w:i/>
          <w:iCs/>
          <w:szCs w:val="22"/>
          <w:lang w:val="cs-CZ"/>
        </w:rPr>
        <w:t>Statham</w:t>
      </w:r>
      <w:proofErr w:type="spellEnd"/>
      <w:r w:rsidR="0027098A">
        <w:rPr>
          <w:rFonts w:asciiTheme="majorHAnsi" w:hAnsiTheme="majorHAnsi" w:cs="Cambria"/>
          <w:i/>
          <w:iCs/>
          <w:szCs w:val="22"/>
          <w:lang w:val="cs-CZ"/>
        </w:rPr>
        <w:t xml:space="preserve">, který pracuje ve společnosti </w:t>
      </w:r>
      <w:proofErr w:type="spellStart"/>
      <w:r w:rsidR="0027098A">
        <w:rPr>
          <w:rFonts w:asciiTheme="majorHAnsi" w:hAnsiTheme="majorHAnsi" w:cs="Cambria"/>
          <w:i/>
          <w:iCs/>
          <w:szCs w:val="22"/>
          <w:lang w:val="cs-CZ"/>
        </w:rPr>
        <w:t>Keystone</w:t>
      </w:r>
      <w:proofErr w:type="spellEnd"/>
      <w:r w:rsidR="0027098A">
        <w:rPr>
          <w:rFonts w:asciiTheme="majorHAnsi" w:hAnsiTheme="majorHAnsi" w:cs="Cambria"/>
          <w:i/>
          <w:iCs/>
          <w:szCs w:val="22"/>
          <w:lang w:val="cs-CZ"/>
        </w:rPr>
        <w:t xml:space="preserve"> jako Senior </w:t>
      </w:r>
      <w:proofErr w:type="spellStart"/>
      <w:r w:rsidR="0027098A">
        <w:rPr>
          <w:rFonts w:asciiTheme="majorHAnsi" w:hAnsiTheme="majorHAnsi" w:cs="Cambria"/>
          <w:i/>
          <w:iCs/>
          <w:szCs w:val="22"/>
          <w:lang w:val="cs-CZ"/>
        </w:rPr>
        <w:t>Director</w:t>
      </w:r>
      <w:proofErr w:type="spellEnd"/>
      <w:r w:rsidR="0027098A">
        <w:rPr>
          <w:rFonts w:asciiTheme="majorHAnsi" w:hAnsiTheme="majorHAnsi" w:cs="Cambria"/>
          <w:i/>
          <w:iCs/>
          <w:szCs w:val="22"/>
          <w:lang w:val="cs-CZ"/>
        </w:rPr>
        <w:t xml:space="preserve"> v oddělení digitálních materiálů.</w:t>
      </w:r>
      <w:r w:rsidR="0062681D">
        <w:rPr>
          <w:rFonts w:asciiTheme="majorHAnsi" w:hAnsiTheme="majorHAnsi" w:cs="Cambria"/>
          <w:i/>
          <w:iCs/>
          <w:szCs w:val="22"/>
          <w:lang w:val="cs-CZ"/>
        </w:rPr>
        <w:t xml:space="preserve"> „</w:t>
      </w:r>
      <w:r w:rsidR="00734512">
        <w:rPr>
          <w:rFonts w:asciiTheme="majorHAnsi" w:hAnsiTheme="majorHAnsi" w:cs="Cambria"/>
          <w:i/>
          <w:iCs/>
          <w:szCs w:val="22"/>
          <w:lang w:val="cs-CZ"/>
        </w:rPr>
        <w:t xml:space="preserve">Jelikož je modelování průhledných </w:t>
      </w:r>
      <w:r w:rsidR="00FA4C79">
        <w:rPr>
          <w:rFonts w:asciiTheme="majorHAnsi" w:hAnsiTheme="majorHAnsi" w:cs="Cambria"/>
          <w:i/>
          <w:iCs/>
          <w:szCs w:val="22"/>
          <w:lang w:val="cs-CZ"/>
        </w:rPr>
        <w:t>rovnátek</w:t>
      </w:r>
      <w:r w:rsidR="00644B10">
        <w:rPr>
          <w:rFonts w:asciiTheme="majorHAnsi" w:hAnsiTheme="majorHAnsi" w:cs="Cambria"/>
          <w:i/>
          <w:iCs/>
          <w:szCs w:val="22"/>
          <w:lang w:val="cs-CZ"/>
        </w:rPr>
        <w:t xml:space="preserve"> pomocí 3D tisku </w:t>
      </w:r>
      <w:r w:rsidR="004202DE">
        <w:rPr>
          <w:rFonts w:asciiTheme="majorHAnsi" w:hAnsiTheme="majorHAnsi" w:cs="Cambria"/>
          <w:i/>
          <w:iCs/>
          <w:szCs w:val="22"/>
          <w:lang w:val="cs-CZ"/>
        </w:rPr>
        <w:t xml:space="preserve">v zubařském oboru prioritou, naše týmy vyvinuly materiál, který obsahuje uvolňovací činidlo, </w:t>
      </w:r>
      <w:r w:rsidR="000B3686">
        <w:rPr>
          <w:rFonts w:asciiTheme="majorHAnsi" w:hAnsiTheme="majorHAnsi" w:cs="Cambria"/>
          <w:i/>
          <w:iCs/>
          <w:szCs w:val="22"/>
          <w:lang w:val="cs-CZ"/>
        </w:rPr>
        <w:t xml:space="preserve">což usnadňuje </w:t>
      </w:r>
      <w:r w:rsidR="00C137C4">
        <w:rPr>
          <w:rFonts w:asciiTheme="majorHAnsi" w:hAnsiTheme="majorHAnsi" w:cs="Cambria"/>
          <w:i/>
          <w:iCs/>
          <w:szCs w:val="22"/>
          <w:lang w:val="cs-CZ"/>
        </w:rPr>
        <w:t>odstraňování</w:t>
      </w:r>
      <w:r w:rsidR="000B3686">
        <w:rPr>
          <w:rFonts w:asciiTheme="majorHAnsi" w:hAnsiTheme="majorHAnsi" w:cs="Cambria"/>
          <w:i/>
          <w:iCs/>
          <w:szCs w:val="22"/>
          <w:lang w:val="cs-CZ"/>
        </w:rPr>
        <w:t xml:space="preserve"> vakuově</w:t>
      </w:r>
      <w:r w:rsidR="00C137C4">
        <w:rPr>
          <w:rFonts w:asciiTheme="majorHAnsi" w:hAnsiTheme="majorHAnsi" w:cs="Cambria"/>
          <w:i/>
          <w:iCs/>
          <w:szCs w:val="22"/>
          <w:lang w:val="cs-CZ"/>
        </w:rPr>
        <w:t xml:space="preserve"> tvarovaných </w:t>
      </w:r>
      <w:r w:rsidR="009A3194">
        <w:rPr>
          <w:rFonts w:asciiTheme="majorHAnsi" w:hAnsiTheme="majorHAnsi" w:cs="Cambria"/>
          <w:i/>
          <w:iCs/>
          <w:szCs w:val="22"/>
          <w:lang w:val="cs-CZ"/>
        </w:rPr>
        <w:t>průhledných rovnátek</w:t>
      </w:r>
      <w:r w:rsidR="00644B10">
        <w:rPr>
          <w:rFonts w:asciiTheme="majorHAnsi" w:hAnsiTheme="majorHAnsi" w:cs="Cambria"/>
          <w:i/>
          <w:iCs/>
          <w:szCs w:val="22"/>
          <w:lang w:val="cs-CZ"/>
        </w:rPr>
        <w:t xml:space="preserve"> </w:t>
      </w:r>
      <w:r w:rsidR="00AD4B23">
        <w:rPr>
          <w:rFonts w:asciiTheme="majorHAnsi" w:hAnsiTheme="majorHAnsi" w:cs="Cambria"/>
          <w:i/>
          <w:iCs/>
          <w:szCs w:val="22"/>
          <w:lang w:val="cs-CZ"/>
        </w:rPr>
        <w:t>a celý proces se tak zjednoduší.</w:t>
      </w:r>
      <w:r w:rsidR="00FF551D">
        <w:rPr>
          <w:rFonts w:asciiTheme="majorHAnsi" w:hAnsiTheme="majorHAnsi" w:cs="Cambria"/>
          <w:i/>
          <w:iCs/>
          <w:szCs w:val="22"/>
          <w:lang w:val="cs-CZ"/>
        </w:rPr>
        <w:t xml:space="preserve"> </w:t>
      </w:r>
      <w:r w:rsidR="00FF551D" w:rsidRPr="00FF551D">
        <w:rPr>
          <w:rFonts w:asciiTheme="majorHAnsi" w:hAnsiTheme="majorHAnsi" w:cs="Cambria"/>
          <w:i/>
          <w:iCs/>
          <w:szCs w:val="22"/>
          <w:lang w:val="cs-CZ"/>
        </w:rPr>
        <w:t xml:space="preserve">Kromě toho </w:t>
      </w:r>
      <w:proofErr w:type="spellStart"/>
      <w:r w:rsidR="00FF551D" w:rsidRPr="00FF551D">
        <w:rPr>
          <w:rFonts w:asciiTheme="majorHAnsi" w:hAnsiTheme="majorHAnsi" w:cs="Cambria"/>
          <w:i/>
          <w:iCs/>
          <w:szCs w:val="22"/>
          <w:lang w:val="cs-CZ"/>
        </w:rPr>
        <w:t>Keystone</w:t>
      </w:r>
      <w:proofErr w:type="spellEnd"/>
      <w:r w:rsidR="00FF551D" w:rsidRPr="00FF551D">
        <w:rPr>
          <w:rFonts w:asciiTheme="majorHAnsi" w:hAnsiTheme="majorHAnsi" w:cs="Cambria"/>
          <w:i/>
          <w:iCs/>
          <w:szCs w:val="22"/>
          <w:lang w:val="cs-CZ"/>
        </w:rPr>
        <w:t xml:space="preserve"> a Henkel dodávají tento materiál </w:t>
      </w:r>
      <w:r w:rsidR="00FF551D">
        <w:rPr>
          <w:rFonts w:asciiTheme="majorHAnsi" w:hAnsiTheme="majorHAnsi" w:cs="Cambria"/>
          <w:i/>
          <w:iCs/>
          <w:szCs w:val="22"/>
          <w:lang w:val="cs-CZ"/>
        </w:rPr>
        <w:t>za nižší cenu</w:t>
      </w:r>
      <w:r w:rsidR="00FF551D" w:rsidRPr="00FF551D">
        <w:rPr>
          <w:rFonts w:asciiTheme="majorHAnsi" w:hAnsiTheme="majorHAnsi" w:cs="Cambria"/>
          <w:i/>
          <w:iCs/>
          <w:szCs w:val="22"/>
          <w:lang w:val="cs-CZ"/>
        </w:rPr>
        <w:t xml:space="preserve"> ve srovnání s jinými modelov</w:t>
      </w:r>
      <w:r w:rsidR="00FF551D">
        <w:rPr>
          <w:rFonts w:asciiTheme="majorHAnsi" w:hAnsiTheme="majorHAnsi" w:cs="Cambria"/>
          <w:i/>
          <w:iCs/>
          <w:szCs w:val="22"/>
          <w:lang w:val="cs-CZ"/>
        </w:rPr>
        <w:t>acími</w:t>
      </w:r>
      <w:r w:rsidR="00FF551D" w:rsidRPr="00FF551D">
        <w:rPr>
          <w:rFonts w:asciiTheme="majorHAnsi" w:hAnsiTheme="majorHAnsi" w:cs="Cambria"/>
          <w:i/>
          <w:iCs/>
          <w:szCs w:val="22"/>
          <w:lang w:val="cs-CZ"/>
        </w:rPr>
        <w:t xml:space="preserve"> materiály na trhu, což našim koncovým uživatelům přináší větší hodnotu.</w:t>
      </w:r>
      <w:r w:rsidR="00FF551D">
        <w:rPr>
          <w:rFonts w:asciiTheme="majorHAnsi" w:hAnsiTheme="majorHAnsi" w:cs="Cambria"/>
          <w:i/>
          <w:iCs/>
          <w:szCs w:val="22"/>
          <w:lang w:val="cs-CZ"/>
        </w:rPr>
        <w:t>“</w:t>
      </w:r>
    </w:p>
    <w:p w14:paraId="083B5263" w14:textId="77777777" w:rsidR="00FF551D" w:rsidRDefault="00FF551D" w:rsidP="0084769D">
      <w:pPr>
        <w:rPr>
          <w:rFonts w:asciiTheme="majorHAnsi" w:hAnsiTheme="majorHAnsi" w:cs="Cambria"/>
          <w:i/>
          <w:iCs/>
          <w:szCs w:val="22"/>
          <w:lang w:val="cs-CZ"/>
        </w:rPr>
      </w:pPr>
    </w:p>
    <w:p w14:paraId="76C50F6D" w14:textId="67089039" w:rsidR="00291BDB" w:rsidRDefault="003F6489" w:rsidP="0084769D">
      <w:pPr>
        <w:rPr>
          <w:rFonts w:asciiTheme="majorHAnsi" w:hAnsiTheme="majorHAnsi" w:cs="Cambria"/>
          <w:i/>
          <w:iCs/>
          <w:szCs w:val="22"/>
          <w:lang w:val="cs-CZ"/>
        </w:rPr>
      </w:pPr>
      <w:r w:rsidRPr="000A4C54">
        <w:rPr>
          <w:rFonts w:asciiTheme="majorHAnsi" w:hAnsiTheme="majorHAnsi" w:cs="Cambria"/>
          <w:i/>
          <w:iCs/>
          <w:szCs w:val="22"/>
          <w:lang w:val="cs-CZ"/>
        </w:rPr>
        <w:t>„</w:t>
      </w:r>
      <w:r w:rsidR="00A27C5C">
        <w:rPr>
          <w:rFonts w:asciiTheme="majorHAnsi" w:hAnsiTheme="majorHAnsi" w:cs="Cambria"/>
          <w:i/>
          <w:iCs/>
          <w:szCs w:val="22"/>
          <w:lang w:val="cs-CZ"/>
        </w:rPr>
        <w:t>J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sme nadšeni, že můžeme ve spolupráci s </w:t>
      </w:r>
      <w:proofErr w:type="spellStart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Keystone</w:t>
      </w:r>
      <w:proofErr w:type="spellEnd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představit </w:t>
      </w:r>
      <w:r w:rsidR="00A27C5C">
        <w:rPr>
          <w:rFonts w:asciiTheme="majorHAnsi" w:hAnsiTheme="majorHAnsi" w:cs="Cambria"/>
          <w:i/>
          <w:iCs/>
          <w:szCs w:val="22"/>
          <w:lang w:val="cs-CZ"/>
        </w:rPr>
        <w:t xml:space="preserve">nový produkt </w:t>
      </w:r>
      <w:proofErr w:type="spellStart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KeyModel</w:t>
      </w:r>
      <w:proofErr w:type="spellEnd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Ultra na </w:t>
      </w:r>
      <w:r w:rsidR="00A27C5C">
        <w:rPr>
          <w:rFonts w:asciiTheme="majorHAnsi" w:hAnsiTheme="majorHAnsi" w:cs="Cambria"/>
          <w:i/>
          <w:iCs/>
          <w:szCs w:val="22"/>
          <w:lang w:val="cs-CZ"/>
        </w:rPr>
        <w:t>stomatologický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trh,“ řekl </w:t>
      </w:r>
      <w:proofErr w:type="spellStart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Ken</w:t>
      </w:r>
      <w:proofErr w:type="spellEnd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</w:t>
      </w:r>
      <w:proofErr w:type="spellStart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Kisner</w:t>
      </w:r>
      <w:proofErr w:type="spellEnd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, vedoucí</w:t>
      </w:r>
      <w:r w:rsidR="00A27C5C">
        <w:rPr>
          <w:rFonts w:asciiTheme="majorHAnsi" w:hAnsiTheme="majorHAnsi" w:cs="Cambria"/>
          <w:i/>
          <w:iCs/>
          <w:szCs w:val="22"/>
          <w:lang w:val="cs-CZ"/>
        </w:rPr>
        <w:t xml:space="preserve"> pro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inovace </w:t>
      </w:r>
      <w:r w:rsidR="00A27C5C">
        <w:rPr>
          <w:rFonts w:asciiTheme="majorHAnsi" w:hAnsiTheme="majorHAnsi" w:cs="Cambria"/>
          <w:i/>
          <w:iCs/>
          <w:szCs w:val="22"/>
          <w:lang w:val="cs-CZ"/>
        </w:rPr>
        <w:t>v oblasti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3D tisk</w:t>
      </w:r>
      <w:r w:rsidR="00A27C5C">
        <w:rPr>
          <w:rFonts w:asciiTheme="majorHAnsi" w:hAnsiTheme="majorHAnsi" w:cs="Cambria"/>
          <w:i/>
          <w:iCs/>
          <w:szCs w:val="22"/>
          <w:lang w:val="cs-CZ"/>
        </w:rPr>
        <w:t>u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společnosti Henkel. 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lastRenderedPageBreak/>
        <w:t xml:space="preserve">„Rychlé inovační schopnosti společnosti Henkel ve spolupráci s výrobním a tržním know-how společnosti </w:t>
      </w:r>
      <w:proofErr w:type="spellStart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Keystone</w:t>
      </w:r>
      <w:proofErr w:type="spellEnd"/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opět umožnily </w:t>
      </w:r>
      <w:r w:rsidR="008241E3">
        <w:rPr>
          <w:rFonts w:asciiTheme="majorHAnsi" w:hAnsiTheme="majorHAnsi" w:cs="Cambria"/>
          <w:i/>
          <w:iCs/>
          <w:szCs w:val="22"/>
          <w:lang w:val="cs-CZ"/>
        </w:rPr>
        <w:t xml:space="preserve">vzniku 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další </w:t>
      </w:r>
      <w:r w:rsidR="00293DB9">
        <w:rPr>
          <w:rFonts w:asciiTheme="majorHAnsi" w:hAnsiTheme="majorHAnsi" w:cs="Cambria"/>
          <w:i/>
          <w:iCs/>
          <w:szCs w:val="22"/>
          <w:lang w:val="cs-CZ"/>
        </w:rPr>
        <w:t>výjimečné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technologii; </w:t>
      </w:r>
      <w:r w:rsidR="008241E3">
        <w:rPr>
          <w:rFonts w:asciiTheme="majorHAnsi" w:hAnsiTheme="majorHAnsi" w:cs="Cambria"/>
          <w:i/>
          <w:iCs/>
          <w:szCs w:val="22"/>
          <w:lang w:val="cs-CZ"/>
        </w:rPr>
        <w:t xml:space="preserve">která 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>přináší novou generaci pryskyřic pro modelování, kter</w:t>
      </w:r>
      <w:r w:rsidR="008241E3">
        <w:rPr>
          <w:rFonts w:asciiTheme="majorHAnsi" w:hAnsiTheme="majorHAnsi" w:cs="Cambria"/>
          <w:i/>
          <w:iCs/>
          <w:szCs w:val="22"/>
          <w:lang w:val="cs-CZ"/>
        </w:rPr>
        <w:t>á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poskytuj</w:t>
      </w:r>
      <w:r w:rsidR="008241E3">
        <w:rPr>
          <w:rFonts w:asciiTheme="majorHAnsi" w:hAnsiTheme="majorHAnsi" w:cs="Cambria"/>
          <w:i/>
          <w:iCs/>
          <w:szCs w:val="22"/>
          <w:lang w:val="cs-CZ"/>
        </w:rPr>
        <w:t>e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rychlost, přesnost a</w:t>
      </w:r>
      <w:r w:rsidR="008241E3">
        <w:rPr>
          <w:rFonts w:asciiTheme="majorHAnsi" w:hAnsiTheme="majorHAnsi" w:cs="Cambria"/>
          <w:i/>
          <w:iCs/>
          <w:szCs w:val="22"/>
          <w:lang w:val="cs-CZ"/>
        </w:rPr>
        <w:t xml:space="preserve"> smysl pro</w:t>
      </w:r>
      <w:r w:rsidR="00A27C5C" w:rsidRPr="00A27C5C">
        <w:rPr>
          <w:rFonts w:asciiTheme="majorHAnsi" w:hAnsiTheme="majorHAnsi" w:cs="Cambria"/>
          <w:i/>
          <w:iCs/>
          <w:szCs w:val="22"/>
          <w:lang w:val="cs-CZ"/>
        </w:rPr>
        <w:t xml:space="preserve"> detaily. </w:t>
      </w:r>
      <w:r w:rsidR="00464521">
        <w:rPr>
          <w:rFonts w:asciiTheme="majorHAnsi" w:hAnsiTheme="majorHAnsi" w:cs="Cambria"/>
          <w:i/>
          <w:iCs/>
          <w:szCs w:val="22"/>
          <w:lang w:val="cs-CZ"/>
        </w:rPr>
        <w:t>T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>oto je první z mnoha nových produktů,</w:t>
      </w:r>
      <w:r w:rsidR="00464521">
        <w:rPr>
          <w:rFonts w:asciiTheme="majorHAnsi" w:hAnsiTheme="majorHAnsi" w:cs="Cambria"/>
          <w:i/>
          <w:iCs/>
          <w:szCs w:val="22"/>
          <w:lang w:val="cs-CZ"/>
        </w:rPr>
        <w:t xml:space="preserve"> které máme v plánu uvést na trh</w:t>
      </w:r>
      <w:r w:rsidR="008A7129">
        <w:rPr>
          <w:rFonts w:asciiTheme="majorHAnsi" w:hAnsiTheme="majorHAnsi" w:cs="Cambria"/>
          <w:i/>
          <w:iCs/>
          <w:szCs w:val="22"/>
          <w:lang w:val="cs-CZ"/>
        </w:rPr>
        <w:t>.</w:t>
      </w:r>
      <w:r w:rsidR="00C87D0C">
        <w:rPr>
          <w:rFonts w:asciiTheme="majorHAnsi" w:hAnsiTheme="majorHAnsi" w:cs="Cambria"/>
          <w:i/>
          <w:iCs/>
          <w:szCs w:val="22"/>
          <w:lang w:val="cs-CZ"/>
        </w:rPr>
        <w:t xml:space="preserve"> D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 xml:space="preserve">louholeté </w:t>
      </w:r>
      <w:r w:rsidR="00C87D0C">
        <w:rPr>
          <w:rFonts w:asciiTheme="majorHAnsi" w:hAnsiTheme="majorHAnsi" w:cs="Cambria"/>
          <w:i/>
          <w:iCs/>
          <w:szCs w:val="22"/>
          <w:lang w:val="cs-CZ"/>
        </w:rPr>
        <w:t xml:space="preserve">zkušenosti 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 xml:space="preserve">společnosti </w:t>
      </w:r>
      <w:proofErr w:type="spellStart"/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>Keystone</w:t>
      </w:r>
      <w:proofErr w:type="spellEnd"/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 xml:space="preserve"> v</w:t>
      </w:r>
      <w:r w:rsidR="00C87D0C">
        <w:rPr>
          <w:rFonts w:asciiTheme="majorHAnsi" w:hAnsiTheme="majorHAnsi" w:cs="Cambria"/>
          <w:i/>
          <w:iCs/>
          <w:szCs w:val="22"/>
          <w:lang w:val="cs-CZ"/>
        </w:rPr>
        <w:t xml:space="preserve">e sféře stomatologie 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>spol</w:t>
      </w:r>
      <w:r w:rsidR="00C87D0C">
        <w:rPr>
          <w:rFonts w:asciiTheme="majorHAnsi" w:hAnsiTheme="majorHAnsi" w:cs="Cambria"/>
          <w:i/>
          <w:iCs/>
          <w:szCs w:val="22"/>
          <w:lang w:val="cs-CZ"/>
        </w:rPr>
        <w:t>ečně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 xml:space="preserve"> s naším rozsáhlým know-how </w:t>
      </w:r>
      <w:r w:rsidR="00C87D0C">
        <w:rPr>
          <w:rFonts w:asciiTheme="majorHAnsi" w:hAnsiTheme="majorHAnsi" w:cs="Cambria"/>
          <w:i/>
          <w:iCs/>
          <w:szCs w:val="22"/>
          <w:lang w:val="cs-CZ"/>
        </w:rPr>
        <w:t xml:space="preserve">s vývojem materiálů 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>bude i nadále</w:t>
      </w:r>
      <w:r w:rsidR="00C87D0C">
        <w:rPr>
          <w:rFonts w:asciiTheme="majorHAnsi" w:hAnsiTheme="majorHAnsi" w:cs="Cambria"/>
          <w:i/>
          <w:iCs/>
          <w:szCs w:val="22"/>
          <w:lang w:val="cs-CZ"/>
        </w:rPr>
        <w:t xml:space="preserve"> přispívat k přechodu k</w:t>
      </w:r>
      <w:r w:rsidR="00464521" w:rsidRPr="00464521">
        <w:rPr>
          <w:rFonts w:asciiTheme="majorHAnsi" w:hAnsiTheme="majorHAnsi" w:cs="Cambria"/>
          <w:i/>
          <w:iCs/>
          <w:szCs w:val="22"/>
          <w:lang w:val="cs-CZ"/>
        </w:rPr>
        <w:t xml:space="preserve"> digitální stomatologii. “</w:t>
      </w:r>
    </w:p>
    <w:p w14:paraId="012CA5F6" w14:textId="43F32999" w:rsidR="0014615D" w:rsidRPr="000A4C54" w:rsidRDefault="0014615D" w:rsidP="0084769D">
      <w:pPr>
        <w:rPr>
          <w:rFonts w:asciiTheme="majorHAnsi" w:hAnsiTheme="majorHAnsi" w:cs="Cambria"/>
          <w:szCs w:val="22"/>
          <w:lang w:val="cs-CZ"/>
        </w:rPr>
      </w:pPr>
    </w:p>
    <w:p w14:paraId="628FB077" w14:textId="1AB299E4" w:rsidR="009D6B66" w:rsidRPr="000A4C54" w:rsidRDefault="009D6B66" w:rsidP="0084769D">
      <w:pPr>
        <w:rPr>
          <w:rFonts w:cs="Segoe UI"/>
          <w:b/>
          <w:sz w:val="18"/>
          <w:szCs w:val="18"/>
          <w:lang w:val="cs-CZ"/>
        </w:rPr>
      </w:pPr>
      <w:r w:rsidRPr="000A4C54">
        <w:rPr>
          <w:rFonts w:cs="Segoe UI"/>
          <w:b/>
          <w:sz w:val="18"/>
          <w:szCs w:val="18"/>
          <w:lang w:val="cs-CZ"/>
        </w:rPr>
        <w:t xml:space="preserve">O </w:t>
      </w:r>
      <w:r w:rsidR="00830D95" w:rsidRPr="000A4C54">
        <w:rPr>
          <w:rFonts w:cs="Segoe UI"/>
          <w:b/>
          <w:sz w:val="18"/>
          <w:szCs w:val="18"/>
          <w:lang w:val="cs-CZ"/>
        </w:rPr>
        <w:t>společnosti</w:t>
      </w:r>
      <w:r w:rsidRPr="000A4C54">
        <w:rPr>
          <w:rFonts w:cs="Segoe UI"/>
          <w:b/>
          <w:sz w:val="18"/>
          <w:szCs w:val="18"/>
          <w:lang w:val="cs-CZ"/>
        </w:rPr>
        <w:t xml:space="preserve"> </w:t>
      </w:r>
      <w:proofErr w:type="spellStart"/>
      <w:r w:rsidRPr="000A4C54">
        <w:rPr>
          <w:rFonts w:cs="Segoe UI"/>
          <w:b/>
          <w:sz w:val="18"/>
          <w:szCs w:val="18"/>
          <w:lang w:val="cs-CZ"/>
        </w:rPr>
        <w:t>Keystone</w:t>
      </w:r>
      <w:proofErr w:type="spellEnd"/>
    </w:p>
    <w:p w14:paraId="6D7E7F00" w14:textId="7DA1144C" w:rsidR="00DC23C3" w:rsidRPr="000A4C54" w:rsidRDefault="00DC23C3" w:rsidP="00DC23C3">
      <w:pPr>
        <w:rPr>
          <w:rFonts w:cs="Segoe UI"/>
          <w:sz w:val="18"/>
          <w:szCs w:val="18"/>
          <w:lang w:val="cs-CZ"/>
        </w:rPr>
      </w:pPr>
      <w:proofErr w:type="spellStart"/>
      <w:r w:rsidRPr="000A4C54">
        <w:rPr>
          <w:rFonts w:cs="Segoe UI"/>
          <w:sz w:val="18"/>
          <w:szCs w:val="18"/>
          <w:lang w:val="cs-CZ"/>
        </w:rPr>
        <w:t>Keystone</w:t>
      </w:r>
      <w:proofErr w:type="spellEnd"/>
      <w:r w:rsidRPr="000A4C54">
        <w:rPr>
          <w:rFonts w:cs="Segoe UI"/>
          <w:sz w:val="18"/>
          <w:szCs w:val="18"/>
          <w:lang w:val="cs-CZ"/>
        </w:rPr>
        <w:t xml:space="preserve"> </w:t>
      </w:r>
      <w:r w:rsidR="00612AA7" w:rsidRPr="000A4C54">
        <w:rPr>
          <w:rFonts w:cs="Segoe UI"/>
          <w:sz w:val="18"/>
          <w:szCs w:val="18"/>
          <w:lang w:val="cs-CZ"/>
        </w:rPr>
        <w:t>představuje</w:t>
      </w:r>
      <w:r w:rsidRPr="000A4C54">
        <w:rPr>
          <w:rFonts w:cs="Segoe UI"/>
          <w:sz w:val="18"/>
          <w:szCs w:val="18"/>
          <w:lang w:val="cs-CZ"/>
        </w:rPr>
        <w:t xml:space="preserve"> skupinu </w:t>
      </w:r>
      <w:r w:rsidR="00612AA7" w:rsidRPr="000A4C54">
        <w:rPr>
          <w:rFonts w:cs="Segoe UI"/>
          <w:sz w:val="18"/>
          <w:szCs w:val="18"/>
          <w:lang w:val="cs-CZ"/>
        </w:rPr>
        <w:t>společností</w:t>
      </w:r>
      <w:r w:rsidRPr="000A4C54">
        <w:rPr>
          <w:rFonts w:cs="Segoe UI"/>
          <w:sz w:val="18"/>
          <w:szCs w:val="18"/>
          <w:lang w:val="cs-CZ"/>
        </w:rPr>
        <w:t xml:space="preserve"> </w:t>
      </w:r>
      <w:r w:rsidR="00612AA7" w:rsidRPr="000A4C54">
        <w:rPr>
          <w:rFonts w:cs="Segoe UI"/>
          <w:sz w:val="18"/>
          <w:szCs w:val="18"/>
          <w:lang w:val="cs-CZ"/>
        </w:rPr>
        <w:t>působících</w:t>
      </w:r>
      <w:r w:rsidRPr="000A4C54">
        <w:rPr>
          <w:rFonts w:cs="Segoe UI"/>
          <w:sz w:val="18"/>
          <w:szCs w:val="18"/>
          <w:lang w:val="cs-CZ"/>
        </w:rPr>
        <w:t xml:space="preserve"> </w:t>
      </w:r>
      <w:r w:rsidR="008D5BD2">
        <w:rPr>
          <w:rFonts w:cs="Segoe UI"/>
          <w:sz w:val="18"/>
          <w:szCs w:val="18"/>
          <w:lang w:val="cs-CZ"/>
        </w:rPr>
        <w:t>ve</w:t>
      </w:r>
      <w:r w:rsidRPr="000A4C54">
        <w:rPr>
          <w:rFonts w:cs="Segoe UI"/>
          <w:sz w:val="18"/>
          <w:szCs w:val="18"/>
          <w:lang w:val="cs-CZ"/>
        </w:rPr>
        <w:t xml:space="preserve"> </w:t>
      </w:r>
      <w:r w:rsidR="008D5BD2" w:rsidRPr="000A4C54">
        <w:rPr>
          <w:rFonts w:cs="Segoe UI"/>
          <w:sz w:val="18"/>
          <w:szCs w:val="18"/>
          <w:lang w:val="cs-CZ"/>
        </w:rPr>
        <w:t>stomatologickém</w:t>
      </w:r>
      <w:r w:rsidRPr="000A4C54">
        <w:rPr>
          <w:rFonts w:cs="Segoe UI"/>
          <w:sz w:val="18"/>
          <w:szCs w:val="18"/>
          <w:lang w:val="cs-CZ"/>
        </w:rPr>
        <w:t xml:space="preserve"> pr</w:t>
      </w:r>
      <w:r w:rsidR="008D5BD2">
        <w:rPr>
          <w:rFonts w:cs="Segoe UI"/>
          <w:sz w:val="18"/>
          <w:szCs w:val="18"/>
          <w:lang w:val="cs-CZ"/>
        </w:rPr>
        <w:t>ůmyslu</w:t>
      </w:r>
      <w:r w:rsidRPr="000A4C54">
        <w:rPr>
          <w:rFonts w:cs="Segoe UI"/>
          <w:sz w:val="18"/>
          <w:szCs w:val="18"/>
          <w:lang w:val="cs-CZ"/>
        </w:rPr>
        <w:t xml:space="preserve">, </w:t>
      </w:r>
      <w:r w:rsidR="008D5BD2" w:rsidRPr="000A4C54">
        <w:rPr>
          <w:rFonts w:cs="Segoe UI"/>
          <w:sz w:val="18"/>
          <w:szCs w:val="18"/>
          <w:lang w:val="cs-CZ"/>
        </w:rPr>
        <w:t>která</w:t>
      </w:r>
      <w:r w:rsidRPr="000A4C54">
        <w:rPr>
          <w:rFonts w:cs="Segoe UI"/>
          <w:sz w:val="18"/>
          <w:szCs w:val="18"/>
          <w:lang w:val="cs-CZ"/>
        </w:rPr>
        <w:t xml:space="preserve"> </w:t>
      </w:r>
      <w:r w:rsidR="008D5BD2">
        <w:rPr>
          <w:rFonts w:cs="Segoe UI"/>
          <w:sz w:val="18"/>
          <w:szCs w:val="18"/>
          <w:lang w:val="cs-CZ"/>
        </w:rPr>
        <w:t>se zaměřuje</w:t>
      </w:r>
      <w:r w:rsidR="00D503DF">
        <w:rPr>
          <w:rFonts w:cs="Segoe UI"/>
          <w:sz w:val="18"/>
          <w:szCs w:val="18"/>
          <w:lang w:val="cs-CZ"/>
        </w:rPr>
        <w:t xml:space="preserve"> především na spotřební zboží ve sféře digitálních technologií</w:t>
      </w:r>
      <w:r w:rsidR="00F265D6">
        <w:rPr>
          <w:rFonts w:cs="Segoe UI"/>
          <w:sz w:val="18"/>
          <w:szCs w:val="18"/>
          <w:lang w:val="cs-CZ"/>
        </w:rPr>
        <w:t xml:space="preserve"> v laboratorním a operačním prostředí a také v oblasti prevence.</w:t>
      </w:r>
      <w:r w:rsidRPr="000A4C54">
        <w:rPr>
          <w:rFonts w:cs="Segoe UI"/>
          <w:sz w:val="18"/>
          <w:szCs w:val="18"/>
          <w:lang w:val="cs-CZ"/>
        </w:rPr>
        <w:t xml:space="preserve"> </w:t>
      </w:r>
      <w:r w:rsidR="0038008E">
        <w:rPr>
          <w:rFonts w:cs="Segoe UI"/>
          <w:sz w:val="18"/>
          <w:szCs w:val="18"/>
          <w:lang w:val="cs-CZ"/>
        </w:rPr>
        <w:t>Jsme globální dodavatel se širokou</w:t>
      </w:r>
      <w:r w:rsidR="00FE7B4B">
        <w:rPr>
          <w:rFonts w:cs="Segoe UI"/>
          <w:sz w:val="18"/>
          <w:szCs w:val="18"/>
          <w:lang w:val="cs-CZ"/>
        </w:rPr>
        <w:t xml:space="preserve"> sítí, která v oblasti stomatologického průmyslu spojuje více než 800 </w:t>
      </w:r>
      <w:r w:rsidR="00014D13">
        <w:rPr>
          <w:rFonts w:cs="Segoe UI"/>
          <w:sz w:val="18"/>
          <w:szCs w:val="18"/>
          <w:lang w:val="cs-CZ"/>
        </w:rPr>
        <w:t>amerických a mezinárodních dentálních distribučních partnerů</w:t>
      </w:r>
      <w:r w:rsidR="0087674A">
        <w:rPr>
          <w:rFonts w:cs="Segoe UI"/>
          <w:sz w:val="18"/>
          <w:szCs w:val="18"/>
          <w:lang w:val="cs-CZ"/>
        </w:rPr>
        <w:t xml:space="preserve"> ve více než 70 zemích světa.</w:t>
      </w:r>
      <w:r w:rsidR="007232FC">
        <w:rPr>
          <w:rFonts w:cs="Segoe UI"/>
          <w:sz w:val="18"/>
          <w:szCs w:val="18"/>
          <w:lang w:val="cs-CZ"/>
        </w:rPr>
        <w:t xml:space="preserve"> </w:t>
      </w:r>
      <w:proofErr w:type="spellStart"/>
      <w:r w:rsidR="007232FC">
        <w:rPr>
          <w:rFonts w:cs="Segoe UI"/>
          <w:sz w:val="18"/>
          <w:szCs w:val="18"/>
          <w:lang w:val="cs-CZ"/>
        </w:rPr>
        <w:t>Keystone</w:t>
      </w:r>
      <w:proofErr w:type="spellEnd"/>
      <w:r w:rsidR="007232FC">
        <w:rPr>
          <w:rFonts w:cs="Segoe UI"/>
          <w:sz w:val="18"/>
          <w:szCs w:val="18"/>
          <w:lang w:val="cs-CZ"/>
        </w:rPr>
        <w:t xml:space="preserve"> vyvíjí špičkové</w:t>
      </w:r>
      <w:r w:rsidR="006D10FD">
        <w:rPr>
          <w:rFonts w:cs="Segoe UI"/>
          <w:sz w:val="18"/>
          <w:szCs w:val="18"/>
          <w:lang w:val="cs-CZ"/>
        </w:rPr>
        <w:t xml:space="preserve"> výrobky ve svém odvětví, například inovativní produktová řada pryskyřic pro 3D tisk</w:t>
      </w:r>
      <w:r w:rsidR="006D10FD" w:rsidRPr="006D10FD">
        <w:rPr>
          <w:rFonts w:cs="Segoe UI"/>
          <w:sz w:val="18"/>
          <w:szCs w:val="18"/>
          <w:lang w:val="cs-CZ"/>
        </w:rPr>
        <w:t xml:space="preserve"> </w:t>
      </w:r>
      <w:proofErr w:type="spellStart"/>
      <w:r w:rsidR="006D10FD" w:rsidRPr="000A4C54">
        <w:rPr>
          <w:rFonts w:cs="Segoe UI"/>
          <w:sz w:val="18"/>
          <w:szCs w:val="18"/>
          <w:lang w:val="cs-CZ"/>
        </w:rPr>
        <w:t>KeyPrint</w:t>
      </w:r>
      <w:proofErr w:type="spellEnd"/>
      <w:r w:rsidR="006D10FD" w:rsidRPr="000A4C54">
        <w:rPr>
          <w:rFonts w:cs="Segoe UI"/>
          <w:sz w:val="18"/>
          <w:szCs w:val="18"/>
          <w:lang w:val="cs-CZ"/>
        </w:rPr>
        <w:t>®,</w:t>
      </w:r>
      <w:r w:rsidR="006D10FD">
        <w:rPr>
          <w:rFonts w:cs="Segoe UI"/>
          <w:sz w:val="18"/>
          <w:szCs w:val="18"/>
          <w:lang w:val="cs-CZ"/>
        </w:rPr>
        <w:t xml:space="preserve"> vysoce odolný</w:t>
      </w:r>
      <w:r w:rsidR="00DA1339">
        <w:rPr>
          <w:rFonts w:cs="Segoe UI"/>
          <w:sz w:val="18"/>
          <w:szCs w:val="18"/>
          <w:lang w:val="cs-CZ"/>
        </w:rPr>
        <w:t xml:space="preserve"> materiál pro zubní protézy</w:t>
      </w:r>
      <w:r w:rsidR="00DA1339" w:rsidRPr="00DA1339">
        <w:rPr>
          <w:rFonts w:cs="Segoe UI"/>
          <w:sz w:val="18"/>
          <w:szCs w:val="18"/>
          <w:lang w:val="cs-CZ"/>
        </w:rPr>
        <w:t xml:space="preserve"> </w:t>
      </w:r>
      <w:proofErr w:type="spellStart"/>
      <w:r w:rsidR="00DA1339" w:rsidRPr="000A4C54">
        <w:rPr>
          <w:rFonts w:cs="Segoe UI"/>
          <w:sz w:val="18"/>
          <w:szCs w:val="18"/>
          <w:lang w:val="cs-CZ"/>
        </w:rPr>
        <w:t>Diamond</w:t>
      </w:r>
      <w:proofErr w:type="spellEnd"/>
      <w:r w:rsidR="00DA1339" w:rsidRPr="000A4C54">
        <w:rPr>
          <w:rFonts w:cs="Segoe UI"/>
          <w:sz w:val="18"/>
          <w:szCs w:val="18"/>
          <w:lang w:val="cs-CZ"/>
        </w:rPr>
        <w:t xml:space="preserve"> D®,</w:t>
      </w:r>
      <w:r w:rsidR="00DA1339">
        <w:rPr>
          <w:rFonts w:cs="Segoe UI"/>
          <w:sz w:val="18"/>
          <w:szCs w:val="18"/>
          <w:lang w:val="cs-CZ"/>
        </w:rPr>
        <w:t xml:space="preserve"> produktová řada</w:t>
      </w:r>
      <w:r w:rsidR="005E40D0">
        <w:rPr>
          <w:rFonts w:cs="Segoe UI"/>
          <w:sz w:val="18"/>
          <w:szCs w:val="18"/>
          <w:lang w:val="cs-CZ"/>
        </w:rPr>
        <w:t xml:space="preserve"> termoplastů </w:t>
      </w:r>
      <w:r w:rsidR="005E40D0" w:rsidRPr="000A4C54">
        <w:rPr>
          <w:rFonts w:cs="Segoe UI"/>
          <w:sz w:val="18"/>
          <w:szCs w:val="18"/>
          <w:lang w:val="cs-CZ"/>
        </w:rPr>
        <w:t>Pro-</w:t>
      </w:r>
      <w:proofErr w:type="spellStart"/>
      <w:r w:rsidR="005E40D0" w:rsidRPr="000A4C54">
        <w:rPr>
          <w:rFonts w:cs="Segoe UI"/>
          <w:sz w:val="18"/>
          <w:szCs w:val="18"/>
          <w:lang w:val="cs-CZ"/>
        </w:rPr>
        <w:t>Form</w:t>
      </w:r>
      <w:proofErr w:type="spellEnd"/>
      <w:r w:rsidR="005E40D0" w:rsidRPr="000A4C54">
        <w:rPr>
          <w:rFonts w:cs="Segoe UI"/>
          <w:sz w:val="18"/>
          <w:szCs w:val="18"/>
          <w:lang w:val="cs-CZ"/>
        </w:rPr>
        <w:t>®,</w:t>
      </w:r>
      <w:r w:rsidR="005E40D0">
        <w:rPr>
          <w:rFonts w:cs="Segoe UI"/>
          <w:sz w:val="18"/>
          <w:szCs w:val="18"/>
          <w:lang w:val="cs-CZ"/>
        </w:rPr>
        <w:t xml:space="preserve"> inovativní a patentem chráněné výrobky pro laboratoře jako jsou</w:t>
      </w:r>
      <w:r w:rsidR="005D11DE">
        <w:rPr>
          <w:rFonts w:cs="Segoe UI"/>
          <w:sz w:val="18"/>
          <w:szCs w:val="18"/>
          <w:lang w:val="cs-CZ"/>
        </w:rPr>
        <w:t xml:space="preserve"> keramické stříkací glazury </w:t>
      </w:r>
      <w:proofErr w:type="spellStart"/>
      <w:r w:rsidR="005D11DE">
        <w:rPr>
          <w:rFonts w:cs="Segoe UI"/>
          <w:sz w:val="18"/>
          <w:szCs w:val="18"/>
          <w:lang w:val="cs-CZ"/>
        </w:rPr>
        <w:t>Enamelite</w:t>
      </w:r>
      <w:proofErr w:type="spellEnd"/>
      <w:r w:rsidR="00AE0DDC">
        <w:rPr>
          <w:rFonts w:cs="Segoe UI"/>
          <w:sz w:val="18"/>
          <w:szCs w:val="18"/>
          <w:lang w:val="cs-CZ"/>
        </w:rPr>
        <w:t xml:space="preserve"> a vítěz nejlepšího produ</w:t>
      </w:r>
      <w:r w:rsidR="00773735">
        <w:rPr>
          <w:rFonts w:cs="Segoe UI"/>
          <w:sz w:val="18"/>
          <w:szCs w:val="18"/>
          <w:lang w:val="cs-CZ"/>
        </w:rPr>
        <w:t>ktu roku</w:t>
      </w:r>
      <w:r w:rsidR="00AA0803">
        <w:rPr>
          <w:rFonts w:cs="Segoe UI"/>
          <w:sz w:val="18"/>
          <w:szCs w:val="18"/>
          <w:lang w:val="cs-CZ"/>
        </w:rPr>
        <w:t xml:space="preserve"> v</w:t>
      </w:r>
      <w:r w:rsidR="0075387B">
        <w:rPr>
          <w:rFonts w:cs="Segoe UI"/>
          <w:sz w:val="18"/>
          <w:szCs w:val="18"/>
          <w:lang w:val="cs-CZ"/>
        </w:rPr>
        <w:t> </w:t>
      </w:r>
      <w:r w:rsidR="00AA0803">
        <w:rPr>
          <w:rFonts w:cs="Segoe UI"/>
          <w:sz w:val="18"/>
          <w:szCs w:val="18"/>
          <w:lang w:val="cs-CZ"/>
        </w:rPr>
        <w:t>soutěž</w:t>
      </w:r>
      <w:r w:rsidR="0075387B">
        <w:rPr>
          <w:rFonts w:cs="Segoe UI"/>
          <w:sz w:val="18"/>
          <w:szCs w:val="18"/>
          <w:lang w:val="cs-CZ"/>
        </w:rPr>
        <w:t xml:space="preserve">i časopisu </w:t>
      </w:r>
      <w:proofErr w:type="spellStart"/>
      <w:r w:rsidR="0075387B">
        <w:rPr>
          <w:rFonts w:cs="Segoe UI"/>
          <w:sz w:val="18"/>
          <w:szCs w:val="18"/>
          <w:lang w:val="cs-CZ"/>
        </w:rPr>
        <w:t>Dental</w:t>
      </w:r>
      <w:proofErr w:type="spellEnd"/>
      <w:r w:rsidR="0075387B">
        <w:rPr>
          <w:rFonts w:cs="Segoe UI"/>
          <w:sz w:val="18"/>
          <w:szCs w:val="18"/>
          <w:lang w:val="cs-CZ"/>
        </w:rPr>
        <w:t xml:space="preserve"> </w:t>
      </w:r>
      <w:proofErr w:type="spellStart"/>
      <w:r w:rsidR="0075387B">
        <w:rPr>
          <w:rFonts w:cs="Segoe UI"/>
          <w:sz w:val="18"/>
          <w:szCs w:val="18"/>
          <w:lang w:val="cs-CZ"/>
        </w:rPr>
        <w:t>Advisor</w:t>
      </w:r>
      <w:proofErr w:type="spellEnd"/>
      <w:r w:rsidR="00773735">
        <w:rPr>
          <w:rFonts w:cs="Segoe UI"/>
          <w:sz w:val="18"/>
          <w:szCs w:val="18"/>
          <w:lang w:val="cs-CZ"/>
        </w:rPr>
        <w:t xml:space="preserve"> – profylaktická pasta </w:t>
      </w:r>
      <w:proofErr w:type="spellStart"/>
      <w:r w:rsidR="00773735">
        <w:rPr>
          <w:rFonts w:cs="Segoe UI"/>
          <w:sz w:val="18"/>
          <w:szCs w:val="18"/>
          <w:lang w:val="cs-CZ"/>
        </w:rPr>
        <w:t>Gelato</w:t>
      </w:r>
      <w:proofErr w:type="spellEnd"/>
      <w:r w:rsidR="0075387B">
        <w:rPr>
          <w:rFonts w:cs="Segoe UI"/>
          <w:sz w:val="18"/>
          <w:szCs w:val="18"/>
          <w:lang w:val="cs-CZ"/>
        </w:rPr>
        <w:t xml:space="preserve">. </w:t>
      </w:r>
      <w:proofErr w:type="spellStart"/>
      <w:r w:rsidR="0075387B">
        <w:rPr>
          <w:rFonts w:cs="Segoe UI"/>
          <w:sz w:val="18"/>
          <w:szCs w:val="18"/>
          <w:lang w:val="cs-CZ"/>
        </w:rPr>
        <w:t>Keystone</w:t>
      </w:r>
      <w:proofErr w:type="spellEnd"/>
      <w:r w:rsidR="0075387B">
        <w:rPr>
          <w:rFonts w:cs="Segoe UI"/>
          <w:sz w:val="18"/>
          <w:szCs w:val="18"/>
          <w:lang w:val="cs-CZ"/>
        </w:rPr>
        <w:t xml:space="preserve"> už téměř třicet let vyvíjí a vyrábí nejmodernější </w:t>
      </w:r>
      <w:r w:rsidR="00A50065">
        <w:rPr>
          <w:rFonts w:cs="Segoe UI"/>
          <w:sz w:val="18"/>
          <w:szCs w:val="18"/>
          <w:lang w:val="cs-CZ"/>
        </w:rPr>
        <w:t xml:space="preserve">biokompatibilní patentované </w:t>
      </w:r>
      <w:proofErr w:type="spellStart"/>
      <w:r w:rsidR="00A50065">
        <w:rPr>
          <w:rFonts w:cs="Segoe UI"/>
          <w:sz w:val="18"/>
          <w:szCs w:val="18"/>
          <w:lang w:val="cs-CZ"/>
        </w:rPr>
        <w:t>fotopolymer</w:t>
      </w:r>
      <w:r w:rsidR="00A31663">
        <w:rPr>
          <w:rFonts w:cs="Segoe UI"/>
          <w:sz w:val="18"/>
          <w:szCs w:val="18"/>
          <w:lang w:val="cs-CZ"/>
        </w:rPr>
        <w:t>ní</w:t>
      </w:r>
      <w:proofErr w:type="spellEnd"/>
      <w:r w:rsidR="00A31663">
        <w:rPr>
          <w:rFonts w:cs="Segoe UI"/>
          <w:sz w:val="18"/>
          <w:szCs w:val="18"/>
          <w:lang w:val="cs-CZ"/>
        </w:rPr>
        <w:t xml:space="preserve"> pryskyřice pro stomatologický průmysl a nehtovou kosmetiku</w:t>
      </w:r>
      <w:r w:rsidR="00ED63BB">
        <w:rPr>
          <w:rFonts w:cs="Segoe UI"/>
          <w:sz w:val="18"/>
          <w:szCs w:val="18"/>
          <w:lang w:val="cs-CZ"/>
        </w:rPr>
        <w:t>.</w:t>
      </w:r>
      <w:r w:rsidR="00850C4E">
        <w:rPr>
          <w:rFonts w:cs="Segoe UI"/>
          <w:sz w:val="18"/>
          <w:szCs w:val="18"/>
          <w:lang w:val="cs-CZ"/>
        </w:rPr>
        <w:t xml:space="preserve"> Je držitelem licence Amerického úřadu pro kontrolu potravin a léčiv (FDA) a</w:t>
      </w:r>
      <w:r w:rsidR="00A77694">
        <w:rPr>
          <w:rFonts w:cs="Segoe UI"/>
          <w:sz w:val="18"/>
          <w:szCs w:val="18"/>
          <w:lang w:val="cs-CZ"/>
        </w:rPr>
        <w:t xml:space="preserve"> certifikátů ISO 13485 (zdravotnické pomůcky) a 22716</w:t>
      </w:r>
      <w:r w:rsidR="00242DC1">
        <w:rPr>
          <w:rFonts w:cs="Segoe UI"/>
          <w:sz w:val="18"/>
          <w:szCs w:val="18"/>
          <w:lang w:val="cs-CZ"/>
        </w:rPr>
        <w:t>. společně s certifikací GMP</w:t>
      </w:r>
      <w:r w:rsidR="000B3380">
        <w:rPr>
          <w:rFonts w:cs="Segoe UI"/>
          <w:sz w:val="18"/>
          <w:szCs w:val="18"/>
          <w:lang w:val="cs-CZ"/>
        </w:rPr>
        <w:t xml:space="preserve"> a mezinárodních registrací produktů. Více o společnosti naleznete na webové stránce </w:t>
      </w:r>
      <w:hyperlink r:id="rId11" w:history="1">
        <w:r w:rsidRPr="000A4C54">
          <w:rPr>
            <w:rStyle w:val="Hypertextovodkaz"/>
            <w:rFonts w:cs="Segoe UI"/>
            <w:color w:val="auto"/>
            <w:szCs w:val="18"/>
            <w:lang w:val="cs-CZ"/>
          </w:rPr>
          <w:t>https://dental.keystoneindustries.com</w:t>
        </w:r>
      </w:hyperlink>
      <w:r w:rsidR="000B3380">
        <w:rPr>
          <w:rFonts w:cs="Segoe UI"/>
          <w:sz w:val="18"/>
          <w:szCs w:val="18"/>
          <w:lang w:val="cs-CZ"/>
        </w:rPr>
        <w:t xml:space="preserve">, </w:t>
      </w:r>
      <w:r w:rsidR="00431006">
        <w:rPr>
          <w:rFonts w:cs="Segoe UI"/>
          <w:sz w:val="18"/>
          <w:szCs w:val="18"/>
          <w:lang w:val="cs-CZ"/>
        </w:rPr>
        <w:t xml:space="preserve">případně dejte </w:t>
      </w:r>
      <w:proofErr w:type="spellStart"/>
      <w:r w:rsidR="00431006">
        <w:rPr>
          <w:rFonts w:cs="Segoe UI"/>
          <w:sz w:val="18"/>
          <w:szCs w:val="18"/>
          <w:lang w:val="cs-CZ"/>
        </w:rPr>
        <w:t>like</w:t>
      </w:r>
      <w:proofErr w:type="spellEnd"/>
      <w:r w:rsidR="00431006">
        <w:rPr>
          <w:rFonts w:cs="Segoe UI"/>
          <w:sz w:val="18"/>
          <w:szCs w:val="18"/>
          <w:lang w:val="cs-CZ"/>
        </w:rPr>
        <w:t xml:space="preserve"> společnosti </w:t>
      </w:r>
      <w:proofErr w:type="spellStart"/>
      <w:r w:rsidR="00431006">
        <w:rPr>
          <w:rFonts w:cs="Segoe UI"/>
          <w:sz w:val="18"/>
          <w:szCs w:val="18"/>
          <w:lang w:val="cs-CZ"/>
        </w:rPr>
        <w:t>Keystone</w:t>
      </w:r>
      <w:proofErr w:type="spellEnd"/>
      <w:r w:rsidR="00431006">
        <w:rPr>
          <w:rFonts w:cs="Segoe UI"/>
          <w:sz w:val="18"/>
          <w:szCs w:val="18"/>
          <w:lang w:val="cs-CZ"/>
        </w:rPr>
        <w:t xml:space="preserve"> na Facebooku nebo nás sleduj</w:t>
      </w:r>
      <w:r w:rsidR="00B871E3">
        <w:rPr>
          <w:rFonts w:cs="Segoe UI"/>
          <w:sz w:val="18"/>
          <w:szCs w:val="18"/>
          <w:lang w:val="cs-CZ"/>
        </w:rPr>
        <w:t xml:space="preserve">te na Instagramu a </w:t>
      </w:r>
      <w:proofErr w:type="gramStart"/>
      <w:r w:rsidR="00B871E3">
        <w:rPr>
          <w:rFonts w:cs="Segoe UI"/>
          <w:sz w:val="18"/>
          <w:szCs w:val="18"/>
          <w:lang w:val="cs-CZ"/>
        </w:rPr>
        <w:t>Twitteru.</w:t>
      </w:r>
      <w:r w:rsidRPr="000A4C54">
        <w:rPr>
          <w:rFonts w:cs="Segoe UI"/>
          <w:sz w:val="18"/>
          <w:szCs w:val="18"/>
          <w:lang w:val="cs-CZ"/>
        </w:rPr>
        <w:t>.</w:t>
      </w:r>
      <w:proofErr w:type="gramEnd"/>
    </w:p>
    <w:p w14:paraId="3E59887D" w14:textId="77777777" w:rsidR="009D6B66" w:rsidRPr="000A4C54" w:rsidRDefault="009D6B66" w:rsidP="0084769D">
      <w:pPr>
        <w:rPr>
          <w:rFonts w:asciiTheme="majorHAnsi" w:hAnsiTheme="majorHAnsi" w:cs="Cambria"/>
          <w:szCs w:val="22"/>
          <w:lang w:val="cs-CZ"/>
        </w:rPr>
      </w:pPr>
    </w:p>
    <w:p w14:paraId="51AFACB2" w14:textId="77777777" w:rsidR="0014615D" w:rsidRPr="000A4C54" w:rsidRDefault="0014615D" w:rsidP="0084769D">
      <w:pPr>
        <w:rPr>
          <w:rStyle w:val="AboutandContactHeadline"/>
          <w:rFonts w:ascii="Calibri" w:hAnsi="Calibri" w:cs="Calibri"/>
          <w:lang w:val="cs-CZ"/>
        </w:rPr>
      </w:pPr>
    </w:p>
    <w:p w14:paraId="68F8847A" w14:textId="77777777" w:rsidR="004B13D7" w:rsidRPr="000A4C54" w:rsidRDefault="004B13D7" w:rsidP="004B13D7">
      <w:pPr>
        <w:spacing w:line="280" w:lineRule="auto"/>
        <w:rPr>
          <w:rFonts w:ascii="Calibri" w:hAnsi="Calibri" w:cs="Calibri"/>
          <w:b/>
          <w:bCs/>
          <w:sz w:val="20"/>
          <w:szCs w:val="20"/>
          <w:lang w:val="cs-CZ"/>
        </w:rPr>
      </w:pPr>
      <w:r w:rsidRPr="000A4C54">
        <w:rPr>
          <w:rFonts w:ascii="Calibri" w:hAnsi="Calibri" w:cs="Calibri"/>
          <w:b/>
          <w:bCs/>
          <w:sz w:val="20"/>
          <w:szCs w:val="20"/>
          <w:lang w:val="cs-CZ"/>
        </w:rPr>
        <w:t>O společnosti Henkel</w:t>
      </w:r>
    </w:p>
    <w:p w14:paraId="20FF3B1A" w14:textId="77777777" w:rsidR="004B13D7" w:rsidRPr="000A4C54" w:rsidRDefault="004B13D7" w:rsidP="004B13D7">
      <w:pPr>
        <w:spacing w:line="280" w:lineRule="auto"/>
        <w:rPr>
          <w:rStyle w:val="Hypertextovodkaz"/>
          <w:rFonts w:ascii="Calibri" w:hAnsi="Calibri" w:cs="Calibri"/>
          <w:sz w:val="20"/>
          <w:szCs w:val="20"/>
          <w:lang w:val="cs-CZ"/>
        </w:rPr>
      </w:pPr>
      <w:r w:rsidRPr="000A4C54">
        <w:rPr>
          <w:rFonts w:ascii="Calibri" w:hAnsi="Calibri" w:cs="Calibri"/>
          <w:sz w:val="20"/>
          <w:szCs w:val="20"/>
          <w:lang w:val="cs-CZ"/>
        </w:rPr>
        <w:t xml:space="preserve">Společnost Henkel působí globálně s vyváženým a diverzifikovaným portfoliem. Společnost si drží vedoucí pozice napříč svými třemi obchodními divizemi v průmyslových i spotřebitelských podnicích díky silným značkám, inovacím a technologiím. Henkel Adhesive Technologies je světovým lídrem na trhu s lepidly – napříč všemi průmyslovými segmenty po celém světě. V divizích Laundry &amp; Home Care a Beauty Care má společnost Henkel vedoucí postavení na mnoha trzích a kategoriích po celém světě. Společnost Henkel, založená v roce 1876, se ohlíží zpět na více než 140 let úspěchu. V roce 2019 společnost Henkel vykázala tržby ve výši přibližně 20 miliard eur a provozní zisk ve výši přibližně 3,2 miliardy eur. Společnost Henkel zaměstnává po celém světě kolem 52 000 lidí – nadšený a velmi rozmanitý tým spojený silnou firemní kulturou, sdílenými hodnotami a společným cílem vytvořit udržitelnou hodnotu. Jako uznávaný vůdce v udržitelnosti má společnost Henkel přední postavení v mnoha mezinárodních indexech a žebříčcích. Prioritní akcie společnosti Henkel jsou uvedeny v německém akciovém indexu DAX. Pro více informací navštivte prosím </w:t>
      </w:r>
      <w:hyperlink r:id="rId12" w:history="1">
        <w:r w:rsidRPr="000A4C54">
          <w:rPr>
            <w:rStyle w:val="Hypertextovodkaz"/>
            <w:rFonts w:ascii="Calibri" w:hAnsi="Calibri" w:cs="Calibri"/>
            <w:sz w:val="20"/>
            <w:szCs w:val="20"/>
            <w:lang w:val="cs-CZ"/>
          </w:rPr>
          <w:t>www.henkel.com</w:t>
        </w:r>
      </w:hyperlink>
    </w:p>
    <w:p w14:paraId="7A8B14CE" w14:textId="77777777" w:rsidR="004B13D7" w:rsidRPr="000A4C54" w:rsidRDefault="004B13D7" w:rsidP="004B13D7">
      <w:pPr>
        <w:spacing w:line="280" w:lineRule="auto"/>
        <w:rPr>
          <w:rFonts w:ascii="Calibri" w:hAnsi="Calibri" w:cs="Calibri"/>
          <w:b/>
          <w:szCs w:val="20"/>
          <w:lang w:val="cs-CZ"/>
        </w:rPr>
      </w:pPr>
    </w:p>
    <w:p w14:paraId="44AA242A" w14:textId="71CB7F51" w:rsidR="004B13D7" w:rsidRPr="000A4C54" w:rsidRDefault="004B13D7" w:rsidP="004B13D7">
      <w:pPr>
        <w:spacing w:line="240" w:lineRule="auto"/>
        <w:rPr>
          <w:rFonts w:ascii="Calibri" w:hAnsi="Calibri" w:cs="Calibri"/>
          <w:b/>
          <w:sz w:val="24"/>
          <w:lang w:val="cs-CZ" w:eastAsia="de-DE"/>
        </w:rPr>
      </w:pPr>
    </w:p>
    <w:p w14:paraId="26E049ED" w14:textId="77777777" w:rsidR="004B13D7" w:rsidRPr="000A4C54" w:rsidRDefault="004B13D7" w:rsidP="004B13D7">
      <w:pPr>
        <w:spacing w:line="240" w:lineRule="auto"/>
        <w:rPr>
          <w:rFonts w:ascii="Calibri" w:hAnsi="Calibri" w:cs="Calibri"/>
          <w:b/>
          <w:sz w:val="24"/>
          <w:lang w:val="cs-CZ" w:eastAsia="de-DE"/>
        </w:rPr>
      </w:pPr>
    </w:p>
    <w:p w14:paraId="4E3A2684" w14:textId="77777777" w:rsidR="004B13D7" w:rsidRPr="000A4C54" w:rsidRDefault="004B13D7" w:rsidP="004B13D7">
      <w:pPr>
        <w:spacing w:line="240" w:lineRule="auto"/>
        <w:rPr>
          <w:rFonts w:ascii="Calibri" w:hAnsi="Calibri" w:cs="Calibri"/>
          <w:b/>
          <w:szCs w:val="20"/>
          <w:lang w:val="cs-CZ" w:eastAsia="de-DE"/>
        </w:rPr>
      </w:pPr>
      <w:r w:rsidRPr="000A4C54">
        <w:rPr>
          <w:rFonts w:ascii="Calibri" w:hAnsi="Calibri" w:cs="Calibri"/>
          <w:b/>
          <w:szCs w:val="20"/>
          <w:lang w:val="cs-CZ" w:eastAsia="de-DE"/>
        </w:rPr>
        <w:t xml:space="preserve">Kontakt  </w:t>
      </w:r>
    </w:p>
    <w:p w14:paraId="27E465D4" w14:textId="77777777" w:rsidR="004B13D7" w:rsidRPr="000A4C54" w:rsidRDefault="004B13D7" w:rsidP="004B13D7">
      <w:pPr>
        <w:spacing w:line="240" w:lineRule="auto"/>
        <w:rPr>
          <w:rFonts w:ascii="Calibri" w:hAnsi="Calibri" w:cs="Calibri"/>
          <w:szCs w:val="20"/>
          <w:lang w:val="cs-CZ" w:bidi="sk-SK"/>
        </w:rPr>
      </w:pPr>
      <w:r w:rsidRPr="000A4C54">
        <w:rPr>
          <w:rFonts w:ascii="Calibri" w:hAnsi="Calibri" w:cs="Calibri"/>
          <w:szCs w:val="20"/>
          <w:lang w:val="cs-CZ" w:bidi="sk-SK"/>
        </w:rPr>
        <w:t xml:space="preserve">Zuzana </w:t>
      </w:r>
      <w:proofErr w:type="spellStart"/>
      <w:r w:rsidRPr="000A4C54">
        <w:rPr>
          <w:rFonts w:ascii="Calibri" w:hAnsi="Calibri" w:cs="Calibri"/>
          <w:szCs w:val="20"/>
          <w:lang w:val="cs-CZ" w:bidi="sk-SK"/>
        </w:rPr>
        <w:t>Kaňuchová</w:t>
      </w:r>
      <w:proofErr w:type="spellEnd"/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</w:p>
    <w:p w14:paraId="0023419F" w14:textId="77777777" w:rsidR="004B13D7" w:rsidRPr="000A4C54" w:rsidRDefault="004B13D7" w:rsidP="004B13D7">
      <w:pPr>
        <w:spacing w:line="240" w:lineRule="auto"/>
        <w:rPr>
          <w:rFonts w:ascii="Calibri" w:hAnsi="Calibri" w:cs="Calibri"/>
          <w:szCs w:val="20"/>
          <w:lang w:val="cs-CZ" w:bidi="sk-SK"/>
        </w:rPr>
      </w:pPr>
      <w:r w:rsidRPr="000A4C54">
        <w:rPr>
          <w:rFonts w:ascii="Calibri" w:hAnsi="Calibri" w:cs="Calibri"/>
          <w:szCs w:val="20"/>
          <w:lang w:val="cs-CZ" w:bidi="sk-SK"/>
        </w:rPr>
        <w:t>Ředitelka korporátní komunikace</w:t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</w:p>
    <w:p w14:paraId="63992ECD" w14:textId="77777777" w:rsidR="004B13D7" w:rsidRPr="000A4C54" w:rsidRDefault="004B13D7" w:rsidP="004B13D7">
      <w:pPr>
        <w:tabs>
          <w:tab w:val="left" w:pos="1080"/>
          <w:tab w:val="left" w:pos="4500"/>
        </w:tabs>
        <w:spacing w:line="240" w:lineRule="auto"/>
        <w:rPr>
          <w:rFonts w:ascii="Calibri" w:hAnsi="Calibri" w:cs="Calibri"/>
          <w:szCs w:val="20"/>
          <w:lang w:val="cs-CZ" w:bidi="sk-SK"/>
        </w:rPr>
      </w:pPr>
    </w:p>
    <w:p w14:paraId="06A5579A" w14:textId="77777777" w:rsidR="004B13D7" w:rsidRPr="000A4C54" w:rsidRDefault="004B13D7" w:rsidP="004B13D7">
      <w:pPr>
        <w:tabs>
          <w:tab w:val="left" w:pos="1080"/>
          <w:tab w:val="left" w:pos="4500"/>
        </w:tabs>
        <w:spacing w:line="240" w:lineRule="auto"/>
        <w:rPr>
          <w:rFonts w:ascii="Calibri" w:hAnsi="Calibri" w:cs="Calibri"/>
          <w:szCs w:val="20"/>
          <w:lang w:val="cs-CZ" w:bidi="sk-SK"/>
        </w:rPr>
      </w:pPr>
      <w:r w:rsidRPr="000A4C54">
        <w:rPr>
          <w:rFonts w:ascii="Calibri" w:hAnsi="Calibri" w:cs="Calibri"/>
          <w:szCs w:val="20"/>
          <w:lang w:val="cs-CZ" w:bidi="sk-SK"/>
        </w:rPr>
        <w:t>Telefon: +421 917 160 597</w:t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  <w:r w:rsidRPr="000A4C54">
        <w:rPr>
          <w:rFonts w:ascii="Calibri" w:hAnsi="Calibri" w:cs="Calibri"/>
          <w:szCs w:val="20"/>
          <w:lang w:val="cs-CZ" w:bidi="sk-SK"/>
        </w:rPr>
        <w:tab/>
      </w:r>
    </w:p>
    <w:p w14:paraId="101E6ABE" w14:textId="77777777" w:rsidR="004B13D7" w:rsidRPr="000A4C54" w:rsidRDefault="004B13D7" w:rsidP="004B13D7">
      <w:pPr>
        <w:spacing w:line="240" w:lineRule="auto"/>
        <w:rPr>
          <w:rFonts w:ascii="Calibri" w:hAnsi="Calibri" w:cs="Calibri"/>
          <w:szCs w:val="20"/>
          <w:lang w:val="cs-CZ" w:bidi="sk-SK"/>
        </w:rPr>
      </w:pPr>
      <w:r w:rsidRPr="000A4C54">
        <w:rPr>
          <w:rFonts w:ascii="Calibri" w:hAnsi="Calibri" w:cs="Calibri"/>
          <w:szCs w:val="20"/>
          <w:lang w:val="cs-CZ" w:bidi="sk-SK"/>
        </w:rPr>
        <w:t>E-mail:</w:t>
      </w:r>
      <w:r w:rsidRPr="000A4C54">
        <w:rPr>
          <w:rFonts w:ascii="Calibri" w:hAnsi="Calibri" w:cs="Calibri"/>
          <w:szCs w:val="20"/>
          <w:lang w:val="cs-CZ" w:bidi="sk-SK"/>
        </w:rPr>
        <w:tab/>
        <w:t xml:space="preserve">  </w:t>
      </w:r>
      <w:hyperlink r:id="rId13" w:history="1">
        <w:r w:rsidRPr="000A4C54">
          <w:rPr>
            <w:rStyle w:val="Hypertextovodkaz"/>
            <w:rFonts w:ascii="Calibri" w:hAnsi="Calibri" w:cs="Calibri"/>
            <w:lang w:val="cs-CZ" w:bidi="sk-SK"/>
          </w:rPr>
          <w:t>zuzana.kanuchova@henkel.com</w:t>
        </w:r>
      </w:hyperlink>
      <w:r w:rsidRPr="000A4C54">
        <w:rPr>
          <w:rFonts w:ascii="Calibri" w:hAnsi="Calibri" w:cs="Calibri"/>
          <w:szCs w:val="20"/>
          <w:lang w:val="cs-CZ" w:bidi="sk-SK"/>
        </w:rPr>
        <w:tab/>
      </w:r>
    </w:p>
    <w:p w14:paraId="121A4D26" w14:textId="07BC96F9" w:rsidR="00C50C62" w:rsidRPr="000A4C54" w:rsidRDefault="00C50C62" w:rsidP="004B13D7">
      <w:pPr>
        <w:spacing w:line="280" w:lineRule="auto"/>
        <w:rPr>
          <w:rFonts w:ascii="Calibri" w:hAnsi="Calibri" w:cs="Calibri"/>
          <w:szCs w:val="20"/>
          <w:lang w:val="cs-CZ" w:bidi="sk-SK"/>
        </w:rPr>
      </w:pPr>
    </w:p>
    <w:sectPr w:rsidR="00C50C62" w:rsidRPr="000A4C54" w:rsidSect="00DC2465">
      <w:head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88A899" w14:textId="77777777" w:rsidR="00976D7C" w:rsidRDefault="00976D7C">
      <w:r>
        <w:separator/>
      </w:r>
    </w:p>
  </w:endnote>
  <w:endnote w:type="continuationSeparator" w:id="0">
    <w:p w14:paraId="763B206F" w14:textId="77777777" w:rsidR="00976D7C" w:rsidRDefault="00976D7C">
      <w:r>
        <w:continuationSeparator/>
      </w:r>
    </w:p>
  </w:endnote>
  <w:endnote w:type="continuationNotice" w:id="1">
    <w:p w14:paraId="34B27597" w14:textId="77777777" w:rsidR="00976D7C" w:rsidRDefault="00976D7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E455D0" w14:textId="77777777" w:rsidR="00CF6F33" w:rsidRPr="00112A28" w:rsidRDefault="00112A28" w:rsidP="00112A28">
    <w:pPr>
      <w:pStyle w:val="Zpat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="00B63C6C">
      <w:t>Strana</w:t>
    </w:r>
    <w:r w:rsidRPr="00BF6E82">
      <w:t xml:space="preserve">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 w:rsidR="00AD749D">
      <w:t>4</w:t>
    </w:r>
    <w:r w:rsidRPr="00BF6E82">
      <w:fldChar w:fldCharType="end"/>
    </w:r>
    <w:r w:rsidRPr="00BF6E82">
      <w:t>/</w:t>
    </w:r>
    <w:r w:rsidR="00976D7C">
      <w:fldChar w:fldCharType="begin"/>
    </w:r>
    <w:r w:rsidR="00976D7C">
      <w:instrText xml:space="preserve"> NUMPAGES  \* Arabic  \* MERGEFORMAT </w:instrText>
    </w:r>
    <w:r w:rsidR="00976D7C">
      <w:fldChar w:fldCharType="separate"/>
    </w:r>
    <w:r w:rsidR="00AD749D">
      <w:t>4</w:t>
    </w:r>
    <w:r w:rsidR="00976D7C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D6DB69" w14:textId="12E87325" w:rsidR="00DB5D40" w:rsidRDefault="009242D9" w:rsidP="00DB5D40">
    <w:pPr>
      <w:pStyle w:val="Zpat"/>
      <w:jc w:val="distribute"/>
      <w:rPr>
        <w:b/>
      </w:rPr>
    </w:pPr>
    <w:r>
      <w:drawing>
        <wp:inline distT="0" distB="0" distL="0" distR="0" wp14:anchorId="71572E60" wp14:editId="6C0EAE93">
          <wp:extent cx="5768975" cy="360045"/>
          <wp:effectExtent l="0" t="0" r="3175" b="190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8975" cy="360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B5D40">
      <w:rPr>
        <w:b/>
      </w:rPr>
      <w:t xml:space="preserve">      </w:t>
    </w:r>
  </w:p>
  <w:p w14:paraId="7DAC3790" w14:textId="77777777" w:rsidR="00CF6F33" w:rsidRPr="00992A11" w:rsidRDefault="00302D10" w:rsidP="00992A11">
    <w:pPr>
      <w:pStyle w:val="Zpat"/>
    </w:pP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4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4634B2" w14:textId="77777777" w:rsidR="00976D7C" w:rsidRDefault="00976D7C">
      <w:bookmarkStart w:id="0" w:name="_Hlk47541104"/>
      <w:bookmarkEnd w:id="0"/>
      <w:r>
        <w:separator/>
      </w:r>
    </w:p>
  </w:footnote>
  <w:footnote w:type="continuationSeparator" w:id="0">
    <w:p w14:paraId="4C4DDD4D" w14:textId="77777777" w:rsidR="00976D7C" w:rsidRDefault="00976D7C">
      <w:r>
        <w:continuationSeparator/>
      </w:r>
    </w:p>
  </w:footnote>
  <w:footnote w:type="continuationNotice" w:id="1">
    <w:p w14:paraId="58F74564" w14:textId="77777777" w:rsidR="00976D7C" w:rsidRDefault="00976D7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C2504" w14:textId="77777777" w:rsidR="00112A28" w:rsidRDefault="00112A28" w:rsidP="00112A28">
    <w:pPr>
      <w:pStyle w:val="Zhlav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BC7719" w14:textId="67EA4C47" w:rsidR="00CF6F33" w:rsidRPr="00962C60" w:rsidRDefault="0009087E" w:rsidP="00EB46D9">
    <w:pPr>
      <w:pStyle w:val="Zhlav"/>
      <w:rPr>
        <w:lang w:val="sk-SK"/>
      </w:rPr>
    </w:pPr>
    <w:r>
      <w:rPr>
        <w:noProof/>
        <w:lang w:val="sk-SK"/>
      </w:rPr>
      <w:drawing>
        <wp:anchor distT="0" distB="0" distL="114300" distR="114300" simplePos="0" relativeHeight="251658240" behindDoc="0" locked="0" layoutInCell="1" allowOverlap="1" wp14:anchorId="7A8AE461" wp14:editId="037A9D37">
          <wp:simplePos x="0" y="0"/>
          <wp:positionH relativeFrom="margin">
            <wp:posOffset>4590364</wp:posOffset>
          </wp:positionH>
          <wp:positionV relativeFrom="margin">
            <wp:posOffset>-1185266</wp:posOffset>
          </wp:positionV>
          <wp:extent cx="1166495" cy="789305"/>
          <wp:effectExtent l="0" t="0" r="0" b="0"/>
          <wp:wrapNone/>
          <wp:docPr id="3" name="Obrázok 3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962C60">
      <w:rPr>
        <w:lang w:val="sk-SK"/>
      </w:rPr>
      <w:t>T</w:t>
    </w:r>
    <w:r w:rsidR="002D06D1">
      <w:rPr>
        <w:lang w:val="sk-SK"/>
      </w:rPr>
      <w:t>isková</w:t>
    </w:r>
    <w:proofErr w:type="spellEnd"/>
    <w:r w:rsidR="002D06D1">
      <w:rPr>
        <w:lang w:val="sk-SK"/>
      </w:rPr>
      <w:t xml:space="preserve"> </w:t>
    </w:r>
    <w:proofErr w:type="spellStart"/>
    <w:r w:rsidR="002D06D1">
      <w:rPr>
        <w:lang w:val="sk-SK"/>
      </w:rPr>
      <w:t>zpráva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73D3C74"/>
    <w:multiLevelType w:val="hybridMultilevel"/>
    <w:tmpl w:val="F4AAD272"/>
    <w:lvl w:ilvl="0" w:tplc="0809000F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5" w15:restartNumberingAfterBreak="0">
    <w:nsid w:val="491C0505"/>
    <w:multiLevelType w:val="hybridMultilevel"/>
    <w:tmpl w:val="672C7FDA"/>
    <w:lvl w:ilvl="0" w:tplc="91E8FC00">
      <w:numFmt w:val="bullet"/>
      <w:lvlText w:val="•"/>
      <w:lvlJc w:val="left"/>
      <w:pPr>
        <w:ind w:left="643" w:hanging="360"/>
      </w:pPr>
      <w:rPr>
        <w:rFonts w:ascii="Century Gothic" w:eastAsia="Times New Roman" w:hAnsi="Century Gothic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6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3"/>
  </w:num>
  <w:num w:numId="5">
    <w:abstractNumId w:val="2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3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14E7"/>
    <w:rsid w:val="00002AA4"/>
    <w:rsid w:val="00005267"/>
    <w:rsid w:val="00006346"/>
    <w:rsid w:val="00014D13"/>
    <w:rsid w:val="00021C67"/>
    <w:rsid w:val="00026AFB"/>
    <w:rsid w:val="000273F2"/>
    <w:rsid w:val="00027C76"/>
    <w:rsid w:val="00030557"/>
    <w:rsid w:val="00030F51"/>
    <w:rsid w:val="00035A84"/>
    <w:rsid w:val="00040CC9"/>
    <w:rsid w:val="00046DD5"/>
    <w:rsid w:val="00051E86"/>
    <w:rsid w:val="000575F9"/>
    <w:rsid w:val="00061556"/>
    <w:rsid w:val="000618FC"/>
    <w:rsid w:val="00062609"/>
    <w:rsid w:val="00067071"/>
    <w:rsid w:val="000745A0"/>
    <w:rsid w:val="00080D10"/>
    <w:rsid w:val="0008357F"/>
    <w:rsid w:val="00090688"/>
    <w:rsid w:val="0009087E"/>
    <w:rsid w:val="00097CF3"/>
    <w:rsid w:val="000A4C54"/>
    <w:rsid w:val="000B3380"/>
    <w:rsid w:val="000B3686"/>
    <w:rsid w:val="000B695A"/>
    <w:rsid w:val="000C1075"/>
    <w:rsid w:val="000C210A"/>
    <w:rsid w:val="000C56DD"/>
    <w:rsid w:val="000D1672"/>
    <w:rsid w:val="000E2F62"/>
    <w:rsid w:val="000E33CB"/>
    <w:rsid w:val="000E38ED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443BD"/>
    <w:rsid w:val="0014615D"/>
    <w:rsid w:val="00151F08"/>
    <w:rsid w:val="001577E9"/>
    <w:rsid w:val="0016138C"/>
    <w:rsid w:val="001658F0"/>
    <w:rsid w:val="001731CE"/>
    <w:rsid w:val="001813F3"/>
    <w:rsid w:val="0018282C"/>
    <w:rsid w:val="00183245"/>
    <w:rsid w:val="001A59E3"/>
    <w:rsid w:val="001B743B"/>
    <w:rsid w:val="001B7C20"/>
    <w:rsid w:val="001C0B32"/>
    <w:rsid w:val="001C4BE1"/>
    <w:rsid w:val="001D7568"/>
    <w:rsid w:val="001D7ADF"/>
    <w:rsid w:val="001E0F71"/>
    <w:rsid w:val="001E6D05"/>
    <w:rsid w:val="001E7C28"/>
    <w:rsid w:val="001F1BDF"/>
    <w:rsid w:val="001F7110"/>
    <w:rsid w:val="001F7E96"/>
    <w:rsid w:val="00202284"/>
    <w:rsid w:val="00202BDC"/>
    <w:rsid w:val="00203B9E"/>
    <w:rsid w:val="00206C15"/>
    <w:rsid w:val="00212488"/>
    <w:rsid w:val="00220628"/>
    <w:rsid w:val="00225F4C"/>
    <w:rsid w:val="002304D2"/>
    <w:rsid w:val="00232AFF"/>
    <w:rsid w:val="00234ABD"/>
    <w:rsid w:val="00236E2A"/>
    <w:rsid w:val="00237F62"/>
    <w:rsid w:val="00242DC1"/>
    <w:rsid w:val="0024586A"/>
    <w:rsid w:val="00246020"/>
    <w:rsid w:val="00256F0C"/>
    <w:rsid w:val="00262C05"/>
    <w:rsid w:val="00263D3E"/>
    <w:rsid w:val="0027098A"/>
    <w:rsid w:val="002814DA"/>
    <w:rsid w:val="00281D14"/>
    <w:rsid w:val="00282C13"/>
    <w:rsid w:val="00285E4C"/>
    <w:rsid w:val="00291BDB"/>
    <w:rsid w:val="002920E7"/>
    <w:rsid w:val="00293DB9"/>
    <w:rsid w:val="0029449A"/>
    <w:rsid w:val="002A0DF7"/>
    <w:rsid w:val="002A2975"/>
    <w:rsid w:val="002A60E0"/>
    <w:rsid w:val="002B0810"/>
    <w:rsid w:val="002B5578"/>
    <w:rsid w:val="002C0FD5"/>
    <w:rsid w:val="002C252E"/>
    <w:rsid w:val="002C6773"/>
    <w:rsid w:val="002D01B0"/>
    <w:rsid w:val="002D06D1"/>
    <w:rsid w:val="002D1A66"/>
    <w:rsid w:val="002D2A3D"/>
    <w:rsid w:val="002D74A3"/>
    <w:rsid w:val="002E0B17"/>
    <w:rsid w:val="002E1DAB"/>
    <w:rsid w:val="002E4FFB"/>
    <w:rsid w:val="002E7DED"/>
    <w:rsid w:val="002F23B0"/>
    <w:rsid w:val="002F666E"/>
    <w:rsid w:val="002F7E11"/>
    <w:rsid w:val="00302D10"/>
    <w:rsid w:val="00304087"/>
    <w:rsid w:val="00310ACD"/>
    <w:rsid w:val="003116E8"/>
    <w:rsid w:val="00311CB7"/>
    <w:rsid w:val="0031379F"/>
    <w:rsid w:val="00314264"/>
    <w:rsid w:val="00317C01"/>
    <w:rsid w:val="00320A26"/>
    <w:rsid w:val="00321344"/>
    <w:rsid w:val="00322DAD"/>
    <w:rsid w:val="00323AB5"/>
    <w:rsid w:val="0033451C"/>
    <w:rsid w:val="00336854"/>
    <w:rsid w:val="0034015C"/>
    <w:rsid w:val="003442F4"/>
    <w:rsid w:val="00347FE7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008E"/>
    <w:rsid w:val="003877B6"/>
    <w:rsid w:val="00393887"/>
    <w:rsid w:val="00394C6B"/>
    <w:rsid w:val="003A0597"/>
    <w:rsid w:val="003A1116"/>
    <w:rsid w:val="003A4E62"/>
    <w:rsid w:val="003B1069"/>
    <w:rsid w:val="003B390A"/>
    <w:rsid w:val="003B4C4C"/>
    <w:rsid w:val="003C04FE"/>
    <w:rsid w:val="003C0A9E"/>
    <w:rsid w:val="003C15DE"/>
    <w:rsid w:val="003C4EB2"/>
    <w:rsid w:val="003D128E"/>
    <w:rsid w:val="003D24DD"/>
    <w:rsid w:val="003E2CEF"/>
    <w:rsid w:val="003E5F59"/>
    <w:rsid w:val="003F1AF3"/>
    <w:rsid w:val="003F4D8D"/>
    <w:rsid w:val="003F5B99"/>
    <w:rsid w:val="003F6489"/>
    <w:rsid w:val="004074DB"/>
    <w:rsid w:val="00414CB7"/>
    <w:rsid w:val="004202DE"/>
    <w:rsid w:val="00421AF1"/>
    <w:rsid w:val="00431006"/>
    <w:rsid w:val="004313E7"/>
    <w:rsid w:val="0044763B"/>
    <w:rsid w:val="0045179F"/>
    <w:rsid w:val="004629B3"/>
    <w:rsid w:val="0046376E"/>
    <w:rsid w:val="00464521"/>
    <w:rsid w:val="0046690F"/>
    <w:rsid w:val="00472640"/>
    <w:rsid w:val="00472FEC"/>
    <w:rsid w:val="00484677"/>
    <w:rsid w:val="00490A03"/>
    <w:rsid w:val="00493327"/>
    <w:rsid w:val="00494DBE"/>
    <w:rsid w:val="00495CE6"/>
    <w:rsid w:val="004968A1"/>
    <w:rsid w:val="004A323C"/>
    <w:rsid w:val="004A481A"/>
    <w:rsid w:val="004B13D7"/>
    <w:rsid w:val="004B54E8"/>
    <w:rsid w:val="004C4FEB"/>
    <w:rsid w:val="004C6B79"/>
    <w:rsid w:val="004D059B"/>
    <w:rsid w:val="004D4CB6"/>
    <w:rsid w:val="004E3341"/>
    <w:rsid w:val="004E626A"/>
    <w:rsid w:val="004E67B7"/>
    <w:rsid w:val="004F10C1"/>
    <w:rsid w:val="00502E62"/>
    <w:rsid w:val="00506767"/>
    <w:rsid w:val="00506B8A"/>
    <w:rsid w:val="005118BD"/>
    <w:rsid w:val="005154AA"/>
    <w:rsid w:val="0051615D"/>
    <w:rsid w:val="00517963"/>
    <w:rsid w:val="0052212B"/>
    <w:rsid w:val="00534B46"/>
    <w:rsid w:val="00540358"/>
    <w:rsid w:val="00540D47"/>
    <w:rsid w:val="005449BB"/>
    <w:rsid w:val="00545323"/>
    <w:rsid w:val="00550864"/>
    <w:rsid w:val="0055571E"/>
    <w:rsid w:val="00556F67"/>
    <w:rsid w:val="00575350"/>
    <w:rsid w:val="005833F0"/>
    <w:rsid w:val="005854C8"/>
    <w:rsid w:val="0058684E"/>
    <w:rsid w:val="00586CAF"/>
    <w:rsid w:val="005873E9"/>
    <w:rsid w:val="0058794F"/>
    <w:rsid w:val="00591180"/>
    <w:rsid w:val="0059722C"/>
    <w:rsid w:val="00597D07"/>
    <w:rsid w:val="005A3846"/>
    <w:rsid w:val="005A3C87"/>
    <w:rsid w:val="005B1CBB"/>
    <w:rsid w:val="005B6A58"/>
    <w:rsid w:val="005C2EA2"/>
    <w:rsid w:val="005C58BA"/>
    <w:rsid w:val="005C7112"/>
    <w:rsid w:val="005D0561"/>
    <w:rsid w:val="005D0AD9"/>
    <w:rsid w:val="005D11DE"/>
    <w:rsid w:val="005D22F6"/>
    <w:rsid w:val="005E0C30"/>
    <w:rsid w:val="005E0DCB"/>
    <w:rsid w:val="005E40D0"/>
    <w:rsid w:val="005E69D9"/>
    <w:rsid w:val="005F27F4"/>
    <w:rsid w:val="005F3239"/>
    <w:rsid w:val="005F3CA4"/>
    <w:rsid w:val="005F5FC5"/>
    <w:rsid w:val="005F6567"/>
    <w:rsid w:val="00605BFE"/>
    <w:rsid w:val="00607256"/>
    <w:rsid w:val="00612AA7"/>
    <w:rsid w:val="006141A6"/>
    <w:rsid w:val="006144B1"/>
    <w:rsid w:val="006209A6"/>
    <w:rsid w:val="0062681D"/>
    <w:rsid w:val="006335F1"/>
    <w:rsid w:val="006345B6"/>
    <w:rsid w:val="00635712"/>
    <w:rsid w:val="006402B4"/>
    <w:rsid w:val="006403F3"/>
    <w:rsid w:val="00643D8A"/>
    <w:rsid w:val="00644595"/>
    <w:rsid w:val="00644B10"/>
    <w:rsid w:val="00652229"/>
    <w:rsid w:val="00652793"/>
    <w:rsid w:val="00652E4F"/>
    <w:rsid w:val="006626CA"/>
    <w:rsid w:val="00663487"/>
    <w:rsid w:val="00672382"/>
    <w:rsid w:val="0067359B"/>
    <w:rsid w:val="00677A30"/>
    <w:rsid w:val="00682643"/>
    <w:rsid w:val="00682EB9"/>
    <w:rsid w:val="0068441A"/>
    <w:rsid w:val="00690B19"/>
    <w:rsid w:val="006A0A3C"/>
    <w:rsid w:val="006A12F5"/>
    <w:rsid w:val="006A34AA"/>
    <w:rsid w:val="006A4FFF"/>
    <w:rsid w:val="006A79F0"/>
    <w:rsid w:val="006B06C1"/>
    <w:rsid w:val="006B4030"/>
    <w:rsid w:val="006B47EE"/>
    <w:rsid w:val="006B499F"/>
    <w:rsid w:val="006D10FD"/>
    <w:rsid w:val="006D1AFF"/>
    <w:rsid w:val="006D4996"/>
    <w:rsid w:val="006D54AB"/>
    <w:rsid w:val="006E3006"/>
    <w:rsid w:val="006E4948"/>
    <w:rsid w:val="006E5032"/>
    <w:rsid w:val="006E5BDA"/>
    <w:rsid w:val="006F0FC7"/>
    <w:rsid w:val="006F39A9"/>
    <w:rsid w:val="006F5D05"/>
    <w:rsid w:val="006F670F"/>
    <w:rsid w:val="00703272"/>
    <w:rsid w:val="00705BDE"/>
    <w:rsid w:val="0070733C"/>
    <w:rsid w:val="00707C49"/>
    <w:rsid w:val="00710C5D"/>
    <w:rsid w:val="0071348C"/>
    <w:rsid w:val="00717273"/>
    <w:rsid w:val="00720FD4"/>
    <w:rsid w:val="007232FC"/>
    <w:rsid w:val="00724AF2"/>
    <w:rsid w:val="00726216"/>
    <w:rsid w:val="0073096C"/>
    <w:rsid w:val="00734512"/>
    <w:rsid w:val="00742398"/>
    <w:rsid w:val="007507B5"/>
    <w:rsid w:val="0075091D"/>
    <w:rsid w:val="0075387B"/>
    <w:rsid w:val="00753A24"/>
    <w:rsid w:val="007551E7"/>
    <w:rsid w:val="007630AF"/>
    <w:rsid w:val="00765795"/>
    <w:rsid w:val="00772188"/>
    <w:rsid w:val="00773735"/>
    <w:rsid w:val="007808C1"/>
    <w:rsid w:val="007813D0"/>
    <w:rsid w:val="00785993"/>
    <w:rsid w:val="007866E2"/>
    <w:rsid w:val="00786BA3"/>
    <w:rsid w:val="0079202F"/>
    <w:rsid w:val="00795AF2"/>
    <w:rsid w:val="00797E11"/>
    <w:rsid w:val="007A2AAD"/>
    <w:rsid w:val="007A4432"/>
    <w:rsid w:val="007A784E"/>
    <w:rsid w:val="007B499C"/>
    <w:rsid w:val="007B4D4B"/>
    <w:rsid w:val="007B559A"/>
    <w:rsid w:val="007C50BB"/>
    <w:rsid w:val="007D2A02"/>
    <w:rsid w:val="007E36BD"/>
    <w:rsid w:val="007E53D6"/>
    <w:rsid w:val="007E6EA1"/>
    <w:rsid w:val="007F0F63"/>
    <w:rsid w:val="007F2B1E"/>
    <w:rsid w:val="007F2D93"/>
    <w:rsid w:val="007F62B4"/>
    <w:rsid w:val="00801517"/>
    <w:rsid w:val="00817AE8"/>
    <w:rsid w:val="00817DE8"/>
    <w:rsid w:val="008229F5"/>
    <w:rsid w:val="008241E3"/>
    <w:rsid w:val="0082699A"/>
    <w:rsid w:val="00830D95"/>
    <w:rsid w:val="00833CEB"/>
    <w:rsid w:val="008367DF"/>
    <w:rsid w:val="008372D2"/>
    <w:rsid w:val="008377BC"/>
    <w:rsid w:val="00844C17"/>
    <w:rsid w:val="0084769D"/>
    <w:rsid w:val="00847726"/>
    <w:rsid w:val="0084790A"/>
    <w:rsid w:val="00850C4E"/>
    <w:rsid w:val="00852511"/>
    <w:rsid w:val="008614F1"/>
    <w:rsid w:val="008639B3"/>
    <w:rsid w:val="00863C1A"/>
    <w:rsid w:val="00866171"/>
    <w:rsid w:val="0087142D"/>
    <w:rsid w:val="00873956"/>
    <w:rsid w:val="0087674A"/>
    <w:rsid w:val="00880E72"/>
    <w:rsid w:val="008825EE"/>
    <w:rsid w:val="0088596E"/>
    <w:rsid w:val="008954A0"/>
    <w:rsid w:val="0089796A"/>
    <w:rsid w:val="008A2375"/>
    <w:rsid w:val="008A6920"/>
    <w:rsid w:val="008A7129"/>
    <w:rsid w:val="008C42F5"/>
    <w:rsid w:val="008C4BF9"/>
    <w:rsid w:val="008C74E8"/>
    <w:rsid w:val="008D4D44"/>
    <w:rsid w:val="008D5BD2"/>
    <w:rsid w:val="008D76C5"/>
    <w:rsid w:val="008E0AFA"/>
    <w:rsid w:val="008E58D7"/>
    <w:rsid w:val="008E5A1D"/>
    <w:rsid w:val="008E75D3"/>
    <w:rsid w:val="008F125E"/>
    <w:rsid w:val="008F4D2F"/>
    <w:rsid w:val="00906292"/>
    <w:rsid w:val="00915FBA"/>
    <w:rsid w:val="00917162"/>
    <w:rsid w:val="0092140A"/>
    <w:rsid w:val="009242D9"/>
    <w:rsid w:val="009251CC"/>
    <w:rsid w:val="00926FF4"/>
    <w:rsid w:val="0092714E"/>
    <w:rsid w:val="00927230"/>
    <w:rsid w:val="00942002"/>
    <w:rsid w:val="00942D97"/>
    <w:rsid w:val="00945889"/>
    <w:rsid w:val="0094704B"/>
    <w:rsid w:val="00947885"/>
    <w:rsid w:val="00951482"/>
    <w:rsid w:val="00952168"/>
    <w:rsid w:val="009527FE"/>
    <w:rsid w:val="00962C60"/>
    <w:rsid w:val="00966B91"/>
    <w:rsid w:val="009739A0"/>
    <w:rsid w:val="00973E9C"/>
    <w:rsid w:val="00974F84"/>
    <w:rsid w:val="009767C7"/>
    <w:rsid w:val="00976D7C"/>
    <w:rsid w:val="00982CDC"/>
    <w:rsid w:val="0098579A"/>
    <w:rsid w:val="00986275"/>
    <w:rsid w:val="0099195A"/>
    <w:rsid w:val="00992A11"/>
    <w:rsid w:val="00994681"/>
    <w:rsid w:val="0099486A"/>
    <w:rsid w:val="009A0E26"/>
    <w:rsid w:val="009A16EC"/>
    <w:rsid w:val="009A3194"/>
    <w:rsid w:val="009B29B7"/>
    <w:rsid w:val="009B3B37"/>
    <w:rsid w:val="009B7D1F"/>
    <w:rsid w:val="009C088E"/>
    <w:rsid w:val="009C4D35"/>
    <w:rsid w:val="009D1522"/>
    <w:rsid w:val="009D3A96"/>
    <w:rsid w:val="009D4A08"/>
    <w:rsid w:val="009D6B66"/>
    <w:rsid w:val="009D7252"/>
    <w:rsid w:val="009D792E"/>
    <w:rsid w:val="009E5EB4"/>
    <w:rsid w:val="009F06DE"/>
    <w:rsid w:val="00A02D13"/>
    <w:rsid w:val="00A044D6"/>
    <w:rsid w:val="00A04ADB"/>
    <w:rsid w:val="00A06937"/>
    <w:rsid w:val="00A11E0F"/>
    <w:rsid w:val="00A26CB6"/>
    <w:rsid w:val="00A27C5C"/>
    <w:rsid w:val="00A31663"/>
    <w:rsid w:val="00A32F82"/>
    <w:rsid w:val="00A32F8B"/>
    <w:rsid w:val="00A33C0C"/>
    <w:rsid w:val="00A3756F"/>
    <w:rsid w:val="00A42D6F"/>
    <w:rsid w:val="00A45A62"/>
    <w:rsid w:val="00A50065"/>
    <w:rsid w:val="00A52EA0"/>
    <w:rsid w:val="00A54AC5"/>
    <w:rsid w:val="00A55DC3"/>
    <w:rsid w:val="00A56D41"/>
    <w:rsid w:val="00A61353"/>
    <w:rsid w:val="00A61626"/>
    <w:rsid w:val="00A66DB1"/>
    <w:rsid w:val="00A67A92"/>
    <w:rsid w:val="00A77694"/>
    <w:rsid w:val="00A85C85"/>
    <w:rsid w:val="00A86D10"/>
    <w:rsid w:val="00A87870"/>
    <w:rsid w:val="00A91A70"/>
    <w:rsid w:val="00AA0803"/>
    <w:rsid w:val="00AA1B85"/>
    <w:rsid w:val="00AB1CB6"/>
    <w:rsid w:val="00AB1D9A"/>
    <w:rsid w:val="00AC59C6"/>
    <w:rsid w:val="00AD01B0"/>
    <w:rsid w:val="00AD15E6"/>
    <w:rsid w:val="00AD44FE"/>
    <w:rsid w:val="00AD4B23"/>
    <w:rsid w:val="00AD56A9"/>
    <w:rsid w:val="00AD749D"/>
    <w:rsid w:val="00AE0DDC"/>
    <w:rsid w:val="00AE3ABD"/>
    <w:rsid w:val="00AE464C"/>
    <w:rsid w:val="00AE49F1"/>
    <w:rsid w:val="00B05CCA"/>
    <w:rsid w:val="00B14271"/>
    <w:rsid w:val="00B16270"/>
    <w:rsid w:val="00B25387"/>
    <w:rsid w:val="00B2685D"/>
    <w:rsid w:val="00B30351"/>
    <w:rsid w:val="00B33C2A"/>
    <w:rsid w:val="00B368BD"/>
    <w:rsid w:val="00B377F7"/>
    <w:rsid w:val="00B37811"/>
    <w:rsid w:val="00B422EC"/>
    <w:rsid w:val="00B44D39"/>
    <w:rsid w:val="00B63C6C"/>
    <w:rsid w:val="00B6597F"/>
    <w:rsid w:val="00B71732"/>
    <w:rsid w:val="00B726D4"/>
    <w:rsid w:val="00B75D03"/>
    <w:rsid w:val="00B8214F"/>
    <w:rsid w:val="00B86A4F"/>
    <w:rsid w:val="00B86F4F"/>
    <w:rsid w:val="00B871E3"/>
    <w:rsid w:val="00B93035"/>
    <w:rsid w:val="00B958E8"/>
    <w:rsid w:val="00B97E4A"/>
    <w:rsid w:val="00BA09B2"/>
    <w:rsid w:val="00BA2788"/>
    <w:rsid w:val="00BA5B46"/>
    <w:rsid w:val="00BA6EA6"/>
    <w:rsid w:val="00BC0995"/>
    <w:rsid w:val="00BC6B13"/>
    <w:rsid w:val="00BE5D38"/>
    <w:rsid w:val="00BE793A"/>
    <w:rsid w:val="00BF2B82"/>
    <w:rsid w:val="00BF432A"/>
    <w:rsid w:val="00BF6E82"/>
    <w:rsid w:val="00C0209A"/>
    <w:rsid w:val="00C060C7"/>
    <w:rsid w:val="00C137C4"/>
    <w:rsid w:val="00C24C17"/>
    <w:rsid w:val="00C34B18"/>
    <w:rsid w:val="00C3758F"/>
    <w:rsid w:val="00C40B88"/>
    <w:rsid w:val="00C43223"/>
    <w:rsid w:val="00C47D87"/>
    <w:rsid w:val="00C50A63"/>
    <w:rsid w:val="00C50C62"/>
    <w:rsid w:val="00C51B88"/>
    <w:rsid w:val="00C5219F"/>
    <w:rsid w:val="00C5376E"/>
    <w:rsid w:val="00C565D4"/>
    <w:rsid w:val="00C570AB"/>
    <w:rsid w:val="00C634BF"/>
    <w:rsid w:val="00C743A7"/>
    <w:rsid w:val="00C808A6"/>
    <w:rsid w:val="00C87D0C"/>
    <w:rsid w:val="00C97091"/>
    <w:rsid w:val="00C97260"/>
    <w:rsid w:val="00CA047F"/>
    <w:rsid w:val="00CA2001"/>
    <w:rsid w:val="00CB09E9"/>
    <w:rsid w:val="00CB5B6C"/>
    <w:rsid w:val="00CB6F95"/>
    <w:rsid w:val="00CC052E"/>
    <w:rsid w:val="00CD140C"/>
    <w:rsid w:val="00CD16BE"/>
    <w:rsid w:val="00CD4616"/>
    <w:rsid w:val="00CD56AF"/>
    <w:rsid w:val="00CD7D2B"/>
    <w:rsid w:val="00CE0734"/>
    <w:rsid w:val="00CE33D5"/>
    <w:rsid w:val="00CE6A6E"/>
    <w:rsid w:val="00CF16DC"/>
    <w:rsid w:val="00CF5D37"/>
    <w:rsid w:val="00CF6F33"/>
    <w:rsid w:val="00D015B7"/>
    <w:rsid w:val="00D02248"/>
    <w:rsid w:val="00D063B8"/>
    <w:rsid w:val="00D06825"/>
    <w:rsid w:val="00D162B6"/>
    <w:rsid w:val="00D17E3B"/>
    <w:rsid w:val="00D23C09"/>
    <w:rsid w:val="00D23CED"/>
    <w:rsid w:val="00D24BD2"/>
    <w:rsid w:val="00D2573D"/>
    <w:rsid w:val="00D260A2"/>
    <w:rsid w:val="00D2795D"/>
    <w:rsid w:val="00D30CC6"/>
    <w:rsid w:val="00D3260C"/>
    <w:rsid w:val="00D35790"/>
    <w:rsid w:val="00D44221"/>
    <w:rsid w:val="00D465A2"/>
    <w:rsid w:val="00D476DF"/>
    <w:rsid w:val="00D503DF"/>
    <w:rsid w:val="00D5051D"/>
    <w:rsid w:val="00D5182B"/>
    <w:rsid w:val="00D54EAF"/>
    <w:rsid w:val="00D5653B"/>
    <w:rsid w:val="00D569BC"/>
    <w:rsid w:val="00D61492"/>
    <w:rsid w:val="00D61781"/>
    <w:rsid w:val="00D617CD"/>
    <w:rsid w:val="00D62EF1"/>
    <w:rsid w:val="00D6309D"/>
    <w:rsid w:val="00D644CA"/>
    <w:rsid w:val="00D66FC2"/>
    <w:rsid w:val="00D710CA"/>
    <w:rsid w:val="00D76C7E"/>
    <w:rsid w:val="00D771DE"/>
    <w:rsid w:val="00D7776D"/>
    <w:rsid w:val="00D91F92"/>
    <w:rsid w:val="00D9293F"/>
    <w:rsid w:val="00D93598"/>
    <w:rsid w:val="00DA1086"/>
    <w:rsid w:val="00DA1339"/>
    <w:rsid w:val="00DA1E18"/>
    <w:rsid w:val="00DA2009"/>
    <w:rsid w:val="00DA2EB3"/>
    <w:rsid w:val="00DB05B1"/>
    <w:rsid w:val="00DB37C6"/>
    <w:rsid w:val="00DB3950"/>
    <w:rsid w:val="00DB5A79"/>
    <w:rsid w:val="00DB5D40"/>
    <w:rsid w:val="00DC23C3"/>
    <w:rsid w:val="00DC2465"/>
    <w:rsid w:val="00DC5427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02DD0"/>
    <w:rsid w:val="00E06A2E"/>
    <w:rsid w:val="00E07340"/>
    <w:rsid w:val="00E13747"/>
    <w:rsid w:val="00E25AEA"/>
    <w:rsid w:val="00E30DEF"/>
    <w:rsid w:val="00E30ED2"/>
    <w:rsid w:val="00E31276"/>
    <w:rsid w:val="00E37F70"/>
    <w:rsid w:val="00E446C1"/>
    <w:rsid w:val="00E50DF9"/>
    <w:rsid w:val="00E57867"/>
    <w:rsid w:val="00E707AD"/>
    <w:rsid w:val="00E758B9"/>
    <w:rsid w:val="00E8269A"/>
    <w:rsid w:val="00E85569"/>
    <w:rsid w:val="00E856AF"/>
    <w:rsid w:val="00E86B83"/>
    <w:rsid w:val="00E87C64"/>
    <w:rsid w:val="00E910C0"/>
    <w:rsid w:val="00E926C4"/>
    <w:rsid w:val="00E93A01"/>
    <w:rsid w:val="00E93FF8"/>
    <w:rsid w:val="00E9582F"/>
    <w:rsid w:val="00E96EAF"/>
    <w:rsid w:val="00EA1752"/>
    <w:rsid w:val="00EA5A89"/>
    <w:rsid w:val="00EA5BDB"/>
    <w:rsid w:val="00EA5F8C"/>
    <w:rsid w:val="00EB3CB6"/>
    <w:rsid w:val="00EB46D9"/>
    <w:rsid w:val="00EC142D"/>
    <w:rsid w:val="00EC17A8"/>
    <w:rsid w:val="00EC1E16"/>
    <w:rsid w:val="00EC254A"/>
    <w:rsid w:val="00ED0024"/>
    <w:rsid w:val="00ED0F85"/>
    <w:rsid w:val="00ED2B5C"/>
    <w:rsid w:val="00ED3269"/>
    <w:rsid w:val="00ED63BB"/>
    <w:rsid w:val="00EE1A8C"/>
    <w:rsid w:val="00EE4643"/>
    <w:rsid w:val="00EE64AD"/>
    <w:rsid w:val="00EF1330"/>
    <w:rsid w:val="00EF15FF"/>
    <w:rsid w:val="00EF43A1"/>
    <w:rsid w:val="00EF570A"/>
    <w:rsid w:val="00EF7111"/>
    <w:rsid w:val="00EF7D1A"/>
    <w:rsid w:val="00F00AF6"/>
    <w:rsid w:val="00F0448F"/>
    <w:rsid w:val="00F0716C"/>
    <w:rsid w:val="00F14097"/>
    <w:rsid w:val="00F20428"/>
    <w:rsid w:val="00F21F97"/>
    <w:rsid w:val="00F22014"/>
    <w:rsid w:val="00F265D6"/>
    <w:rsid w:val="00F26849"/>
    <w:rsid w:val="00F270E9"/>
    <w:rsid w:val="00F275C0"/>
    <w:rsid w:val="00F27B7A"/>
    <w:rsid w:val="00F346B6"/>
    <w:rsid w:val="00F36145"/>
    <w:rsid w:val="00F36E15"/>
    <w:rsid w:val="00F37BDD"/>
    <w:rsid w:val="00F4089B"/>
    <w:rsid w:val="00F40F82"/>
    <w:rsid w:val="00F41503"/>
    <w:rsid w:val="00F466C8"/>
    <w:rsid w:val="00F469A9"/>
    <w:rsid w:val="00F50B46"/>
    <w:rsid w:val="00F50D1F"/>
    <w:rsid w:val="00F51909"/>
    <w:rsid w:val="00F55340"/>
    <w:rsid w:val="00F565D0"/>
    <w:rsid w:val="00F635FC"/>
    <w:rsid w:val="00F63D03"/>
    <w:rsid w:val="00F65E2F"/>
    <w:rsid w:val="00F67DF1"/>
    <w:rsid w:val="00F8309B"/>
    <w:rsid w:val="00F833C9"/>
    <w:rsid w:val="00F90064"/>
    <w:rsid w:val="00F96AFD"/>
    <w:rsid w:val="00FA1398"/>
    <w:rsid w:val="00FA2E19"/>
    <w:rsid w:val="00FA4C79"/>
    <w:rsid w:val="00FA697F"/>
    <w:rsid w:val="00FB5521"/>
    <w:rsid w:val="00FB610D"/>
    <w:rsid w:val="00FC4477"/>
    <w:rsid w:val="00FC46FB"/>
    <w:rsid w:val="00FC745F"/>
    <w:rsid w:val="00FD2BD3"/>
    <w:rsid w:val="00FD4CCA"/>
    <w:rsid w:val="00FE2A9E"/>
    <w:rsid w:val="00FE3773"/>
    <w:rsid w:val="00FE7B4B"/>
    <w:rsid w:val="00FF4F1E"/>
    <w:rsid w:val="00FF5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497938"/>
  <w14:defaultImageDpi w14:val="0"/>
  <w15:docId w15:val="{A48D90E4-64CC-45A1-8E4F-4C876333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Segoe UI" w:eastAsia="Times New Roman" w:hAnsi="Segoe UI" w:cs="Segoe UI"/>
        <w:sz w:val="18"/>
        <w:szCs w:val="18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iPriority="99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A2975"/>
    <w:pPr>
      <w:spacing w:line="276" w:lineRule="auto"/>
      <w:jc w:val="both"/>
    </w:pPr>
    <w:rPr>
      <w:rFonts w:cs="Times New Roman"/>
      <w:sz w:val="22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dpis2">
    <w:name w:val="heading 2"/>
    <w:basedOn w:val="Normln"/>
    <w:next w:val="Normln"/>
    <w:link w:val="Nadpis2Char"/>
    <w:uiPriority w:val="9"/>
    <w:qFormat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dpis3">
    <w:name w:val="heading 3"/>
    <w:basedOn w:val="Nadpis2"/>
    <w:next w:val="Normln"/>
    <w:link w:val="Nadpis3Char"/>
    <w:uiPriority w:val="9"/>
    <w:qFormat/>
    <w:pPr>
      <w:outlineLvl w:val="2"/>
    </w:pPr>
    <w:rPr>
      <w:color w:val="auto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B422EC"/>
    <w:rPr>
      <w:rFonts w:ascii="Arial" w:hAnsi="Arial" w:cs="Times New Roman"/>
      <w:b/>
      <w:kern w:val="32"/>
      <w:sz w:val="32"/>
      <w:lang w:val="de-DE" w:eastAsia="x-none"/>
    </w:rPr>
  </w:style>
  <w:style w:type="character" w:customStyle="1" w:styleId="Nadpis2Char">
    <w:name w:val="Nadpis 2 Char"/>
    <w:basedOn w:val="Standardnpsmoodstavce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Zpat">
    <w:name w:val="footer"/>
    <w:basedOn w:val="Normln"/>
    <w:link w:val="Zpat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character" w:customStyle="1" w:styleId="ZpatChar">
    <w:name w:val="Zápatí Char"/>
    <w:basedOn w:val="Standardnpsmoodstavce"/>
    <w:link w:val="Zpat"/>
    <w:uiPriority w:val="99"/>
    <w:locked/>
    <w:rsid w:val="00992A11"/>
    <w:rPr>
      <w:rFonts w:ascii="Segoe UI" w:hAnsi="Segoe UI" w:cs="Times New Roman"/>
      <w:noProof/>
      <w:sz w:val="24"/>
      <w:lang w:val="de-DE"/>
    </w:rPr>
  </w:style>
  <w:style w:type="paragraph" w:styleId="Zhlav">
    <w:name w:val="header"/>
    <w:basedOn w:val="Normln"/>
    <w:link w:val="ZhlavChar"/>
    <w:uiPriority w:val="99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character" w:customStyle="1" w:styleId="ZhlavChar">
    <w:name w:val="Záhlaví Char"/>
    <w:basedOn w:val="Standardnpsmoodstavce"/>
    <w:link w:val="Zhlav"/>
    <w:uiPriority w:val="99"/>
    <w:semiHidden/>
    <w:locked/>
    <w:rPr>
      <w:rFonts w:cs="Times New Roman"/>
      <w:sz w:val="24"/>
      <w:szCs w:val="24"/>
    </w:rPr>
  </w:style>
  <w:style w:type="paragraph" w:customStyle="1" w:styleId="Intro">
    <w:name w:val="Intro"/>
    <w:basedOn w:val="Normln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n"/>
    <w:pPr>
      <w:numPr>
        <w:numId w:val="1"/>
      </w:numPr>
      <w:tabs>
        <w:tab w:val="left" w:pos="357"/>
      </w:tabs>
      <w:ind w:left="357" w:hanging="357"/>
    </w:pPr>
  </w:style>
  <w:style w:type="paragraph" w:customStyle="1" w:styleId="Page1Name">
    <w:name w:val="Page1_Name"/>
    <w:basedOn w:val="Normln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n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  <w:bCs/>
    </w:rPr>
  </w:style>
  <w:style w:type="table" w:styleId="Mkatabulky">
    <w:name w:val="Table Grid"/>
    <w:basedOn w:val="Normlntabulka"/>
    <w:uiPriority w:val="59"/>
    <w:pPr>
      <w:spacing w:line="260" w:lineRule="atLeast"/>
    </w:pPr>
    <w:rPr>
      <w:rFonts w:cs="Times New Roman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n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locked/>
    <w:rPr>
      <w:rFonts w:ascii="Arial" w:hAnsi="Arial"/>
      <w:sz w:val="24"/>
      <w:lang w:val="de-DE" w:eastAsia="en-US"/>
    </w:rPr>
  </w:style>
  <w:style w:type="paragraph" w:customStyle="1" w:styleId="Standard12pt">
    <w:name w:val="Standard_12pt"/>
    <w:basedOn w:val="Normln"/>
    <w:pPr>
      <w:spacing w:line="300" w:lineRule="atLeast"/>
    </w:pPr>
    <w:rPr>
      <w:sz w:val="24"/>
    </w:rPr>
  </w:style>
  <w:style w:type="character" w:styleId="Hypertextovodkaz">
    <w:name w:val="Hyperlink"/>
    <w:basedOn w:val="Standardnpsmoodstavce"/>
    <w:uiPriority w:val="99"/>
    <w:rsid w:val="00336854"/>
    <w:rPr>
      <w:rFonts w:ascii="Segoe UI" w:hAnsi="Segoe UI" w:cs="Times New Roman"/>
      <w:color w:val="0000FF"/>
      <w:sz w:val="18"/>
      <w:u w:val="single"/>
    </w:rPr>
  </w:style>
  <w:style w:type="paragraph" w:customStyle="1" w:styleId="MittleresRaster1-Akzent21">
    <w:name w:val="Mittleres Raster 1 - Akzent 21"/>
    <w:basedOn w:val="Normln"/>
    <w:uiPriority w:val="34"/>
    <w:qFormat/>
    <w:rsid w:val="00B422EC"/>
    <w:pPr>
      <w:ind w:left="720"/>
    </w:pPr>
  </w:style>
  <w:style w:type="paragraph" w:styleId="Textbubliny">
    <w:name w:val="Balloon Text"/>
    <w:basedOn w:val="Normln"/>
    <w:link w:val="TextbublinyChar"/>
    <w:uiPriority w:val="99"/>
    <w:rsid w:val="00336854"/>
    <w:pPr>
      <w:spacing w:line="240" w:lineRule="auto"/>
    </w:pPr>
    <w:rPr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336854"/>
    <w:rPr>
      <w:rFonts w:ascii="Segoe UI" w:hAnsi="Segoe UI" w:cs="Times New Roman"/>
      <w:sz w:val="18"/>
      <w:lang w:val="de-DE" w:eastAsia="x-none"/>
    </w:rPr>
  </w:style>
  <w:style w:type="character" w:styleId="Nevyeenzmnka">
    <w:name w:val="Unresolved Mention"/>
    <w:basedOn w:val="Standardnpsmoodstavce"/>
    <w:uiPriority w:val="99"/>
    <w:semiHidden/>
    <w:unhideWhenUsed/>
    <w:rsid w:val="000C210A"/>
    <w:rPr>
      <w:rFonts w:cs="Times New Roman"/>
      <w:color w:val="605E5C"/>
      <w:shd w:val="clear" w:color="auto" w:fill="E1DFDD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 w:cs="Times New Roman"/>
      <w:szCs w:val="24"/>
      <w:lang w:val="de-DE"/>
    </w:rPr>
  </w:style>
  <w:style w:type="paragraph" w:customStyle="1" w:styleId="Style12ptJustifiedLinespacing15lines">
    <w:name w:val="Style 12 pt Justified Line spacing:  1.5 lines"/>
    <w:basedOn w:val="Normln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ln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Standardnpsmoodstavce"/>
    <w:rsid w:val="00A3756F"/>
    <w:rPr>
      <w:rFonts w:cs="Times New Roman"/>
      <w:b/>
      <w:bCs/>
      <w:sz w:val="32"/>
    </w:rPr>
  </w:style>
  <w:style w:type="paragraph" w:customStyle="1" w:styleId="MonthDayYear">
    <w:name w:val="Month Day Year"/>
    <w:basedOn w:val="Normln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ln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Standardnpsmoodstavce"/>
    <w:rsid w:val="00336854"/>
    <w:rPr>
      <w:rFonts w:ascii="Segoe UI" w:hAnsi="Segoe UI" w:cs="Times New Roman"/>
      <w:sz w:val="18"/>
    </w:rPr>
  </w:style>
  <w:style w:type="character" w:customStyle="1" w:styleId="AboutandContactHeadline">
    <w:name w:val="About and Contact Headline"/>
    <w:basedOn w:val="Standardnpsmoodstavce"/>
    <w:rsid w:val="00336854"/>
    <w:rPr>
      <w:rFonts w:ascii="Segoe UI" w:hAnsi="Segoe UI" w:cs="Times New Roman"/>
      <w:b/>
      <w:bCs/>
      <w:sz w:val="18"/>
    </w:rPr>
  </w:style>
  <w:style w:type="paragraph" w:styleId="Textpoznpodarou">
    <w:name w:val="footnote text"/>
    <w:basedOn w:val="Normln"/>
    <w:link w:val="TextpoznpodarouChar"/>
    <w:uiPriority w:val="99"/>
    <w:rsid w:val="004074DB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locked/>
    <w:rsid w:val="004074DB"/>
    <w:rPr>
      <w:rFonts w:ascii="Arial" w:hAnsi="Arial" w:cs="Times New Roman"/>
      <w:sz w:val="20"/>
      <w:szCs w:val="20"/>
      <w:lang w:val="de-DE" w:eastAsia="x-none"/>
    </w:rPr>
  </w:style>
  <w:style w:type="character" w:styleId="Znakapoznpodarou">
    <w:name w:val="footnote reference"/>
    <w:basedOn w:val="Standardnpsmoodstavce"/>
    <w:uiPriority w:val="99"/>
    <w:rsid w:val="004074DB"/>
    <w:rPr>
      <w:rFonts w:cs="Times New Roman"/>
      <w:vertAlign w:val="superscript"/>
    </w:rPr>
  </w:style>
  <w:style w:type="character" w:styleId="Odkaznakoment">
    <w:name w:val="annotation reference"/>
    <w:basedOn w:val="Standardnpsmoodstavce"/>
    <w:uiPriority w:val="99"/>
    <w:rsid w:val="00585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5854C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854C8"/>
    <w:rPr>
      <w:rFonts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rsid w:val="00585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5854C8"/>
    <w:rPr>
      <w:rFonts w:cs="Times New Roman"/>
      <w:b/>
      <w:bCs/>
      <w:sz w:val="20"/>
      <w:szCs w:val="20"/>
    </w:rPr>
  </w:style>
  <w:style w:type="paragraph" w:customStyle="1" w:styleId="p1">
    <w:name w:val="p1"/>
    <w:basedOn w:val="Normln"/>
    <w:rsid w:val="00927230"/>
    <w:pPr>
      <w:spacing w:line="240" w:lineRule="auto"/>
      <w:jc w:val="left"/>
    </w:pPr>
    <w:rPr>
      <w:rFonts w:ascii="Helvetica" w:hAnsi="Helvetica"/>
      <w:sz w:val="18"/>
      <w:szCs w:val="18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DB37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hAnsi="Courier New" w:cs="Courier New"/>
      <w:sz w:val="20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DB37C6"/>
    <w:rPr>
      <w:rFonts w:ascii="Courier New" w:hAnsi="Courier New" w:cs="Courier New"/>
      <w:sz w:val="20"/>
      <w:szCs w:val="20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22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zuzana.kanuchova@henke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enkel.com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ental.keystoneindustries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0" ma:contentTypeDescription="Umožňuje vytvoriť nový dokument." ma:contentTypeScope="" ma:versionID="4a6b74ac396a20f0a949fdb21012dce7">
  <xsd:schema xmlns:xsd="http://www.w3.org/2001/XMLSchema" xmlns:xs="http://www.w3.org/2001/XMLSchema" xmlns:p="http://schemas.microsoft.com/office/2006/metadata/properties" xmlns:ns2="abed4518-919d-4839-afd6-808ec5b6ae4e" targetNamespace="http://schemas.microsoft.com/office/2006/metadata/properties" ma:root="true" ma:fieldsID="4c4267c5c120ac8485154d53792ad13c" ns2:_="">
    <xsd:import namespace="abed4518-919d-4839-afd6-808ec5b6ae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FB6B83-8754-41CA-BFAB-08310E61C38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D09ADC-E764-431A-9A87-C5B0D058CB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F0D88D-AA15-4A65-A3C3-EB157D39BB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3</Pages>
  <Words>782</Words>
  <Characters>4615</Characters>
  <Application>Microsoft Office Word</Application>
  <DocSecurity>0</DocSecurity>
  <Lines>38</Lines>
  <Paragraphs>10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Driving Food Safety and Efficiency in Packaging with Henkel’s Technomelt Supra Pro</vt:lpstr>
      <vt:lpstr>Driving Food Safety and Efficiency in Packaging with Henkel’s Technomelt Supra Pro</vt:lpstr>
    </vt:vector>
  </TitlesOfParts>
  <Company>Henkel AG &amp; Co. KGaA</Company>
  <LinksUpToDate>false</LinksUpToDate>
  <CharactersWithSpaces>5387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Driving Food Safety and Efficiency in Packaging with Henkel’s Technomelt Supra Pro</dc:title>
  <dc:subject>Henkel Adhesive Technologies as a Food Safety Pioneer</dc:subject>
  <dc:creator>Henkel AG &amp; Co. KGaA</dc:creator>
  <cp:keywords/>
  <dc:description/>
  <cp:lastModifiedBy>Katerina</cp:lastModifiedBy>
  <cp:revision>91</cp:revision>
  <cp:lastPrinted>2016-11-16T02:11:00Z</cp:lastPrinted>
  <dcterms:created xsi:type="dcterms:W3CDTF">2021-02-17T08:49:00Z</dcterms:created>
  <dcterms:modified xsi:type="dcterms:W3CDTF">2021-03-08T09:50:00Z</dcterms:modified>
  <cp:category>press-release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</Properties>
</file>