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15C9B7FB" w:rsidR="00B422EC" w:rsidRPr="000069EB" w:rsidRDefault="007020F2" w:rsidP="00E41377">
      <w:pPr>
        <w:pStyle w:val="MonthDayYear"/>
        <w:tabs>
          <w:tab w:val="left" w:pos="7513"/>
        </w:tabs>
        <w:jc w:val="left"/>
      </w:pPr>
      <w:r>
        <w:t xml:space="preserve"> </w:t>
      </w:r>
      <w:r w:rsidR="00E41377" w:rsidRPr="000069EB">
        <w:tab/>
      </w:r>
      <w:r w:rsidR="004C0138">
        <w:t>March</w:t>
      </w:r>
      <w:r w:rsidR="00635616" w:rsidRPr="000069EB">
        <w:t xml:space="preserve"> </w:t>
      </w:r>
      <w:r w:rsidR="004C0138">
        <w:t>4</w:t>
      </w:r>
      <w:r w:rsidR="00BF6E82" w:rsidRPr="000069EB">
        <w:t>, 20</w:t>
      </w:r>
      <w:r w:rsidR="00F635FC" w:rsidRPr="000069EB">
        <w:t>2</w:t>
      </w:r>
      <w:r w:rsidR="004C0138">
        <w:t>1</w:t>
      </w:r>
    </w:p>
    <w:p w14:paraId="09896324" w14:textId="2E995C1C" w:rsidR="007F0F63" w:rsidRPr="00635616" w:rsidRDefault="00635616" w:rsidP="00635616">
      <w:pPr>
        <w:pStyle w:val="Topline"/>
        <w:spacing w:after="360"/>
        <w:rPr>
          <w:rFonts w:asciiTheme="majorHAnsi" w:hAnsiTheme="majorHAnsi" w:cstheme="majorHAnsi"/>
        </w:rPr>
      </w:pPr>
      <w:r w:rsidRPr="00B34F1F">
        <w:rPr>
          <w:rFonts w:asciiTheme="majorHAnsi" w:hAnsiTheme="majorHAnsi" w:cstheme="majorHAnsi"/>
        </w:rPr>
        <w:t xml:space="preserve">Henkel </w:t>
      </w:r>
      <w:r w:rsidR="009F563C">
        <w:rPr>
          <w:rFonts w:asciiTheme="majorHAnsi" w:hAnsiTheme="majorHAnsi" w:cstheme="majorHAnsi"/>
        </w:rPr>
        <w:t xml:space="preserve">to propose </w:t>
      </w:r>
      <w:r w:rsidR="0033769B">
        <w:rPr>
          <w:rFonts w:asciiTheme="majorHAnsi" w:hAnsiTheme="majorHAnsi" w:cstheme="majorHAnsi"/>
        </w:rPr>
        <w:t>dividend on prior-year level</w:t>
      </w:r>
    </w:p>
    <w:p w14:paraId="76AD0789" w14:textId="0213CABC" w:rsidR="007F0F63" w:rsidRPr="00132B4A" w:rsidRDefault="00C66218" w:rsidP="00635616">
      <w:pPr>
        <w:jc w:val="left"/>
        <w:rPr>
          <w:rStyle w:val="Headline"/>
          <w:rFonts w:asciiTheme="majorHAnsi" w:hAnsiTheme="majorHAnsi" w:cstheme="majorHAnsi"/>
        </w:rPr>
      </w:pPr>
      <w:r>
        <w:rPr>
          <w:rStyle w:val="Headline"/>
          <w:rFonts w:asciiTheme="majorHAnsi" w:hAnsiTheme="majorHAnsi" w:cstheme="majorHAnsi"/>
        </w:rPr>
        <w:t>Henkel deliver</w:t>
      </w:r>
      <w:r w:rsidR="00EC0E64">
        <w:rPr>
          <w:rStyle w:val="Headline"/>
          <w:rFonts w:asciiTheme="majorHAnsi" w:hAnsiTheme="majorHAnsi" w:cstheme="majorHAnsi"/>
        </w:rPr>
        <w:t>s</w:t>
      </w:r>
      <w:r>
        <w:rPr>
          <w:rStyle w:val="Headline"/>
          <w:rFonts w:asciiTheme="majorHAnsi" w:hAnsiTheme="majorHAnsi" w:cstheme="majorHAnsi"/>
        </w:rPr>
        <w:t xml:space="preserve"> overall robust </w:t>
      </w:r>
      <w:r w:rsidRPr="00132B4A">
        <w:rPr>
          <w:rStyle w:val="Headline"/>
          <w:rFonts w:asciiTheme="majorHAnsi" w:hAnsiTheme="majorHAnsi" w:cstheme="majorHAnsi"/>
        </w:rPr>
        <w:t>performance</w:t>
      </w:r>
      <w:r w:rsidR="00635616" w:rsidRPr="00132B4A">
        <w:rPr>
          <w:rStyle w:val="Headline"/>
          <w:rFonts w:asciiTheme="majorHAnsi" w:hAnsiTheme="majorHAnsi" w:cstheme="majorHAnsi"/>
        </w:rPr>
        <w:t xml:space="preserve"> </w:t>
      </w:r>
      <w:r w:rsidR="00795E4F" w:rsidRPr="00132B4A">
        <w:rPr>
          <w:rStyle w:val="Headline"/>
          <w:rFonts w:asciiTheme="majorHAnsi" w:hAnsiTheme="majorHAnsi" w:cstheme="majorHAnsi"/>
        </w:rPr>
        <w:t>in fiscal 2020</w:t>
      </w:r>
      <w:r w:rsidR="00EC0E64" w:rsidRPr="00132B4A">
        <w:rPr>
          <w:rStyle w:val="Headline"/>
          <w:rFonts w:asciiTheme="majorHAnsi" w:hAnsiTheme="majorHAnsi" w:cstheme="majorHAnsi"/>
        </w:rPr>
        <w:br/>
      </w:r>
      <w:r w:rsidR="000425ED" w:rsidRPr="00132B4A">
        <w:rPr>
          <w:rStyle w:val="Headline"/>
          <w:rFonts w:asciiTheme="majorHAnsi" w:hAnsiTheme="majorHAnsi" w:cstheme="majorHAnsi"/>
        </w:rPr>
        <w:t xml:space="preserve">despite substantial impact from </w:t>
      </w:r>
      <w:r w:rsidRPr="00132B4A">
        <w:rPr>
          <w:rStyle w:val="Headline"/>
          <w:rFonts w:asciiTheme="majorHAnsi" w:hAnsiTheme="majorHAnsi" w:cstheme="majorHAnsi"/>
        </w:rPr>
        <w:t>COVID-19 pandemic</w:t>
      </w:r>
    </w:p>
    <w:p w14:paraId="6706FA18" w14:textId="77777777" w:rsidR="00852511" w:rsidRPr="00132B4A" w:rsidRDefault="00852511" w:rsidP="00365E44"/>
    <w:p w14:paraId="521C8D96" w14:textId="75A9FA61" w:rsidR="008743BF" w:rsidRPr="00355C70" w:rsidRDefault="002C73E7"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43712519"/>
      <w:r>
        <w:rPr>
          <w:rFonts w:asciiTheme="majorHAnsi" w:hAnsiTheme="majorHAnsi" w:cstheme="majorHAnsi"/>
          <w:b/>
          <w:szCs w:val="22"/>
        </w:rPr>
        <w:t>Balanced</w:t>
      </w:r>
      <w:r w:rsidR="008743BF" w:rsidRPr="00355C70">
        <w:rPr>
          <w:rFonts w:asciiTheme="majorHAnsi" w:hAnsiTheme="majorHAnsi" w:cstheme="majorHAnsi"/>
          <w:b/>
          <w:szCs w:val="22"/>
        </w:rPr>
        <w:t xml:space="preserve"> portfolio, strong innovations</w:t>
      </w:r>
      <w:r w:rsidR="00DA538F">
        <w:rPr>
          <w:rFonts w:asciiTheme="majorHAnsi" w:hAnsiTheme="majorHAnsi" w:cstheme="majorHAnsi"/>
          <w:b/>
          <w:szCs w:val="22"/>
        </w:rPr>
        <w:t xml:space="preserve">, </w:t>
      </w:r>
      <w:r w:rsidR="008743BF" w:rsidRPr="00355C70">
        <w:rPr>
          <w:rFonts w:asciiTheme="majorHAnsi" w:hAnsiTheme="majorHAnsi" w:cstheme="majorHAnsi"/>
          <w:b/>
          <w:szCs w:val="22"/>
        </w:rPr>
        <w:t>financial strength</w:t>
      </w:r>
      <w:r w:rsidR="00485713">
        <w:rPr>
          <w:rFonts w:asciiTheme="majorHAnsi" w:hAnsiTheme="majorHAnsi" w:cstheme="majorHAnsi"/>
          <w:b/>
          <w:szCs w:val="22"/>
        </w:rPr>
        <w:t>,</w:t>
      </w:r>
      <w:r w:rsidR="008743BF" w:rsidRPr="00355C70">
        <w:rPr>
          <w:rFonts w:asciiTheme="majorHAnsi" w:hAnsiTheme="majorHAnsi" w:cstheme="majorHAnsi"/>
          <w:b/>
          <w:szCs w:val="22"/>
        </w:rPr>
        <w:t xml:space="preserve"> </w:t>
      </w:r>
      <w:r w:rsidR="00DA538F">
        <w:rPr>
          <w:rFonts w:asciiTheme="majorHAnsi" w:hAnsiTheme="majorHAnsi" w:cstheme="majorHAnsi"/>
          <w:b/>
          <w:szCs w:val="22"/>
        </w:rPr>
        <w:t>and dedicated team</w:t>
      </w:r>
      <w:r w:rsidR="00256334">
        <w:rPr>
          <w:rFonts w:asciiTheme="majorHAnsi" w:hAnsiTheme="majorHAnsi" w:cstheme="majorHAnsi"/>
          <w:b/>
          <w:szCs w:val="22"/>
        </w:rPr>
        <w:t xml:space="preserve"> </w:t>
      </w:r>
      <w:r w:rsidR="00256334">
        <w:rPr>
          <w:rFonts w:asciiTheme="majorHAnsi" w:hAnsiTheme="majorHAnsi" w:cstheme="majorHAnsi"/>
          <w:b/>
          <w:szCs w:val="22"/>
        </w:rPr>
        <w:br/>
        <w:t xml:space="preserve">as key enablers for robust </w:t>
      </w:r>
      <w:r w:rsidR="0035523B">
        <w:rPr>
          <w:rFonts w:asciiTheme="majorHAnsi" w:hAnsiTheme="majorHAnsi" w:cstheme="majorHAnsi"/>
          <w:b/>
          <w:szCs w:val="22"/>
        </w:rPr>
        <w:t xml:space="preserve">business </w:t>
      </w:r>
      <w:r w:rsidR="00256334">
        <w:rPr>
          <w:rFonts w:asciiTheme="majorHAnsi" w:hAnsiTheme="majorHAnsi" w:cstheme="majorHAnsi"/>
          <w:b/>
          <w:szCs w:val="22"/>
        </w:rPr>
        <w:t xml:space="preserve">performance in </w:t>
      </w:r>
      <w:r w:rsidR="0035523B">
        <w:rPr>
          <w:rFonts w:asciiTheme="majorHAnsi" w:hAnsiTheme="majorHAnsi" w:cstheme="majorHAnsi"/>
          <w:b/>
          <w:szCs w:val="22"/>
        </w:rPr>
        <w:t xml:space="preserve">a </w:t>
      </w:r>
      <w:r w:rsidR="00256334">
        <w:rPr>
          <w:rFonts w:asciiTheme="majorHAnsi" w:hAnsiTheme="majorHAnsi" w:cstheme="majorHAnsi"/>
          <w:b/>
          <w:szCs w:val="22"/>
        </w:rPr>
        <w:t>global crisis</w:t>
      </w:r>
    </w:p>
    <w:p w14:paraId="4455CEB5" w14:textId="2D21CEAF" w:rsidR="008743BF" w:rsidRPr="00355C70" w:rsidRDefault="008743BF"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sidRPr="00355C70">
        <w:rPr>
          <w:rFonts w:asciiTheme="majorHAnsi" w:hAnsiTheme="majorHAnsi" w:cstheme="majorHAnsi"/>
          <w:b/>
          <w:szCs w:val="22"/>
        </w:rPr>
        <w:t xml:space="preserve">2020 </w:t>
      </w:r>
      <w:r w:rsidR="00DA538F">
        <w:rPr>
          <w:rFonts w:asciiTheme="majorHAnsi" w:hAnsiTheme="majorHAnsi" w:cstheme="majorHAnsi"/>
          <w:b/>
          <w:szCs w:val="22"/>
        </w:rPr>
        <w:t xml:space="preserve">results </w:t>
      </w:r>
      <w:r w:rsidRPr="00355C70">
        <w:rPr>
          <w:rFonts w:asciiTheme="majorHAnsi" w:hAnsiTheme="majorHAnsi" w:cstheme="majorHAnsi"/>
          <w:b/>
          <w:szCs w:val="22"/>
        </w:rPr>
        <w:t xml:space="preserve">at upper end </w:t>
      </w:r>
      <w:r w:rsidR="00074DEF">
        <w:rPr>
          <w:rFonts w:asciiTheme="majorHAnsi" w:hAnsiTheme="majorHAnsi" w:cstheme="majorHAnsi"/>
          <w:b/>
          <w:szCs w:val="22"/>
        </w:rPr>
        <w:t xml:space="preserve">of </w:t>
      </w:r>
      <w:r w:rsidR="00DA538F">
        <w:rPr>
          <w:rFonts w:asciiTheme="majorHAnsi" w:hAnsiTheme="majorHAnsi" w:cstheme="majorHAnsi"/>
          <w:b/>
          <w:szCs w:val="22"/>
        </w:rPr>
        <w:t xml:space="preserve">full-year </w:t>
      </w:r>
      <w:r w:rsidRPr="00355C70">
        <w:rPr>
          <w:rFonts w:asciiTheme="majorHAnsi" w:hAnsiTheme="majorHAnsi" w:cstheme="majorHAnsi"/>
          <w:b/>
          <w:szCs w:val="22"/>
        </w:rPr>
        <w:t>guidance</w:t>
      </w:r>
      <w:r w:rsidR="001F14EA" w:rsidRPr="00355C70">
        <w:rPr>
          <w:rFonts w:asciiTheme="majorHAnsi" w:hAnsiTheme="majorHAnsi" w:cstheme="majorHAnsi"/>
          <w:b/>
          <w:szCs w:val="22"/>
        </w:rPr>
        <w:t>:</w:t>
      </w:r>
    </w:p>
    <w:p w14:paraId="050F17EF" w14:textId="04A616F9" w:rsidR="00635616" w:rsidRPr="001F14EA" w:rsidRDefault="00635616"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132B4A">
        <w:rPr>
          <w:rFonts w:asciiTheme="majorHAnsi" w:hAnsiTheme="majorHAnsi" w:cstheme="majorHAnsi"/>
          <w:b/>
          <w:szCs w:val="22"/>
        </w:rPr>
        <w:t xml:space="preserve">Group sales reach </w:t>
      </w:r>
      <w:r w:rsidR="00A842D5" w:rsidRPr="00132B4A">
        <w:rPr>
          <w:rFonts w:asciiTheme="majorHAnsi" w:hAnsiTheme="majorHAnsi" w:cstheme="majorHAnsi"/>
          <w:b/>
          <w:szCs w:val="22"/>
        </w:rPr>
        <w:t>1</w:t>
      </w:r>
      <w:r w:rsidR="00F9586C" w:rsidRPr="00132B4A">
        <w:rPr>
          <w:rFonts w:asciiTheme="majorHAnsi" w:hAnsiTheme="majorHAnsi" w:cstheme="majorHAnsi"/>
          <w:b/>
          <w:szCs w:val="22"/>
        </w:rPr>
        <w:t>9</w:t>
      </w:r>
      <w:r w:rsidR="00795E4F" w:rsidRPr="00132B4A">
        <w:rPr>
          <w:rFonts w:asciiTheme="majorHAnsi" w:hAnsiTheme="majorHAnsi" w:cstheme="majorHAnsi"/>
          <w:b/>
          <w:szCs w:val="22"/>
        </w:rPr>
        <w:t>.3</w:t>
      </w:r>
      <w:r w:rsidRPr="00132B4A">
        <w:rPr>
          <w:rFonts w:asciiTheme="majorHAnsi" w:hAnsiTheme="majorHAnsi" w:cstheme="majorHAnsi"/>
          <w:b/>
          <w:szCs w:val="22"/>
        </w:rPr>
        <w:t xml:space="preserve"> </w:t>
      </w:r>
      <w:r w:rsidR="00795E4F" w:rsidRPr="00132B4A">
        <w:rPr>
          <w:rFonts w:asciiTheme="majorHAnsi" w:hAnsiTheme="majorHAnsi" w:cstheme="majorHAnsi"/>
          <w:b/>
          <w:szCs w:val="22"/>
        </w:rPr>
        <w:t>billion</w:t>
      </w:r>
      <w:r w:rsidRPr="00132B4A">
        <w:rPr>
          <w:rFonts w:asciiTheme="majorHAnsi" w:hAnsiTheme="majorHAnsi" w:cstheme="majorHAnsi"/>
          <w:b/>
          <w:szCs w:val="22"/>
        </w:rPr>
        <w:t xml:space="preserve"> euros, </w:t>
      </w:r>
      <w:bookmarkEnd w:id="0"/>
      <w:r w:rsidRPr="001F14EA">
        <w:rPr>
          <w:rFonts w:asciiTheme="majorHAnsi" w:hAnsiTheme="majorHAnsi" w:cstheme="majorHAnsi"/>
          <w:b/>
          <w:szCs w:val="22"/>
        </w:rPr>
        <w:t>organic: -</w:t>
      </w:r>
      <w:r w:rsidR="00A842D5" w:rsidRPr="001F14EA">
        <w:rPr>
          <w:rFonts w:asciiTheme="majorHAnsi" w:hAnsiTheme="majorHAnsi" w:cstheme="majorHAnsi"/>
          <w:b/>
          <w:szCs w:val="22"/>
        </w:rPr>
        <w:t>0</w:t>
      </w:r>
      <w:r w:rsidR="000510FC" w:rsidRPr="001F14EA">
        <w:rPr>
          <w:rFonts w:asciiTheme="majorHAnsi" w:hAnsiTheme="majorHAnsi" w:cstheme="majorHAnsi"/>
          <w:b/>
          <w:szCs w:val="22"/>
        </w:rPr>
        <w:t>.</w:t>
      </w:r>
      <w:r w:rsidR="00A842D5" w:rsidRPr="001F14EA">
        <w:rPr>
          <w:rFonts w:asciiTheme="majorHAnsi" w:hAnsiTheme="majorHAnsi" w:cstheme="majorHAnsi"/>
          <w:b/>
          <w:szCs w:val="22"/>
        </w:rPr>
        <w:t>7</w:t>
      </w:r>
      <w:r w:rsidR="00485713">
        <w:rPr>
          <w:rFonts w:asciiTheme="majorHAnsi" w:hAnsiTheme="majorHAnsi" w:cstheme="majorHAnsi"/>
          <w:b/>
          <w:szCs w:val="22"/>
        </w:rPr>
        <w:t xml:space="preserve"> percent</w:t>
      </w:r>
    </w:p>
    <w:p w14:paraId="2F15CBE5" w14:textId="46ACD13F" w:rsidR="00635616" w:rsidRPr="00132B4A" w:rsidRDefault="00635616"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132B4A">
        <w:rPr>
          <w:rFonts w:asciiTheme="majorHAnsi" w:hAnsiTheme="majorHAnsi" w:cstheme="majorHAnsi"/>
          <w:b/>
          <w:szCs w:val="22"/>
        </w:rPr>
        <w:t>EBIT margin</w:t>
      </w:r>
      <w:r w:rsidRPr="00060945">
        <w:rPr>
          <w:rFonts w:asciiTheme="majorHAnsi" w:hAnsiTheme="majorHAnsi"/>
          <w:b/>
        </w:rPr>
        <w:t>*</w:t>
      </w:r>
      <w:r w:rsidRPr="00132B4A">
        <w:rPr>
          <w:rFonts w:asciiTheme="majorHAnsi" w:hAnsiTheme="majorHAnsi" w:cstheme="majorHAnsi"/>
          <w:b/>
          <w:szCs w:val="22"/>
        </w:rPr>
        <w:t xml:space="preserve"> at </w:t>
      </w:r>
      <w:r w:rsidR="00A842D5" w:rsidRPr="00132B4A">
        <w:rPr>
          <w:rFonts w:asciiTheme="majorHAnsi" w:hAnsiTheme="majorHAnsi" w:cstheme="majorHAnsi"/>
          <w:b/>
          <w:szCs w:val="22"/>
        </w:rPr>
        <w:t>13</w:t>
      </w:r>
      <w:r w:rsidR="000510FC" w:rsidRPr="00132B4A">
        <w:rPr>
          <w:rFonts w:asciiTheme="majorHAnsi" w:hAnsiTheme="majorHAnsi" w:cstheme="majorHAnsi"/>
          <w:b/>
          <w:szCs w:val="22"/>
        </w:rPr>
        <w:t>.</w:t>
      </w:r>
      <w:r w:rsidR="00A842D5" w:rsidRPr="00132B4A">
        <w:rPr>
          <w:rFonts w:asciiTheme="majorHAnsi" w:hAnsiTheme="majorHAnsi" w:cstheme="majorHAnsi"/>
          <w:b/>
          <w:szCs w:val="22"/>
        </w:rPr>
        <w:t>4</w:t>
      </w:r>
      <w:r w:rsidR="00485713">
        <w:rPr>
          <w:rFonts w:asciiTheme="majorHAnsi" w:hAnsiTheme="majorHAnsi" w:cstheme="majorHAnsi"/>
          <w:b/>
          <w:szCs w:val="22"/>
        </w:rPr>
        <w:t xml:space="preserve"> percent</w:t>
      </w:r>
      <w:r w:rsidR="00884019">
        <w:rPr>
          <w:rFonts w:asciiTheme="majorHAnsi" w:hAnsiTheme="majorHAnsi" w:cstheme="majorHAnsi"/>
          <w:b/>
          <w:szCs w:val="22"/>
        </w:rPr>
        <w:t>,</w:t>
      </w:r>
      <w:r w:rsidR="00256334">
        <w:rPr>
          <w:rFonts w:asciiTheme="majorHAnsi" w:hAnsiTheme="majorHAnsi" w:cstheme="majorHAnsi"/>
          <w:b/>
          <w:szCs w:val="22"/>
        </w:rPr>
        <w:t xml:space="preserve"> </w:t>
      </w:r>
      <w:r w:rsidR="00256334" w:rsidRPr="00884019">
        <w:rPr>
          <w:rFonts w:asciiTheme="majorHAnsi" w:hAnsiTheme="majorHAnsi" w:cstheme="majorHAnsi"/>
          <w:b/>
          <w:szCs w:val="22"/>
        </w:rPr>
        <w:t>-260 basis points</w:t>
      </w:r>
      <w:r w:rsidR="000D79FE" w:rsidRPr="00884019">
        <w:rPr>
          <w:rFonts w:asciiTheme="majorHAnsi" w:hAnsiTheme="majorHAnsi" w:cstheme="majorHAnsi"/>
          <w:b/>
          <w:szCs w:val="22"/>
        </w:rPr>
        <w:t>,</w:t>
      </w:r>
      <w:r w:rsidR="000D79FE">
        <w:rPr>
          <w:rFonts w:asciiTheme="majorHAnsi" w:hAnsiTheme="majorHAnsi" w:cstheme="majorHAnsi"/>
          <w:b/>
          <w:szCs w:val="22"/>
        </w:rPr>
        <w:t xml:space="preserve"> </w:t>
      </w:r>
      <w:r w:rsidR="00F33128">
        <w:rPr>
          <w:rFonts w:asciiTheme="majorHAnsi" w:hAnsiTheme="majorHAnsi" w:cstheme="majorHAnsi"/>
          <w:b/>
          <w:szCs w:val="22"/>
        </w:rPr>
        <w:br/>
      </w:r>
      <w:r w:rsidR="000D79FE">
        <w:rPr>
          <w:rFonts w:asciiTheme="majorHAnsi" w:hAnsiTheme="majorHAnsi" w:cstheme="majorHAnsi"/>
          <w:b/>
          <w:szCs w:val="22"/>
        </w:rPr>
        <w:t>corresponding to an operating profit* of 2.6 billion euros</w:t>
      </w:r>
    </w:p>
    <w:p w14:paraId="723BE023" w14:textId="15EC1116" w:rsidR="00635616" w:rsidRPr="00132B4A" w:rsidRDefault="00635616"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132B4A">
        <w:rPr>
          <w:rFonts w:asciiTheme="majorHAnsi" w:hAnsiTheme="majorHAnsi" w:cstheme="majorHAnsi"/>
          <w:b/>
          <w:szCs w:val="22"/>
        </w:rPr>
        <w:t>Earnings per preferred share (EPS)</w:t>
      </w:r>
      <w:r w:rsidRPr="00060945">
        <w:rPr>
          <w:rFonts w:asciiTheme="majorHAnsi" w:hAnsiTheme="majorHAnsi"/>
          <w:b/>
        </w:rPr>
        <w:t>*</w:t>
      </w:r>
      <w:r w:rsidRPr="00132B4A">
        <w:rPr>
          <w:rFonts w:asciiTheme="majorHAnsi" w:hAnsiTheme="majorHAnsi" w:cstheme="majorHAnsi"/>
          <w:b/>
          <w:szCs w:val="22"/>
        </w:rPr>
        <w:t xml:space="preserve">: </w:t>
      </w:r>
      <w:r w:rsidR="00FC4349" w:rsidRPr="00132B4A">
        <w:rPr>
          <w:rFonts w:asciiTheme="majorHAnsi" w:hAnsiTheme="majorHAnsi" w:cstheme="majorHAnsi"/>
          <w:b/>
          <w:szCs w:val="22"/>
        </w:rPr>
        <w:t>4.26 euros</w:t>
      </w:r>
      <w:r w:rsidR="00FC4349">
        <w:rPr>
          <w:rFonts w:asciiTheme="majorHAnsi" w:hAnsiTheme="majorHAnsi" w:cstheme="majorHAnsi"/>
          <w:b/>
          <w:szCs w:val="22"/>
        </w:rPr>
        <w:t>,</w:t>
      </w:r>
      <w:r w:rsidRPr="00132B4A">
        <w:rPr>
          <w:rFonts w:asciiTheme="majorHAnsi" w:hAnsiTheme="majorHAnsi" w:cstheme="majorHAnsi"/>
          <w:b/>
          <w:szCs w:val="22"/>
        </w:rPr>
        <w:br/>
        <w:t>-</w:t>
      </w:r>
      <w:r w:rsidR="00A842D5" w:rsidRPr="00132B4A">
        <w:rPr>
          <w:rFonts w:asciiTheme="majorHAnsi" w:hAnsiTheme="majorHAnsi" w:cstheme="majorHAnsi"/>
          <w:b/>
          <w:szCs w:val="22"/>
        </w:rPr>
        <w:t>17</w:t>
      </w:r>
      <w:r w:rsidR="005E3FBB" w:rsidRPr="00132B4A">
        <w:rPr>
          <w:rFonts w:asciiTheme="majorHAnsi" w:hAnsiTheme="majorHAnsi" w:cstheme="majorHAnsi"/>
          <w:b/>
          <w:szCs w:val="22"/>
        </w:rPr>
        <w:t>.</w:t>
      </w:r>
      <w:r w:rsidR="00A842D5" w:rsidRPr="00132B4A">
        <w:rPr>
          <w:rFonts w:asciiTheme="majorHAnsi" w:hAnsiTheme="majorHAnsi" w:cstheme="majorHAnsi"/>
          <w:b/>
          <w:szCs w:val="22"/>
        </w:rPr>
        <w:t>9</w:t>
      </w:r>
      <w:r w:rsidR="00485713">
        <w:rPr>
          <w:rFonts w:asciiTheme="majorHAnsi" w:hAnsiTheme="majorHAnsi" w:cstheme="majorHAnsi"/>
          <w:b/>
          <w:szCs w:val="22"/>
        </w:rPr>
        <w:t xml:space="preserve"> percent</w:t>
      </w:r>
      <w:r w:rsidRPr="00132B4A">
        <w:rPr>
          <w:rFonts w:asciiTheme="majorHAnsi" w:hAnsiTheme="majorHAnsi" w:cstheme="majorHAnsi"/>
          <w:b/>
          <w:szCs w:val="22"/>
        </w:rPr>
        <w:t xml:space="preserve"> at constant exchange rates </w:t>
      </w:r>
    </w:p>
    <w:p w14:paraId="2A509BBD" w14:textId="41FBDD1C" w:rsidR="00635616" w:rsidRPr="00485713" w:rsidRDefault="00485713" w:rsidP="00485713">
      <w:pPr>
        <w:pStyle w:val="ListParagraph"/>
        <w:numPr>
          <w:ilvl w:val="0"/>
          <w:numId w:val="7"/>
        </w:numPr>
        <w:spacing w:after="80"/>
        <w:ind w:left="357" w:right="-108" w:hanging="357"/>
        <w:contextualSpacing w:val="0"/>
        <w:jc w:val="left"/>
        <w:rPr>
          <w:rFonts w:asciiTheme="majorHAnsi" w:hAnsiTheme="majorHAnsi" w:cstheme="majorHAnsi"/>
          <w:b/>
          <w:szCs w:val="22"/>
        </w:rPr>
      </w:pPr>
      <w:r w:rsidRPr="00884019">
        <w:rPr>
          <w:rFonts w:asciiTheme="majorHAnsi" w:hAnsiTheme="majorHAnsi" w:cstheme="majorHAnsi"/>
          <w:b/>
          <w:szCs w:val="22"/>
        </w:rPr>
        <w:t>V</w:t>
      </w:r>
      <w:r w:rsidR="00DA538F" w:rsidRPr="00884019">
        <w:rPr>
          <w:rFonts w:asciiTheme="majorHAnsi" w:hAnsiTheme="majorHAnsi" w:cstheme="majorHAnsi"/>
          <w:b/>
          <w:szCs w:val="22"/>
        </w:rPr>
        <w:t>ery</w:t>
      </w:r>
      <w:r w:rsidR="00DA538F" w:rsidRPr="00485713">
        <w:rPr>
          <w:rFonts w:asciiTheme="majorHAnsi" w:hAnsiTheme="majorHAnsi" w:cstheme="majorHAnsi"/>
          <w:b/>
          <w:szCs w:val="22"/>
        </w:rPr>
        <w:t xml:space="preserve"> s</w:t>
      </w:r>
      <w:r w:rsidR="009F563C" w:rsidRPr="00485713">
        <w:rPr>
          <w:rFonts w:asciiTheme="majorHAnsi" w:hAnsiTheme="majorHAnsi" w:cstheme="majorHAnsi"/>
          <w:b/>
          <w:szCs w:val="22"/>
        </w:rPr>
        <w:t>trong f</w:t>
      </w:r>
      <w:r w:rsidR="00635616" w:rsidRPr="00485713">
        <w:rPr>
          <w:rFonts w:asciiTheme="majorHAnsi" w:hAnsiTheme="majorHAnsi" w:cstheme="majorHAnsi"/>
          <w:b/>
          <w:szCs w:val="22"/>
        </w:rPr>
        <w:t>ree cash flow</w:t>
      </w:r>
      <w:r w:rsidR="00256334" w:rsidRPr="00485713">
        <w:rPr>
          <w:rFonts w:asciiTheme="majorHAnsi" w:hAnsiTheme="majorHAnsi" w:cstheme="majorHAnsi"/>
          <w:b/>
          <w:szCs w:val="22"/>
        </w:rPr>
        <w:t xml:space="preserve"> of</w:t>
      </w:r>
      <w:r w:rsidR="00635616" w:rsidRPr="00485713">
        <w:rPr>
          <w:rFonts w:asciiTheme="majorHAnsi" w:hAnsiTheme="majorHAnsi" w:cstheme="majorHAnsi"/>
          <w:b/>
          <w:szCs w:val="22"/>
        </w:rPr>
        <w:t xml:space="preserve"> </w:t>
      </w:r>
      <w:r w:rsidR="0057667C" w:rsidRPr="00485713">
        <w:rPr>
          <w:rFonts w:asciiTheme="majorHAnsi" w:hAnsiTheme="majorHAnsi" w:cstheme="majorHAnsi"/>
          <w:b/>
          <w:szCs w:val="22"/>
        </w:rPr>
        <w:t>2</w:t>
      </w:r>
      <w:r w:rsidR="00F94217" w:rsidRPr="00485713">
        <w:rPr>
          <w:rFonts w:asciiTheme="majorHAnsi" w:hAnsiTheme="majorHAnsi" w:cstheme="majorHAnsi"/>
          <w:b/>
          <w:szCs w:val="22"/>
        </w:rPr>
        <w:t>.</w:t>
      </w:r>
      <w:r w:rsidR="0057667C" w:rsidRPr="00485713">
        <w:rPr>
          <w:rFonts w:asciiTheme="majorHAnsi" w:hAnsiTheme="majorHAnsi" w:cstheme="majorHAnsi"/>
          <w:b/>
          <w:szCs w:val="22"/>
        </w:rPr>
        <w:t xml:space="preserve">3 </w:t>
      </w:r>
      <w:r w:rsidR="00F94217" w:rsidRPr="00485713">
        <w:rPr>
          <w:rFonts w:asciiTheme="majorHAnsi" w:hAnsiTheme="majorHAnsi" w:cstheme="majorHAnsi"/>
          <w:b/>
          <w:szCs w:val="22"/>
        </w:rPr>
        <w:t>b</w:t>
      </w:r>
      <w:r w:rsidR="00635616" w:rsidRPr="00485713">
        <w:rPr>
          <w:rFonts w:asciiTheme="majorHAnsi" w:hAnsiTheme="majorHAnsi" w:cstheme="majorHAnsi"/>
          <w:b/>
          <w:szCs w:val="22"/>
        </w:rPr>
        <w:t>illion euros</w:t>
      </w:r>
      <w:r w:rsidR="0046266D" w:rsidRPr="00485713">
        <w:rPr>
          <w:rFonts w:asciiTheme="majorHAnsi" w:hAnsiTheme="majorHAnsi" w:cstheme="majorHAnsi"/>
          <w:b/>
          <w:szCs w:val="22"/>
        </w:rPr>
        <w:t xml:space="preserve">, </w:t>
      </w:r>
      <w:r w:rsidR="00F33128">
        <w:rPr>
          <w:rFonts w:asciiTheme="majorHAnsi" w:hAnsiTheme="majorHAnsi" w:cstheme="majorHAnsi"/>
          <w:b/>
          <w:szCs w:val="22"/>
        </w:rPr>
        <w:br/>
      </w:r>
      <w:r w:rsidR="0046266D" w:rsidRPr="00485713">
        <w:rPr>
          <w:rFonts w:asciiTheme="majorHAnsi" w:hAnsiTheme="majorHAnsi" w:cstheme="majorHAnsi"/>
          <w:b/>
          <w:szCs w:val="22"/>
        </w:rPr>
        <w:t xml:space="preserve">net financial position </w:t>
      </w:r>
      <w:r w:rsidR="00851CB1" w:rsidRPr="00485713">
        <w:rPr>
          <w:rFonts w:asciiTheme="majorHAnsi" w:hAnsiTheme="majorHAnsi" w:cstheme="majorHAnsi"/>
          <w:b/>
          <w:szCs w:val="22"/>
        </w:rPr>
        <w:t>significantly</w:t>
      </w:r>
      <w:r w:rsidR="00A842D5" w:rsidRPr="00485713">
        <w:rPr>
          <w:rFonts w:asciiTheme="majorHAnsi" w:hAnsiTheme="majorHAnsi" w:cstheme="majorHAnsi"/>
          <w:b/>
          <w:szCs w:val="22"/>
        </w:rPr>
        <w:t xml:space="preserve"> </w:t>
      </w:r>
      <w:r w:rsidR="0046266D" w:rsidRPr="00485713">
        <w:rPr>
          <w:rFonts w:asciiTheme="majorHAnsi" w:hAnsiTheme="majorHAnsi" w:cstheme="majorHAnsi"/>
          <w:b/>
          <w:szCs w:val="22"/>
        </w:rPr>
        <w:t>improved</w:t>
      </w:r>
    </w:p>
    <w:p w14:paraId="7CE82715" w14:textId="04BB8098" w:rsidR="00A842D5" w:rsidRPr="00884019" w:rsidRDefault="009F563C" w:rsidP="004C0138">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 xml:space="preserve">Proposed </w:t>
      </w:r>
      <w:r w:rsidRPr="00F94F8C">
        <w:rPr>
          <w:rFonts w:asciiTheme="majorHAnsi" w:hAnsiTheme="majorHAnsi" w:cstheme="majorHAnsi"/>
          <w:b/>
          <w:szCs w:val="22"/>
        </w:rPr>
        <w:t>d</w:t>
      </w:r>
      <w:r w:rsidR="00A842D5" w:rsidRPr="00F94F8C">
        <w:rPr>
          <w:rFonts w:asciiTheme="majorHAnsi" w:hAnsiTheme="majorHAnsi" w:cstheme="majorHAnsi"/>
          <w:b/>
          <w:szCs w:val="22"/>
        </w:rPr>
        <w:t>ividend on prior</w:t>
      </w:r>
      <w:r w:rsidR="00A842D5" w:rsidRPr="00A842D5">
        <w:rPr>
          <w:rFonts w:asciiTheme="majorHAnsi" w:hAnsiTheme="majorHAnsi" w:cstheme="majorHAnsi"/>
          <w:b/>
          <w:szCs w:val="22"/>
        </w:rPr>
        <w:t>-year level: 1.85 euro</w:t>
      </w:r>
      <w:r w:rsidR="007745E2">
        <w:rPr>
          <w:rFonts w:asciiTheme="majorHAnsi" w:hAnsiTheme="majorHAnsi" w:cstheme="majorHAnsi"/>
          <w:b/>
          <w:szCs w:val="22"/>
        </w:rPr>
        <w:t>s</w:t>
      </w:r>
      <w:r w:rsidR="00A842D5" w:rsidRPr="00A842D5">
        <w:rPr>
          <w:rFonts w:asciiTheme="majorHAnsi" w:hAnsiTheme="majorHAnsi" w:cstheme="majorHAnsi"/>
          <w:b/>
          <w:szCs w:val="22"/>
        </w:rPr>
        <w:t xml:space="preserve"> per </w:t>
      </w:r>
      <w:r w:rsidR="00A842D5" w:rsidRPr="00884019">
        <w:rPr>
          <w:rFonts w:asciiTheme="majorHAnsi" w:hAnsiTheme="majorHAnsi" w:cstheme="majorHAnsi"/>
          <w:b/>
          <w:szCs w:val="22"/>
        </w:rPr>
        <w:t>preferred share</w:t>
      </w:r>
    </w:p>
    <w:p w14:paraId="5CB438E0" w14:textId="2BE2768A" w:rsidR="00256334" w:rsidRPr="00485713" w:rsidRDefault="00635616" w:rsidP="00256334">
      <w:pPr>
        <w:pStyle w:val="ListParagraph"/>
        <w:numPr>
          <w:ilvl w:val="0"/>
          <w:numId w:val="7"/>
        </w:numPr>
        <w:spacing w:after="80"/>
        <w:ind w:left="357" w:right="-108" w:hanging="357"/>
        <w:contextualSpacing w:val="0"/>
        <w:jc w:val="left"/>
        <w:rPr>
          <w:rFonts w:asciiTheme="majorHAnsi" w:hAnsiTheme="majorHAnsi" w:cstheme="majorHAnsi"/>
          <w:b/>
          <w:szCs w:val="22"/>
        </w:rPr>
      </w:pPr>
      <w:r w:rsidRPr="00635616">
        <w:rPr>
          <w:rFonts w:asciiTheme="majorHAnsi" w:hAnsiTheme="majorHAnsi" w:cstheme="majorHAnsi"/>
          <w:b/>
          <w:szCs w:val="22"/>
        </w:rPr>
        <w:t xml:space="preserve">Implementation of </w:t>
      </w:r>
      <w:r w:rsidR="008E0A04">
        <w:rPr>
          <w:rFonts w:asciiTheme="majorHAnsi" w:hAnsiTheme="majorHAnsi" w:cstheme="majorHAnsi"/>
          <w:b/>
          <w:szCs w:val="22"/>
        </w:rPr>
        <w:t>agenda for purposeful growth</w:t>
      </w:r>
      <w:r w:rsidRPr="00635616">
        <w:rPr>
          <w:rFonts w:asciiTheme="majorHAnsi" w:hAnsiTheme="majorHAnsi" w:cstheme="majorHAnsi"/>
          <w:b/>
          <w:szCs w:val="22"/>
        </w:rPr>
        <w:t xml:space="preserve"> on track</w:t>
      </w:r>
      <w:r w:rsidR="00256334">
        <w:rPr>
          <w:rFonts w:asciiTheme="majorHAnsi" w:hAnsiTheme="majorHAnsi" w:cstheme="majorHAnsi"/>
          <w:b/>
          <w:szCs w:val="22"/>
        </w:rPr>
        <w:t xml:space="preserve">, </w:t>
      </w:r>
      <w:r w:rsidR="00256334">
        <w:rPr>
          <w:rFonts w:asciiTheme="majorHAnsi" w:hAnsiTheme="majorHAnsi" w:cstheme="majorHAnsi"/>
          <w:b/>
          <w:szCs w:val="22"/>
        </w:rPr>
        <w:br/>
        <w:t>clear roadmap for further execution in 2021 and beyond</w:t>
      </w:r>
      <w:r w:rsidR="00256334" w:rsidRPr="00485713">
        <w:rPr>
          <w:rFonts w:asciiTheme="majorHAnsi" w:hAnsiTheme="majorHAnsi" w:cstheme="majorHAnsi"/>
          <w:b/>
          <w:szCs w:val="22"/>
        </w:rPr>
        <w:t xml:space="preserve"> </w:t>
      </w:r>
    </w:p>
    <w:p w14:paraId="5D18463B" w14:textId="29EA4621" w:rsidR="00C70DBC" w:rsidRDefault="004C0138" w:rsidP="004C0138">
      <w:pPr>
        <w:pStyle w:val="ListParagraph"/>
        <w:numPr>
          <w:ilvl w:val="0"/>
          <w:numId w:val="7"/>
        </w:numPr>
        <w:spacing w:after="80"/>
        <w:ind w:left="357" w:right="-108" w:hanging="357"/>
        <w:contextualSpacing w:val="0"/>
        <w:jc w:val="left"/>
        <w:rPr>
          <w:rFonts w:asciiTheme="majorHAnsi" w:hAnsiTheme="majorHAnsi" w:cstheme="majorHAnsi"/>
          <w:b/>
          <w:szCs w:val="22"/>
        </w:rPr>
      </w:pPr>
      <w:r w:rsidRPr="004C0138">
        <w:rPr>
          <w:rFonts w:asciiTheme="majorHAnsi" w:hAnsiTheme="majorHAnsi" w:cstheme="majorHAnsi"/>
          <w:b/>
          <w:szCs w:val="22"/>
        </w:rPr>
        <w:t>Outlook for 202</w:t>
      </w:r>
      <w:r>
        <w:rPr>
          <w:rFonts w:asciiTheme="majorHAnsi" w:hAnsiTheme="majorHAnsi" w:cstheme="majorHAnsi"/>
          <w:b/>
          <w:szCs w:val="22"/>
        </w:rPr>
        <w:t>1</w:t>
      </w:r>
      <w:r w:rsidRPr="004C0138">
        <w:rPr>
          <w:rFonts w:asciiTheme="majorHAnsi" w:hAnsiTheme="majorHAnsi" w:cstheme="majorHAnsi"/>
          <w:b/>
          <w:szCs w:val="22"/>
        </w:rPr>
        <w:t>:</w:t>
      </w:r>
      <w:r w:rsidR="001E025F">
        <w:rPr>
          <w:rFonts w:asciiTheme="majorHAnsi" w:hAnsiTheme="majorHAnsi" w:cstheme="majorHAnsi"/>
          <w:b/>
          <w:szCs w:val="22"/>
        </w:rPr>
        <w:t xml:space="preserve"> </w:t>
      </w:r>
    </w:p>
    <w:p w14:paraId="14192E2B" w14:textId="75499B74" w:rsidR="00C70DBC" w:rsidRDefault="004C0138"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4C0138">
        <w:rPr>
          <w:rFonts w:asciiTheme="majorHAnsi" w:hAnsiTheme="majorHAnsi" w:cstheme="majorHAnsi"/>
          <w:b/>
          <w:szCs w:val="22"/>
        </w:rPr>
        <w:t xml:space="preserve">Organic sales growth: </w:t>
      </w:r>
      <w:r w:rsidR="00C70DBC">
        <w:rPr>
          <w:rFonts w:asciiTheme="majorHAnsi" w:hAnsiTheme="majorHAnsi" w:cstheme="majorHAnsi"/>
          <w:b/>
          <w:szCs w:val="22"/>
        </w:rPr>
        <w:t>2</w:t>
      </w:r>
      <w:r w:rsidR="00BA0F35">
        <w:rPr>
          <w:rFonts w:asciiTheme="majorHAnsi" w:hAnsiTheme="majorHAnsi" w:cstheme="majorHAnsi"/>
          <w:b/>
          <w:szCs w:val="22"/>
        </w:rPr>
        <w:t>.0</w:t>
      </w:r>
      <w:r w:rsidRPr="004C0138">
        <w:rPr>
          <w:rFonts w:asciiTheme="majorHAnsi" w:hAnsiTheme="majorHAnsi" w:cstheme="majorHAnsi"/>
          <w:b/>
          <w:szCs w:val="22"/>
        </w:rPr>
        <w:t xml:space="preserve"> </w:t>
      </w:r>
      <w:r w:rsidR="00851CB1">
        <w:rPr>
          <w:rFonts w:asciiTheme="majorHAnsi" w:hAnsiTheme="majorHAnsi" w:cstheme="majorHAnsi"/>
          <w:b/>
          <w:szCs w:val="22"/>
        </w:rPr>
        <w:t xml:space="preserve">to </w:t>
      </w:r>
      <w:r w:rsidR="00C70DBC">
        <w:rPr>
          <w:rFonts w:asciiTheme="majorHAnsi" w:hAnsiTheme="majorHAnsi" w:cstheme="majorHAnsi"/>
          <w:b/>
          <w:szCs w:val="22"/>
        </w:rPr>
        <w:t>5</w:t>
      </w:r>
      <w:r w:rsidR="00BA0F35">
        <w:rPr>
          <w:rFonts w:asciiTheme="majorHAnsi" w:hAnsiTheme="majorHAnsi" w:cstheme="majorHAnsi"/>
          <w:b/>
          <w:szCs w:val="22"/>
        </w:rPr>
        <w:t>.0</w:t>
      </w:r>
      <w:r w:rsidR="00851CB1">
        <w:rPr>
          <w:rFonts w:asciiTheme="majorHAnsi" w:hAnsiTheme="majorHAnsi" w:cstheme="majorHAnsi"/>
          <w:b/>
          <w:szCs w:val="22"/>
        </w:rPr>
        <w:t xml:space="preserve"> percent</w:t>
      </w:r>
    </w:p>
    <w:p w14:paraId="0A3E3CB2" w14:textId="0BF8B9CE" w:rsidR="00C70DBC" w:rsidRDefault="004C0138"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4C0138">
        <w:rPr>
          <w:rFonts w:asciiTheme="majorHAnsi" w:hAnsiTheme="majorHAnsi" w:cstheme="majorHAnsi"/>
          <w:b/>
          <w:szCs w:val="22"/>
        </w:rPr>
        <w:t>EBIT margin</w:t>
      </w:r>
      <w:r w:rsidR="007745E2" w:rsidRPr="004C0138">
        <w:rPr>
          <w:rFonts w:asciiTheme="majorHAnsi" w:hAnsiTheme="majorHAnsi" w:cstheme="majorHAnsi"/>
          <w:b/>
          <w:szCs w:val="22"/>
        </w:rPr>
        <w:t>*</w:t>
      </w:r>
      <w:r w:rsidRPr="004C0138">
        <w:rPr>
          <w:rFonts w:asciiTheme="majorHAnsi" w:hAnsiTheme="majorHAnsi" w:cstheme="majorHAnsi"/>
          <w:b/>
          <w:szCs w:val="22"/>
        </w:rPr>
        <w:t>:</w:t>
      </w:r>
      <w:r w:rsidR="00C70DBC" w:rsidRPr="00C70DBC">
        <w:rPr>
          <w:rFonts w:asciiTheme="majorHAnsi" w:hAnsiTheme="majorHAnsi" w:cstheme="majorHAnsi"/>
          <w:b/>
          <w:szCs w:val="22"/>
        </w:rPr>
        <w:t xml:space="preserve"> 13.5 to 14.5 percent</w:t>
      </w:r>
    </w:p>
    <w:p w14:paraId="768F1B81" w14:textId="05D1C982" w:rsidR="004C0138" w:rsidRPr="004C0138" w:rsidRDefault="004C0138"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4C0138">
        <w:rPr>
          <w:rFonts w:asciiTheme="majorHAnsi" w:hAnsiTheme="majorHAnsi" w:cstheme="majorHAnsi"/>
          <w:b/>
          <w:szCs w:val="22"/>
        </w:rPr>
        <w:t>E</w:t>
      </w:r>
      <w:r w:rsidR="007745E2">
        <w:rPr>
          <w:rFonts w:asciiTheme="majorHAnsi" w:hAnsiTheme="majorHAnsi" w:cstheme="majorHAnsi"/>
          <w:b/>
          <w:szCs w:val="22"/>
        </w:rPr>
        <w:t xml:space="preserve">arnings per </w:t>
      </w:r>
      <w:r w:rsidR="007745E2" w:rsidRPr="004D0E64">
        <w:rPr>
          <w:rFonts w:asciiTheme="majorHAnsi" w:hAnsiTheme="majorHAnsi" w:cstheme="majorHAnsi"/>
          <w:b/>
          <w:szCs w:val="22"/>
        </w:rPr>
        <w:t>preferred share (EPS)</w:t>
      </w:r>
      <w:r w:rsidR="007745E2" w:rsidRPr="004C0138">
        <w:rPr>
          <w:rFonts w:asciiTheme="majorHAnsi" w:hAnsiTheme="majorHAnsi" w:cstheme="majorHAnsi"/>
          <w:b/>
          <w:szCs w:val="22"/>
        </w:rPr>
        <w:t>*</w:t>
      </w:r>
      <w:r w:rsidR="007745E2">
        <w:rPr>
          <w:rFonts w:asciiTheme="majorHAnsi" w:hAnsiTheme="majorHAnsi" w:cstheme="majorHAnsi"/>
          <w:b/>
          <w:szCs w:val="22"/>
        </w:rPr>
        <w:t>:</w:t>
      </w:r>
      <w:r w:rsidRPr="004C0138">
        <w:rPr>
          <w:rFonts w:asciiTheme="majorHAnsi" w:hAnsiTheme="majorHAnsi" w:cstheme="majorHAnsi"/>
          <w:b/>
          <w:szCs w:val="22"/>
        </w:rPr>
        <w:t xml:space="preserve"> </w:t>
      </w:r>
      <w:r w:rsidR="00C70DBC" w:rsidRPr="00C70DBC">
        <w:rPr>
          <w:rFonts w:asciiTheme="majorHAnsi" w:hAnsiTheme="majorHAnsi" w:cstheme="majorHAnsi"/>
          <w:b/>
          <w:szCs w:val="22"/>
        </w:rPr>
        <w:t xml:space="preserve">an increase </w:t>
      </w:r>
      <w:r w:rsidR="009F563C">
        <w:rPr>
          <w:rFonts w:asciiTheme="majorHAnsi" w:hAnsiTheme="majorHAnsi" w:cstheme="majorHAnsi"/>
          <w:b/>
          <w:szCs w:val="22"/>
        </w:rPr>
        <w:t xml:space="preserve">between </w:t>
      </w:r>
      <w:r w:rsidR="00C70DBC" w:rsidRPr="00C70DBC">
        <w:rPr>
          <w:rFonts w:asciiTheme="majorHAnsi" w:hAnsiTheme="majorHAnsi" w:cstheme="majorHAnsi"/>
          <w:b/>
          <w:szCs w:val="22"/>
        </w:rPr>
        <w:t>5.0 to 15.0 percent at constant exchange rates</w:t>
      </w:r>
    </w:p>
    <w:p w14:paraId="6358B8E0" w14:textId="338C09B4" w:rsidR="00635616" w:rsidRDefault="00635616" w:rsidP="00485713">
      <w:pPr>
        <w:spacing w:line="240" w:lineRule="auto"/>
        <w:jc w:val="left"/>
        <w:rPr>
          <w:rFonts w:cs="Segoe UI"/>
          <w:szCs w:val="22"/>
        </w:rPr>
      </w:pPr>
    </w:p>
    <w:p w14:paraId="6CF01BCE" w14:textId="1CF9D64B" w:rsidR="009E432C" w:rsidRDefault="00796D1A" w:rsidP="00C10EA4">
      <w:pPr>
        <w:rPr>
          <w:rFonts w:cs="Segoe UI"/>
          <w:b/>
          <w:bCs/>
          <w:szCs w:val="22"/>
        </w:rPr>
      </w:pPr>
      <w:r w:rsidRPr="00B34F1F">
        <w:rPr>
          <w:rFonts w:asciiTheme="majorHAnsi" w:hAnsiTheme="majorHAnsi" w:cstheme="majorHAnsi"/>
          <w:b/>
          <w:bCs/>
          <w:noProof/>
          <w:sz w:val="24"/>
        </w:rPr>
        <mc:AlternateContent>
          <mc:Choice Requires="wps">
            <w:drawing>
              <wp:anchor distT="45720" distB="45720" distL="114300" distR="114300" simplePos="0" relativeHeight="251659264" behindDoc="0" locked="0" layoutInCell="1" allowOverlap="1" wp14:anchorId="1E23DD7D" wp14:editId="745AA265">
                <wp:simplePos x="0" y="0"/>
                <wp:positionH relativeFrom="margin">
                  <wp:align>left</wp:align>
                </wp:positionH>
                <wp:positionV relativeFrom="paragraph">
                  <wp:posOffset>1430153</wp:posOffset>
                </wp:positionV>
                <wp:extent cx="4683760" cy="241401"/>
                <wp:effectExtent l="0" t="0" r="2540"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A5710" w14:textId="32C6A654" w:rsidR="00BE47D4" w:rsidRPr="00ED5A2D" w:rsidRDefault="00BE47D4" w:rsidP="00F94F8C">
                            <w:pPr>
                              <w:autoSpaceDE w:val="0"/>
                              <w:autoSpaceDN w:val="0"/>
                              <w:adjustRightInd w:val="0"/>
                              <w:spacing w:line="240" w:lineRule="auto"/>
                            </w:pPr>
                            <w:r w:rsidRPr="00ED5A2D">
                              <w:rPr>
                                <w:sz w:val="16"/>
                                <w:szCs w:val="16"/>
                              </w:rPr>
                              <w:t xml:space="preserve">* </w:t>
                            </w:r>
                            <w:r w:rsidR="003D3968">
                              <w:rPr>
                                <w:sz w:val="16"/>
                                <w:szCs w:val="16"/>
                              </w:rPr>
                              <w:t xml:space="preserve"> </w:t>
                            </w:r>
                            <w:r w:rsidR="00735AA2" w:rsidRPr="00735AA2">
                              <w:rPr>
                                <w:sz w:val="16"/>
                                <w:szCs w:val="16"/>
                              </w:rPr>
                              <w:t>Adjusted for one-time expenses and income, and for restructuring expenses</w:t>
                            </w:r>
                            <w:r w:rsidR="003D3968" w:rsidRPr="003D3968">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0;margin-top:112.6pt;width:368.8pt;height: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" stroked="f">
                <v:textbox>
                  <w:txbxContent>
                    <w:p w14:paraId="257A5710" w14:textId="32C6A654" w:rsidR="00BE47D4" w:rsidRPr="00ED5A2D" w:rsidRDefault="00BE47D4" w:rsidP="00F94F8C">
                      <w:pPr>
                        <w:autoSpaceDE w:val="0"/>
                        <w:autoSpaceDN w:val="0"/>
                        <w:adjustRightInd w:val="0"/>
                        <w:spacing w:line="240" w:lineRule="auto"/>
                      </w:pPr>
                      <w:r w:rsidRPr="00ED5A2D">
                        <w:rPr>
                          <w:sz w:val="16"/>
                          <w:szCs w:val="16"/>
                        </w:rPr>
                        <w:t xml:space="preserve">* </w:t>
                      </w:r>
                      <w:r w:rsidR="003D3968">
                        <w:rPr>
                          <w:sz w:val="16"/>
                          <w:szCs w:val="16"/>
                        </w:rPr>
                        <w:t xml:space="preserve"> </w:t>
                      </w:r>
                      <w:r w:rsidR="00735AA2" w:rsidRPr="00735AA2">
                        <w:rPr>
                          <w:sz w:val="16"/>
                          <w:szCs w:val="16"/>
                        </w:rPr>
                        <w:t>Adjusted for one-time expenses and income, and for restructuring expenses</w:t>
                      </w:r>
                      <w:r w:rsidR="003D3968" w:rsidRPr="003D3968">
                        <w:rPr>
                          <w:sz w:val="16"/>
                          <w:szCs w:val="16"/>
                        </w:rPr>
                        <w:t>.</w:t>
                      </w:r>
                    </w:p>
                  </w:txbxContent>
                </v:textbox>
                <w10:wrap anchorx="margin"/>
              </v:shape>
            </w:pict>
          </mc:Fallback>
        </mc:AlternateContent>
      </w:r>
      <w:r w:rsidR="00635616" w:rsidRPr="00A97316">
        <w:rPr>
          <w:rFonts w:cs="Segoe UI"/>
          <w:b/>
          <w:bCs/>
          <w:szCs w:val="22"/>
        </w:rPr>
        <w:t>Düsseldorf</w:t>
      </w:r>
      <w:r w:rsidR="007F0F63" w:rsidRPr="00A97316">
        <w:rPr>
          <w:rFonts w:cs="Segoe UI"/>
          <w:b/>
          <w:bCs/>
          <w:szCs w:val="22"/>
        </w:rPr>
        <w:t xml:space="preserve"> –</w:t>
      </w:r>
      <w:r w:rsidR="007F0F63" w:rsidRPr="00795AF2">
        <w:rPr>
          <w:rFonts w:cs="Segoe UI"/>
          <w:szCs w:val="22"/>
        </w:rPr>
        <w:t xml:space="preserve"> </w:t>
      </w:r>
      <w:r w:rsidR="00813492" w:rsidRPr="00846017">
        <w:rPr>
          <w:rFonts w:cs="Segoe UI"/>
          <w:b/>
          <w:bCs/>
          <w:szCs w:val="22"/>
        </w:rPr>
        <w:t>“</w:t>
      </w:r>
      <w:r w:rsidR="00C10EA4" w:rsidRPr="00C10EA4">
        <w:rPr>
          <w:rFonts w:cs="Segoe UI"/>
          <w:b/>
          <w:bCs/>
          <w:szCs w:val="22"/>
        </w:rPr>
        <w:t xml:space="preserve">Despite the </w:t>
      </w:r>
      <w:r w:rsidR="009F563C">
        <w:rPr>
          <w:rFonts w:cs="Segoe UI"/>
          <w:b/>
          <w:bCs/>
          <w:szCs w:val="22"/>
        </w:rPr>
        <w:t xml:space="preserve">sharp </w:t>
      </w:r>
      <w:r w:rsidR="00C10EA4" w:rsidRPr="00C10EA4">
        <w:rPr>
          <w:rFonts w:cs="Segoe UI"/>
          <w:b/>
          <w:bCs/>
          <w:szCs w:val="22"/>
        </w:rPr>
        <w:t>decline of the global economy</w:t>
      </w:r>
      <w:r w:rsidR="00C10EA4">
        <w:rPr>
          <w:rFonts w:cs="Segoe UI"/>
          <w:b/>
          <w:bCs/>
          <w:szCs w:val="22"/>
        </w:rPr>
        <w:t xml:space="preserve"> as a result of the </w:t>
      </w:r>
      <w:r w:rsidR="00E46297">
        <w:rPr>
          <w:rFonts w:cs="Segoe UI"/>
          <w:b/>
          <w:bCs/>
          <w:szCs w:val="22"/>
        </w:rPr>
        <w:br/>
      </w:r>
      <w:r w:rsidR="00C10EA4">
        <w:rPr>
          <w:rFonts w:cs="Segoe UI"/>
          <w:b/>
          <w:bCs/>
          <w:szCs w:val="22"/>
        </w:rPr>
        <w:t>COVID-19 pandemic</w:t>
      </w:r>
      <w:r w:rsidR="009F563C">
        <w:rPr>
          <w:rFonts w:cs="Segoe UI"/>
          <w:b/>
          <w:bCs/>
          <w:szCs w:val="22"/>
        </w:rPr>
        <w:t xml:space="preserve"> in 2020</w:t>
      </w:r>
      <w:r w:rsidR="00C10EA4" w:rsidRPr="00C10EA4">
        <w:rPr>
          <w:rFonts w:cs="Segoe UI"/>
          <w:b/>
          <w:bCs/>
          <w:szCs w:val="22"/>
        </w:rPr>
        <w:t>, we delivered an overall robust performance across all business</w:t>
      </w:r>
      <w:r w:rsidR="009E432C">
        <w:rPr>
          <w:rFonts w:cs="Segoe UI"/>
          <w:b/>
          <w:bCs/>
          <w:szCs w:val="22"/>
        </w:rPr>
        <w:t xml:space="preserve"> units</w:t>
      </w:r>
      <w:r w:rsidR="00256334">
        <w:rPr>
          <w:rFonts w:cs="Segoe UI"/>
          <w:b/>
          <w:bCs/>
          <w:szCs w:val="22"/>
        </w:rPr>
        <w:t xml:space="preserve">. For the full year, our results </w:t>
      </w:r>
      <w:r w:rsidR="009E432C">
        <w:rPr>
          <w:rFonts w:cs="Segoe UI"/>
          <w:b/>
          <w:bCs/>
          <w:szCs w:val="22"/>
        </w:rPr>
        <w:t>were at the upper end</w:t>
      </w:r>
      <w:r w:rsidR="00074DEF">
        <w:rPr>
          <w:rFonts w:cs="Segoe UI"/>
          <w:b/>
          <w:bCs/>
          <w:szCs w:val="22"/>
        </w:rPr>
        <w:t xml:space="preserve"> of </w:t>
      </w:r>
      <w:r w:rsidR="009E432C">
        <w:rPr>
          <w:rFonts w:cs="Segoe UI"/>
          <w:b/>
          <w:bCs/>
          <w:szCs w:val="22"/>
        </w:rPr>
        <w:t xml:space="preserve">our guidance. We achieved this </w:t>
      </w:r>
      <w:r w:rsidR="00791CE2">
        <w:rPr>
          <w:rFonts w:cs="Segoe UI"/>
          <w:b/>
          <w:bCs/>
          <w:szCs w:val="22"/>
        </w:rPr>
        <w:t>t</w:t>
      </w:r>
      <w:r w:rsidR="00C10EA4" w:rsidRPr="00C10EA4">
        <w:rPr>
          <w:rFonts w:cs="Segoe UI"/>
          <w:b/>
          <w:bCs/>
          <w:szCs w:val="22"/>
        </w:rPr>
        <w:t xml:space="preserve">hanks to our </w:t>
      </w:r>
      <w:r w:rsidR="002C73E7">
        <w:rPr>
          <w:rFonts w:cs="Segoe UI"/>
          <w:b/>
          <w:bCs/>
          <w:szCs w:val="22"/>
        </w:rPr>
        <w:t>balanced</w:t>
      </w:r>
      <w:r w:rsidR="00C10EA4" w:rsidRPr="00C10EA4">
        <w:rPr>
          <w:rFonts w:cs="Segoe UI"/>
          <w:b/>
          <w:bCs/>
          <w:szCs w:val="22"/>
        </w:rPr>
        <w:t xml:space="preserve"> portfolio</w:t>
      </w:r>
      <w:r w:rsidR="001F14EA" w:rsidRPr="001F14EA">
        <w:rPr>
          <w:rFonts w:cs="Segoe UI"/>
          <w:b/>
          <w:bCs/>
          <w:szCs w:val="22"/>
        </w:rPr>
        <w:t xml:space="preserve">, </w:t>
      </w:r>
      <w:r w:rsidR="001C4EE1">
        <w:rPr>
          <w:rFonts w:cs="Segoe UI"/>
          <w:b/>
          <w:bCs/>
          <w:szCs w:val="22"/>
        </w:rPr>
        <w:t>successful</w:t>
      </w:r>
      <w:r w:rsidR="001F14EA" w:rsidRPr="001F14EA">
        <w:rPr>
          <w:rFonts w:cs="Segoe UI"/>
          <w:b/>
          <w:bCs/>
          <w:szCs w:val="22"/>
        </w:rPr>
        <w:t xml:space="preserve"> innovations</w:t>
      </w:r>
      <w:r w:rsidR="00485713">
        <w:rPr>
          <w:rFonts w:cs="Segoe UI"/>
          <w:b/>
          <w:bCs/>
          <w:szCs w:val="22"/>
        </w:rPr>
        <w:t>,</w:t>
      </w:r>
      <w:r w:rsidR="001F14EA" w:rsidRPr="001F14EA">
        <w:rPr>
          <w:rFonts w:cs="Segoe UI"/>
          <w:b/>
          <w:bCs/>
          <w:szCs w:val="22"/>
        </w:rPr>
        <w:t xml:space="preserve"> and financial </w:t>
      </w:r>
      <w:r w:rsidR="001F14EA" w:rsidRPr="001F14EA">
        <w:rPr>
          <w:rFonts w:cs="Segoe UI"/>
          <w:b/>
          <w:bCs/>
          <w:szCs w:val="22"/>
        </w:rPr>
        <w:lastRenderedPageBreak/>
        <w:t>strengt</w:t>
      </w:r>
      <w:r w:rsidR="009E432C">
        <w:rPr>
          <w:rFonts w:cs="Segoe UI"/>
          <w:b/>
          <w:bCs/>
          <w:szCs w:val="22"/>
        </w:rPr>
        <w:t xml:space="preserve">h as well as </w:t>
      </w:r>
      <w:r w:rsidR="00F94F8C" w:rsidRPr="00C10EA4">
        <w:rPr>
          <w:rFonts w:cs="Segoe UI"/>
          <w:b/>
          <w:bCs/>
          <w:szCs w:val="22"/>
        </w:rPr>
        <w:t>the outstanding commitment of our employees around the world</w:t>
      </w:r>
      <w:r w:rsidR="00F94F8C">
        <w:rPr>
          <w:rFonts w:cs="Segoe UI"/>
          <w:b/>
          <w:bCs/>
          <w:szCs w:val="22"/>
        </w:rPr>
        <w:t xml:space="preserve">. </w:t>
      </w:r>
      <w:r w:rsidR="001F14EA" w:rsidRPr="001F14EA">
        <w:rPr>
          <w:rFonts w:cs="Segoe UI"/>
          <w:b/>
          <w:bCs/>
          <w:szCs w:val="22"/>
        </w:rPr>
        <w:t xml:space="preserve">I would like to thank all of them for their </w:t>
      </w:r>
      <w:r w:rsidR="00F94F8C">
        <w:rPr>
          <w:rFonts w:cs="Segoe UI"/>
          <w:b/>
          <w:bCs/>
          <w:szCs w:val="22"/>
        </w:rPr>
        <w:t>excellent</w:t>
      </w:r>
      <w:r w:rsidR="001F14EA" w:rsidRPr="001F14EA">
        <w:rPr>
          <w:rFonts w:cs="Segoe UI"/>
          <w:b/>
          <w:bCs/>
          <w:szCs w:val="22"/>
        </w:rPr>
        <w:t xml:space="preserve"> contributions in this truly </w:t>
      </w:r>
      <w:r w:rsidR="00F94F8C">
        <w:rPr>
          <w:rFonts w:cs="Segoe UI"/>
          <w:b/>
          <w:bCs/>
          <w:szCs w:val="22"/>
        </w:rPr>
        <w:t>challenging</w:t>
      </w:r>
      <w:r w:rsidR="001F14EA" w:rsidRPr="001F14EA">
        <w:rPr>
          <w:rFonts w:cs="Segoe UI"/>
          <w:b/>
          <w:bCs/>
          <w:szCs w:val="22"/>
        </w:rPr>
        <w:t xml:space="preserve"> year</w:t>
      </w:r>
      <w:r w:rsidR="00E46297">
        <w:rPr>
          <w:rFonts w:cs="Segoe UI"/>
          <w:b/>
          <w:bCs/>
          <w:szCs w:val="22"/>
        </w:rPr>
        <w:t>,</w:t>
      </w:r>
      <w:r w:rsidR="009E432C">
        <w:rPr>
          <w:rFonts w:cs="Segoe UI"/>
          <w:b/>
          <w:bCs/>
          <w:szCs w:val="22"/>
        </w:rPr>
        <w:t xml:space="preserve">” said Henkel CEO Carsten </w:t>
      </w:r>
      <w:proofErr w:type="spellStart"/>
      <w:r w:rsidR="009E432C">
        <w:rPr>
          <w:rFonts w:cs="Segoe UI"/>
          <w:b/>
          <w:bCs/>
          <w:szCs w:val="22"/>
        </w:rPr>
        <w:t>Knobel</w:t>
      </w:r>
      <w:proofErr w:type="spellEnd"/>
      <w:r w:rsidR="000B4727">
        <w:rPr>
          <w:rFonts w:cs="Segoe UI"/>
          <w:b/>
          <w:bCs/>
          <w:szCs w:val="22"/>
        </w:rPr>
        <w:t>.</w:t>
      </w:r>
      <w:r w:rsidR="009E432C">
        <w:rPr>
          <w:rFonts w:cs="Segoe UI"/>
          <w:b/>
          <w:bCs/>
          <w:szCs w:val="22"/>
        </w:rPr>
        <w:t xml:space="preserve"> </w:t>
      </w:r>
    </w:p>
    <w:p w14:paraId="284741CC" w14:textId="77777777" w:rsidR="009E432C" w:rsidRDefault="009E432C" w:rsidP="00C10EA4">
      <w:pPr>
        <w:rPr>
          <w:rFonts w:cs="Segoe UI"/>
          <w:b/>
          <w:bCs/>
          <w:szCs w:val="22"/>
        </w:rPr>
      </w:pPr>
    </w:p>
    <w:p w14:paraId="1771D50E" w14:textId="02098516" w:rsidR="00C10EA4" w:rsidRPr="00846017" w:rsidRDefault="009E432C" w:rsidP="00C10EA4">
      <w:pPr>
        <w:rPr>
          <w:rFonts w:cs="Segoe UI"/>
          <w:b/>
          <w:bCs/>
          <w:szCs w:val="22"/>
        </w:rPr>
      </w:pPr>
      <w:r>
        <w:rPr>
          <w:rFonts w:cs="Segoe UI"/>
          <w:b/>
          <w:bCs/>
          <w:szCs w:val="22"/>
        </w:rPr>
        <w:t>“</w:t>
      </w:r>
      <w:r w:rsidR="002E26B4">
        <w:rPr>
          <w:rFonts w:cs="Segoe UI"/>
          <w:b/>
          <w:bCs/>
          <w:szCs w:val="22"/>
        </w:rPr>
        <w:t>W</w:t>
      </w:r>
      <w:r w:rsidR="00C10EA4" w:rsidRPr="00C10EA4">
        <w:rPr>
          <w:rFonts w:cs="Segoe UI"/>
          <w:b/>
          <w:bCs/>
          <w:szCs w:val="22"/>
        </w:rPr>
        <w:t>e recorded sales of 19.3 billion</w:t>
      </w:r>
      <w:r w:rsidR="004235BF" w:rsidRPr="004235BF">
        <w:rPr>
          <w:rFonts w:cs="Segoe UI"/>
          <w:b/>
          <w:bCs/>
          <w:szCs w:val="22"/>
        </w:rPr>
        <w:t xml:space="preserve"> </w:t>
      </w:r>
      <w:r w:rsidR="004235BF" w:rsidRPr="00132B4A">
        <w:rPr>
          <w:rFonts w:cs="Segoe UI"/>
          <w:b/>
          <w:bCs/>
          <w:szCs w:val="22"/>
        </w:rPr>
        <w:t>euros</w:t>
      </w:r>
      <w:r w:rsidR="00791CE2" w:rsidRPr="00132B4A">
        <w:rPr>
          <w:rFonts w:cs="Segoe UI"/>
          <w:b/>
          <w:bCs/>
          <w:szCs w:val="22"/>
        </w:rPr>
        <w:t xml:space="preserve">, slightly below the prior-year level in organic </w:t>
      </w:r>
      <w:proofErr w:type="gramStart"/>
      <w:r w:rsidR="00796D1A" w:rsidRPr="00132B4A">
        <w:rPr>
          <w:rFonts w:cs="Segoe UI"/>
          <w:b/>
          <w:bCs/>
          <w:szCs w:val="22"/>
        </w:rPr>
        <w:t>terms</w:t>
      </w:r>
      <w:r w:rsidR="007350FE">
        <w:rPr>
          <w:rFonts w:cs="Segoe UI"/>
          <w:b/>
          <w:bCs/>
          <w:szCs w:val="22"/>
        </w:rPr>
        <w:t>,</w:t>
      </w:r>
      <w:r w:rsidR="00AD016C">
        <w:rPr>
          <w:rFonts w:cs="Segoe UI"/>
          <w:b/>
          <w:bCs/>
          <w:szCs w:val="22"/>
        </w:rPr>
        <w:t xml:space="preserve"> </w:t>
      </w:r>
      <w:r w:rsidR="00796D1A" w:rsidRPr="00132B4A">
        <w:rPr>
          <w:rFonts w:cs="Segoe UI"/>
          <w:b/>
          <w:bCs/>
          <w:szCs w:val="22"/>
        </w:rPr>
        <w:t>and</w:t>
      </w:r>
      <w:proofErr w:type="gramEnd"/>
      <w:r w:rsidR="00C10EA4" w:rsidRPr="00132B4A">
        <w:rPr>
          <w:rFonts w:cs="Segoe UI"/>
          <w:b/>
          <w:bCs/>
          <w:szCs w:val="22"/>
        </w:rPr>
        <w:t xml:space="preserve"> maintained a profitable business with</w:t>
      </w:r>
      <w:r w:rsidR="00C10EA4" w:rsidRPr="00C10EA4">
        <w:rPr>
          <w:rFonts w:cs="Segoe UI"/>
          <w:b/>
          <w:bCs/>
          <w:szCs w:val="22"/>
        </w:rPr>
        <w:t xml:space="preserve"> an adjusted EBIT margin of </w:t>
      </w:r>
      <w:r w:rsidR="00BC6B70">
        <w:rPr>
          <w:rFonts w:cs="Segoe UI"/>
          <w:b/>
          <w:bCs/>
          <w:szCs w:val="22"/>
        </w:rPr>
        <w:br/>
      </w:r>
      <w:r w:rsidR="00C10EA4" w:rsidRPr="00C10EA4">
        <w:rPr>
          <w:rFonts w:cs="Segoe UI"/>
          <w:b/>
          <w:bCs/>
          <w:szCs w:val="22"/>
        </w:rPr>
        <w:t>13.4 percent</w:t>
      </w:r>
      <w:r w:rsidR="00791CE2">
        <w:rPr>
          <w:rFonts w:cs="Segoe UI"/>
          <w:b/>
          <w:bCs/>
          <w:szCs w:val="22"/>
        </w:rPr>
        <w:t>. We also</w:t>
      </w:r>
      <w:r w:rsidR="00C10EA4" w:rsidRPr="00C10EA4">
        <w:rPr>
          <w:rFonts w:cs="Segoe UI"/>
          <w:b/>
          <w:bCs/>
          <w:szCs w:val="22"/>
        </w:rPr>
        <w:t xml:space="preserve"> generated a </w:t>
      </w:r>
      <w:r w:rsidR="002D3930" w:rsidRPr="00884019">
        <w:rPr>
          <w:rFonts w:cs="Segoe UI"/>
          <w:b/>
          <w:bCs/>
          <w:szCs w:val="22"/>
        </w:rPr>
        <w:t>very</w:t>
      </w:r>
      <w:r w:rsidR="002D3930">
        <w:rPr>
          <w:rFonts w:cs="Segoe UI"/>
          <w:b/>
          <w:bCs/>
          <w:szCs w:val="22"/>
        </w:rPr>
        <w:t xml:space="preserve"> strong</w:t>
      </w:r>
      <w:r w:rsidR="00C10EA4" w:rsidRPr="00C10EA4">
        <w:rPr>
          <w:rFonts w:cs="Segoe UI"/>
          <w:b/>
          <w:bCs/>
          <w:szCs w:val="22"/>
        </w:rPr>
        <w:t xml:space="preserve"> free cash flow in excess of 2.3 billion euros, almost at the </w:t>
      </w:r>
      <w:r w:rsidR="002D3930">
        <w:rPr>
          <w:rFonts w:cs="Segoe UI"/>
          <w:b/>
          <w:bCs/>
          <w:szCs w:val="22"/>
        </w:rPr>
        <w:t xml:space="preserve">record level of the </w:t>
      </w:r>
      <w:r w:rsidR="00C10EA4" w:rsidRPr="00C10EA4">
        <w:rPr>
          <w:rFonts w:cs="Segoe UI"/>
          <w:b/>
          <w:bCs/>
          <w:szCs w:val="22"/>
        </w:rPr>
        <w:t>prior</w:t>
      </w:r>
      <w:r w:rsidR="002D3930">
        <w:rPr>
          <w:rFonts w:cs="Segoe UI"/>
          <w:b/>
          <w:bCs/>
          <w:szCs w:val="22"/>
        </w:rPr>
        <w:t xml:space="preserve"> </w:t>
      </w:r>
      <w:r w:rsidR="00C10EA4" w:rsidRPr="00C10EA4">
        <w:rPr>
          <w:rFonts w:cs="Segoe UI"/>
          <w:b/>
          <w:bCs/>
          <w:szCs w:val="22"/>
        </w:rPr>
        <w:t xml:space="preserve">year. Based on these </w:t>
      </w:r>
      <w:r w:rsidR="000D79FE">
        <w:rPr>
          <w:rFonts w:cs="Segoe UI"/>
          <w:b/>
          <w:bCs/>
          <w:szCs w:val="22"/>
        </w:rPr>
        <w:t xml:space="preserve">robust </w:t>
      </w:r>
      <w:r w:rsidR="00C10EA4" w:rsidRPr="00C10EA4">
        <w:rPr>
          <w:rFonts w:cs="Segoe UI"/>
          <w:b/>
          <w:bCs/>
          <w:szCs w:val="22"/>
        </w:rPr>
        <w:t>results</w:t>
      </w:r>
      <w:r w:rsidR="000D79FE">
        <w:rPr>
          <w:rFonts w:cs="Segoe UI"/>
          <w:b/>
          <w:bCs/>
          <w:szCs w:val="22"/>
        </w:rPr>
        <w:t xml:space="preserve"> and given our strong financial base</w:t>
      </w:r>
      <w:r w:rsidR="00C10EA4" w:rsidRPr="00C10EA4">
        <w:rPr>
          <w:rFonts w:cs="Segoe UI"/>
          <w:b/>
          <w:bCs/>
          <w:szCs w:val="22"/>
        </w:rPr>
        <w:t xml:space="preserve">, we will propose a stable dividend to </w:t>
      </w:r>
      <w:r w:rsidR="00E46297">
        <w:rPr>
          <w:rFonts w:cs="Segoe UI"/>
          <w:b/>
          <w:bCs/>
          <w:szCs w:val="22"/>
        </w:rPr>
        <w:t xml:space="preserve">our </w:t>
      </w:r>
      <w:r w:rsidR="00C10EA4" w:rsidRPr="00C10EA4">
        <w:rPr>
          <w:rFonts w:cs="Segoe UI"/>
          <w:b/>
          <w:bCs/>
          <w:szCs w:val="22"/>
        </w:rPr>
        <w:t xml:space="preserve">shareholders at </w:t>
      </w:r>
      <w:r w:rsidR="00E46297">
        <w:rPr>
          <w:rFonts w:cs="Segoe UI"/>
          <w:b/>
          <w:bCs/>
          <w:szCs w:val="22"/>
        </w:rPr>
        <w:t>the</w:t>
      </w:r>
      <w:r w:rsidR="00C10EA4" w:rsidRPr="00C10EA4">
        <w:rPr>
          <w:rFonts w:cs="Segoe UI"/>
          <w:b/>
          <w:bCs/>
          <w:szCs w:val="22"/>
        </w:rPr>
        <w:t xml:space="preserve"> upcoming Annual General Meeting</w:t>
      </w:r>
      <w:r>
        <w:rPr>
          <w:rFonts w:cs="Segoe UI"/>
          <w:b/>
          <w:bCs/>
          <w:szCs w:val="22"/>
        </w:rPr>
        <w:t xml:space="preserve">. Over the past 35 years, since </w:t>
      </w:r>
      <w:r w:rsidR="000D79FE">
        <w:rPr>
          <w:rFonts w:cs="Segoe UI"/>
          <w:b/>
          <w:bCs/>
          <w:szCs w:val="22"/>
        </w:rPr>
        <w:t>going public</w:t>
      </w:r>
      <w:r>
        <w:rPr>
          <w:rFonts w:cs="Segoe UI"/>
          <w:b/>
          <w:bCs/>
          <w:szCs w:val="22"/>
        </w:rPr>
        <w:t>, Henkel has always paid out a dividend above</w:t>
      </w:r>
      <w:r w:rsidR="000B4727">
        <w:rPr>
          <w:rFonts w:cs="Segoe UI"/>
          <w:b/>
          <w:bCs/>
          <w:szCs w:val="22"/>
        </w:rPr>
        <w:t xml:space="preserve"> or at</w:t>
      </w:r>
      <w:r>
        <w:rPr>
          <w:rFonts w:cs="Segoe UI"/>
          <w:b/>
          <w:bCs/>
          <w:szCs w:val="22"/>
        </w:rPr>
        <w:t xml:space="preserve"> the prior</w:t>
      </w:r>
      <w:r w:rsidR="00E46297">
        <w:rPr>
          <w:rFonts w:cs="Segoe UI"/>
          <w:b/>
          <w:bCs/>
          <w:szCs w:val="22"/>
        </w:rPr>
        <w:t>-</w:t>
      </w:r>
      <w:r>
        <w:rPr>
          <w:rFonts w:cs="Segoe UI"/>
          <w:b/>
          <w:bCs/>
          <w:szCs w:val="22"/>
        </w:rPr>
        <w:t>year level</w:t>
      </w:r>
      <w:r w:rsidR="00E46297">
        <w:rPr>
          <w:rFonts w:cs="Segoe UI"/>
          <w:b/>
          <w:bCs/>
          <w:szCs w:val="22"/>
        </w:rPr>
        <w:t>,</w:t>
      </w:r>
      <w:r>
        <w:rPr>
          <w:rFonts w:cs="Segoe UI"/>
          <w:b/>
          <w:bCs/>
          <w:szCs w:val="22"/>
        </w:rPr>
        <w:t xml:space="preserve">” </w:t>
      </w:r>
      <w:proofErr w:type="spellStart"/>
      <w:r>
        <w:rPr>
          <w:rFonts w:cs="Segoe UI"/>
          <w:b/>
          <w:bCs/>
          <w:szCs w:val="22"/>
        </w:rPr>
        <w:t>Knobel</w:t>
      </w:r>
      <w:proofErr w:type="spellEnd"/>
      <w:r>
        <w:rPr>
          <w:rFonts w:cs="Segoe UI"/>
          <w:b/>
          <w:bCs/>
          <w:szCs w:val="22"/>
        </w:rPr>
        <w:t xml:space="preserve"> added. </w:t>
      </w:r>
    </w:p>
    <w:p w14:paraId="379E7D76" w14:textId="378E27C5" w:rsidR="00C10EA4" w:rsidRDefault="00C10EA4" w:rsidP="00643D8A">
      <w:pPr>
        <w:rPr>
          <w:rFonts w:cs="Segoe UI"/>
          <w:b/>
          <w:bCs/>
          <w:szCs w:val="22"/>
        </w:rPr>
      </w:pPr>
    </w:p>
    <w:p w14:paraId="74DCD38C" w14:textId="48FDB41C" w:rsidR="007F0F63" w:rsidRPr="00846017" w:rsidRDefault="00C10EA4" w:rsidP="00643D8A">
      <w:pPr>
        <w:rPr>
          <w:rFonts w:cs="Segoe UI"/>
          <w:szCs w:val="22"/>
        </w:rPr>
      </w:pPr>
      <w:r>
        <w:rPr>
          <w:rFonts w:cs="Segoe UI"/>
          <w:b/>
          <w:bCs/>
          <w:szCs w:val="22"/>
        </w:rPr>
        <w:t>“</w:t>
      </w:r>
      <w:r w:rsidR="002D5D1D" w:rsidRPr="002D5D1D">
        <w:rPr>
          <w:rFonts w:cs="Segoe UI"/>
          <w:b/>
          <w:bCs/>
          <w:szCs w:val="22"/>
        </w:rPr>
        <w:t xml:space="preserve">During the </w:t>
      </w:r>
      <w:r w:rsidR="007350FE">
        <w:rPr>
          <w:rFonts w:cs="Segoe UI"/>
          <w:b/>
          <w:bCs/>
          <w:szCs w:val="22"/>
        </w:rPr>
        <w:t>COVID-19</w:t>
      </w:r>
      <w:r w:rsidR="002D5D1D" w:rsidRPr="002D5D1D">
        <w:rPr>
          <w:rFonts w:cs="Segoe UI"/>
          <w:b/>
          <w:bCs/>
          <w:szCs w:val="22"/>
        </w:rPr>
        <w:t xml:space="preserve"> crisis, we adapted flexibly and quickly to changes </w:t>
      </w:r>
      <w:r w:rsidR="002D5D1D">
        <w:rPr>
          <w:rFonts w:cs="Segoe UI"/>
          <w:b/>
          <w:bCs/>
          <w:szCs w:val="22"/>
        </w:rPr>
        <w:t>in our markets</w:t>
      </w:r>
      <w:r w:rsidR="009F563C">
        <w:rPr>
          <w:rFonts w:cs="Segoe UI"/>
          <w:b/>
          <w:bCs/>
          <w:szCs w:val="22"/>
        </w:rPr>
        <w:t>, putting the safety of employees at the top of our agenda.</w:t>
      </w:r>
      <w:r w:rsidR="002D5D1D">
        <w:rPr>
          <w:rFonts w:cs="Segoe UI"/>
          <w:b/>
          <w:bCs/>
          <w:szCs w:val="22"/>
        </w:rPr>
        <w:t xml:space="preserve"> </w:t>
      </w:r>
      <w:r w:rsidRPr="00C10EA4">
        <w:rPr>
          <w:rFonts w:cs="Segoe UI"/>
          <w:b/>
          <w:bCs/>
          <w:szCs w:val="22"/>
        </w:rPr>
        <w:t xml:space="preserve">At the same time, we were able to successfully launch and drive the implementation of our strategic agenda across all pillars: </w:t>
      </w:r>
      <w:r w:rsidR="00E46297">
        <w:rPr>
          <w:rFonts w:cs="Segoe UI"/>
          <w:b/>
          <w:bCs/>
          <w:szCs w:val="22"/>
        </w:rPr>
        <w:t>s</w:t>
      </w:r>
      <w:r w:rsidRPr="00C10EA4">
        <w:rPr>
          <w:rFonts w:cs="Segoe UI"/>
          <w:b/>
          <w:bCs/>
          <w:szCs w:val="22"/>
        </w:rPr>
        <w:t xml:space="preserve">haping a winning portfolio, creating competitive edge by accelerating impactful innovations, by </w:t>
      </w:r>
      <w:r w:rsidR="00074DEF">
        <w:rPr>
          <w:rFonts w:cs="Segoe UI"/>
          <w:b/>
          <w:bCs/>
          <w:szCs w:val="22"/>
        </w:rPr>
        <w:t xml:space="preserve">even </w:t>
      </w:r>
      <w:r w:rsidR="00740D6B">
        <w:rPr>
          <w:rFonts w:cs="Segoe UI"/>
          <w:b/>
          <w:bCs/>
          <w:szCs w:val="22"/>
        </w:rPr>
        <w:t xml:space="preserve">further </w:t>
      </w:r>
      <w:r w:rsidR="00F33128">
        <w:rPr>
          <w:rFonts w:cs="Segoe UI"/>
          <w:b/>
          <w:bCs/>
          <w:szCs w:val="22"/>
        </w:rPr>
        <w:t>integrating</w:t>
      </w:r>
      <w:r w:rsidR="00F33128" w:rsidRPr="00C10EA4">
        <w:rPr>
          <w:rFonts w:cs="Segoe UI"/>
          <w:b/>
          <w:bCs/>
          <w:szCs w:val="22"/>
        </w:rPr>
        <w:t xml:space="preserve"> </w:t>
      </w:r>
      <w:r w:rsidRPr="00C10EA4">
        <w:rPr>
          <w:rFonts w:cs="Segoe UI"/>
          <w:b/>
          <w:bCs/>
          <w:szCs w:val="22"/>
        </w:rPr>
        <w:t>sustainability firmly in everything we do</w:t>
      </w:r>
      <w:r w:rsidR="00E46297">
        <w:rPr>
          <w:rFonts w:cs="Segoe UI"/>
          <w:b/>
          <w:bCs/>
          <w:szCs w:val="22"/>
        </w:rPr>
        <w:t>,</w:t>
      </w:r>
      <w:r w:rsidRPr="00C10EA4">
        <w:rPr>
          <w:rFonts w:cs="Segoe UI"/>
          <w:b/>
          <w:bCs/>
          <w:szCs w:val="22"/>
        </w:rPr>
        <w:t xml:space="preserve"> and by </w:t>
      </w:r>
      <w:r w:rsidR="00074DEF">
        <w:rPr>
          <w:rFonts w:cs="Segoe UI"/>
          <w:b/>
          <w:bCs/>
          <w:szCs w:val="22"/>
        </w:rPr>
        <w:t xml:space="preserve">driving the </w:t>
      </w:r>
      <w:r w:rsidR="00074DEF" w:rsidRPr="00C10EA4">
        <w:rPr>
          <w:rFonts w:cs="Segoe UI"/>
          <w:b/>
          <w:bCs/>
          <w:szCs w:val="22"/>
        </w:rPr>
        <w:t xml:space="preserve">digital </w:t>
      </w:r>
      <w:r w:rsidRPr="00C10EA4">
        <w:rPr>
          <w:rFonts w:cs="Segoe UI"/>
          <w:b/>
          <w:bCs/>
          <w:szCs w:val="22"/>
        </w:rPr>
        <w:t>transform</w:t>
      </w:r>
      <w:r w:rsidR="00074DEF">
        <w:rPr>
          <w:rFonts w:cs="Segoe UI"/>
          <w:b/>
          <w:bCs/>
          <w:szCs w:val="22"/>
        </w:rPr>
        <w:t>ation</w:t>
      </w:r>
      <w:r w:rsidRPr="00C10EA4">
        <w:rPr>
          <w:rFonts w:cs="Segoe UI"/>
          <w:b/>
          <w:bCs/>
          <w:szCs w:val="22"/>
        </w:rPr>
        <w:t xml:space="preserve">, and </w:t>
      </w:r>
      <w:r w:rsidR="009852F3" w:rsidRPr="003A3170">
        <w:rPr>
          <w:rFonts w:cs="Segoe UI"/>
          <w:b/>
          <w:bCs/>
          <w:szCs w:val="22"/>
        </w:rPr>
        <w:t>ensuring</w:t>
      </w:r>
      <w:r w:rsidRPr="00C10EA4">
        <w:rPr>
          <w:rFonts w:cs="Segoe UI"/>
          <w:b/>
          <w:bCs/>
          <w:szCs w:val="22"/>
        </w:rPr>
        <w:t xml:space="preserve"> future-ready operating models</w:t>
      </w:r>
      <w:r w:rsidR="005F1F8B">
        <w:rPr>
          <w:rFonts w:cs="Segoe UI"/>
          <w:b/>
          <w:bCs/>
          <w:szCs w:val="22"/>
        </w:rPr>
        <w:t xml:space="preserve">. </w:t>
      </w:r>
      <w:r w:rsidRPr="00C10EA4">
        <w:rPr>
          <w:rFonts w:cs="Segoe UI"/>
          <w:b/>
          <w:bCs/>
          <w:szCs w:val="22"/>
        </w:rPr>
        <w:t xml:space="preserve">But most important for me, we strengthened our collaborative culture and created a strong momentum for change that will enable us to deliver superior performance and purposeful growth – for our customers and consumers, our company, </w:t>
      </w:r>
      <w:r w:rsidR="008A1BD0">
        <w:rPr>
          <w:rFonts w:cs="Segoe UI"/>
          <w:b/>
          <w:bCs/>
          <w:szCs w:val="22"/>
        </w:rPr>
        <w:t>employees</w:t>
      </w:r>
      <w:r w:rsidRPr="00C10EA4">
        <w:rPr>
          <w:rFonts w:cs="Segoe UI"/>
          <w:b/>
          <w:bCs/>
          <w:szCs w:val="22"/>
        </w:rPr>
        <w:t xml:space="preserve"> and shareholders, and for society and the planet.</w:t>
      </w:r>
      <w:r>
        <w:rPr>
          <w:rFonts w:cs="Segoe UI"/>
          <w:b/>
          <w:bCs/>
          <w:szCs w:val="22"/>
        </w:rPr>
        <w:t>”</w:t>
      </w:r>
    </w:p>
    <w:p w14:paraId="3D7857FD" w14:textId="77777777" w:rsidR="0073100D" w:rsidRDefault="0073100D" w:rsidP="00846017">
      <w:pPr>
        <w:rPr>
          <w:rFonts w:cs="Segoe UI"/>
          <w:b/>
          <w:bCs/>
          <w:szCs w:val="22"/>
        </w:rPr>
      </w:pPr>
    </w:p>
    <w:p w14:paraId="0ACCB563" w14:textId="47F37AF3" w:rsidR="00F33128" w:rsidRDefault="002D5D1D" w:rsidP="001E025F">
      <w:pPr>
        <w:rPr>
          <w:rFonts w:cs="Segoe UI"/>
          <w:b/>
          <w:bCs/>
          <w:szCs w:val="22"/>
        </w:rPr>
      </w:pPr>
      <w:r w:rsidRPr="00132B4A">
        <w:rPr>
          <w:rFonts w:cs="Segoe UI"/>
          <w:b/>
          <w:bCs/>
          <w:szCs w:val="22"/>
        </w:rPr>
        <w:t xml:space="preserve">For the full year, the Adhesive Technologies business unit reported sales below the </w:t>
      </w:r>
      <w:r w:rsidR="00E46297">
        <w:rPr>
          <w:rFonts w:cs="Segoe UI"/>
          <w:b/>
          <w:bCs/>
          <w:szCs w:val="22"/>
        </w:rPr>
        <w:br/>
      </w:r>
      <w:r w:rsidRPr="00132B4A">
        <w:rPr>
          <w:rFonts w:cs="Segoe UI"/>
          <w:b/>
          <w:bCs/>
          <w:szCs w:val="22"/>
        </w:rPr>
        <w:t xml:space="preserve">prior-year level, </w:t>
      </w:r>
      <w:r w:rsidR="00F33128">
        <w:rPr>
          <w:rFonts w:cs="Segoe UI"/>
          <w:b/>
          <w:bCs/>
          <w:szCs w:val="22"/>
        </w:rPr>
        <w:t>reflecting</w:t>
      </w:r>
      <w:r w:rsidR="00740D6B">
        <w:rPr>
          <w:rFonts w:cs="Segoe UI"/>
          <w:b/>
          <w:bCs/>
          <w:szCs w:val="22"/>
        </w:rPr>
        <w:t xml:space="preserve"> a significant decline in demand from key industries</w:t>
      </w:r>
      <w:r w:rsidRPr="00132B4A">
        <w:rPr>
          <w:rFonts w:cs="Segoe UI"/>
          <w:b/>
          <w:bCs/>
          <w:szCs w:val="22"/>
        </w:rPr>
        <w:t xml:space="preserve">. </w:t>
      </w:r>
      <w:r w:rsidR="002E26B4" w:rsidRPr="00132B4A">
        <w:rPr>
          <w:rFonts w:cs="Segoe UI"/>
          <w:b/>
          <w:bCs/>
          <w:szCs w:val="22"/>
        </w:rPr>
        <w:t>However, thanks to the breadth</w:t>
      </w:r>
      <w:r w:rsidR="00795E4F" w:rsidRPr="00132B4A">
        <w:rPr>
          <w:rFonts w:cs="Segoe UI"/>
          <w:b/>
          <w:bCs/>
          <w:szCs w:val="22"/>
        </w:rPr>
        <w:t xml:space="preserve"> of </w:t>
      </w:r>
      <w:r w:rsidR="00F33128">
        <w:rPr>
          <w:rFonts w:cs="Segoe UI"/>
          <w:b/>
          <w:bCs/>
          <w:szCs w:val="22"/>
        </w:rPr>
        <w:t>its</w:t>
      </w:r>
      <w:r w:rsidR="00F33128" w:rsidRPr="00132B4A">
        <w:rPr>
          <w:rFonts w:cs="Segoe UI"/>
          <w:b/>
          <w:bCs/>
          <w:szCs w:val="22"/>
        </w:rPr>
        <w:t xml:space="preserve"> </w:t>
      </w:r>
      <w:r w:rsidR="00795E4F" w:rsidRPr="00132B4A">
        <w:rPr>
          <w:rFonts w:cs="Segoe UI"/>
          <w:b/>
          <w:bCs/>
          <w:szCs w:val="22"/>
        </w:rPr>
        <w:t xml:space="preserve">portfolio </w:t>
      </w:r>
      <w:r w:rsidR="002E26B4" w:rsidRPr="00132B4A">
        <w:rPr>
          <w:rFonts w:cs="Segoe UI"/>
          <w:b/>
          <w:bCs/>
          <w:szCs w:val="22"/>
        </w:rPr>
        <w:t>and successful innovative solutions the business has proven its robustness</w:t>
      </w:r>
      <w:r w:rsidR="001640D5" w:rsidRPr="00132B4A">
        <w:rPr>
          <w:rFonts w:cs="Segoe UI"/>
          <w:b/>
          <w:bCs/>
          <w:szCs w:val="22"/>
        </w:rPr>
        <w:t xml:space="preserve"> </w:t>
      </w:r>
      <w:r w:rsidR="009852F3">
        <w:rPr>
          <w:rFonts w:cs="Segoe UI"/>
          <w:b/>
          <w:bCs/>
          <w:szCs w:val="22"/>
        </w:rPr>
        <w:t xml:space="preserve">in </w:t>
      </w:r>
      <w:r w:rsidR="004235BF" w:rsidRPr="00132B4A">
        <w:rPr>
          <w:rFonts w:cs="Segoe UI"/>
          <w:b/>
          <w:bCs/>
          <w:szCs w:val="22"/>
        </w:rPr>
        <w:t>a global economic downturn</w:t>
      </w:r>
      <w:r w:rsidR="00074DEF">
        <w:rPr>
          <w:rFonts w:cs="Segoe UI"/>
          <w:b/>
          <w:bCs/>
          <w:szCs w:val="22"/>
        </w:rPr>
        <w:t>.</w:t>
      </w:r>
      <w:bookmarkStart w:id="1" w:name="_Hlk63415665"/>
    </w:p>
    <w:p w14:paraId="30AA6FEA" w14:textId="77777777" w:rsidR="00F33128" w:rsidRDefault="00F33128" w:rsidP="001E025F">
      <w:pPr>
        <w:rPr>
          <w:rFonts w:cs="Segoe UI"/>
          <w:b/>
          <w:bCs/>
          <w:szCs w:val="22"/>
        </w:rPr>
      </w:pPr>
    </w:p>
    <w:p w14:paraId="72C5031F" w14:textId="4E99FB24" w:rsidR="00F33128" w:rsidRDefault="002D5D1D" w:rsidP="001E025F">
      <w:pPr>
        <w:rPr>
          <w:rFonts w:cs="Segoe UI"/>
          <w:b/>
          <w:bCs/>
          <w:szCs w:val="22"/>
        </w:rPr>
      </w:pPr>
      <w:r w:rsidRPr="00132B4A">
        <w:rPr>
          <w:rFonts w:cs="Segoe UI"/>
          <w:b/>
          <w:bCs/>
          <w:szCs w:val="22"/>
        </w:rPr>
        <w:t xml:space="preserve">The organic sales development in Beauty Care was </w:t>
      </w:r>
      <w:r w:rsidR="001640D5" w:rsidRPr="00132B4A">
        <w:rPr>
          <w:rFonts w:cs="Segoe UI"/>
          <w:b/>
          <w:bCs/>
          <w:szCs w:val="22"/>
        </w:rPr>
        <w:t>below prior</w:t>
      </w:r>
      <w:r w:rsidR="00BF7450">
        <w:rPr>
          <w:rFonts w:cs="Segoe UI"/>
          <w:b/>
          <w:bCs/>
          <w:szCs w:val="22"/>
        </w:rPr>
        <w:t>-</w:t>
      </w:r>
      <w:r w:rsidR="001640D5" w:rsidRPr="00132B4A">
        <w:rPr>
          <w:rFonts w:cs="Segoe UI"/>
          <w:b/>
          <w:bCs/>
          <w:szCs w:val="22"/>
        </w:rPr>
        <w:t>year level</w:t>
      </w:r>
      <w:r w:rsidRPr="00132B4A">
        <w:rPr>
          <w:rFonts w:cs="Segoe UI"/>
          <w:b/>
          <w:bCs/>
          <w:szCs w:val="22"/>
        </w:rPr>
        <w:t xml:space="preserve">, strongly impacted by the Hair Salon business due to enforced closures, while the Retail business </w:t>
      </w:r>
      <w:r w:rsidR="00074DEF">
        <w:rPr>
          <w:rFonts w:cs="Segoe UI"/>
          <w:b/>
          <w:bCs/>
          <w:szCs w:val="22"/>
        </w:rPr>
        <w:t xml:space="preserve">recorded good growth. </w:t>
      </w:r>
      <w:r w:rsidR="00074DEF" w:rsidRPr="00074DEF">
        <w:rPr>
          <w:rFonts w:cs="Segoe UI"/>
          <w:b/>
          <w:bCs/>
          <w:szCs w:val="22"/>
        </w:rPr>
        <w:t xml:space="preserve">This </w:t>
      </w:r>
      <w:bookmarkEnd w:id="1"/>
      <w:r w:rsidR="00851CB1" w:rsidRPr="00132B4A">
        <w:rPr>
          <w:rFonts w:cs="Segoe UI"/>
          <w:b/>
          <w:bCs/>
          <w:szCs w:val="22"/>
        </w:rPr>
        <w:t>was</w:t>
      </w:r>
      <w:r w:rsidRPr="00132B4A">
        <w:rPr>
          <w:rFonts w:cs="Segoe UI"/>
          <w:b/>
          <w:bCs/>
          <w:szCs w:val="22"/>
        </w:rPr>
        <w:t xml:space="preserve"> driven by the successful development of top brands as well as new product launches addressing key consumer trends. </w:t>
      </w:r>
    </w:p>
    <w:p w14:paraId="66FF7580" w14:textId="77777777" w:rsidR="0014444F" w:rsidRDefault="0014444F" w:rsidP="001E025F">
      <w:pPr>
        <w:rPr>
          <w:rFonts w:cs="Segoe UI"/>
          <w:b/>
          <w:bCs/>
          <w:szCs w:val="22"/>
        </w:rPr>
      </w:pPr>
    </w:p>
    <w:p w14:paraId="631467D8" w14:textId="23509F64" w:rsidR="001E025F" w:rsidRDefault="002D5D1D" w:rsidP="001E025F">
      <w:pPr>
        <w:rPr>
          <w:rFonts w:cs="Segoe UI"/>
          <w:b/>
          <w:bCs/>
          <w:szCs w:val="22"/>
        </w:rPr>
      </w:pPr>
      <w:r w:rsidRPr="00132B4A">
        <w:rPr>
          <w:rFonts w:cs="Segoe UI"/>
          <w:b/>
          <w:bCs/>
          <w:szCs w:val="22"/>
        </w:rPr>
        <w:t xml:space="preserve">The Laundry &amp; Home Care business unit achieved </w:t>
      </w:r>
      <w:r w:rsidR="00740D6B">
        <w:rPr>
          <w:rFonts w:cs="Segoe UI"/>
          <w:b/>
          <w:bCs/>
          <w:szCs w:val="22"/>
        </w:rPr>
        <w:t xml:space="preserve">very </w:t>
      </w:r>
      <w:r w:rsidRPr="00132B4A">
        <w:rPr>
          <w:rFonts w:cs="Segoe UI"/>
          <w:b/>
          <w:bCs/>
          <w:szCs w:val="22"/>
        </w:rPr>
        <w:t>strong organic sales growth, fueled by both</w:t>
      </w:r>
      <w:r w:rsidR="001C2D66" w:rsidRPr="00132B4A">
        <w:rPr>
          <w:rFonts w:cs="Segoe UI"/>
          <w:b/>
          <w:bCs/>
          <w:szCs w:val="22"/>
        </w:rPr>
        <w:t>,</w:t>
      </w:r>
      <w:r w:rsidRPr="00132B4A">
        <w:rPr>
          <w:rFonts w:cs="Segoe UI"/>
          <w:b/>
          <w:bCs/>
          <w:szCs w:val="22"/>
        </w:rPr>
        <w:t xml:space="preserve"> the</w:t>
      </w:r>
      <w:r w:rsidRPr="002D5D1D">
        <w:rPr>
          <w:rFonts w:cs="Segoe UI"/>
          <w:b/>
          <w:bCs/>
          <w:szCs w:val="22"/>
        </w:rPr>
        <w:t xml:space="preserve"> surge in demand for hygiene-related products and by successful innovations</w:t>
      </w:r>
      <w:r w:rsidR="009852F3">
        <w:rPr>
          <w:rFonts w:cs="Segoe UI"/>
          <w:b/>
          <w:bCs/>
          <w:szCs w:val="22"/>
        </w:rPr>
        <w:t xml:space="preserve">, </w:t>
      </w:r>
      <w:r w:rsidR="009852F3" w:rsidRPr="003A3170">
        <w:rPr>
          <w:rFonts w:cs="Segoe UI"/>
          <w:b/>
          <w:bCs/>
          <w:szCs w:val="22"/>
        </w:rPr>
        <w:t>also</w:t>
      </w:r>
      <w:r w:rsidRPr="002D5D1D">
        <w:rPr>
          <w:rFonts w:cs="Segoe UI"/>
          <w:b/>
          <w:bCs/>
          <w:szCs w:val="22"/>
        </w:rPr>
        <w:t xml:space="preserve"> addressing </w:t>
      </w:r>
      <w:r w:rsidR="00A00F7E" w:rsidRPr="002D5D1D">
        <w:rPr>
          <w:rFonts w:cs="Segoe UI"/>
          <w:b/>
          <w:bCs/>
          <w:szCs w:val="22"/>
        </w:rPr>
        <w:t>the</w:t>
      </w:r>
      <w:r w:rsidRPr="002D5D1D">
        <w:rPr>
          <w:rFonts w:cs="Segoe UI"/>
          <w:b/>
          <w:bCs/>
          <w:szCs w:val="22"/>
        </w:rPr>
        <w:t xml:space="preserve"> increased demand for more sustainable products</w:t>
      </w:r>
      <w:r w:rsidR="003A3170">
        <w:rPr>
          <w:rFonts w:cs="Segoe UI"/>
          <w:b/>
          <w:bCs/>
          <w:szCs w:val="22"/>
        </w:rPr>
        <w:t xml:space="preserve">. </w:t>
      </w:r>
    </w:p>
    <w:p w14:paraId="130F1A45" w14:textId="77777777" w:rsidR="00E46297" w:rsidRDefault="00E46297" w:rsidP="00F33128">
      <w:pPr>
        <w:rPr>
          <w:rFonts w:cs="Segoe UI"/>
          <w:b/>
          <w:bCs/>
          <w:szCs w:val="22"/>
        </w:rPr>
      </w:pPr>
    </w:p>
    <w:p w14:paraId="2465F237" w14:textId="62C0A1E1" w:rsidR="00F33128" w:rsidRDefault="0010465B" w:rsidP="00F33128">
      <w:pPr>
        <w:rPr>
          <w:rFonts w:cs="Segoe UI"/>
          <w:b/>
          <w:bCs/>
          <w:szCs w:val="22"/>
        </w:rPr>
      </w:pPr>
      <w:r w:rsidRPr="00A91FFB">
        <w:rPr>
          <w:rFonts w:cs="Segoe UI"/>
          <w:b/>
          <w:bCs/>
          <w:szCs w:val="22"/>
        </w:rPr>
        <w:lastRenderedPageBreak/>
        <w:t xml:space="preserve">After a strong negative impact on sales </w:t>
      </w:r>
      <w:r w:rsidR="008A1BD0" w:rsidRPr="00A91FFB">
        <w:rPr>
          <w:rFonts w:cs="Segoe UI"/>
          <w:b/>
          <w:bCs/>
          <w:szCs w:val="22"/>
        </w:rPr>
        <w:t xml:space="preserve">due to the pandemic and related shutdowns </w:t>
      </w:r>
      <w:r w:rsidRPr="00A91FFB">
        <w:rPr>
          <w:rFonts w:cs="Segoe UI"/>
          <w:b/>
          <w:bCs/>
          <w:szCs w:val="22"/>
        </w:rPr>
        <w:t>in the second quarter</w:t>
      </w:r>
      <w:r w:rsidR="008A1BD0" w:rsidRPr="00A91FFB">
        <w:rPr>
          <w:rFonts w:cs="Segoe UI"/>
          <w:b/>
          <w:bCs/>
          <w:szCs w:val="22"/>
        </w:rPr>
        <w:t xml:space="preserve"> for </w:t>
      </w:r>
      <w:r w:rsidRPr="00A91FFB">
        <w:rPr>
          <w:rFonts w:cs="Segoe UI"/>
          <w:b/>
          <w:bCs/>
          <w:szCs w:val="22"/>
        </w:rPr>
        <w:t>Adhesive Technolog</w:t>
      </w:r>
      <w:r w:rsidR="001F35F8" w:rsidRPr="00A91FFB">
        <w:rPr>
          <w:rFonts w:cs="Segoe UI"/>
          <w:b/>
          <w:bCs/>
          <w:szCs w:val="22"/>
        </w:rPr>
        <w:t>ies</w:t>
      </w:r>
      <w:r w:rsidRPr="00A91FFB">
        <w:rPr>
          <w:rFonts w:cs="Segoe UI"/>
          <w:b/>
          <w:bCs/>
          <w:szCs w:val="22"/>
        </w:rPr>
        <w:t xml:space="preserve"> and Beauty Care</w:t>
      </w:r>
      <w:r w:rsidR="008A1BD0" w:rsidRPr="00A91FFB">
        <w:rPr>
          <w:rFonts w:cs="Segoe UI"/>
          <w:b/>
          <w:bCs/>
          <w:szCs w:val="22"/>
        </w:rPr>
        <w:t xml:space="preserve">, </w:t>
      </w:r>
      <w:r w:rsidRPr="00A91FFB">
        <w:rPr>
          <w:rFonts w:cs="Segoe UI"/>
          <w:b/>
          <w:bCs/>
          <w:szCs w:val="22"/>
        </w:rPr>
        <w:t xml:space="preserve">all three business units reported in the second half of 2020 </w:t>
      </w:r>
      <w:r w:rsidR="00884019" w:rsidRPr="00A91FFB">
        <w:rPr>
          <w:rFonts w:cs="Segoe UI"/>
          <w:b/>
          <w:bCs/>
          <w:szCs w:val="22"/>
        </w:rPr>
        <w:t>good</w:t>
      </w:r>
      <w:r w:rsidRPr="00A91FFB">
        <w:rPr>
          <w:rFonts w:cs="Segoe UI"/>
          <w:b/>
          <w:bCs/>
          <w:szCs w:val="22"/>
        </w:rPr>
        <w:t xml:space="preserve"> organic growth compared to the prior year.</w:t>
      </w:r>
      <w:r w:rsidR="00F33128">
        <w:rPr>
          <w:rFonts w:cs="Segoe UI"/>
          <w:b/>
          <w:bCs/>
          <w:szCs w:val="22"/>
        </w:rPr>
        <w:t xml:space="preserve"> The development of the consumer goods businesses, Beauty Care and Laundry &amp; Home Care, was also supported by increased</w:t>
      </w:r>
      <w:r w:rsidR="00F33128" w:rsidRPr="003A3170">
        <w:t xml:space="preserve"> </w:t>
      </w:r>
      <w:r w:rsidR="00F33128" w:rsidRPr="003A3170">
        <w:rPr>
          <w:rFonts w:cs="Segoe UI"/>
          <w:b/>
          <w:bCs/>
          <w:szCs w:val="22"/>
        </w:rPr>
        <w:t xml:space="preserve">investments </w:t>
      </w:r>
      <w:r w:rsidR="00F33128">
        <w:rPr>
          <w:rFonts w:cs="Segoe UI"/>
          <w:b/>
          <w:bCs/>
          <w:szCs w:val="22"/>
        </w:rPr>
        <w:t xml:space="preserve">in brands, innovations </w:t>
      </w:r>
      <w:r w:rsidR="008A1BD0">
        <w:rPr>
          <w:rFonts w:cs="Segoe UI"/>
          <w:b/>
          <w:bCs/>
          <w:szCs w:val="22"/>
        </w:rPr>
        <w:t>and</w:t>
      </w:r>
      <w:r w:rsidR="00F33128">
        <w:rPr>
          <w:rFonts w:cs="Segoe UI"/>
          <w:b/>
          <w:bCs/>
          <w:szCs w:val="22"/>
        </w:rPr>
        <w:t xml:space="preserve"> digitalization. </w:t>
      </w:r>
    </w:p>
    <w:p w14:paraId="520D74C7" w14:textId="77777777" w:rsidR="002D5D1D" w:rsidRPr="002D5D1D" w:rsidRDefault="002D5D1D" w:rsidP="002D5D1D">
      <w:pPr>
        <w:rPr>
          <w:rFonts w:cs="Segoe UI"/>
          <w:b/>
          <w:bCs/>
          <w:szCs w:val="22"/>
        </w:rPr>
      </w:pPr>
    </w:p>
    <w:p w14:paraId="5FFE4D8D" w14:textId="14D2FB77" w:rsidR="002D5D1D" w:rsidRDefault="002D5D1D" w:rsidP="002D5D1D">
      <w:pPr>
        <w:rPr>
          <w:rFonts w:cs="Segoe UI"/>
          <w:b/>
          <w:bCs/>
          <w:szCs w:val="22"/>
        </w:rPr>
      </w:pPr>
      <w:r w:rsidRPr="002D5D1D">
        <w:rPr>
          <w:rFonts w:cs="Segoe UI"/>
          <w:b/>
          <w:bCs/>
          <w:szCs w:val="22"/>
        </w:rPr>
        <w:t>At Group level, adjusted</w:t>
      </w:r>
      <w:r>
        <w:rPr>
          <w:rFonts w:cs="Segoe UI"/>
          <w:b/>
          <w:bCs/>
          <w:szCs w:val="22"/>
        </w:rPr>
        <w:t xml:space="preserve"> </w:t>
      </w:r>
      <w:r w:rsidRPr="002D5D1D">
        <w:rPr>
          <w:rFonts w:cs="Segoe UI"/>
          <w:b/>
          <w:bCs/>
          <w:szCs w:val="22"/>
        </w:rPr>
        <w:t xml:space="preserve">EBIT decreased by </w:t>
      </w:r>
      <w:r w:rsidR="005F082F">
        <w:rPr>
          <w:rFonts w:cs="Segoe UI"/>
          <w:b/>
          <w:bCs/>
          <w:szCs w:val="22"/>
        </w:rPr>
        <w:t>-</w:t>
      </w:r>
      <w:r w:rsidRPr="002D5D1D">
        <w:rPr>
          <w:rFonts w:cs="Segoe UI"/>
          <w:b/>
          <w:bCs/>
          <w:szCs w:val="22"/>
        </w:rPr>
        <w:t>19.9 percent to 2.6 billion euros. Adjusted</w:t>
      </w:r>
      <w:r>
        <w:rPr>
          <w:rFonts w:cs="Segoe UI"/>
          <w:b/>
          <w:bCs/>
          <w:szCs w:val="22"/>
        </w:rPr>
        <w:t xml:space="preserve"> </w:t>
      </w:r>
      <w:r w:rsidRPr="002D5D1D">
        <w:rPr>
          <w:rFonts w:cs="Segoe UI"/>
          <w:b/>
          <w:bCs/>
          <w:szCs w:val="22"/>
        </w:rPr>
        <w:t xml:space="preserve">return on sales (EBIT margin) was at 13.4 percent, </w:t>
      </w:r>
      <w:r w:rsidR="005F082F">
        <w:rPr>
          <w:rFonts w:cs="Segoe UI"/>
          <w:b/>
          <w:bCs/>
          <w:szCs w:val="22"/>
        </w:rPr>
        <w:t>-</w:t>
      </w:r>
      <w:r w:rsidRPr="002D5D1D">
        <w:rPr>
          <w:rFonts w:cs="Segoe UI"/>
          <w:b/>
          <w:bCs/>
          <w:szCs w:val="22"/>
        </w:rPr>
        <w:t xml:space="preserve">2.6 percentage points lower than in 2019. Adjusted earnings per preferred share were at 4.26 euros, a decline of </w:t>
      </w:r>
      <w:r w:rsidR="005F082F">
        <w:rPr>
          <w:rFonts w:cs="Segoe UI"/>
          <w:b/>
          <w:bCs/>
          <w:szCs w:val="22"/>
        </w:rPr>
        <w:t>-</w:t>
      </w:r>
      <w:r w:rsidRPr="002D5D1D">
        <w:rPr>
          <w:rFonts w:cs="Segoe UI"/>
          <w:b/>
          <w:bCs/>
          <w:szCs w:val="22"/>
        </w:rPr>
        <w:t xml:space="preserve">17.9 percent at constant exchange rates. </w:t>
      </w:r>
    </w:p>
    <w:p w14:paraId="17517742" w14:textId="77777777" w:rsidR="002D5D1D" w:rsidRDefault="002D5D1D" w:rsidP="002D5D1D">
      <w:pPr>
        <w:rPr>
          <w:rFonts w:cs="Segoe UI"/>
          <w:b/>
          <w:bCs/>
          <w:szCs w:val="22"/>
        </w:rPr>
      </w:pPr>
    </w:p>
    <w:p w14:paraId="26024D39" w14:textId="59298E1A" w:rsidR="0073100D" w:rsidRDefault="002D5D1D" w:rsidP="002D5D1D">
      <w:pPr>
        <w:rPr>
          <w:rFonts w:cs="Segoe UI"/>
          <w:b/>
          <w:bCs/>
          <w:szCs w:val="22"/>
        </w:rPr>
      </w:pPr>
      <w:r>
        <w:rPr>
          <w:rFonts w:cs="Segoe UI"/>
          <w:b/>
          <w:bCs/>
          <w:szCs w:val="22"/>
        </w:rPr>
        <w:t>“</w:t>
      </w:r>
      <w:r w:rsidR="0073100D" w:rsidRPr="0073100D">
        <w:rPr>
          <w:rFonts w:cs="Segoe UI"/>
          <w:b/>
          <w:bCs/>
          <w:szCs w:val="22"/>
        </w:rPr>
        <w:t xml:space="preserve">The development of our earnings reflects </w:t>
      </w:r>
      <w:r w:rsidR="001E025F">
        <w:rPr>
          <w:rFonts w:cs="Segoe UI"/>
          <w:b/>
          <w:bCs/>
          <w:szCs w:val="22"/>
        </w:rPr>
        <w:t xml:space="preserve">our </w:t>
      </w:r>
      <w:r w:rsidR="0073100D" w:rsidRPr="002E1760">
        <w:rPr>
          <w:rFonts w:cs="Segoe UI"/>
          <w:b/>
          <w:bCs/>
          <w:szCs w:val="22"/>
        </w:rPr>
        <w:t xml:space="preserve">increased </w:t>
      </w:r>
      <w:r w:rsidR="001E025F">
        <w:rPr>
          <w:rFonts w:cs="Segoe UI"/>
          <w:b/>
          <w:bCs/>
          <w:szCs w:val="22"/>
        </w:rPr>
        <w:t>investments</w:t>
      </w:r>
      <w:r w:rsidR="001E025F" w:rsidRPr="002E1760">
        <w:rPr>
          <w:rFonts w:cs="Segoe UI"/>
          <w:b/>
          <w:bCs/>
          <w:szCs w:val="22"/>
        </w:rPr>
        <w:t xml:space="preserve"> </w:t>
      </w:r>
      <w:r w:rsidR="004235BF" w:rsidRPr="00132B4A">
        <w:rPr>
          <w:rFonts w:cs="Segoe UI"/>
          <w:b/>
          <w:bCs/>
          <w:szCs w:val="22"/>
        </w:rPr>
        <w:t>which we stepped up as announced</w:t>
      </w:r>
      <w:r w:rsidR="00812A87">
        <w:rPr>
          <w:rFonts w:cs="Segoe UI"/>
          <w:b/>
          <w:bCs/>
          <w:szCs w:val="22"/>
        </w:rPr>
        <w:t xml:space="preserve"> </w:t>
      </w:r>
      <w:r w:rsidR="00074DEF">
        <w:rPr>
          <w:rFonts w:cs="Segoe UI"/>
          <w:b/>
          <w:bCs/>
          <w:szCs w:val="22"/>
        </w:rPr>
        <w:t xml:space="preserve">in the beginning of 2020 </w:t>
      </w:r>
      <w:r w:rsidR="00812A87">
        <w:rPr>
          <w:rFonts w:cs="Segoe UI"/>
          <w:b/>
          <w:bCs/>
          <w:szCs w:val="22"/>
        </w:rPr>
        <w:t xml:space="preserve">– </w:t>
      </w:r>
      <w:r w:rsidR="00F33128">
        <w:rPr>
          <w:rFonts w:cs="Segoe UI"/>
          <w:b/>
          <w:bCs/>
          <w:szCs w:val="22"/>
        </w:rPr>
        <w:t>despite the crisis</w:t>
      </w:r>
      <w:r w:rsidR="004235BF" w:rsidRPr="00132B4A">
        <w:rPr>
          <w:rFonts w:cs="Segoe UI"/>
          <w:b/>
          <w:bCs/>
          <w:szCs w:val="22"/>
        </w:rPr>
        <w:t xml:space="preserve">. </w:t>
      </w:r>
      <w:r w:rsidR="0073100D" w:rsidRPr="00132B4A">
        <w:rPr>
          <w:rFonts w:cs="Segoe UI"/>
          <w:b/>
          <w:bCs/>
          <w:szCs w:val="22"/>
        </w:rPr>
        <w:t>Declining demand in key business segments during the COVID-19 crisis also negatively affected</w:t>
      </w:r>
      <w:r w:rsidR="0073100D" w:rsidRPr="0073100D">
        <w:rPr>
          <w:rFonts w:cs="Segoe UI"/>
          <w:b/>
          <w:bCs/>
          <w:szCs w:val="22"/>
        </w:rPr>
        <w:t xml:space="preserve"> our profitability. </w:t>
      </w:r>
      <w:r w:rsidR="0073100D" w:rsidRPr="00D75291">
        <w:rPr>
          <w:rFonts w:cs="Segoe UI"/>
          <w:b/>
          <w:bCs/>
          <w:szCs w:val="22"/>
        </w:rPr>
        <w:t xml:space="preserve">However, thanks to our successful cost management </w:t>
      </w:r>
      <w:r w:rsidR="00D75291" w:rsidRPr="00D75291">
        <w:rPr>
          <w:rFonts w:cs="Segoe UI"/>
          <w:b/>
          <w:bCs/>
          <w:szCs w:val="22"/>
        </w:rPr>
        <w:t>a</w:t>
      </w:r>
      <w:r w:rsidR="0073100D" w:rsidRPr="00D75291">
        <w:rPr>
          <w:rFonts w:cs="Segoe UI"/>
          <w:b/>
          <w:bCs/>
          <w:szCs w:val="22"/>
        </w:rPr>
        <w:t xml:space="preserve">nd the </w:t>
      </w:r>
      <w:r w:rsidR="001E025F">
        <w:rPr>
          <w:rFonts w:cs="Segoe UI"/>
          <w:b/>
          <w:bCs/>
          <w:szCs w:val="22"/>
        </w:rPr>
        <w:t>implementation</w:t>
      </w:r>
      <w:r w:rsidR="00D75291" w:rsidRPr="00D75291">
        <w:rPr>
          <w:rFonts w:cs="Segoe UI"/>
          <w:b/>
          <w:bCs/>
          <w:szCs w:val="22"/>
        </w:rPr>
        <w:t xml:space="preserve"> of improved </w:t>
      </w:r>
      <w:r w:rsidR="0057101F" w:rsidRPr="00D75291">
        <w:rPr>
          <w:rFonts w:cs="Segoe UI"/>
          <w:b/>
          <w:bCs/>
          <w:szCs w:val="22"/>
        </w:rPr>
        <w:t xml:space="preserve">operating models </w:t>
      </w:r>
      <w:r w:rsidR="0073100D" w:rsidRPr="00D75291">
        <w:rPr>
          <w:rFonts w:cs="Segoe UI"/>
          <w:b/>
          <w:bCs/>
          <w:szCs w:val="22"/>
        </w:rPr>
        <w:t>we were able to partially mitigate the impact from the crisis on our earnings</w:t>
      </w:r>
      <w:r w:rsidRPr="00D75291">
        <w:rPr>
          <w:rFonts w:cs="Segoe UI"/>
          <w:b/>
          <w:bCs/>
          <w:szCs w:val="22"/>
        </w:rPr>
        <w:t>,”</w:t>
      </w:r>
      <w:r>
        <w:rPr>
          <w:rFonts w:cs="Segoe UI"/>
          <w:b/>
          <w:bCs/>
          <w:szCs w:val="22"/>
        </w:rPr>
        <w:t xml:space="preserve"> explained Carsten </w:t>
      </w:r>
      <w:proofErr w:type="spellStart"/>
      <w:r>
        <w:rPr>
          <w:rFonts w:cs="Segoe UI"/>
          <w:b/>
          <w:bCs/>
          <w:szCs w:val="22"/>
        </w:rPr>
        <w:t>Knobel</w:t>
      </w:r>
      <w:proofErr w:type="spellEnd"/>
      <w:r w:rsidR="0073100D" w:rsidRPr="0073100D">
        <w:rPr>
          <w:rFonts w:cs="Segoe UI"/>
          <w:b/>
          <w:bCs/>
          <w:szCs w:val="22"/>
        </w:rPr>
        <w:t>.</w:t>
      </w:r>
    </w:p>
    <w:p w14:paraId="0856CCF5" w14:textId="23EFA747" w:rsidR="00846017" w:rsidRPr="00846017" w:rsidRDefault="00846017" w:rsidP="00846017">
      <w:pPr>
        <w:rPr>
          <w:rFonts w:cs="Segoe UI"/>
          <w:b/>
          <w:bCs/>
          <w:szCs w:val="22"/>
        </w:rPr>
      </w:pPr>
    </w:p>
    <w:p w14:paraId="72952723" w14:textId="7E6A9B89" w:rsidR="00074DEF" w:rsidRDefault="00846017" w:rsidP="00074DEF">
      <w:pPr>
        <w:rPr>
          <w:rFonts w:cs="Segoe UI"/>
          <w:b/>
          <w:bCs/>
          <w:szCs w:val="22"/>
        </w:rPr>
      </w:pPr>
      <w:r w:rsidRPr="00846017">
        <w:rPr>
          <w:rFonts w:cs="Segoe UI"/>
          <w:b/>
          <w:bCs/>
          <w:szCs w:val="22"/>
        </w:rPr>
        <w:t xml:space="preserve">“As we are managing the current crisis, we remain fully dedicated to our ambitious growth agenda for the coming years. </w:t>
      </w:r>
      <w:r w:rsidR="002D5D1D" w:rsidRPr="002D5D1D">
        <w:rPr>
          <w:rFonts w:cs="Segoe UI"/>
          <w:b/>
          <w:bCs/>
          <w:szCs w:val="22"/>
        </w:rPr>
        <w:t xml:space="preserve">Looking ahead, </w:t>
      </w:r>
      <w:r w:rsidR="00812A87">
        <w:rPr>
          <w:rFonts w:cs="Segoe UI"/>
          <w:b/>
          <w:bCs/>
          <w:szCs w:val="22"/>
        </w:rPr>
        <w:t>we are</w:t>
      </w:r>
      <w:r w:rsidR="002D5D1D" w:rsidRPr="002D5D1D">
        <w:rPr>
          <w:rFonts w:cs="Segoe UI"/>
          <w:b/>
          <w:bCs/>
          <w:szCs w:val="22"/>
        </w:rPr>
        <w:t xml:space="preserve"> more confident than ever </w:t>
      </w:r>
      <w:r w:rsidR="00074DEF" w:rsidRPr="00074DEF">
        <w:rPr>
          <w:rFonts w:cs="Segoe UI"/>
          <w:b/>
          <w:bCs/>
          <w:szCs w:val="22"/>
        </w:rPr>
        <w:t xml:space="preserve">to execute our </w:t>
      </w:r>
      <w:r w:rsidR="00074DEF" w:rsidRPr="002D5D1D">
        <w:rPr>
          <w:rFonts w:cs="Segoe UI"/>
          <w:b/>
          <w:bCs/>
          <w:szCs w:val="22"/>
        </w:rPr>
        <w:t>Purposeful Growth agenda</w:t>
      </w:r>
      <w:r w:rsidR="00074DEF">
        <w:rPr>
          <w:rFonts w:cs="Segoe UI"/>
          <w:b/>
          <w:bCs/>
          <w:szCs w:val="22"/>
        </w:rPr>
        <w:t xml:space="preserve"> </w:t>
      </w:r>
      <w:r w:rsidR="00074DEF" w:rsidRPr="00074DEF">
        <w:rPr>
          <w:rFonts w:cs="Segoe UI"/>
          <w:b/>
          <w:bCs/>
          <w:szCs w:val="22"/>
        </w:rPr>
        <w:t>with our global team and successfully shape our future</w:t>
      </w:r>
      <w:r w:rsidR="00074DEF" w:rsidRPr="002D5D1D">
        <w:rPr>
          <w:rFonts w:cs="Segoe UI"/>
          <w:b/>
          <w:bCs/>
          <w:szCs w:val="22"/>
        </w:rPr>
        <w:t>.</w:t>
      </w:r>
      <w:r w:rsidR="00074DEF">
        <w:rPr>
          <w:rFonts w:cs="Segoe UI"/>
          <w:b/>
          <w:bCs/>
          <w:szCs w:val="22"/>
        </w:rPr>
        <w:t>”</w:t>
      </w:r>
    </w:p>
    <w:p w14:paraId="63FD1BEF" w14:textId="622D3DF7" w:rsidR="00812A87" w:rsidRPr="0014444F" w:rsidRDefault="00812A87" w:rsidP="0014444F">
      <w:pPr>
        <w:rPr>
          <w:rFonts w:cs="Segoe UI"/>
          <w:b/>
          <w:bCs/>
          <w:szCs w:val="22"/>
        </w:rPr>
      </w:pPr>
    </w:p>
    <w:p w14:paraId="6689DE89" w14:textId="0AC1D50D" w:rsidR="004C0138" w:rsidRPr="004C0138" w:rsidRDefault="004C0138" w:rsidP="00D741E9">
      <w:pPr>
        <w:spacing w:after="120"/>
        <w:rPr>
          <w:rFonts w:cs="Segoe UI"/>
          <w:b/>
          <w:bCs/>
          <w:szCs w:val="22"/>
        </w:rPr>
      </w:pPr>
      <w:r w:rsidRPr="004C0138">
        <w:rPr>
          <w:rFonts w:cs="Segoe UI"/>
          <w:b/>
          <w:bCs/>
          <w:szCs w:val="22"/>
        </w:rPr>
        <w:t>Outlook 202</w:t>
      </w:r>
      <w:r>
        <w:rPr>
          <w:rFonts w:cs="Segoe UI"/>
          <w:b/>
          <w:bCs/>
          <w:szCs w:val="22"/>
        </w:rPr>
        <w:t>1</w:t>
      </w:r>
    </w:p>
    <w:p w14:paraId="47950606" w14:textId="4762AE7A" w:rsidR="001E025F" w:rsidRDefault="00A00F7E" w:rsidP="00A00F7E">
      <w:pPr>
        <w:rPr>
          <w:rFonts w:cs="Segoe UI"/>
          <w:b/>
          <w:bCs/>
          <w:szCs w:val="22"/>
        </w:rPr>
      </w:pPr>
      <w:r w:rsidRPr="001C2D66">
        <w:rPr>
          <w:rFonts w:cs="Segoe UI"/>
          <w:b/>
          <w:bCs/>
          <w:szCs w:val="22"/>
        </w:rPr>
        <w:t xml:space="preserve">“As we enter 2021, we still face a high level of uncertainty how the pandemic will continue to evolve, how quickly the vaccination efforts will progress and how this will impact the widespread restrictions in many countries. </w:t>
      </w:r>
      <w:r w:rsidR="001C2D66" w:rsidRPr="001C2D66">
        <w:rPr>
          <w:rFonts w:cs="Segoe UI"/>
          <w:b/>
          <w:bCs/>
          <w:szCs w:val="22"/>
        </w:rPr>
        <w:t>We expect that the industrial demand as well as consumer segments which are relevant for our company, in particular the Hair Salon business, will recover. At the same time, we believe consumer demand will return to normal levels in those categories which saw higher demand due to the pandemic. In addition, we assume that current restriction</w:t>
      </w:r>
      <w:r w:rsidR="00071736">
        <w:rPr>
          <w:rFonts w:cs="Segoe UI"/>
          <w:b/>
          <w:bCs/>
          <w:szCs w:val="22"/>
        </w:rPr>
        <w:t>s</w:t>
      </w:r>
      <w:r w:rsidR="001C2D66" w:rsidRPr="001C2D66">
        <w:rPr>
          <w:rFonts w:cs="Segoe UI"/>
          <w:b/>
          <w:bCs/>
          <w:szCs w:val="22"/>
        </w:rPr>
        <w:t xml:space="preserve"> in many key markets will be lifted </w:t>
      </w:r>
      <w:proofErr w:type="gramStart"/>
      <w:r w:rsidR="001C2D66" w:rsidRPr="001C2D66">
        <w:rPr>
          <w:rFonts w:cs="Segoe UI"/>
          <w:b/>
          <w:bCs/>
          <w:szCs w:val="22"/>
        </w:rPr>
        <w:t>in the course of</w:t>
      </w:r>
      <w:proofErr w:type="gramEnd"/>
      <w:r w:rsidR="001C2D66" w:rsidRPr="001C2D66">
        <w:rPr>
          <w:rFonts w:cs="Segoe UI"/>
          <w:b/>
          <w:bCs/>
          <w:szCs w:val="22"/>
        </w:rPr>
        <w:t xml:space="preserve"> the first quarter and that there will be no widespread shutdowns of retail and industrial businesses </w:t>
      </w:r>
      <w:r w:rsidR="008A1BD0">
        <w:rPr>
          <w:rFonts w:cs="Segoe UI"/>
          <w:b/>
          <w:bCs/>
          <w:szCs w:val="22"/>
        </w:rPr>
        <w:t>as well as</w:t>
      </w:r>
      <w:r w:rsidR="001C2D66" w:rsidRPr="001C2D66">
        <w:rPr>
          <w:rFonts w:cs="Segoe UI"/>
          <w:b/>
          <w:bCs/>
          <w:szCs w:val="22"/>
        </w:rPr>
        <w:t xml:space="preserve"> production facilities in the remainder of the year</w:t>
      </w:r>
      <w:r w:rsidRPr="001C2D66">
        <w:rPr>
          <w:rFonts w:cs="Segoe UI"/>
          <w:b/>
          <w:bCs/>
          <w:szCs w:val="22"/>
        </w:rPr>
        <w:t xml:space="preserve">,” said Carsten </w:t>
      </w:r>
      <w:proofErr w:type="spellStart"/>
      <w:r w:rsidRPr="001C2D66">
        <w:rPr>
          <w:rFonts w:cs="Segoe UI"/>
          <w:b/>
          <w:bCs/>
          <w:szCs w:val="22"/>
        </w:rPr>
        <w:t>Knobel</w:t>
      </w:r>
      <w:proofErr w:type="spellEnd"/>
      <w:r w:rsidRPr="001C2D66">
        <w:rPr>
          <w:rFonts w:cs="Segoe UI"/>
          <w:b/>
          <w:bCs/>
          <w:szCs w:val="22"/>
        </w:rPr>
        <w:t xml:space="preserve">. </w:t>
      </w:r>
    </w:p>
    <w:p w14:paraId="2D0D46B7" w14:textId="77777777" w:rsidR="001E025F" w:rsidRDefault="001E025F" w:rsidP="00A00F7E">
      <w:pPr>
        <w:rPr>
          <w:rFonts w:cs="Segoe UI"/>
          <w:b/>
          <w:bCs/>
          <w:szCs w:val="22"/>
        </w:rPr>
      </w:pPr>
    </w:p>
    <w:p w14:paraId="064D2A84" w14:textId="3AE045E6" w:rsidR="00A00F7E" w:rsidRDefault="00A00F7E" w:rsidP="00A00F7E">
      <w:pPr>
        <w:rPr>
          <w:rFonts w:cs="Segoe UI"/>
          <w:b/>
          <w:bCs/>
          <w:szCs w:val="22"/>
        </w:rPr>
      </w:pPr>
      <w:r w:rsidRPr="001C2D66">
        <w:rPr>
          <w:rFonts w:cs="Segoe UI"/>
          <w:b/>
          <w:bCs/>
          <w:szCs w:val="22"/>
        </w:rPr>
        <w:t>Based on these assumptions, Henkel expects</w:t>
      </w:r>
      <w:r w:rsidR="00D75291">
        <w:rPr>
          <w:rFonts w:cs="Segoe UI"/>
          <w:b/>
          <w:bCs/>
          <w:szCs w:val="22"/>
        </w:rPr>
        <w:t xml:space="preserve"> to generate </w:t>
      </w:r>
      <w:r w:rsidR="001E025F">
        <w:rPr>
          <w:rFonts w:cs="Segoe UI"/>
          <w:b/>
          <w:bCs/>
          <w:szCs w:val="22"/>
        </w:rPr>
        <w:t xml:space="preserve">sales and earnings growth </w:t>
      </w:r>
      <w:r w:rsidR="00D75291">
        <w:rPr>
          <w:rFonts w:cs="Segoe UI"/>
          <w:b/>
          <w:bCs/>
          <w:szCs w:val="22"/>
        </w:rPr>
        <w:t>in fiscal 2021. The company anticipates</w:t>
      </w:r>
      <w:r w:rsidRPr="001C2D66">
        <w:rPr>
          <w:rFonts w:cs="Segoe UI"/>
          <w:b/>
          <w:bCs/>
          <w:szCs w:val="22"/>
        </w:rPr>
        <w:t xml:space="preserve"> organic sales growth of 2.0 to 5.0 percent and </w:t>
      </w:r>
      <w:r w:rsidRPr="001C2D66">
        <w:rPr>
          <w:rFonts w:cs="Segoe UI"/>
          <w:b/>
          <w:bCs/>
          <w:szCs w:val="22"/>
        </w:rPr>
        <w:lastRenderedPageBreak/>
        <w:t>adjusted return on sales (EBIT margin</w:t>
      </w:r>
      <w:bookmarkStart w:id="2" w:name="_Hlk62818311"/>
      <w:r w:rsidRPr="001C2D66">
        <w:rPr>
          <w:rFonts w:cs="Segoe UI"/>
          <w:b/>
          <w:bCs/>
          <w:szCs w:val="22"/>
        </w:rPr>
        <w:t>) in the range of 13.5 to 14.5 percent. For adjusted earnings per preferred share (EPS) at constant exchange rates, Henkel expects an increase in the range of 5.0 to 15.0 percent</w:t>
      </w:r>
      <w:r w:rsidR="009852F3">
        <w:rPr>
          <w:rFonts w:cs="Segoe UI"/>
          <w:b/>
          <w:bCs/>
          <w:szCs w:val="22"/>
        </w:rPr>
        <w:t>.</w:t>
      </w:r>
    </w:p>
    <w:bookmarkEnd w:id="2"/>
    <w:p w14:paraId="2A98E652" w14:textId="46C89036" w:rsidR="004C0138" w:rsidRDefault="004C0138" w:rsidP="00846017">
      <w:pPr>
        <w:rPr>
          <w:rFonts w:cs="Segoe UI"/>
          <w:b/>
          <w:bCs/>
          <w:szCs w:val="22"/>
        </w:rPr>
      </w:pPr>
    </w:p>
    <w:p w14:paraId="5314F025" w14:textId="1C31CAAA" w:rsidR="00846017" w:rsidRPr="00846017" w:rsidRDefault="00846017" w:rsidP="00846017">
      <w:pPr>
        <w:spacing w:after="120"/>
        <w:rPr>
          <w:rFonts w:cs="Segoe UI"/>
          <w:b/>
          <w:bCs/>
          <w:szCs w:val="22"/>
          <w:lang w:eastAsia="de-DE"/>
        </w:rPr>
      </w:pPr>
      <w:r w:rsidRPr="00846017">
        <w:rPr>
          <w:rFonts w:cs="Segoe UI"/>
          <w:b/>
          <w:bCs/>
          <w:szCs w:val="22"/>
        </w:rPr>
        <w:t xml:space="preserve">Group </w:t>
      </w:r>
      <w:r w:rsidRPr="00846017">
        <w:rPr>
          <w:rFonts w:cs="Segoe UI"/>
          <w:b/>
          <w:bCs/>
          <w:szCs w:val="22"/>
          <w:lang w:eastAsia="de-DE"/>
        </w:rPr>
        <w:t xml:space="preserve">sales and earnings performance in </w:t>
      </w:r>
      <w:r w:rsidR="001E4CCB">
        <w:rPr>
          <w:rFonts w:cs="Segoe UI"/>
          <w:b/>
          <w:bCs/>
          <w:szCs w:val="22"/>
          <w:lang w:eastAsia="de-DE"/>
        </w:rPr>
        <w:t xml:space="preserve">fiscal </w:t>
      </w:r>
      <w:r w:rsidRPr="00846017">
        <w:rPr>
          <w:rFonts w:cs="Segoe UI"/>
          <w:b/>
          <w:bCs/>
          <w:szCs w:val="22"/>
          <w:lang w:eastAsia="de-DE"/>
        </w:rPr>
        <w:t>2020</w:t>
      </w:r>
    </w:p>
    <w:p w14:paraId="654D99C6" w14:textId="5B19AFDE" w:rsidR="00846017" w:rsidRDefault="00846017" w:rsidP="00846017">
      <w:pPr>
        <w:rPr>
          <w:rFonts w:cs="Segoe UI"/>
          <w:szCs w:val="22"/>
        </w:rPr>
      </w:pPr>
      <w:r w:rsidRPr="008E0A04">
        <w:rPr>
          <w:rFonts w:cs="Segoe UI"/>
          <w:szCs w:val="22"/>
        </w:rPr>
        <w:t xml:space="preserve">At </w:t>
      </w:r>
      <w:r w:rsidR="00F6171A">
        <w:rPr>
          <w:rFonts w:cs="Segoe UI"/>
          <w:szCs w:val="22"/>
        </w:rPr>
        <w:t>1</w:t>
      </w:r>
      <w:r w:rsidR="00233D04" w:rsidRPr="008E0A04">
        <w:rPr>
          <w:rFonts w:cs="Segoe UI"/>
          <w:szCs w:val="22"/>
        </w:rPr>
        <w:t>9,</w:t>
      </w:r>
      <w:r w:rsidR="00F6171A">
        <w:rPr>
          <w:rFonts w:cs="Segoe UI"/>
          <w:szCs w:val="22"/>
        </w:rPr>
        <w:t>250</w:t>
      </w:r>
      <w:r w:rsidRPr="008E0A04">
        <w:rPr>
          <w:rFonts w:cs="Segoe UI"/>
          <w:szCs w:val="22"/>
        </w:rPr>
        <w:t xml:space="preserve"> million euros, Henkel Group </w:t>
      </w:r>
      <w:r w:rsidRPr="008E0A04">
        <w:rPr>
          <w:rFonts w:cs="Segoe UI"/>
          <w:b/>
          <w:bCs/>
          <w:szCs w:val="22"/>
        </w:rPr>
        <w:t>sales</w:t>
      </w:r>
      <w:r w:rsidRPr="008E0A04">
        <w:rPr>
          <w:rFonts w:cs="Segoe UI"/>
          <w:szCs w:val="22"/>
        </w:rPr>
        <w:t xml:space="preserve"> in </w:t>
      </w:r>
      <w:r w:rsidR="00F6171A">
        <w:rPr>
          <w:rFonts w:cs="Segoe UI"/>
          <w:szCs w:val="22"/>
        </w:rPr>
        <w:t xml:space="preserve">fiscal </w:t>
      </w:r>
      <w:r w:rsidRPr="008E0A04">
        <w:rPr>
          <w:rFonts w:cs="Segoe UI"/>
          <w:szCs w:val="22"/>
        </w:rPr>
        <w:t xml:space="preserve">2020 were </w:t>
      </w:r>
      <w:r w:rsidR="005E3FBB" w:rsidRPr="008E0A04">
        <w:rPr>
          <w:rFonts w:cs="Segoe UI"/>
          <w:szCs w:val="22"/>
        </w:rPr>
        <w:t>-</w:t>
      </w:r>
      <w:r w:rsidR="00F6171A">
        <w:rPr>
          <w:rFonts w:cs="Segoe UI"/>
          <w:szCs w:val="22"/>
        </w:rPr>
        <w:t>4.3</w:t>
      </w:r>
      <w:r w:rsidRPr="008E0A04">
        <w:rPr>
          <w:rFonts w:cs="Segoe UI"/>
          <w:szCs w:val="22"/>
        </w:rPr>
        <w:t xml:space="preserve"> percent below the prior-year period. </w:t>
      </w:r>
      <w:r w:rsidRPr="008E0A04">
        <w:rPr>
          <w:rFonts w:cs="Segoe UI"/>
          <w:b/>
          <w:bCs/>
          <w:szCs w:val="22"/>
        </w:rPr>
        <w:t>Organic</w:t>
      </w:r>
      <w:r w:rsidRPr="008E0A04">
        <w:rPr>
          <w:rFonts w:cs="Segoe UI"/>
          <w:szCs w:val="22"/>
        </w:rPr>
        <w:t xml:space="preserve"> sales</w:t>
      </w:r>
      <w:r w:rsidR="00F6171A">
        <w:rPr>
          <w:rFonts w:cs="Segoe UI"/>
          <w:szCs w:val="22"/>
        </w:rPr>
        <w:t xml:space="preserve"> growth</w:t>
      </w:r>
      <w:r w:rsidRPr="008E0A04">
        <w:rPr>
          <w:rFonts w:cs="Segoe UI"/>
          <w:szCs w:val="22"/>
        </w:rPr>
        <w:t>, which exclude</w:t>
      </w:r>
      <w:r w:rsidR="00F6171A">
        <w:rPr>
          <w:rFonts w:cs="Segoe UI"/>
          <w:szCs w:val="22"/>
        </w:rPr>
        <w:t>s</w:t>
      </w:r>
      <w:r w:rsidRPr="008E0A04">
        <w:rPr>
          <w:rFonts w:cs="Segoe UI"/>
          <w:szCs w:val="22"/>
        </w:rPr>
        <w:t xml:space="preserve"> the impact of currency effects and acquisitions/divestments, </w:t>
      </w:r>
      <w:r w:rsidR="00F6171A">
        <w:rPr>
          <w:rFonts w:cs="Segoe UI"/>
          <w:szCs w:val="22"/>
        </w:rPr>
        <w:t xml:space="preserve">was slightly negative </w:t>
      </w:r>
      <w:r w:rsidR="00585A88">
        <w:rPr>
          <w:rFonts w:cs="Segoe UI"/>
          <w:szCs w:val="22"/>
        </w:rPr>
        <w:t xml:space="preserve">at </w:t>
      </w:r>
      <w:r w:rsidRPr="008E0A04">
        <w:rPr>
          <w:rFonts w:cs="Segoe UI"/>
          <w:szCs w:val="22"/>
        </w:rPr>
        <w:t>-</w:t>
      </w:r>
      <w:r w:rsidR="00F6171A">
        <w:rPr>
          <w:rFonts w:cs="Segoe UI"/>
          <w:szCs w:val="22"/>
        </w:rPr>
        <w:t>0.7</w:t>
      </w:r>
      <w:r w:rsidRPr="008E0A04">
        <w:rPr>
          <w:rFonts w:cs="Segoe UI"/>
          <w:szCs w:val="22"/>
        </w:rPr>
        <w:t xml:space="preserve"> percent. The contribution from acquisitions and divestments amounted to </w:t>
      </w:r>
      <w:r w:rsidR="00233D04" w:rsidRPr="008E0A04">
        <w:rPr>
          <w:rFonts w:cs="Segoe UI"/>
          <w:szCs w:val="22"/>
        </w:rPr>
        <w:t>0.3</w:t>
      </w:r>
      <w:r w:rsidRPr="008E0A04">
        <w:rPr>
          <w:rFonts w:cs="Segoe UI"/>
          <w:szCs w:val="22"/>
        </w:rPr>
        <w:t xml:space="preserve"> percent. Currency effects had a </w:t>
      </w:r>
      <w:r w:rsidR="00233D04" w:rsidRPr="008E0A04">
        <w:rPr>
          <w:rFonts w:cs="Segoe UI"/>
          <w:szCs w:val="22"/>
        </w:rPr>
        <w:t>negative</w:t>
      </w:r>
      <w:r w:rsidRPr="008E0A04">
        <w:rPr>
          <w:rFonts w:cs="Segoe UI"/>
          <w:szCs w:val="22"/>
        </w:rPr>
        <w:t xml:space="preserve"> impact of </w:t>
      </w:r>
      <w:r w:rsidR="00233D04" w:rsidRPr="008E0A04">
        <w:rPr>
          <w:rFonts w:cs="Segoe UI"/>
          <w:szCs w:val="22"/>
        </w:rPr>
        <w:t>-</w:t>
      </w:r>
      <w:r w:rsidR="00F6171A">
        <w:rPr>
          <w:rFonts w:cs="Segoe UI"/>
          <w:szCs w:val="22"/>
        </w:rPr>
        <w:t>3.9</w:t>
      </w:r>
      <w:r w:rsidRPr="008E0A04">
        <w:rPr>
          <w:rFonts w:cs="Segoe UI"/>
          <w:szCs w:val="22"/>
        </w:rPr>
        <w:t xml:space="preserve"> percent on sales.</w:t>
      </w:r>
    </w:p>
    <w:p w14:paraId="28AA4BC8" w14:textId="77777777" w:rsidR="00FD3DEF" w:rsidRPr="008E0A04" w:rsidRDefault="00FD3DEF" w:rsidP="00846017">
      <w:pPr>
        <w:rPr>
          <w:rFonts w:cs="Segoe UI"/>
          <w:szCs w:val="22"/>
        </w:rPr>
      </w:pPr>
    </w:p>
    <w:p w14:paraId="46B0A86A" w14:textId="037CC067" w:rsidR="00FD3DEF" w:rsidRPr="00FD3DEF" w:rsidRDefault="00FD3DEF" w:rsidP="00FD3DEF">
      <w:pPr>
        <w:rPr>
          <w:rFonts w:cs="Segoe UI"/>
          <w:szCs w:val="22"/>
        </w:rPr>
      </w:pPr>
      <w:r w:rsidRPr="00FD3DEF">
        <w:rPr>
          <w:rFonts w:cs="Segoe UI"/>
          <w:szCs w:val="22"/>
        </w:rPr>
        <w:t xml:space="preserve">In the face of a significant decline in demand from key </w:t>
      </w:r>
      <w:r w:rsidR="008A1BD0" w:rsidRPr="00FD3DEF">
        <w:rPr>
          <w:rFonts w:cs="Segoe UI"/>
          <w:szCs w:val="22"/>
        </w:rPr>
        <w:t>industr</w:t>
      </w:r>
      <w:r w:rsidR="008A1BD0">
        <w:rPr>
          <w:rFonts w:cs="Segoe UI"/>
          <w:szCs w:val="22"/>
        </w:rPr>
        <w:t>y</w:t>
      </w:r>
      <w:r w:rsidR="008A1BD0" w:rsidRPr="00FD3DEF">
        <w:rPr>
          <w:rFonts w:cs="Segoe UI"/>
          <w:szCs w:val="22"/>
        </w:rPr>
        <w:t xml:space="preserve"> </w:t>
      </w:r>
      <w:r w:rsidRPr="00FD3DEF">
        <w:rPr>
          <w:rFonts w:cs="Segoe UI"/>
          <w:szCs w:val="22"/>
        </w:rPr>
        <w:t>customer</w:t>
      </w:r>
      <w:r w:rsidR="008A1BD0">
        <w:rPr>
          <w:rFonts w:cs="Segoe UI"/>
          <w:szCs w:val="22"/>
        </w:rPr>
        <w:t>s</w:t>
      </w:r>
      <w:r w:rsidRPr="00FD3DEF">
        <w:rPr>
          <w:rFonts w:cs="Segoe UI"/>
          <w:szCs w:val="22"/>
        </w:rPr>
        <w:t xml:space="preserve"> </w:t>
      </w:r>
      <w:r>
        <w:rPr>
          <w:rFonts w:cs="Segoe UI"/>
          <w:szCs w:val="22"/>
        </w:rPr>
        <w:t>as a</w:t>
      </w:r>
      <w:r w:rsidRPr="00FD3DEF">
        <w:rPr>
          <w:rFonts w:cs="Segoe UI"/>
          <w:szCs w:val="22"/>
        </w:rPr>
        <w:t xml:space="preserve"> result of the </w:t>
      </w:r>
      <w:r w:rsidR="00585A88" w:rsidRPr="00FD3DEF">
        <w:rPr>
          <w:rFonts w:cs="Segoe UI"/>
          <w:szCs w:val="22"/>
        </w:rPr>
        <w:t>COVID</w:t>
      </w:r>
      <w:r w:rsidR="00585A88">
        <w:rPr>
          <w:rFonts w:cs="Segoe UI"/>
          <w:szCs w:val="22"/>
        </w:rPr>
        <w:t>-</w:t>
      </w:r>
      <w:r w:rsidRPr="00FD3DEF">
        <w:rPr>
          <w:rFonts w:cs="Segoe UI"/>
          <w:szCs w:val="22"/>
        </w:rPr>
        <w:t>19 pandemic</w:t>
      </w:r>
      <w:r>
        <w:rPr>
          <w:rFonts w:cs="Segoe UI"/>
          <w:szCs w:val="22"/>
        </w:rPr>
        <w:t>, t</w:t>
      </w:r>
      <w:r w:rsidRPr="00FD3DEF">
        <w:rPr>
          <w:rFonts w:cs="Segoe UI"/>
          <w:szCs w:val="22"/>
        </w:rPr>
        <w:t xml:space="preserve">he </w:t>
      </w:r>
      <w:r w:rsidRPr="00FD3DEF">
        <w:rPr>
          <w:rFonts w:cs="Segoe UI"/>
          <w:b/>
          <w:bCs/>
          <w:szCs w:val="22"/>
        </w:rPr>
        <w:t>Adhesive Technologies</w:t>
      </w:r>
      <w:r w:rsidRPr="00FD3DEF">
        <w:rPr>
          <w:rFonts w:cs="Segoe UI"/>
          <w:szCs w:val="22"/>
        </w:rPr>
        <w:t xml:space="preserve"> business unit reported an organic sales development of -</w:t>
      </w:r>
      <w:r>
        <w:rPr>
          <w:rFonts w:cs="Segoe UI"/>
          <w:szCs w:val="22"/>
        </w:rPr>
        <w:t>4.2</w:t>
      </w:r>
      <w:r w:rsidRPr="00FD3DEF">
        <w:rPr>
          <w:rFonts w:cs="Segoe UI"/>
          <w:szCs w:val="22"/>
        </w:rPr>
        <w:t xml:space="preserve"> percent. In the </w:t>
      </w:r>
      <w:r w:rsidRPr="00FD3DEF">
        <w:rPr>
          <w:rFonts w:cs="Segoe UI"/>
          <w:b/>
          <w:bCs/>
          <w:szCs w:val="22"/>
        </w:rPr>
        <w:t>Beauty Care</w:t>
      </w:r>
      <w:r w:rsidRPr="00FD3DEF">
        <w:rPr>
          <w:rFonts w:cs="Segoe UI"/>
          <w:szCs w:val="22"/>
        </w:rPr>
        <w:t xml:space="preserve"> business unit, sales were organically </w:t>
      </w:r>
      <w:r w:rsidR="00941F98">
        <w:rPr>
          <w:rFonts w:cs="Segoe UI"/>
          <w:szCs w:val="22"/>
        </w:rPr>
        <w:br/>
      </w:r>
      <w:r w:rsidRPr="00FD3DEF">
        <w:rPr>
          <w:rFonts w:cs="Segoe UI"/>
          <w:szCs w:val="22"/>
        </w:rPr>
        <w:t>-2.</w:t>
      </w:r>
      <w:r>
        <w:rPr>
          <w:rFonts w:cs="Segoe UI"/>
          <w:szCs w:val="22"/>
        </w:rPr>
        <w:t>8</w:t>
      </w:r>
      <w:r w:rsidRPr="00FD3DEF">
        <w:rPr>
          <w:rFonts w:cs="Segoe UI"/>
          <w:szCs w:val="22"/>
        </w:rPr>
        <w:t xml:space="preserve"> percent below the prior-year level, impacted </w:t>
      </w:r>
      <w:proofErr w:type="gramStart"/>
      <w:r w:rsidRPr="00FD3DEF">
        <w:rPr>
          <w:rFonts w:cs="Segoe UI"/>
          <w:szCs w:val="22"/>
        </w:rPr>
        <w:t>in particular by</w:t>
      </w:r>
      <w:proofErr w:type="gramEnd"/>
      <w:r w:rsidRPr="00FD3DEF">
        <w:rPr>
          <w:rFonts w:cs="Segoe UI"/>
          <w:szCs w:val="22"/>
        </w:rPr>
        <w:t xml:space="preserve"> the </w:t>
      </w:r>
      <w:r w:rsidR="00585A88">
        <w:rPr>
          <w:rFonts w:cs="Segoe UI"/>
          <w:szCs w:val="22"/>
        </w:rPr>
        <w:t>challenging conditions for</w:t>
      </w:r>
      <w:r w:rsidRPr="00FD3DEF">
        <w:rPr>
          <w:rFonts w:cs="Segoe UI"/>
          <w:szCs w:val="22"/>
        </w:rPr>
        <w:t xml:space="preserve"> the </w:t>
      </w:r>
      <w:r w:rsidR="00E46297">
        <w:rPr>
          <w:rFonts w:cs="Segoe UI"/>
          <w:szCs w:val="22"/>
        </w:rPr>
        <w:t>H</w:t>
      </w:r>
      <w:r w:rsidRPr="00FD3DEF">
        <w:rPr>
          <w:rFonts w:cs="Segoe UI"/>
          <w:szCs w:val="22"/>
        </w:rPr>
        <w:t xml:space="preserve">air </w:t>
      </w:r>
      <w:r w:rsidR="00E46297">
        <w:rPr>
          <w:rFonts w:cs="Segoe UI"/>
          <w:szCs w:val="22"/>
        </w:rPr>
        <w:t>S</w:t>
      </w:r>
      <w:r w:rsidRPr="00FD3DEF">
        <w:rPr>
          <w:rFonts w:cs="Segoe UI"/>
          <w:szCs w:val="22"/>
        </w:rPr>
        <w:t xml:space="preserve">alon business </w:t>
      </w:r>
      <w:r w:rsidR="00812A87">
        <w:rPr>
          <w:rFonts w:cs="Segoe UI"/>
          <w:szCs w:val="22"/>
        </w:rPr>
        <w:t xml:space="preserve">in many key regions and markets </w:t>
      </w:r>
      <w:r w:rsidRPr="00FD3DEF">
        <w:rPr>
          <w:rFonts w:cs="Segoe UI"/>
          <w:szCs w:val="22"/>
        </w:rPr>
        <w:t>due to the pandemic</w:t>
      </w:r>
      <w:r w:rsidR="008A1BD0">
        <w:rPr>
          <w:rFonts w:cs="Segoe UI"/>
          <w:szCs w:val="22"/>
        </w:rPr>
        <w:t xml:space="preserve"> while the Retail business recorded good growth</w:t>
      </w:r>
      <w:r w:rsidRPr="00FD3DEF">
        <w:rPr>
          <w:rFonts w:cs="Segoe UI"/>
          <w:szCs w:val="22"/>
        </w:rPr>
        <w:t>.</w:t>
      </w:r>
      <w:r>
        <w:rPr>
          <w:rFonts w:cs="Segoe UI"/>
          <w:szCs w:val="22"/>
        </w:rPr>
        <w:t xml:space="preserve"> </w:t>
      </w:r>
      <w:r w:rsidRPr="00FD3DEF">
        <w:rPr>
          <w:rFonts w:cs="Segoe UI"/>
          <w:szCs w:val="22"/>
        </w:rPr>
        <w:t xml:space="preserve">The </w:t>
      </w:r>
      <w:r w:rsidRPr="00FD3DEF">
        <w:rPr>
          <w:rFonts w:cs="Segoe UI"/>
          <w:b/>
          <w:bCs/>
          <w:szCs w:val="22"/>
        </w:rPr>
        <w:t>Laundry &amp; Home Care</w:t>
      </w:r>
      <w:r w:rsidRPr="00FD3DEF">
        <w:rPr>
          <w:rFonts w:cs="Segoe UI"/>
          <w:szCs w:val="22"/>
        </w:rPr>
        <w:t xml:space="preserve"> business unit achieved </w:t>
      </w:r>
      <w:r w:rsidR="00BA220F">
        <w:rPr>
          <w:rFonts w:cs="Segoe UI"/>
          <w:szCs w:val="22"/>
        </w:rPr>
        <w:t>very strong</w:t>
      </w:r>
      <w:r w:rsidRPr="00FD3DEF">
        <w:rPr>
          <w:rFonts w:cs="Segoe UI"/>
          <w:szCs w:val="22"/>
        </w:rPr>
        <w:t xml:space="preserve"> organic sales growth of 5.6 percent. </w:t>
      </w:r>
      <w:r w:rsidR="008A1BD0">
        <w:rPr>
          <w:rFonts w:cs="Segoe UI"/>
          <w:szCs w:val="22"/>
        </w:rPr>
        <w:t>T</w:t>
      </w:r>
      <w:r w:rsidRPr="00FD3DEF">
        <w:rPr>
          <w:rFonts w:cs="Segoe UI"/>
          <w:szCs w:val="22"/>
        </w:rPr>
        <w:t xml:space="preserve">he development was </w:t>
      </w:r>
      <w:r w:rsidR="00CC6146">
        <w:rPr>
          <w:rFonts w:cs="Segoe UI"/>
          <w:szCs w:val="22"/>
        </w:rPr>
        <w:t xml:space="preserve">driven by strong innovations and the </w:t>
      </w:r>
      <w:r w:rsidRPr="00FD3DEF">
        <w:rPr>
          <w:rFonts w:cs="Segoe UI"/>
          <w:szCs w:val="22"/>
        </w:rPr>
        <w:t>pandemic-related</w:t>
      </w:r>
      <w:r>
        <w:rPr>
          <w:rFonts w:cs="Segoe UI"/>
          <w:szCs w:val="22"/>
        </w:rPr>
        <w:t xml:space="preserve"> </w:t>
      </w:r>
      <w:r w:rsidR="00585A88">
        <w:rPr>
          <w:rFonts w:cs="Segoe UI"/>
          <w:szCs w:val="22"/>
        </w:rPr>
        <w:t xml:space="preserve">increased </w:t>
      </w:r>
      <w:r w:rsidR="00CC6146">
        <w:rPr>
          <w:rFonts w:cs="Segoe UI"/>
          <w:szCs w:val="22"/>
        </w:rPr>
        <w:t>demand for hygiene products</w:t>
      </w:r>
      <w:r w:rsidRPr="00FD3DEF">
        <w:rPr>
          <w:rFonts w:cs="Segoe UI"/>
          <w:szCs w:val="22"/>
        </w:rPr>
        <w:t>.</w:t>
      </w:r>
    </w:p>
    <w:p w14:paraId="536983C8" w14:textId="77777777" w:rsidR="00FD3DEF" w:rsidRDefault="00FD3DEF" w:rsidP="00846017">
      <w:pPr>
        <w:rPr>
          <w:rFonts w:cs="Segoe UI"/>
          <w:b/>
          <w:bCs/>
          <w:szCs w:val="22"/>
        </w:rPr>
      </w:pPr>
    </w:p>
    <w:p w14:paraId="482DBBD8" w14:textId="0B298D1A" w:rsidR="00846017" w:rsidRPr="008E0A04" w:rsidRDefault="00846017" w:rsidP="00846017">
      <w:pPr>
        <w:rPr>
          <w:rFonts w:cs="Segoe UI"/>
          <w:szCs w:val="22"/>
        </w:rPr>
      </w:pPr>
      <w:r w:rsidRPr="008E0A04">
        <w:rPr>
          <w:rFonts w:cs="Segoe UI"/>
          <w:b/>
          <w:bCs/>
          <w:szCs w:val="22"/>
        </w:rPr>
        <w:t>Emerging markets</w:t>
      </w:r>
      <w:r w:rsidRPr="008E0A04">
        <w:rPr>
          <w:rFonts w:cs="Segoe UI"/>
          <w:szCs w:val="22"/>
        </w:rPr>
        <w:t xml:space="preserve"> </w:t>
      </w:r>
      <w:r w:rsidR="00233D04" w:rsidRPr="008E0A04">
        <w:rPr>
          <w:rFonts w:cs="Segoe UI"/>
          <w:szCs w:val="22"/>
        </w:rPr>
        <w:t>showed</w:t>
      </w:r>
      <w:r w:rsidRPr="008E0A04">
        <w:rPr>
          <w:rFonts w:cs="Segoe UI"/>
          <w:szCs w:val="22"/>
        </w:rPr>
        <w:t xml:space="preserve"> an organic sales </w:t>
      </w:r>
      <w:r w:rsidR="001659FB">
        <w:rPr>
          <w:rFonts w:cs="Segoe UI"/>
          <w:szCs w:val="22"/>
        </w:rPr>
        <w:t xml:space="preserve">growth </w:t>
      </w:r>
      <w:r w:rsidRPr="008E0A04">
        <w:rPr>
          <w:rFonts w:cs="Segoe UI"/>
          <w:szCs w:val="22"/>
        </w:rPr>
        <w:t xml:space="preserve">of </w:t>
      </w:r>
      <w:r w:rsidR="001659FB">
        <w:rPr>
          <w:rFonts w:cs="Segoe UI"/>
          <w:szCs w:val="22"/>
        </w:rPr>
        <w:t>3.0</w:t>
      </w:r>
      <w:r w:rsidRPr="008E0A04">
        <w:rPr>
          <w:rFonts w:cs="Segoe UI"/>
          <w:szCs w:val="22"/>
        </w:rPr>
        <w:t xml:space="preserve"> percent. </w:t>
      </w:r>
      <w:r w:rsidRPr="008E0A04">
        <w:rPr>
          <w:rFonts w:cs="Segoe UI"/>
          <w:b/>
          <w:bCs/>
          <w:szCs w:val="22"/>
        </w:rPr>
        <w:t>Mature markets</w:t>
      </w:r>
      <w:r w:rsidRPr="008E0A04">
        <w:rPr>
          <w:rFonts w:cs="Segoe UI"/>
          <w:szCs w:val="22"/>
        </w:rPr>
        <w:t xml:space="preserve"> showed a negative organic sales development of -</w:t>
      </w:r>
      <w:r w:rsidR="0073100D">
        <w:rPr>
          <w:rFonts w:cs="Segoe UI"/>
          <w:szCs w:val="22"/>
        </w:rPr>
        <w:t>3.2</w:t>
      </w:r>
      <w:r w:rsidRPr="008E0A04">
        <w:rPr>
          <w:rFonts w:cs="Segoe UI"/>
          <w:szCs w:val="22"/>
        </w:rPr>
        <w:t xml:space="preserve"> percent.</w:t>
      </w:r>
    </w:p>
    <w:p w14:paraId="1D8C3240" w14:textId="2AAD5824" w:rsidR="00846017" w:rsidRPr="008E0A04" w:rsidRDefault="00846017" w:rsidP="00846017">
      <w:pPr>
        <w:rPr>
          <w:rFonts w:cs="Segoe UI"/>
          <w:szCs w:val="22"/>
        </w:rPr>
      </w:pPr>
    </w:p>
    <w:p w14:paraId="2670807E" w14:textId="510DC479" w:rsidR="00846017" w:rsidRPr="008E0A04" w:rsidRDefault="001659FB" w:rsidP="00846017">
      <w:pPr>
        <w:rPr>
          <w:rFonts w:cs="Segoe UI"/>
          <w:szCs w:val="22"/>
        </w:rPr>
      </w:pPr>
      <w:r w:rsidRPr="001659FB">
        <w:rPr>
          <w:rFonts w:cs="Segoe UI"/>
          <w:szCs w:val="22"/>
        </w:rPr>
        <w:t xml:space="preserve">In a market environment that </w:t>
      </w:r>
      <w:r w:rsidR="00CC6146">
        <w:rPr>
          <w:rFonts w:cs="Segoe UI"/>
          <w:szCs w:val="22"/>
        </w:rPr>
        <w:t xml:space="preserve">has </w:t>
      </w:r>
      <w:r w:rsidRPr="001659FB">
        <w:rPr>
          <w:rFonts w:cs="Segoe UI"/>
          <w:szCs w:val="22"/>
        </w:rPr>
        <w:t>remain</w:t>
      </w:r>
      <w:r w:rsidR="00CC6146">
        <w:rPr>
          <w:rFonts w:cs="Segoe UI"/>
          <w:szCs w:val="22"/>
        </w:rPr>
        <w:t>ed</w:t>
      </w:r>
      <w:r w:rsidRPr="001659FB">
        <w:rPr>
          <w:rFonts w:cs="Segoe UI"/>
          <w:szCs w:val="22"/>
        </w:rPr>
        <w:t xml:space="preserve"> highly competitive</w:t>
      </w:r>
      <w:r>
        <w:rPr>
          <w:rFonts w:cs="Segoe UI"/>
          <w:szCs w:val="22"/>
        </w:rPr>
        <w:t>, s</w:t>
      </w:r>
      <w:r w:rsidR="00846017" w:rsidRPr="008E0A04">
        <w:rPr>
          <w:rFonts w:cs="Segoe UI"/>
          <w:szCs w:val="22"/>
        </w:rPr>
        <w:t xml:space="preserve">ales in </w:t>
      </w:r>
      <w:r w:rsidR="00846017" w:rsidRPr="008E0A04">
        <w:rPr>
          <w:rFonts w:cs="Segoe UI"/>
          <w:b/>
          <w:bCs/>
          <w:szCs w:val="22"/>
        </w:rPr>
        <w:t>Western Europe</w:t>
      </w:r>
      <w:r w:rsidR="00846017" w:rsidRPr="008E0A04">
        <w:rPr>
          <w:rFonts w:cs="Segoe UI"/>
          <w:szCs w:val="22"/>
        </w:rPr>
        <w:t xml:space="preserve"> showed a negative organic development of -</w:t>
      </w:r>
      <w:r>
        <w:rPr>
          <w:rFonts w:cs="Segoe UI"/>
          <w:szCs w:val="22"/>
        </w:rPr>
        <w:t>4.4</w:t>
      </w:r>
      <w:r w:rsidR="00846017" w:rsidRPr="008E0A04">
        <w:rPr>
          <w:rFonts w:cs="Segoe UI"/>
          <w:szCs w:val="22"/>
        </w:rPr>
        <w:t xml:space="preserve"> percent. </w:t>
      </w:r>
      <w:r w:rsidR="00846017" w:rsidRPr="008E0A04">
        <w:rPr>
          <w:rFonts w:cs="Segoe UI"/>
          <w:b/>
          <w:bCs/>
          <w:szCs w:val="22"/>
        </w:rPr>
        <w:t>Eastern Europe</w:t>
      </w:r>
      <w:r w:rsidR="00846017" w:rsidRPr="008E0A04">
        <w:rPr>
          <w:rFonts w:cs="Segoe UI"/>
          <w:szCs w:val="22"/>
        </w:rPr>
        <w:t xml:space="preserve"> achieved organic growth of </w:t>
      </w:r>
      <w:r>
        <w:rPr>
          <w:rFonts w:cs="Segoe UI"/>
          <w:szCs w:val="22"/>
        </w:rPr>
        <w:t>7</w:t>
      </w:r>
      <w:r w:rsidR="00233D04" w:rsidRPr="008E0A04">
        <w:rPr>
          <w:rFonts w:cs="Segoe UI"/>
          <w:szCs w:val="22"/>
        </w:rPr>
        <w:t>.1</w:t>
      </w:r>
      <w:r w:rsidR="00846017" w:rsidRPr="008E0A04">
        <w:rPr>
          <w:rFonts w:cs="Segoe UI"/>
          <w:szCs w:val="22"/>
        </w:rPr>
        <w:t xml:space="preserve"> percent.</w:t>
      </w:r>
      <w:r w:rsidR="00846017" w:rsidRPr="00846017">
        <w:rPr>
          <w:rFonts w:cs="Segoe UI"/>
          <w:szCs w:val="22"/>
        </w:rPr>
        <w:t xml:space="preserve"> </w:t>
      </w:r>
      <w:r w:rsidR="00846017" w:rsidRPr="008E0A04">
        <w:rPr>
          <w:rFonts w:cs="Segoe UI"/>
          <w:szCs w:val="22"/>
        </w:rPr>
        <w:t xml:space="preserve">In </w:t>
      </w:r>
      <w:r w:rsidR="00846017" w:rsidRPr="008E0A04">
        <w:rPr>
          <w:rFonts w:cs="Segoe UI"/>
          <w:b/>
          <w:bCs/>
          <w:szCs w:val="22"/>
        </w:rPr>
        <w:t>Africa/Middle East</w:t>
      </w:r>
      <w:r w:rsidR="00846017" w:rsidRPr="008E0A04">
        <w:rPr>
          <w:rFonts w:cs="Segoe UI"/>
          <w:szCs w:val="22"/>
        </w:rPr>
        <w:t xml:space="preserve">, sales grew organically by </w:t>
      </w:r>
      <w:r>
        <w:rPr>
          <w:rFonts w:cs="Segoe UI"/>
          <w:szCs w:val="22"/>
        </w:rPr>
        <w:t>7.0</w:t>
      </w:r>
      <w:r w:rsidR="00846017" w:rsidRPr="008E0A04">
        <w:rPr>
          <w:rFonts w:cs="Segoe UI"/>
          <w:szCs w:val="22"/>
        </w:rPr>
        <w:t xml:space="preserve"> percent. </w:t>
      </w:r>
      <w:r w:rsidR="00E46297">
        <w:rPr>
          <w:rFonts w:cs="Segoe UI"/>
          <w:szCs w:val="22"/>
        </w:rPr>
        <w:br/>
      </w:r>
      <w:r w:rsidR="00846017" w:rsidRPr="008E0A04">
        <w:rPr>
          <w:rFonts w:cs="Segoe UI"/>
          <w:b/>
          <w:bCs/>
          <w:szCs w:val="22"/>
        </w:rPr>
        <w:t>North America</w:t>
      </w:r>
      <w:r w:rsidR="00846017" w:rsidRPr="008E0A04">
        <w:rPr>
          <w:rFonts w:cs="Segoe UI"/>
          <w:szCs w:val="22"/>
        </w:rPr>
        <w:t xml:space="preserve"> recorded </w:t>
      </w:r>
      <w:r w:rsidR="008A1BD0">
        <w:rPr>
          <w:rFonts w:cs="Segoe UI"/>
          <w:szCs w:val="22"/>
        </w:rPr>
        <w:t xml:space="preserve">an </w:t>
      </w:r>
      <w:r w:rsidR="00846017" w:rsidRPr="008E0A04">
        <w:rPr>
          <w:rFonts w:cs="Segoe UI"/>
          <w:szCs w:val="22"/>
        </w:rPr>
        <w:t>organic sales development of -</w:t>
      </w:r>
      <w:r>
        <w:rPr>
          <w:rFonts w:cs="Segoe UI"/>
          <w:szCs w:val="22"/>
        </w:rPr>
        <w:t>2.2</w:t>
      </w:r>
      <w:r w:rsidR="00846017" w:rsidRPr="008E0A04">
        <w:rPr>
          <w:rFonts w:cs="Segoe UI"/>
          <w:szCs w:val="22"/>
        </w:rPr>
        <w:t xml:space="preserve"> percen</w:t>
      </w:r>
      <w:r w:rsidR="00F47C20">
        <w:rPr>
          <w:rFonts w:cs="Segoe UI"/>
          <w:szCs w:val="22"/>
        </w:rPr>
        <w:t>t</w:t>
      </w:r>
      <w:r w:rsidR="00846017" w:rsidRPr="008E0A04">
        <w:rPr>
          <w:rFonts w:cs="Segoe UI"/>
          <w:szCs w:val="22"/>
        </w:rPr>
        <w:t xml:space="preserve">. </w:t>
      </w:r>
      <w:r>
        <w:rPr>
          <w:rFonts w:cs="Segoe UI"/>
          <w:szCs w:val="22"/>
        </w:rPr>
        <w:t xml:space="preserve">In </w:t>
      </w:r>
      <w:r w:rsidR="00846017" w:rsidRPr="008E0A04">
        <w:rPr>
          <w:rFonts w:cs="Segoe UI"/>
          <w:b/>
          <w:bCs/>
          <w:szCs w:val="22"/>
        </w:rPr>
        <w:t>Latin America</w:t>
      </w:r>
      <w:r w:rsidR="00846017" w:rsidRPr="008E0A04">
        <w:rPr>
          <w:rFonts w:cs="Segoe UI"/>
          <w:szCs w:val="22"/>
        </w:rPr>
        <w:t xml:space="preserve"> </w:t>
      </w:r>
      <w:r>
        <w:rPr>
          <w:rFonts w:cs="Segoe UI"/>
          <w:szCs w:val="22"/>
        </w:rPr>
        <w:t xml:space="preserve">organic </w:t>
      </w:r>
      <w:r w:rsidR="00233D04" w:rsidRPr="008E0A04">
        <w:rPr>
          <w:rFonts w:cs="Segoe UI"/>
          <w:szCs w:val="22"/>
        </w:rPr>
        <w:t xml:space="preserve">sales </w:t>
      </w:r>
      <w:r>
        <w:rPr>
          <w:rFonts w:cs="Segoe UI"/>
          <w:szCs w:val="22"/>
        </w:rPr>
        <w:t>slightly decreased by 0.5</w:t>
      </w:r>
      <w:r w:rsidR="00846017" w:rsidRPr="008E0A04">
        <w:rPr>
          <w:rFonts w:cs="Segoe UI"/>
          <w:szCs w:val="22"/>
        </w:rPr>
        <w:t xml:space="preserve"> percent. In the </w:t>
      </w:r>
      <w:r w:rsidR="00846017" w:rsidRPr="008E0A04">
        <w:rPr>
          <w:rFonts w:cs="Segoe UI"/>
          <w:b/>
          <w:bCs/>
          <w:szCs w:val="22"/>
        </w:rPr>
        <w:t>Asia-Pacific</w:t>
      </w:r>
      <w:r w:rsidR="00846017" w:rsidRPr="008E0A04">
        <w:rPr>
          <w:rFonts w:cs="Segoe UI"/>
          <w:szCs w:val="22"/>
        </w:rPr>
        <w:t xml:space="preserve"> region, sales decreased organically by -</w:t>
      </w:r>
      <w:r>
        <w:rPr>
          <w:rFonts w:cs="Segoe UI"/>
          <w:szCs w:val="22"/>
        </w:rPr>
        <w:t>1.6</w:t>
      </w:r>
      <w:r w:rsidR="00846017" w:rsidRPr="008E0A04">
        <w:rPr>
          <w:rFonts w:cs="Segoe UI"/>
          <w:szCs w:val="22"/>
        </w:rPr>
        <w:t xml:space="preserve"> percent.</w:t>
      </w:r>
    </w:p>
    <w:p w14:paraId="3715CFDC" w14:textId="77777777" w:rsidR="00D92179" w:rsidRPr="008E0A04" w:rsidRDefault="00D92179" w:rsidP="00846017">
      <w:pPr>
        <w:rPr>
          <w:rFonts w:cs="Segoe UI"/>
          <w:b/>
          <w:bCs/>
          <w:szCs w:val="22"/>
        </w:rPr>
      </w:pPr>
    </w:p>
    <w:p w14:paraId="644275BF" w14:textId="03F8AD0C" w:rsidR="00846017" w:rsidRPr="008E0A04" w:rsidRDefault="00846017" w:rsidP="00846017">
      <w:pPr>
        <w:rPr>
          <w:rFonts w:cs="Segoe UI"/>
          <w:szCs w:val="22"/>
        </w:rPr>
      </w:pPr>
      <w:r w:rsidRPr="008E0A04">
        <w:rPr>
          <w:rFonts w:cs="Segoe UI"/>
          <w:b/>
          <w:bCs/>
          <w:szCs w:val="22"/>
        </w:rPr>
        <w:t>Adjusted operating profit (</w:t>
      </w:r>
      <w:r w:rsidR="00A05F11">
        <w:rPr>
          <w:rFonts w:cs="Segoe UI"/>
          <w:b/>
          <w:bCs/>
          <w:szCs w:val="22"/>
        </w:rPr>
        <w:t>a</w:t>
      </w:r>
      <w:r w:rsidR="00A60529" w:rsidRPr="008E0A04">
        <w:rPr>
          <w:rFonts w:cs="Segoe UI"/>
          <w:b/>
          <w:bCs/>
          <w:szCs w:val="22"/>
        </w:rPr>
        <w:t xml:space="preserve">djusted </w:t>
      </w:r>
      <w:r w:rsidRPr="008E0A04">
        <w:rPr>
          <w:rFonts w:cs="Segoe UI"/>
          <w:b/>
          <w:bCs/>
          <w:szCs w:val="22"/>
        </w:rPr>
        <w:t>EBIT)</w:t>
      </w:r>
      <w:r w:rsidRPr="008E0A04">
        <w:rPr>
          <w:rFonts w:cs="Segoe UI"/>
          <w:szCs w:val="22"/>
        </w:rPr>
        <w:t xml:space="preserve"> </w:t>
      </w:r>
      <w:r w:rsidR="00CC6146">
        <w:rPr>
          <w:rFonts w:cs="Segoe UI"/>
          <w:szCs w:val="22"/>
        </w:rPr>
        <w:t>reached 2,579</w:t>
      </w:r>
      <w:r w:rsidR="00CC6146" w:rsidRPr="008E0A04">
        <w:rPr>
          <w:rFonts w:cs="Segoe UI"/>
          <w:szCs w:val="22"/>
        </w:rPr>
        <w:t xml:space="preserve"> million euros in 2020</w:t>
      </w:r>
      <w:r w:rsidR="00CC6146">
        <w:rPr>
          <w:rFonts w:cs="Segoe UI"/>
          <w:szCs w:val="22"/>
        </w:rPr>
        <w:t xml:space="preserve"> after </w:t>
      </w:r>
      <w:r w:rsidR="001659FB">
        <w:rPr>
          <w:rFonts w:cs="Segoe UI"/>
          <w:szCs w:val="22"/>
        </w:rPr>
        <w:t>3,220</w:t>
      </w:r>
      <w:r w:rsidRPr="008E0A04">
        <w:rPr>
          <w:rFonts w:cs="Segoe UI"/>
          <w:szCs w:val="22"/>
        </w:rPr>
        <w:t xml:space="preserve"> million euros in </w:t>
      </w:r>
      <w:r w:rsidR="00F47C20">
        <w:rPr>
          <w:rFonts w:cs="Segoe UI"/>
          <w:szCs w:val="22"/>
        </w:rPr>
        <w:t>fiscal 2019</w:t>
      </w:r>
      <w:r w:rsidR="00CC6146">
        <w:rPr>
          <w:rFonts w:cs="Segoe UI"/>
          <w:szCs w:val="22"/>
        </w:rPr>
        <w:t xml:space="preserve"> (</w:t>
      </w:r>
      <w:r w:rsidR="00CC6146" w:rsidRPr="008E0A04">
        <w:rPr>
          <w:rFonts w:cs="Segoe UI"/>
          <w:szCs w:val="22"/>
        </w:rPr>
        <w:t>-</w:t>
      </w:r>
      <w:r w:rsidR="00CC6146">
        <w:rPr>
          <w:rFonts w:cs="Segoe UI"/>
          <w:szCs w:val="22"/>
        </w:rPr>
        <w:t>19.9</w:t>
      </w:r>
      <w:r w:rsidR="00CC6146" w:rsidRPr="008E0A04">
        <w:rPr>
          <w:rFonts w:cs="Segoe UI"/>
          <w:szCs w:val="22"/>
        </w:rPr>
        <w:t xml:space="preserve"> percent</w:t>
      </w:r>
      <w:r w:rsidR="00CC6146">
        <w:rPr>
          <w:rFonts w:cs="Segoe UI"/>
          <w:szCs w:val="22"/>
        </w:rPr>
        <w:t>)</w:t>
      </w:r>
      <w:r w:rsidRPr="008E0A04">
        <w:rPr>
          <w:rFonts w:cs="Segoe UI"/>
          <w:szCs w:val="22"/>
        </w:rPr>
        <w:t>.</w:t>
      </w:r>
    </w:p>
    <w:p w14:paraId="64AC0311" w14:textId="77777777" w:rsidR="00846017" w:rsidRPr="008E0A04" w:rsidRDefault="00846017" w:rsidP="00846017">
      <w:pPr>
        <w:rPr>
          <w:rFonts w:cs="Segoe UI"/>
          <w:szCs w:val="22"/>
        </w:rPr>
      </w:pPr>
    </w:p>
    <w:p w14:paraId="35FE857C" w14:textId="1761D4E5" w:rsidR="00846017" w:rsidRPr="00846017" w:rsidRDefault="00846017" w:rsidP="00846017">
      <w:pPr>
        <w:rPr>
          <w:rFonts w:cs="Segoe UI"/>
          <w:szCs w:val="22"/>
        </w:rPr>
      </w:pPr>
      <w:r w:rsidRPr="008E0A04">
        <w:rPr>
          <w:rFonts w:cs="Segoe UI"/>
          <w:b/>
          <w:bCs/>
          <w:szCs w:val="22"/>
        </w:rPr>
        <w:t>Adjusted return on sales (</w:t>
      </w:r>
      <w:r w:rsidR="00A05F11">
        <w:rPr>
          <w:rFonts w:cs="Segoe UI"/>
          <w:b/>
          <w:bCs/>
          <w:szCs w:val="22"/>
        </w:rPr>
        <w:t>a</w:t>
      </w:r>
      <w:r w:rsidR="00A60529" w:rsidRPr="008E0A04">
        <w:rPr>
          <w:rFonts w:cs="Segoe UI"/>
          <w:b/>
          <w:bCs/>
          <w:szCs w:val="22"/>
        </w:rPr>
        <w:t xml:space="preserve">djusted </w:t>
      </w:r>
      <w:r w:rsidRPr="008E0A04">
        <w:rPr>
          <w:rFonts w:cs="Segoe UI"/>
          <w:b/>
          <w:bCs/>
          <w:szCs w:val="22"/>
        </w:rPr>
        <w:t>EBIT</w:t>
      </w:r>
      <w:r w:rsidR="00A60529" w:rsidRPr="008E0A04">
        <w:rPr>
          <w:rFonts w:cs="Segoe UI"/>
          <w:b/>
          <w:bCs/>
          <w:szCs w:val="22"/>
        </w:rPr>
        <w:t xml:space="preserve"> margin</w:t>
      </w:r>
      <w:r w:rsidRPr="008E0A04">
        <w:rPr>
          <w:rFonts w:cs="Segoe UI"/>
          <w:b/>
          <w:bCs/>
          <w:szCs w:val="22"/>
        </w:rPr>
        <w:t>)</w:t>
      </w:r>
      <w:r w:rsidRPr="008E0A04">
        <w:rPr>
          <w:rFonts w:cs="Segoe UI"/>
          <w:szCs w:val="22"/>
        </w:rPr>
        <w:t xml:space="preserve"> reached </w:t>
      </w:r>
      <w:r w:rsidR="001659FB">
        <w:rPr>
          <w:rFonts w:cs="Segoe UI"/>
          <w:szCs w:val="22"/>
        </w:rPr>
        <w:t>13</w:t>
      </w:r>
      <w:r w:rsidR="00233D04" w:rsidRPr="008E0A04">
        <w:rPr>
          <w:rFonts w:cs="Segoe UI"/>
          <w:szCs w:val="22"/>
        </w:rPr>
        <w:t>.</w:t>
      </w:r>
      <w:r w:rsidR="001659FB">
        <w:rPr>
          <w:rFonts w:cs="Segoe UI"/>
          <w:szCs w:val="22"/>
        </w:rPr>
        <w:t>4</w:t>
      </w:r>
      <w:r w:rsidRPr="008E0A04">
        <w:rPr>
          <w:rFonts w:cs="Segoe UI"/>
          <w:szCs w:val="22"/>
        </w:rPr>
        <w:t xml:space="preserve"> percent, -</w:t>
      </w:r>
      <w:r w:rsidR="001659FB">
        <w:rPr>
          <w:rFonts w:cs="Segoe UI"/>
          <w:szCs w:val="22"/>
        </w:rPr>
        <w:t>2.6</w:t>
      </w:r>
      <w:r w:rsidRPr="008E0A04">
        <w:rPr>
          <w:rFonts w:cs="Segoe UI"/>
          <w:szCs w:val="22"/>
        </w:rPr>
        <w:t xml:space="preserve"> percentage points below the prior</w:t>
      </w:r>
      <w:r w:rsidR="005E3FBB" w:rsidRPr="008E0A04">
        <w:rPr>
          <w:rFonts w:cs="Segoe UI"/>
          <w:szCs w:val="22"/>
        </w:rPr>
        <w:t xml:space="preserve"> </w:t>
      </w:r>
      <w:r w:rsidRPr="008E0A04">
        <w:rPr>
          <w:rFonts w:cs="Segoe UI"/>
          <w:szCs w:val="22"/>
        </w:rPr>
        <w:t>year</w:t>
      </w:r>
      <w:r w:rsidR="00813F53">
        <w:rPr>
          <w:rFonts w:cs="Segoe UI"/>
          <w:szCs w:val="22"/>
        </w:rPr>
        <w:t xml:space="preserve">. The development was also impacted by </w:t>
      </w:r>
      <w:r w:rsidR="00813F53" w:rsidRPr="00813F53">
        <w:rPr>
          <w:rFonts w:cs="Segoe UI"/>
          <w:szCs w:val="22"/>
        </w:rPr>
        <w:t>higher investments in marketing and advertising as well as digital and IT.</w:t>
      </w:r>
    </w:p>
    <w:p w14:paraId="0053A584" w14:textId="77777777" w:rsidR="00846017" w:rsidRPr="00846017" w:rsidRDefault="00846017" w:rsidP="00846017">
      <w:pPr>
        <w:rPr>
          <w:rFonts w:cs="Segoe UI"/>
          <w:szCs w:val="22"/>
        </w:rPr>
      </w:pPr>
    </w:p>
    <w:p w14:paraId="240166A9" w14:textId="7A3E8DD8" w:rsidR="00846017" w:rsidRDefault="00846017" w:rsidP="00846017">
      <w:pPr>
        <w:rPr>
          <w:rFonts w:cs="Segoe UI"/>
          <w:szCs w:val="22"/>
        </w:rPr>
      </w:pPr>
      <w:r w:rsidRPr="00846017">
        <w:rPr>
          <w:rFonts w:cs="Segoe UI"/>
          <w:b/>
          <w:bCs/>
          <w:szCs w:val="22"/>
        </w:rPr>
        <w:lastRenderedPageBreak/>
        <w:t>Adjusted earnings per preferred share</w:t>
      </w:r>
      <w:r w:rsidRPr="00846017">
        <w:rPr>
          <w:rFonts w:cs="Segoe UI"/>
          <w:szCs w:val="22"/>
        </w:rPr>
        <w:t xml:space="preserve"> decreased by -</w:t>
      </w:r>
      <w:r w:rsidR="00E60ECA">
        <w:rPr>
          <w:rFonts w:cs="Segoe UI"/>
          <w:szCs w:val="22"/>
        </w:rPr>
        <w:t>2</w:t>
      </w:r>
      <w:r w:rsidR="001659FB">
        <w:rPr>
          <w:rFonts w:cs="Segoe UI"/>
          <w:szCs w:val="22"/>
        </w:rPr>
        <w:t>1</w:t>
      </w:r>
      <w:r w:rsidR="00E60ECA">
        <w:rPr>
          <w:rFonts w:cs="Segoe UI"/>
          <w:szCs w:val="22"/>
        </w:rPr>
        <w:t>.</w:t>
      </w:r>
      <w:r w:rsidR="001659FB">
        <w:rPr>
          <w:rFonts w:cs="Segoe UI"/>
          <w:szCs w:val="22"/>
        </w:rPr>
        <w:t>5</w:t>
      </w:r>
      <w:r w:rsidRPr="00846017">
        <w:rPr>
          <w:rFonts w:cs="Segoe UI"/>
          <w:szCs w:val="22"/>
        </w:rPr>
        <w:t xml:space="preserve"> percent from </w:t>
      </w:r>
      <w:r w:rsidR="001659FB">
        <w:rPr>
          <w:rFonts w:cs="Segoe UI"/>
          <w:szCs w:val="22"/>
        </w:rPr>
        <w:t>5.43</w:t>
      </w:r>
      <w:r w:rsidRPr="00846017">
        <w:rPr>
          <w:rFonts w:cs="Segoe UI"/>
          <w:szCs w:val="22"/>
        </w:rPr>
        <w:t xml:space="preserve"> euros in </w:t>
      </w:r>
      <w:r w:rsidR="001659FB">
        <w:rPr>
          <w:rFonts w:cs="Segoe UI"/>
          <w:szCs w:val="22"/>
        </w:rPr>
        <w:t xml:space="preserve">fiscal </w:t>
      </w:r>
      <w:r w:rsidRPr="00846017">
        <w:rPr>
          <w:rFonts w:cs="Segoe UI"/>
          <w:szCs w:val="22"/>
        </w:rPr>
        <w:t xml:space="preserve">2019 to </w:t>
      </w:r>
      <w:r w:rsidR="001B771D">
        <w:rPr>
          <w:rFonts w:cs="Segoe UI"/>
          <w:szCs w:val="22"/>
        </w:rPr>
        <w:t>4.26</w:t>
      </w:r>
      <w:r w:rsidRPr="00846017">
        <w:rPr>
          <w:rFonts w:cs="Segoe UI"/>
          <w:szCs w:val="22"/>
        </w:rPr>
        <w:t xml:space="preserve"> euros. At constant exchange rates, adjusted earnings per preferred share decreased by </w:t>
      </w:r>
      <w:r w:rsidR="00585A88">
        <w:rPr>
          <w:rFonts w:cs="Segoe UI"/>
          <w:szCs w:val="22"/>
        </w:rPr>
        <w:t>-</w:t>
      </w:r>
      <w:r w:rsidR="001659FB">
        <w:rPr>
          <w:rFonts w:cs="Segoe UI"/>
          <w:szCs w:val="22"/>
        </w:rPr>
        <w:t>17.9</w:t>
      </w:r>
      <w:r w:rsidR="005E3FBB" w:rsidRPr="00846017">
        <w:rPr>
          <w:rFonts w:cs="Segoe UI"/>
          <w:szCs w:val="22"/>
        </w:rPr>
        <w:t xml:space="preserve"> </w:t>
      </w:r>
      <w:r w:rsidRPr="00846017">
        <w:rPr>
          <w:rFonts w:cs="Segoe UI"/>
          <w:szCs w:val="22"/>
        </w:rPr>
        <w:t>percent.</w:t>
      </w:r>
    </w:p>
    <w:p w14:paraId="4CD47EB8" w14:textId="77777777" w:rsidR="00941F98" w:rsidRDefault="00941F98" w:rsidP="00846017">
      <w:pPr>
        <w:rPr>
          <w:rFonts w:cs="Segoe UI"/>
          <w:szCs w:val="22"/>
        </w:rPr>
      </w:pPr>
    </w:p>
    <w:p w14:paraId="08E41A0D" w14:textId="33495855" w:rsidR="00846017" w:rsidRPr="00846017" w:rsidRDefault="005463C3" w:rsidP="001E4CCB">
      <w:pPr>
        <w:rPr>
          <w:rFonts w:cs="Segoe UI"/>
          <w:szCs w:val="22"/>
        </w:rPr>
      </w:pPr>
      <w:r w:rsidRPr="005463C3">
        <w:rPr>
          <w:rFonts w:cs="Segoe UI"/>
          <w:b/>
          <w:bCs/>
          <w:szCs w:val="22"/>
        </w:rPr>
        <w:t>N</w:t>
      </w:r>
      <w:r w:rsidR="00E547FE" w:rsidRPr="00846017">
        <w:rPr>
          <w:rFonts w:cs="Segoe UI"/>
          <w:b/>
          <w:bCs/>
          <w:szCs w:val="22"/>
        </w:rPr>
        <w:t>et working capital</w:t>
      </w:r>
      <w:r w:rsidR="00E547FE" w:rsidRPr="00846017">
        <w:rPr>
          <w:rFonts w:cs="Segoe UI"/>
          <w:szCs w:val="22"/>
        </w:rPr>
        <w:t xml:space="preserve"> </w:t>
      </w:r>
      <w:r w:rsidR="0057667C">
        <w:rPr>
          <w:rFonts w:cs="Segoe UI"/>
          <w:szCs w:val="22"/>
        </w:rPr>
        <w:t xml:space="preserve">significantly </w:t>
      </w:r>
      <w:r w:rsidR="00E547FE">
        <w:rPr>
          <w:rFonts w:cs="Segoe UI"/>
          <w:szCs w:val="22"/>
        </w:rPr>
        <w:t>improved</w:t>
      </w:r>
      <w:r>
        <w:rPr>
          <w:rFonts w:cs="Segoe UI"/>
          <w:szCs w:val="22"/>
        </w:rPr>
        <w:t xml:space="preserve"> to </w:t>
      </w:r>
      <w:r w:rsidR="0057667C">
        <w:rPr>
          <w:rFonts w:cs="Segoe UI"/>
          <w:szCs w:val="22"/>
        </w:rPr>
        <w:t>0.7</w:t>
      </w:r>
      <w:r w:rsidR="005E3FBB" w:rsidRPr="00846017">
        <w:rPr>
          <w:rFonts w:cs="Segoe UI"/>
          <w:szCs w:val="22"/>
        </w:rPr>
        <w:t xml:space="preserve"> </w:t>
      </w:r>
      <w:r w:rsidR="00846017" w:rsidRPr="00846017">
        <w:rPr>
          <w:rFonts w:cs="Segoe UI"/>
          <w:szCs w:val="22"/>
        </w:rPr>
        <w:t>percent</w:t>
      </w:r>
      <w:r w:rsidR="00E547FE">
        <w:rPr>
          <w:rFonts w:cs="Segoe UI"/>
          <w:szCs w:val="22"/>
        </w:rPr>
        <w:t xml:space="preserve"> </w:t>
      </w:r>
      <w:r w:rsidR="00846017" w:rsidRPr="00846017">
        <w:rPr>
          <w:rFonts w:cs="Segoe UI"/>
          <w:szCs w:val="22"/>
        </w:rPr>
        <w:t>of sales</w:t>
      </w:r>
      <w:r w:rsidR="00E547FE">
        <w:rPr>
          <w:rFonts w:cs="Segoe UI"/>
          <w:szCs w:val="22"/>
        </w:rPr>
        <w:t xml:space="preserve">, </w:t>
      </w:r>
      <w:r w:rsidR="0057667C">
        <w:rPr>
          <w:rFonts w:cs="Segoe UI"/>
          <w:szCs w:val="22"/>
        </w:rPr>
        <w:t>compared to 3.9</w:t>
      </w:r>
      <w:r w:rsidR="00846017" w:rsidRPr="00576BDA">
        <w:rPr>
          <w:rFonts w:cs="Segoe UI"/>
          <w:szCs w:val="22"/>
        </w:rPr>
        <w:t xml:space="preserve"> percent</w:t>
      </w:r>
      <w:r w:rsidR="0057667C" w:rsidRPr="0057667C">
        <w:rPr>
          <w:rFonts w:cs="Segoe UI"/>
          <w:szCs w:val="22"/>
        </w:rPr>
        <w:t xml:space="preserve"> </w:t>
      </w:r>
      <w:r w:rsidR="0057667C">
        <w:rPr>
          <w:rFonts w:cs="Segoe UI"/>
          <w:szCs w:val="22"/>
        </w:rPr>
        <w:t xml:space="preserve">in the </w:t>
      </w:r>
      <w:r w:rsidR="0057667C" w:rsidRPr="00576BDA">
        <w:rPr>
          <w:rFonts w:cs="Segoe UI"/>
          <w:szCs w:val="22"/>
        </w:rPr>
        <w:t>prior-year period</w:t>
      </w:r>
      <w:r w:rsidR="00846017" w:rsidRPr="00576BDA">
        <w:rPr>
          <w:rFonts w:cs="Segoe UI"/>
          <w:szCs w:val="22"/>
        </w:rPr>
        <w:t>.</w:t>
      </w:r>
    </w:p>
    <w:p w14:paraId="31C8114E" w14:textId="77777777" w:rsidR="00846017" w:rsidRPr="00846017" w:rsidRDefault="00846017" w:rsidP="00846017">
      <w:pPr>
        <w:rPr>
          <w:rFonts w:cs="Segoe UI"/>
          <w:szCs w:val="22"/>
        </w:rPr>
      </w:pPr>
    </w:p>
    <w:p w14:paraId="118C25FB" w14:textId="464D7BC9" w:rsidR="00846017" w:rsidRPr="00846017" w:rsidRDefault="00126C65" w:rsidP="0057667C">
      <w:pPr>
        <w:autoSpaceDE w:val="0"/>
        <w:autoSpaceDN w:val="0"/>
        <w:adjustRightInd w:val="0"/>
        <w:rPr>
          <w:rFonts w:cs="Segoe UI"/>
          <w:szCs w:val="22"/>
        </w:rPr>
      </w:pPr>
      <w:r>
        <w:rPr>
          <w:rFonts w:cs="Segoe UI"/>
          <w:b/>
          <w:szCs w:val="22"/>
        </w:rPr>
        <w:t>F</w:t>
      </w:r>
      <w:r w:rsidR="00846017" w:rsidRPr="00846017">
        <w:rPr>
          <w:rFonts w:cs="Segoe UI"/>
          <w:b/>
          <w:szCs w:val="22"/>
        </w:rPr>
        <w:t>ree cash flow</w:t>
      </w:r>
      <w:r w:rsidR="00846017" w:rsidRPr="00846017">
        <w:rPr>
          <w:rFonts w:cs="Segoe UI"/>
          <w:szCs w:val="22"/>
        </w:rPr>
        <w:t xml:space="preserve"> </w:t>
      </w:r>
      <w:r>
        <w:rPr>
          <w:rFonts w:cs="Segoe UI"/>
          <w:szCs w:val="22"/>
        </w:rPr>
        <w:t xml:space="preserve">remained </w:t>
      </w:r>
      <w:r w:rsidRPr="00884019">
        <w:rPr>
          <w:rFonts w:cs="Segoe UI"/>
          <w:szCs w:val="22"/>
        </w:rPr>
        <w:t>very</w:t>
      </w:r>
      <w:r>
        <w:rPr>
          <w:rFonts w:cs="Segoe UI"/>
          <w:szCs w:val="22"/>
        </w:rPr>
        <w:t xml:space="preserve"> strong</w:t>
      </w:r>
      <w:r w:rsidR="00EE529F">
        <w:rPr>
          <w:rFonts w:cs="Segoe UI"/>
          <w:szCs w:val="22"/>
        </w:rPr>
        <w:t>. At</w:t>
      </w:r>
      <w:r w:rsidR="0057667C">
        <w:rPr>
          <w:rFonts w:cs="Segoe UI"/>
          <w:szCs w:val="22"/>
        </w:rPr>
        <w:t xml:space="preserve"> 2,338 </w:t>
      </w:r>
      <w:r w:rsidR="0057667C" w:rsidRPr="00846017">
        <w:rPr>
          <w:rFonts w:cs="Segoe UI"/>
          <w:szCs w:val="22"/>
        </w:rPr>
        <w:t>million euros</w:t>
      </w:r>
      <w:r w:rsidR="0057667C">
        <w:rPr>
          <w:rFonts w:cs="Segoe UI"/>
          <w:szCs w:val="22"/>
        </w:rPr>
        <w:t xml:space="preserve"> </w:t>
      </w:r>
      <w:r w:rsidR="00EE529F">
        <w:rPr>
          <w:rFonts w:cs="Segoe UI"/>
          <w:szCs w:val="22"/>
        </w:rPr>
        <w:t xml:space="preserve">it almost </w:t>
      </w:r>
      <w:r w:rsidR="0057667C">
        <w:rPr>
          <w:rFonts w:cs="Segoe UI"/>
          <w:szCs w:val="22"/>
        </w:rPr>
        <w:t>reached the prior-year level (2019: 2,471 million euros).</w:t>
      </w:r>
    </w:p>
    <w:p w14:paraId="78EBFE41" w14:textId="77777777" w:rsidR="0057667C" w:rsidRDefault="0057667C" w:rsidP="00846017">
      <w:pPr>
        <w:rPr>
          <w:rFonts w:cs="Segoe UI"/>
          <w:szCs w:val="22"/>
        </w:rPr>
      </w:pPr>
    </w:p>
    <w:p w14:paraId="4899B9F1" w14:textId="000E338F" w:rsidR="00846017" w:rsidRDefault="00846017" w:rsidP="00846017">
      <w:pPr>
        <w:rPr>
          <w:rFonts w:cs="Segoe UI"/>
          <w:szCs w:val="22"/>
        </w:rPr>
      </w:pPr>
      <w:r w:rsidRPr="00846017">
        <w:rPr>
          <w:rFonts w:cs="Segoe UI"/>
          <w:szCs w:val="22"/>
        </w:rPr>
        <w:t xml:space="preserve">Effective </w:t>
      </w:r>
      <w:r w:rsidR="0057667C">
        <w:rPr>
          <w:rFonts w:cs="Segoe UI"/>
          <w:szCs w:val="22"/>
        </w:rPr>
        <w:t>December 31</w:t>
      </w:r>
      <w:r w:rsidRPr="00846017">
        <w:rPr>
          <w:rFonts w:cs="Segoe UI"/>
          <w:szCs w:val="22"/>
        </w:rPr>
        <w:t xml:space="preserve">, 2020, Henkel’s </w:t>
      </w:r>
      <w:r w:rsidRPr="00846017">
        <w:rPr>
          <w:rFonts w:cs="Segoe UI"/>
          <w:b/>
          <w:bCs/>
          <w:szCs w:val="22"/>
        </w:rPr>
        <w:t>net financial position</w:t>
      </w:r>
      <w:r w:rsidRPr="00846017">
        <w:rPr>
          <w:rFonts w:cs="Segoe UI"/>
          <w:szCs w:val="22"/>
        </w:rPr>
        <w:t xml:space="preserve"> </w:t>
      </w:r>
      <w:r w:rsidR="005463C3">
        <w:rPr>
          <w:rFonts w:cs="Segoe UI"/>
          <w:szCs w:val="22"/>
        </w:rPr>
        <w:t xml:space="preserve">improved </w:t>
      </w:r>
      <w:r w:rsidR="00681257">
        <w:rPr>
          <w:rFonts w:cs="Segoe UI"/>
          <w:szCs w:val="22"/>
        </w:rPr>
        <w:t xml:space="preserve">significantly </w:t>
      </w:r>
      <w:r w:rsidR="005463C3">
        <w:rPr>
          <w:rFonts w:cs="Segoe UI"/>
          <w:szCs w:val="22"/>
        </w:rPr>
        <w:t>to</w:t>
      </w:r>
      <w:r w:rsidRPr="00846017">
        <w:rPr>
          <w:rFonts w:cs="Segoe UI"/>
          <w:szCs w:val="22"/>
        </w:rPr>
        <w:t xml:space="preserve"> </w:t>
      </w:r>
      <w:r w:rsidRPr="00846017">
        <w:rPr>
          <w:rFonts w:cs="Segoe UI"/>
          <w:szCs w:val="22"/>
        </w:rPr>
        <w:br/>
        <w:t>-</w:t>
      </w:r>
      <w:r w:rsidR="00681257">
        <w:rPr>
          <w:rFonts w:cs="Segoe UI"/>
          <w:szCs w:val="22"/>
        </w:rPr>
        <w:t>888</w:t>
      </w:r>
      <w:r w:rsidRPr="00846017">
        <w:rPr>
          <w:rFonts w:cs="Segoe UI"/>
          <w:szCs w:val="22"/>
        </w:rPr>
        <w:t xml:space="preserve"> million euros (December 31, 2019: -2,</w:t>
      </w:r>
      <w:r w:rsidR="005E3FBB" w:rsidRPr="00846017">
        <w:rPr>
          <w:rFonts w:cs="Segoe UI"/>
          <w:szCs w:val="22"/>
        </w:rPr>
        <w:t>04</w:t>
      </w:r>
      <w:r w:rsidR="005E3FBB">
        <w:rPr>
          <w:rFonts w:cs="Segoe UI"/>
          <w:szCs w:val="22"/>
        </w:rPr>
        <w:t>7</w:t>
      </w:r>
      <w:r w:rsidR="005E3FBB" w:rsidRPr="00846017">
        <w:rPr>
          <w:rFonts w:cs="Segoe UI"/>
          <w:szCs w:val="22"/>
        </w:rPr>
        <w:t xml:space="preserve"> </w:t>
      </w:r>
      <w:r w:rsidRPr="00846017">
        <w:rPr>
          <w:rFonts w:cs="Segoe UI"/>
          <w:szCs w:val="22"/>
        </w:rPr>
        <w:t>million euros)</w:t>
      </w:r>
      <w:r w:rsidR="00681257">
        <w:rPr>
          <w:rFonts w:cs="Segoe UI"/>
          <w:szCs w:val="22"/>
        </w:rPr>
        <w:t>.</w:t>
      </w:r>
    </w:p>
    <w:p w14:paraId="3BDCA607" w14:textId="1ADA3369" w:rsidR="00AA0D54" w:rsidRDefault="00AA0D54" w:rsidP="00846017">
      <w:pPr>
        <w:rPr>
          <w:rFonts w:cs="Segoe UI"/>
          <w:szCs w:val="22"/>
        </w:rPr>
      </w:pPr>
    </w:p>
    <w:p w14:paraId="6B69CFB3" w14:textId="7E7D9170" w:rsidR="00AA0D54" w:rsidRPr="001E4CCB" w:rsidRDefault="00AA0D54" w:rsidP="00AA0D54">
      <w:pPr>
        <w:rPr>
          <w:rFonts w:cs="Segoe UI"/>
          <w:szCs w:val="22"/>
        </w:rPr>
      </w:pPr>
      <w:r w:rsidRPr="00132B4A">
        <w:rPr>
          <w:rFonts w:cs="Segoe UI"/>
          <w:szCs w:val="22"/>
        </w:rPr>
        <w:t xml:space="preserve">The Management Board, Supervisory Board and Shareholders’ Committee will propose to the Annual General Meeting on April 16, 2021 the same </w:t>
      </w:r>
      <w:r w:rsidRPr="00132B4A">
        <w:rPr>
          <w:rFonts w:cs="Segoe UI"/>
          <w:b/>
          <w:bCs/>
          <w:szCs w:val="22"/>
        </w:rPr>
        <w:t>dividend</w:t>
      </w:r>
      <w:r w:rsidRPr="00132B4A">
        <w:rPr>
          <w:rFonts w:cs="Segoe UI"/>
          <w:szCs w:val="22"/>
        </w:rPr>
        <w:t xml:space="preserve"> as in the previous year, namely 1.85 euros per preferred share and 1.83 euros per ordinary share. This equals a payout ratio of 43.7 percent</w:t>
      </w:r>
      <w:r w:rsidR="00344F6B" w:rsidRPr="00344F6B">
        <w:rPr>
          <w:rFonts w:cs="Segoe UI"/>
          <w:szCs w:val="22"/>
        </w:rPr>
        <w:t xml:space="preserve">, which is above </w:t>
      </w:r>
      <w:r w:rsidR="00344F6B">
        <w:rPr>
          <w:rFonts w:cs="Segoe UI"/>
          <w:szCs w:val="22"/>
        </w:rPr>
        <w:t>the</w:t>
      </w:r>
      <w:r w:rsidR="00344F6B" w:rsidRPr="00344F6B">
        <w:rPr>
          <w:rFonts w:cs="Segoe UI"/>
          <w:szCs w:val="22"/>
        </w:rPr>
        <w:t xml:space="preserve"> target </w:t>
      </w:r>
      <w:r w:rsidR="00344F6B">
        <w:rPr>
          <w:rFonts w:cs="Segoe UI"/>
          <w:szCs w:val="22"/>
        </w:rPr>
        <w:t>range</w:t>
      </w:r>
      <w:r w:rsidR="00344F6B" w:rsidRPr="00344F6B">
        <w:rPr>
          <w:rFonts w:cs="Segoe UI"/>
          <w:szCs w:val="22"/>
        </w:rPr>
        <w:t xml:space="preserve"> of 30 to 40 percent, reflecting the special nature of the burdens on earnings caused by the COVID-19 pandemic. This payment is possible not least thanks to the strong financial base and low net financial debt of the Henkel Group. Going forward </w:t>
      </w:r>
      <w:r w:rsidR="00344F6B" w:rsidRPr="00074DEF">
        <w:rPr>
          <w:rFonts w:cs="Segoe UI"/>
          <w:szCs w:val="22"/>
        </w:rPr>
        <w:t xml:space="preserve">Henkel’s </w:t>
      </w:r>
      <w:r w:rsidR="00344F6B" w:rsidRPr="00344F6B">
        <w:rPr>
          <w:rFonts w:cs="Segoe UI"/>
          <w:szCs w:val="22"/>
        </w:rPr>
        <w:t>dividend policy remains unchanged.</w:t>
      </w:r>
    </w:p>
    <w:p w14:paraId="0864B348" w14:textId="77777777" w:rsidR="004C7345" w:rsidRDefault="004C7345" w:rsidP="00846017">
      <w:pPr>
        <w:spacing w:after="120"/>
        <w:rPr>
          <w:rFonts w:cs="Segoe UI"/>
          <w:b/>
          <w:bCs/>
          <w:szCs w:val="22"/>
          <w:lang w:eastAsia="de-DE"/>
        </w:rPr>
      </w:pPr>
    </w:p>
    <w:p w14:paraId="4649C4D4" w14:textId="01FAAA52" w:rsidR="00846017" w:rsidRPr="00846017" w:rsidRDefault="00846017" w:rsidP="00846017">
      <w:pPr>
        <w:spacing w:after="120"/>
        <w:rPr>
          <w:rFonts w:cs="Segoe UI"/>
          <w:b/>
          <w:bCs/>
          <w:szCs w:val="22"/>
          <w:lang w:eastAsia="de-DE"/>
        </w:rPr>
      </w:pPr>
      <w:r w:rsidRPr="00846017">
        <w:rPr>
          <w:rFonts w:cs="Segoe UI"/>
          <w:b/>
          <w:bCs/>
          <w:szCs w:val="22"/>
          <w:lang w:eastAsia="de-DE"/>
        </w:rPr>
        <w:t xml:space="preserve">Business unit performance in </w:t>
      </w:r>
      <w:r w:rsidR="00971FD4">
        <w:rPr>
          <w:rFonts w:cs="Segoe UI"/>
          <w:b/>
          <w:bCs/>
          <w:szCs w:val="22"/>
          <w:lang w:eastAsia="de-DE"/>
        </w:rPr>
        <w:t xml:space="preserve">fiscal </w:t>
      </w:r>
      <w:r w:rsidRPr="00846017">
        <w:rPr>
          <w:rFonts w:cs="Segoe UI"/>
          <w:b/>
          <w:bCs/>
          <w:szCs w:val="22"/>
          <w:lang w:eastAsia="de-DE"/>
        </w:rPr>
        <w:t>2020</w:t>
      </w:r>
    </w:p>
    <w:p w14:paraId="79AFC1A9" w14:textId="7C5C0ADB" w:rsidR="00846017" w:rsidRDefault="00846017" w:rsidP="00846017">
      <w:pPr>
        <w:rPr>
          <w:rFonts w:cs="Segoe UI"/>
          <w:szCs w:val="22"/>
        </w:rPr>
      </w:pPr>
      <w:r w:rsidRPr="008E0A04">
        <w:rPr>
          <w:rFonts w:cs="Segoe UI"/>
          <w:szCs w:val="22"/>
        </w:rPr>
        <w:t xml:space="preserve">In </w:t>
      </w:r>
      <w:r w:rsidR="00971FD4">
        <w:rPr>
          <w:rFonts w:cs="Segoe UI"/>
          <w:szCs w:val="22"/>
        </w:rPr>
        <w:t xml:space="preserve">fiscal </w:t>
      </w:r>
      <w:r w:rsidRPr="008E0A04">
        <w:rPr>
          <w:rFonts w:cs="Segoe UI"/>
          <w:szCs w:val="22"/>
        </w:rPr>
        <w:t xml:space="preserve">2020, </w:t>
      </w:r>
      <w:r w:rsidRPr="008E0A04">
        <w:rPr>
          <w:rFonts w:cs="Segoe UI"/>
          <w:b/>
          <w:bCs/>
          <w:szCs w:val="22"/>
        </w:rPr>
        <w:t>sales</w:t>
      </w:r>
      <w:r w:rsidRPr="008E0A04">
        <w:rPr>
          <w:rFonts w:cs="Segoe UI"/>
          <w:szCs w:val="22"/>
        </w:rPr>
        <w:t xml:space="preserve"> in the </w:t>
      </w:r>
      <w:r w:rsidRPr="008E0A04">
        <w:rPr>
          <w:rFonts w:cs="Segoe UI"/>
          <w:b/>
          <w:bCs/>
          <w:szCs w:val="22"/>
        </w:rPr>
        <w:t>Adhesive Technologies</w:t>
      </w:r>
      <w:r w:rsidRPr="008E0A04">
        <w:rPr>
          <w:rFonts w:cs="Segoe UI"/>
          <w:szCs w:val="22"/>
        </w:rPr>
        <w:t xml:space="preserve"> business unit were nominally </w:t>
      </w:r>
      <w:r w:rsidR="00233D04" w:rsidRPr="008E0A04">
        <w:rPr>
          <w:rFonts w:cs="Segoe UI"/>
          <w:szCs w:val="22"/>
        </w:rPr>
        <w:br/>
      </w:r>
      <w:r w:rsidRPr="008E0A04">
        <w:rPr>
          <w:rFonts w:cs="Segoe UI"/>
          <w:szCs w:val="22"/>
        </w:rPr>
        <w:t>-</w:t>
      </w:r>
      <w:r w:rsidR="002502E1">
        <w:rPr>
          <w:rFonts w:cs="Segoe UI"/>
          <w:szCs w:val="22"/>
        </w:rPr>
        <w:t>8</w:t>
      </w:r>
      <w:r w:rsidR="00233D04" w:rsidRPr="008E0A04">
        <w:rPr>
          <w:rFonts w:cs="Segoe UI"/>
          <w:szCs w:val="22"/>
        </w:rPr>
        <w:t>.2</w:t>
      </w:r>
      <w:r w:rsidRPr="008E0A04">
        <w:rPr>
          <w:rFonts w:cs="Segoe UI"/>
          <w:szCs w:val="22"/>
        </w:rPr>
        <w:t xml:space="preserve"> percent below prior-year level, reaching </w:t>
      </w:r>
      <w:r w:rsidR="002502E1">
        <w:rPr>
          <w:rFonts w:cs="Segoe UI"/>
          <w:szCs w:val="22"/>
        </w:rPr>
        <w:t>8,684</w:t>
      </w:r>
      <w:r w:rsidRPr="008E0A04">
        <w:rPr>
          <w:rFonts w:cs="Segoe UI"/>
          <w:szCs w:val="22"/>
        </w:rPr>
        <w:t xml:space="preserve"> million euros. </w:t>
      </w:r>
      <w:r w:rsidRPr="008E0A04">
        <w:rPr>
          <w:rFonts w:cs="Segoe UI"/>
          <w:b/>
          <w:bCs/>
          <w:szCs w:val="22"/>
        </w:rPr>
        <w:t>Organically</w:t>
      </w:r>
      <w:r w:rsidRPr="008E0A04">
        <w:rPr>
          <w:rFonts w:cs="Segoe UI"/>
          <w:szCs w:val="22"/>
        </w:rPr>
        <w:t>, sales development was -</w:t>
      </w:r>
      <w:r w:rsidR="002502E1">
        <w:rPr>
          <w:rFonts w:cs="Segoe UI"/>
          <w:szCs w:val="22"/>
        </w:rPr>
        <w:t>4</w:t>
      </w:r>
      <w:r w:rsidR="00233D04" w:rsidRPr="008E0A04">
        <w:rPr>
          <w:rFonts w:cs="Segoe UI"/>
          <w:szCs w:val="22"/>
        </w:rPr>
        <w:t>.</w:t>
      </w:r>
      <w:r w:rsidR="002502E1">
        <w:rPr>
          <w:rFonts w:cs="Segoe UI"/>
          <w:szCs w:val="22"/>
        </w:rPr>
        <w:t>2</w:t>
      </w:r>
      <w:r w:rsidRPr="008E0A04">
        <w:rPr>
          <w:rFonts w:cs="Segoe UI"/>
          <w:szCs w:val="22"/>
        </w:rPr>
        <w:t xml:space="preserve"> percent. </w:t>
      </w:r>
      <w:r w:rsidR="002502E1" w:rsidRPr="002502E1">
        <w:rPr>
          <w:rFonts w:cs="Segoe UI"/>
          <w:szCs w:val="22"/>
        </w:rPr>
        <w:t xml:space="preserve">The first half of the year </w:t>
      </w:r>
      <w:proofErr w:type="gramStart"/>
      <w:r w:rsidR="002502E1" w:rsidRPr="002502E1">
        <w:rPr>
          <w:rFonts w:cs="Segoe UI"/>
          <w:szCs w:val="22"/>
        </w:rPr>
        <w:t>in particular was</w:t>
      </w:r>
      <w:proofErr w:type="gramEnd"/>
      <w:r w:rsidR="002502E1" w:rsidRPr="002502E1">
        <w:rPr>
          <w:rFonts w:cs="Segoe UI"/>
          <w:szCs w:val="22"/>
        </w:rPr>
        <w:t xml:space="preserve"> </w:t>
      </w:r>
      <w:r w:rsidR="002502E1">
        <w:rPr>
          <w:rFonts w:cs="Segoe UI"/>
          <w:szCs w:val="22"/>
        </w:rPr>
        <w:t>strongly</w:t>
      </w:r>
      <w:r w:rsidR="002502E1" w:rsidRPr="002502E1">
        <w:rPr>
          <w:rFonts w:cs="Segoe UI"/>
          <w:szCs w:val="22"/>
        </w:rPr>
        <w:t xml:space="preserve"> impacted by the COVID</w:t>
      </w:r>
      <w:r w:rsidR="002502E1">
        <w:rPr>
          <w:rFonts w:cs="Segoe UI"/>
          <w:szCs w:val="22"/>
        </w:rPr>
        <w:t>-</w:t>
      </w:r>
      <w:r w:rsidR="002502E1" w:rsidRPr="002502E1">
        <w:rPr>
          <w:rFonts w:cs="Segoe UI"/>
          <w:szCs w:val="22"/>
        </w:rPr>
        <w:t xml:space="preserve">19 pandemic. However, the second half of the year saw a recovery in demand across all business </w:t>
      </w:r>
      <w:r w:rsidR="002502E1">
        <w:rPr>
          <w:rFonts w:cs="Segoe UI"/>
          <w:szCs w:val="22"/>
        </w:rPr>
        <w:t>segments</w:t>
      </w:r>
      <w:r w:rsidR="002502E1" w:rsidRPr="002502E1">
        <w:rPr>
          <w:rFonts w:cs="Segoe UI"/>
          <w:szCs w:val="22"/>
        </w:rPr>
        <w:t xml:space="preserve"> and regions.</w:t>
      </w:r>
      <w:r w:rsidR="002502E1">
        <w:rPr>
          <w:rFonts w:cs="Segoe UI"/>
          <w:szCs w:val="22"/>
        </w:rPr>
        <w:t xml:space="preserve"> </w:t>
      </w:r>
      <w:r w:rsidRPr="008E0A04">
        <w:rPr>
          <w:rFonts w:cs="Segoe UI"/>
          <w:b/>
          <w:bCs/>
          <w:szCs w:val="22"/>
        </w:rPr>
        <w:t>Adjusted operating profit</w:t>
      </w:r>
      <w:r w:rsidRPr="008E0A04">
        <w:rPr>
          <w:rFonts w:cs="Segoe UI"/>
          <w:szCs w:val="22"/>
        </w:rPr>
        <w:t xml:space="preserve"> reached </w:t>
      </w:r>
      <w:r w:rsidR="00AA3290">
        <w:rPr>
          <w:rFonts w:cs="Segoe UI"/>
          <w:szCs w:val="22"/>
        </w:rPr>
        <w:t>1,320</w:t>
      </w:r>
      <w:r w:rsidRPr="008E0A04">
        <w:rPr>
          <w:rFonts w:cs="Segoe UI"/>
          <w:szCs w:val="22"/>
        </w:rPr>
        <w:t xml:space="preserve"> million euros</w:t>
      </w:r>
      <w:r w:rsidR="003C6613">
        <w:rPr>
          <w:rFonts w:cs="Segoe UI"/>
          <w:szCs w:val="22"/>
        </w:rPr>
        <w:t xml:space="preserve"> (Previous year: 1,712 million euros)</w:t>
      </w:r>
      <w:r w:rsidRPr="008E0A04">
        <w:rPr>
          <w:rFonts w:cs="Segoe UI"/>
          <w:szCs w:val="22"/>
        </w:rPr>
        <w:t xml:space="preserve">. At </w:t>
      </w:r>
      <w:r w:rsidR="00AA3290">
        <w:rPr>
          <w:rFonts w:cs="Segoe UI"/>
          <w:szCs w:val="22"/>
        </w:rPr>
        <w:t>15.2</w:t>
      </w:r>
      <w:r w:rsidRPr="008E0A04">
        <w:rPr>
          <w:rFonts w:cs="Segoe UI"/>
          <w:szCs w:val="22"/>
        </w:rPr>
        <w:t xml:space="preserve"> percent, </w:t>
      </w:r>
      <w:r w:rsidRPr="008E0A04">
        <w:rPr>
          <w:rFonts w:cs="Segoe UI"/>
          <w:b/>
          <w:bCs/>
          <w:szCs w:val="22"/>
        </w:rPr>
        <w:t>adjusted return on sales</w:t>
      </w:r>
      <w:r w:rsidRPr="008E0A04">
        <w:rPr>
          <w:rFonts w:cs="Segoe UI"/>
          <w:szCs w:val="22"/>
        </w:rPr>
        <w:t xml:space="preserve"> was below the level of 2019. </w:t>
      </w:r>
      <w:r w:rsidR="00006A45" w:rsidRPr="008E0A04">
        <w:rPr>
          <w:rFonts w:cs="Segoe UI"/>
          <w:szCs w:val="22"/>
        </w:rPr>
        <w:t xml:space="preserve">The margin decline was </w:t>
      </w:r>
      <w:proofErr w:type="gramStart"/>
      <w:r w:rsidR="00006A45" w:rsidRPr="008E0A04">
        <w:rPr>
          <w:rFonts w:cs="Segoe UI"/>
          <w:szCs w:val="22"/>
        </w:rPr>
        <w:t xml:space="preserve">in particular </w:t>
      </w:r>
      <w:r w:rsidR="008A1BD0" w:rsidRPr="008E0A04">
        <w:rPr>
          <w:rFonts w:cs="Segoe UI"/>
          <w:szCs w:val="22"/>
        </w:rPr>
        <w:t>due</w:t>
      </w:r>
      <w:proofErr w:type="gramEnd"/>
      <w:r w:rsidR="008A1BD0" w:rsidRPr="008E0A04">
        <w:rPr>
          <w:rFonts w:cs="Segoe UI"/>
          <w:szCs w:val="22"/>
        </w:rPr>
        <w:t xml:space="preserve"> </w:t>
      </w:r>
      <w:r w:rsidR="00006A45" w:rsidRPr="008E0A04">
        <w:rPr>
          <w:rFonts w:cs="Segoe UI"/>
          <w:szCs w:val="22"/>
        </w:rPr>
        <w:t>to the significantly lower sales volume as a result of the pandemic.</w:t>
      </w:r>
    </w:p>
    <w:p w14:paraId="3B9B3DD3" w14:textId="77777777" w:rsidR="0010465B" w:rsidRDefault="0010465B" w:rsidP="00846017">
      <w:pPr>
        <w:rPr>
          <w:rFonts w:cs="Segoe UI"/>
          <w:szCs w:val="22"/>
        </w:rPr>
      </w:pPr>
    </w:p>
    <w:p w14:paraId="73A3F1EA" w14:textId="46FC71A4" w:rsidR="00846017" w:rsidRPr="008E0A04" w:rsidRDefault="00846017" w:rsidP="00F5641F">
      <w:pPr>
        <w:rPr>
          <w:rFonts w:cs="Segoe UI"/>
          <w:szCs w:val="22"/>
        </w:rPr>
      </w:pPr>
      <w:r w:rsidRPr="008E0A04">
        <w:rPr>
          <w:rFonts w:cs="Segoe UI"/>
          <w:szCs w:val="22"/>
        </w:rPr>
        <w:t xml:space="preserve">In the </w:t>
      </w:r>
      <w:r w:rsidRPr="008E0A04">
        <w:rPr>
          <w:rFonts w:cs="Segoe UI"/>
          <w:b/>
          <w:bCs/>
          <w:szCs w:val="22"/>
        </w:rPr>
        <w:t>Beauty Care</w:t>
      </w:r>
      <w:r w:rsidRPr="008E0A04">
        <w:rPr>
          <w:rFonts w:cs="Segoe UI"/>
          <w:szCs w:val="22"/>
        </w:rPr>
        <w:t xml:space="preserve"> business unit, </w:t>
      </w:r>
      <w:r w:rsidRPr="008E0A04">
        <w:rPr>
          <w:rFonts w:cs="Segoe UI"/>
          <w:b/>
          <w:bCs/>
          <w:szCs w:val="22"/>
        </w:rPr>
        <w:t>sales</w:t>
      </w:r>
      <w:r w:rsidRPr="008E0A04">
        <w:rPr>
          <w:rFonts w:cs="Segoe UI"/>
          <w:szCs w:val="22"/>
        </w:rPr>
        <w:t xml:space="preserve"> in </w:t>
      </w:r>
      <w:r w:rsidR="00AA3290">
        <w:rPr>
          <w:rFonts w:cs="Segoe UI"/>
          <w:szCs w:val="22"/>
        </w:rPr>
        <w:t xml:space="preserve">fiscal </w:t>
      </w:r>
      <w:r w:rsidRPr="008E0A04">
        <w:rPr>
          <w:rFonts w:cs="Segoe UI"/>
          <w:szCs w:val="22"/>
        </w:rPr>
        <w:t xml:space="preserve">2020 showed an </w:t>
      </w:r>
      <w:r w:rsidRPr="008E0A04">
        <w:rPr>
          <w:rFonts w:cs="Segoe UI"/>
          <w:b/>
          <w:szCs w:val="22"/>
        </w:rPr>
        <w:t>organic</w:t>
      </w:r>
      <w:r w:rsidRPr="008E0A04">
        <w:rPr>
          <w:rFonts w:cs="Segoe UI"/>
          <w:szCs w:val="22"/>
        </w:rPr>
        <w:t xml:space="preserve"> development of </w:t>
      </w:r>
      <w:r w:rsidR="00E46297">
        <w:rPr>
          <w:rFonts w:cs="Segoe UI"/>
          <w:szCs w:val="22"/>
        </w:rPr>
        <w:br/>
      </w:r>
      <w:r w:rsidRPr="008E0A04">
        <w:rPr>
          <w:rFonts w:cs="Segoe UI"/>
          <w:szCs w:val="22"/>
        </w:rPr>
        <w:t>-</w:t>
      </w:r>
      <w:r w:rsidR="002063CF">
        <w:rPr>
          <w:rFonts w:cs="Segoe UI"/>
          <w:szCs w:val="22"/>
        </w:rPr>
        <w:t>2.8</w:t>
      </w:r>
      <w:r w:rsidRPr="008E0A04">
        <w:rPr>
          <w:rFonts w:cs="Segoe UI"/>
          <w:szCs w:val="22"/>
        </w:rPr>
        <w:t xml:space="preserve"> percent. Nominally, sales were </w:t>
      </w:r>
      <w:r w:rsidR="005B2CD2" w:rsidRPr="008E0A04">
        <w:rPr>
          <w:rFonts w:cs="Segoe UI"/>
          <w:szCs w:val="22"/>
        </w:rPr>
        <w:t>-</w:t>
      </w:r>
      <w:r w:rsidR="002063CF">
        <w:rPr>
          <w:rFonts w:cs="Segoe UI"/>
          <w:szCs w:val="22"/>
        </w:rPr>
        <w:t>3.2</w:t>
      </w:r>
      <w:r w:rsidRPr="008E0A04">
        <w:rPr>
          <w:rFonts w:cs="Segoe UI"/>
          <w:szCs w:val="22"/>
        </w:rPr>
        <w:t xml:space="preserve"> percent below prior-year level, reaching </w:t>
      </w:r>
      <w:r w:rsidR="002063CF">
        <w:rPr>
          <w:rFonts w:cs="Segoe UI"/>
          <w:szCs w:val="22"/>
        </w:rPr>
        <w:t>3,752</w:t>
      </w:r>
      <w:r w:rsidRPr="008E0A04">
        <w:rPr>
          <w:rFonts w:cs="Segoe UI"/>
          <w:szCs w:val="22"/>
        </w:rPr>
        <w:t xml:space="preserve"> million euros. </w:t>
      </w:r>
      <w:r w:rsidR="007B58C6" w:rsidRPr="008E0A04">
        <w:rPr>
          <w:rFonts w:cs="Segoe UI"/>
          <w:szCs w:val="22"/>
        </w:rPr>
        <w:t>The development is particularly due to the negative impacts of the COVID-19 pandemic on the Hair Salon business</w:t>
      </w:r>
      <w:r w:rsidR="00F5641F">
        <w:rPr>
          <w:rFonts w:cs="Segoe UI"/>
          <w:szCs w:val="22"/>
        </w:rPr>
        <w:t xml:space="preserve"> w</w:t>
      </w:r>
      <w:r w:rsidR="00F5641F" w:rsidRPr="00F5641F">
        <w:rPr>
          <w:rFonts w:cs="Segoe UI"/>
          <w:szCs w:val="22"/>
        </w:rPr>
        <w:t xml:space="preserve">hile the Retail business </w:t>
      </w:r>
      <w:r w:rsidR="00585A88">
        <w:rPr>
          <w:rFonts w:cs="Segoe UI"/>
          <w:szCs w:val="22"/>
        </w:rPr>
        <w:t xml:space="preserve">achieved </w:t>
      </w:r>
      <w:r w:rsidR="00F5641F">
        <w:rPr>
          <w:rFonts w:cs="Segoe UI"/>
          <w:szCs w:val="22"/>
        </w:rPr>
        <w:t xml:space="preserve">an overall good organic sales development. </w:t>
      </w:r>
      <w:r w:rsidRPr="008E0A04">
        <w:rPr>
          <w:rFonts w:cs="Segoe UI"/>
          <w:b/>
          <w:bCs/>
          <w:szCs w:val="22"/>
        </w:rPr>
        <w:t>Adjusted operating profit</w:t>
      </w:r>
      <w:r w:rsidRPr="008E0A04">
        <w:rPr>
          <w:rFonts w:cs="Segoe UI"/>
          <w:szCs w:val="22"/>
        </w:rPr>
        <w:t xml:space="preserve"> reached </w:t>
      </w:r>
      <w:r w:rsidR="002063CF">
        <w:rPr>
          <w:rFonts w:cs="Segoe UI"/>
          <w:szCs w:val="22"/>
        </w:rPr>
        <w:t>377</w:t>
      </w:r>
      <w:r w:rsidRPr="008E0A04">
        <w:rPr>
          <w:rFonts w:cs="Segoe UI"/>
          <w:szCs w:val="22"/>
        </w:rPr>
        <w:t xml:space="preserve"> million euros </w:t>
      </w:r>
      <w:r w:rsidR="003C6613">
        <w:rPr>
          <w:rFonts w:cs="Segoe UI"/>
          <w:szCs w:val="22"/>
        </w:rPr>
        <w:t>(Previous year: 519 million euros)</w:t>
      </w:r>
      <w:r w:rsidR="003C6613" w:rsidRPr="008E0A04">
        <w:rPr>
          <w:rFonts w:cs="Segoe UI"/>
          <w:szCs w:val="22"/>
        </w:rPr>
        <w:t xml:space="preserve">. </w:t>
      </w:r>
      <w:r w:rsidRPr="008E0A04">
        <w:rPr>
          <w:rFonts w:cs="Segoe UI"/>
          <w:b/>
          <w:bCs/>
          <w:szCs w:val="22"/>
        </w:rPr>
        <w:t>Adjusted return on sales</w:t>
      </w:r>
      <w:r w:rsidRPr="008E0A04">
        <w:rPr>
          <w:rFonts w:cs="Segoe UI"/>
          <w:szCs w:val="22"/>
        </w:rPr>
        <w:t xml:space="preserve"> reached </w:t>
      </w:r>
      <w:r w:rsidR="002063CF">
        <w:rPr>
          <w:rFonts w:cs="Segoe UI"/>
          <w:szCs w:val="22"/>
        </w:rPr>
        <w:t>10</w:t>
      </w:r>
      <w:r w:rsidR="00C329C9">
        <w:rPr>
          <w:rFonts w:cs="Segoe UI"/>
          <w:szCs w:val="22"/>
        </w:rPr>
        <w:t>.</w:t>
      </w:r>
      <w:r w:rsidR="002063CF">
        <w:rPr>
          <w:rFonts w:cs="Segoe UI"/>
          <w:szCs w:val="22"/>
        </w:rPr>
        <w:t>0</w:t>
      </w:r>
      <w:r w:rsidRPr="008E0A04">
        <w:rPr>
          <w:rFonts w:cs="Segoe UI"/>
          <w:szCs w:val="22"/>
        </w:rPr>
        <w:t xml:space="preserve"> percent</w:t>
      </w:r>
      <w:r w:rsidR="00006A45" w:rsidRPr="008E0A04">
        <w:rPr>
          <w:rFonts w:cs="Segoe UI"/>
          <w:szCs w:val="22"/>
        </w:rPr>
        <w:t>,</w:t>
      </w:r>
      <w:r w:rsidR="00006A45" w:rsidRPr="008E0A04">
        <w:t xml:space="preserve"> </w:t>
      </w:r>
      <w:r w:rsidR="00006A45" w:rsidRPr="008E0A04">
        <w:rPr>
          <w:rFonts w:cs="Segoe UI"/>
          <w:szCs w:val="22"/>
        </w:rPr>
        <w:t xml:space="preserve">impacted by the declining sales volume </w:t>
      </w:r>
      <w:r w:rsidR="00006A45" w:rsidRPr="008E0A04">
        <w:rPr>
          <w:rFonts w:cs="Segoe UI"/>
          <w:szCs w:val="22"/>
        </w:rPr>
        <w:lastRenderedPageBreak/>
        <w:t xml:space="preserve">in </w:t>
      </w:r>
      <w:r w:rsidR="00C44489">
        <w:rPr>
          <w:rFonts w:cs="Segoe UI"/>
          <w:szCs w:val="22"/>
        </w:rPr>
        <w:t xml:space="preserve">the </w:t>
      </w:r>
      <w:r w:rsidR="00006A45" w:rsidRPr="008E0A04">
        <w:rPr>
          <w:rFonts w:cs="Segoe UI"/>
          <w:szCs w:val="22"/>
        </w:rPr>
        <w:t>Hair Salon business</w:t>
      </w:r>
      <w:r w:rsidR="002063CF">
        <w:rPr>
          <w:rFonts w:cs="Segoe UI"/>
          <w:szCs w:val="22"/>
        </w:rPr>
        <w:t xml:space="preserve"> as well as </w:t>
      </w:r>
      <w:r w:rsidR="002063CF" w:rsidRPr="002063CF">
        <w:rPr>
          <w:rFonts w:cs="Segoe UI"/>
          <w:szCs w:val="22"/>
        </w:rPr>
        <w:t>higher investments</w:t>
      </w:r>
      <w:r w:rsidR="00AA0D54">
        <w:rPr>
          <w:rFonts w:cs="Segoe UI"/>
          <w:szCs w:val="22"/>
        </w:rPr>
        <w:t xml:space="preserve"> </w:t>
      </w:r>
      <w:r w:rsidR="002063CF" w:rsidRPr="002063CF">
        <w:rPr>
          <w:rFonts w:cs="Segoe UI"/>
          <w:szCs w:val="22"/>
        </w:rPr>
        <w:t>in marketing and advertising as well as digital and IT.</w:t>
      </w:r>
    </w:p>
    <w:p w14:paraId="138AF5B8" w14:textId="77777777" w:rsidR="00D92179" w:rsidRPr="008E0A04" w:rsidRDefault="00D92179" w:rsidP="00846017">
      <w:pPr>
        <w:rPr>
          <w:rFonts w:cs="Segoe UI"/>
          <w:szCs w:val="22"/>
        </w:rPr>
      </w:pPr>
    </w:p>
    <w:p w14:paraId="3DCB1C93" w14:textId="1B7900CC" w:rsidR="00846017" w:rsidRPr="00846017" w:rsidRDefault="00846017" w:rsidP="00846017">
      <w:pPr>
        <w:rPr>
          <w:rFonts w:cs="Segoe UI"/>
          <w:szCs w:val="22"/>
        </w:rPr>
      </w:pPr>
      <w:r w:rsidRPr="008E0A04">
        <w:rPr>
          <w:rFonts w:cs="Segoe UI"/>
          <w:szCs w:val="22"/>
        </w:rPr>
        <w:t xml:space="preserve">The </w:t>
      </w:r>
      <w:r w:rsidRPr="008E0A04">
        <w:rPr>
          <w:rFonts w:cs="Segoe UI"/>
          <w:b/>
          <w:bCs/>
          <w:szCs w:val="22"/>
        </w:rPr>
        <w:t>Laundry &amp; Home Care</w:t>
      </w:r>
      <w:r w:rsidRPr="008E0A04">
        <w:rPr>
          <w:rFonts w:cs="Segoe UI"/>
          <w:szCs w:val="22"/>
        </w:rPr>
        <w:t xml:space="preserve"> business unit generated </w:t>
      </w:r>
      <w:r w:rsidRPr="008E0A04">
        <w:rPr>
          <w:rFonts w:cs="Segoe UI"/>
          <w:b/>
          <w:bCs/>
          <w:szCs w:val="22"/>
        </w:rPr>
        <w:t>organic sales</w:t>
      </w:r>
      <w:r w:rsidRPr="008E0A04">
        <w:rPr>
          <w:rFonts w:cs="Segoe UI"/>
          <w:szCs w:val="22"/>
        </w:rPr>
        <w:t xml:space="preserve"> growth of </w:t>
      </w:r>
      <w:r w:rsidR="00B44875">
        <w:rPr>
          <w:rFonts w:cs="Segoe UI"/>
          <w:szCs w:val="22"/>
        </w:rPr>
        <w:t>5.6</w:t>
      </w:r>
      <w:r w:rsidRPr="008E0A04">
        <w:rPr>
          <w:rFonts w:cs="Segoe UI"/>
          <w:szCs w:val="22"/>
        </w:rPr>
        <w:t xml:space="preserve"> percent in </w:t>
      </w:r>
      <w:r w:rsidR="00B44875">
        <w:rPr>
          <w:rFonts w:cs="Segoe UI"/>
          <w:szCs w:val="22"/>
        </w:rPr>
        <w:t>fiscal</w:t>
      </w:r>
      <w:r w:rsidRPr="008E0A04">
        <w:rPr>
          <w:rFonts w:cs="Segoe UI"/>
          <w:szCs w:val="22"/>
        </w:rPr>
        <w:t xml:space="preserve"> 2020. Nominally, sales increased by </w:t>
      </w:r>
      <w:r w:rsidR="00B44875">
        <w:rPr>
          <w:rFonts w:cs="Segoe UI"/>
          <w:szCs w:val="22"/>
        </w:rPr>
        <w:t>0.7</w:t>
      </w:r>
      <w:r w:rsidRPr="008E0A04">
        <w:rPr>
          <w:rFonts w:cs="Segoe UI"/>
          <w:szCs w:val="22"/>
        </w:rPr>
        <w:t xml:space="preserve"> percent to </w:t>
      </w:r>
      <w:r w:rsidR="00B44875">
        <w:rPr>
          <w:rFonts w:cs="Segoe UI"/>
          <w:szCs w:val="22"/>
        </w:rPr>
        <w:t>6,704</w:t>
      </w:r>
      <w:r w:rsidRPr="008E0A04">
        <w:rPr>
          <w:rFonts w:cs="Segoe UI"/>
          <w:szCs w:val="22"/>
        </w:rPr>
        <w:t xml:space="preserve"> million euros. </w:t>
      </w:r>
      <w:r w:rsidR="00B44875">
        <w:rPr>
          <w:rFonts w:cs="Segoe UI"/>
          <w:b/>
          <w:bCs/>
          <w:szCs w:val="22"/>
        </w:rPr>
        <w:t>A</w:t>
      </w:r>
      <w:r w:rsidR="00B44875" w:rsidRPr="008E0A04">
        <w:rPr>
          <w:rFonts w:cs="Segoe UI"/>
          <w:b/>
          <w:bCs/>
          <w:szCs w:val="22"/>
        </w:rPr>
        <w:t>djusted operating profit</w:t>
      </w:r>
      <w:r w:rsidR="00B44875" w:rsidRPr="008E0A04">
        <w:rPr>
          <w:rFonts w:cs="Segoe UI"/>
          <w:szCs w:val="22"/>
        </w:rPr>
        <w:t xml:space="preserve"> </w:t>
      </w:r>
      <w:r w:rsidR="003C6613" w:rsidRPr="003C6613">
        <w:t xml:space="preserve">amounted to </w:t>
      </w:r>
      <w:r w:rsidR="00B44875" w:rsidRPr="003C6613">
        <w:rPr>
          <w:rFonts w:cs="Segoe UI"/>
          <w:szCs w:val="22"/>
        </w:rPr>
        <w:t>1,004</w:t>
      </w:r>
      <w:r w:rsidRPr="003C6613">
        <w:rPr>
          <w:rFonts w:cs="Segoe UI"/>
          <w:szCs w:val="22"/>
        </w:rPr>
        <w:t xml:space="preserve"> million</w:t>
      </w:r>
      <w:r w:rsidRPr="008E0A04">
        <w:rPr>
          <w:rFonts w:cs="Segoe UI"/>
          <w:szCs w:val="22"/>
        </w:rPr>
        <w:t xml:space="preserve"> euros</w:t>
      </w:r>
      <w:r w:rsidR="00865882">
        <w:rPr>
          <w:rFonts w:cs="Segoe UI"/>
          <w:szCs w:val="22"/>
        </w:rPr>
        <w:t>.</w:t>
      </w:r>
      <w:r w:rsidR="003C6613">
        <w:rPr>
          <w:rFonts w:cs="Segoe UI"/>
          <w:szCs w:val="22"/>
        </w:rPr>
        <w:t xml:space="preserve"> (Previous year: 1,096 million euros)</w:t>
      </w:r>
      <w:r w:rsidR="003C6613" w:rsidRPr="008E0A04">
        <w:rPr>
          <w:rFonts w:cs="Segoe UI"/>
          <w:szCs w:val="22"/>
        </w:rPr>
        <w:t>.</w:t>
      </w:r>
      <w:r w:rsidR="00865882">
        <w:rPr>
          <w:rFonts w:cs="Segoe UI"/>
          <w:szCs w:val="22"/>
        </w:rPr>
        <w:t xml:space="preserve"> </w:t>
      </w:r>
      <w:r w:rsidRPr="008E0A04">
        <w:rPr>
          <w:rFonts w:cs="Segoe UI"/>
          <w:szCs w:val="22"/>
        </w:rPr>
        <w:t xml:space="preserve">At </w:t>
      </w:r>
      <w:r w:rsidR="005B2CD2" w:rsidRPr="008E0A04">
        <w:rPr>
          <w:rFonts w:cs="Segoe UI"/>
          <w:szCs w:val="22"/>
        </w:rPr>
        <w:t>15.</w:t>
      </w:r>
      <w:r w:rsidR="00865882">
        <w:rPr>
          <w:rFonts w:cs="Segoe UI"/>
          <w:szCs w:val="22"/>
        </w:rPr>
        <w:t>0</w:t>
      </w:r>
      <w:r w:rsidRPr="008E0A04">
        <w:rPr>
          <w:rFonts w:cs="Segoe UI"/>
          <w:szCs w:val="22"/>
        </w:rPr>
        <w:t xml:space="preserve"> percent, </w:t>
      </w:r>
      <w:r w:rsidRPr="008E0A04">
        <w:rPr>
          <w:rFonts w:cs="Segoe UI"/>
          <w:b/>
          <w:bCs/>
          <w:szCs w:val="22"/>
        </w:rPr>
        <w:t>adjusted return on sales</w:t>
      </w:r>
      <w:r w:rsidRPr="008E0A04">
        <w:rPr>
          <w:rFonts w:cs="Segoe UI"/>
          <w:szCs w:val="22"/>
        </w:rPr>
        <w:t xml:space="preserve"> was below the level of 2019</w:t>
      </w:r>
      <w:r w:rsidR="00006A45" w:rsidRPr="008E0A04">
        <w:rPr>
          <w:rFonts w:cs="Segoe UI"/>
          <w:szCs w:val="22"/>
        </w:rPr>
        <w:t xml:space="preserve">, especially due to the higher investments </w:t>
      </w:r>
      <w:r w:rsidR="00006A45" w:rsidRPr="008E0A04">
        <w:rPr>
          <w:rFonts w:cs="Segoe UI"/>
          <w:bCs/>
          <w:szCs w:val="22"/>
        </w:rPr>
        <w:t>in marketing and advertising as well as digital and IT</w:t>
      </w:r>
      <w:bookmarkStart w:id="3" w:name="_Hlk46226936"/>
      <w:r w:rsidR="00006A45" w:rsidRPr="008E0A04">
        <w:rPr>
          <w:rFonts w:cs="Segoe UI"/>
          <w:bCs/>
          <w:szCs w:val="22"/>
        </w:rPr>
        <w:t>.</w:t>
      </w:r>
    </w:p>
    <w:bookmarkEnd w:id="3"/>
    <w:p w14:paraId="34140740" w14:textId="77777777" w:rsidR="00846017" w:rsidRPr="00846017" w:rsidRDefault="00846017" w:rsidP="00846017">
      <w:pPr>
        <w:rPr>
          <w:rFonts w:cs="Segoe UI"/>
          <w:b/>
          <w:szCs w:val="22"/>
        </w:rPr>
      </w:pPr>
    </w:p>
    <w:p w14:paraId="7F66DF8A" w14:textId="3E9135C4" w:rsidR="00846017" w:rsidRPr="00846017" w:rsidRDefault="008A1BD0" w:rsidP="00846017">
      <w:pPr>
        <w:spacing w:after="120"/>
        <w:rPr>
          <w:rFonts w:cs="Segoe UI"/>
          <w:szCs w:val="22"/>
        </w:rPr>
      </w:pPr>
      <w:r>
        <w:rPr>
          <w:rFonts w:cs="Segoe UI"/>
          <w:b/>
          <w:szCs w:val="22"/>
        </w:rPr>
        <w:t>“</w:t>
      </w:r>
      <w:r w:rsidR="00846017" w:rsidRPr="00846017">
        <w:rPr>
          <w:rFonts w:cs="Segoe UI"/>
          <w:b/>
          <w:szCs w:val="22"/>
        </w:rPr>
        <w:t xml:space="preserve">Purposeful </w:t>
      </w:r>
      <w:r>
        <w:rPr>
          <w:rFonts w:cs="Segoe UI"/>
          <w:b/>
          <w:szCs w:val="22"/>
        </w:rPr>
        <w:t>G</w:t>
      </w:r>
      <w:r w:rsidR="00846017" w:rsidRPr="00846017">
        <w:rPr>
          <w:rFonts w:cs="Segoe UI"/>
          <w:b/>
          <w:szCs w:val="22"/>
        </w:rPr>
        <w:t>rowth</w:t>
      </w:r>
      <w:r>
        <w:rPr>
          <w:rFonts w:cs="Segoe UI"/>
          <w:b/>
          <w:szCs w:val="22"/>
        </w:rPr>
        <w:t>”</w:t>
      </w:r>
      <w:r w:rsidR="00846017" w:rsidRPr="00846017">
        <w:rPr>
          <w:rFonts w:cs="Segoe UI"/>
          <w:b/>
          <w:szCs w:val="22"/>
        </w:rPr>
        <w:t xml:space="preserve"> agenda: </w:t>
      </w:r>
      <w:r w:rsidR="00D83609">
        <w:rPr>
          <w:rFonts w:cs="Segoe UI"/>
          <w:b/>
          <w:szCs w:val="22"/>
        </w:rPr>
        <w:t>Strong momentum</w:t>
      </w:r>
      <w:r w:rsidR="00846017" w:rsidRPr="00846017">
        <w:rPr>
          <w:rFonts w:cs="Segoe UI"/>
          <w:b/>
          <w:szCs w:val="22"/>
        </w:rPr>
        <w:t xml:space="preserve"> </w:t>
      </w:r>
    </w:p>
    <w:p w14:paraId="289AA14D" w14:textId="3E1DE40C" w:rsidR="00846017" w:rsidRPr="00846017" w:rsidRDefault="00846017" w:rsidP="00846017">
      <w:pPr>
        <w:autoSpaceDE w:val="0"/>
        <w:autoSpaceDN w:val="0"/>
        <w:adjustRightInd w:val="0"/>
        <w:rPr>
          <w:rFonts w:cs="Segoe UI"/>
          <w:bCs/>
          <w:szCs w:val="22"/>
        </w:rPr>
      </w:pPr>
      <w:r w:rsidRPr="00846017">
        <w:rPr>
          <w:rFonts w:cs="Segoe UI"/>
          <w:szCs w:val="22"/>
        </w:rPr>
        <w:t>At the beginning of March 2020, Henkel presented the company</w:t>
      </w:r>
      <w:r w:rsidR="00832633" w:rsidRPr="00846017">
        <w:rPr>
          <w:rFonts w:cs="Segoe UI"/>
          <w:bCs/>
          <w:szCs w:val="22"/>
        </w:rPr>
        <w:t>’</w:t>
      </w:r>
      <w:r w:rsidRPr="00846017">
        <w:rPr>
          <w:rFonts w:cs="Segoe UI"/>
          <w:szCs w:val="22"/>
        </w:rPr>
        <w:t>s growth agenda for the coming years</w:t>
      </w:r>
      <w:r w:rsidR="00D83609">
        <w:rPr>
          <w:rFonts w:cs="Segoe UI"/>
          <w:szCs w:val="22"/>
        </w:rPr>
        <w:t xml:space="preserve"> which focuses </w:t>
      </w:r>
      <w:proofErr w:type="gramStart"/>
      <w:r w:rsidR="00D83609">
        <w:rPr>
          <w:rFonts w:cs="Segoe UI"/>
          <w:szCs w:val="22"/>
        </w:rPr>
        <w:t>on:</w:t>
      </w:r>
      <w:proofErr w:type="gramEnd"/>
      <w:r w:rsidR="00D83609">
        <w:rPr>
          <w:rFonts w:cs="Segoe UI"/>
          <w:szCs w:val="22"/>
        </w:rPr>
        <w:t xml:space="preserve"> shaping</w:t>
      </w:r>
      <w:r w:rsidRPr="00846017">
        <w:rPr>
          <w:rFonts w:cs="Segoe UI"/>
          <w:szCs w:val="22"/>
          <w:lang w:eastAsia="de-DE"/>
        </w:rPr>
        <w:t xml:space="preserve"> a winning portfolio, </w:t>
      </w:r>
      <w:r w:rsidR="00D83609">
        <w:rPr>
          <w:rFonts w:cs="Segoe UI"/>
          <w:szCs w:val="22"/>
          <w:lang w:eastAsia="de-DE"/>
        </w:rPr>
        <w:t xml:space="preserve">strengthening </w:t>
      </w:r>
      <w:r w:rsidRPr="00846017">
        <w:rPr>
          <w:rFonts w:cs="Segoe UI"/>
          <w:szCs w:val="22"/>
          <w:lang w:eastAsia="de-DE"/>
        </w:rPr>
        <w:t>competitive edge, particularly in the areas of innovation, sustainability</w:t>
      </w:r>
      <w:r w:rsidR="008A1BD0">
        <w:rPr>
          <w:rFonts w:cs="Segoe UI"/>
          <w:szCs w:val="22"/>
          <w:lang w:eastAsia="de-DE"/>
        </w:rPr>
        <w:t xml:space="preserve"> and</w:t>
      </w:r>
      <w:r w:rsidRPr="00846017">
        <w:rPr>
          <w:rFonts w:cs="Segoe UI"/>
          <w:szCs w:val="22"/>
          <w:lang w:eastAsia="de-DE"/>
        </w:rPr>
        <w:t xml:space="preserve"> digitalization, </w:t>
      </w:r>
      <w:r w:rsidR="00D83609">
        <w:rPr>
          <w:rFonts w:cs="Segoe UI"/>
          <w:szCs w:val="22"/>
          <w:lang w:eastAsia="de-DE"/>
        </w:rPr>
        <w:t xml:space="preserve">establishing </w:t>
      </w:r>
      <w:r w:rsidRPr="00846017">
        <w:rPr>
          <w:rFonts w:cs="Segoe UI"/>
          <w:szCs w:val="22"/>
          <w:lang w:eastAsia="de-DE"/>
        </w:rPr>
        <w:t>future-ready operating model</w:t>
      </w:r>
      <w:r w:rsidR="00D83609">
        <w:rPr>
          <w:rFonts w:cs="Segoe UI"/>
          <w:szCs w:val="22"/>
          <w:lang w:eastAsia="de-DE"/>
        </w:rPr>
        <w:t>s</w:t>
      </w:r>
      <w:r w:rsidRPr="00846017">
        <w:rPr>
          <w:rFonts w:cs="Segoe UI"/>
          <w:szCs w:val="22"/>
          <w:lang w:eastAsia="de-DE"/>
        </w:rPr>
        <w:t xml:space="preserve"> as well as </w:t>
      </w:r>
      <w:r w:rsidR="00D83609">
        <w:rPr>
          <w:rFonts w:cs="Segoe UI"/>
          <w:szCs w:val="22"/>
          <w:lang w:eastAsia="de-DE"/>
        </w:rPr>
        <w:t xml:space="preserve">creating a </w:t>
      </w:r>
      <w:r w:rsidRPr="00846017">
        <w:rPr>
          <w:rFonts w:cs="Segoe UI"/>
          <w:szCs w:val="22"/>
          <w:lang w:eastAsia="de-DE"/>
        </w:rPr>
        <w:t xml:space="preserve">strong </w:t>
      </w:r>
      <w:r w:rsidR="00D83609">
        <w:rPr>
          <w:rFonts w:cs="Segoe UI"/>
          <w:szCs w:val="22"/>
          <w:lang w:eastAsia="de-DE"/>
        </w:rPr>
        <w:t xml:space="preserve">and collaborative </w:t>
      </w:r>
      <w:r w:rsidRPr="00846017">
        <w:rPr>
          <w:rFonts w:cs="Segoe UI"/>
          <w:szCs w:val="22"/>
          <w:lang w:eastAsia="de-DE"/>
        </w:rPr>
        <w:t>corporate culture. “</w:t>
      </w:r>
      <w:r w:rsidRPr="00846017">
        <w:rPr>
          <w:rFonts w:cs="Segoe UI"/>
          <w:bCs/>
          <w:szCs w:val="22"/>
        </w:rPr>
        <w:t xml:space="preserve">This </w:t>
      </w:r>
      <w:r w:rsidR="00E34666">
        <w:rPr>
          <w:rFonts w:cs="Segoe UI"/>
          <w:bCs/>
          <w:szCs w:val="22"/>
        </w:rPr>
        <w:t xml:space="preserve">strategic </w:t>
      </w:r>
      <w:r w:rsidRPr="00846017">
        <w:rPr>
          <w:rFonts w:cs="Segoe UI"/>
          <w:bCs/>
          <w:szCs w:val="22"/>
        </w:rPr>
        <w:t>framework will help us to win the 20s for Henkel with a clear focus on purposeful growth</w:t>
      </w:r>
      <w:r w:rsidR="00D83609">
        <w:rPr>
          <w:rFonts w:cs="Segoe UI"/>
          <w:bCs/>
          <w:szCs w:val="22"/>
        </w:rPr>
        <w:t>.</w:t>
      </w:r>
      <w:r w:rsidRPr="00846017">
        <w:rPr>
          <w:rFonts w:cs="Segoe UI"/>
          <w:bCs/>
          <w:szCs w:val="22"/>
        </w:rPr>
        <w:t xml:space="preserve"> </w:t>
      </w:r>
      <w:r w:rsidR="000665F3" w:rsidRPr="000665F3">
        <w:rPr>
          <w:rFonts w:cs="Segoe UI"/>
          <w:bCs/>
          <w:szCs w:val="22"/>
        </w:rPr>
        <w:t>Despite our focus on crisis management in 2020, we were able to launch and start the implementation of our growth agenda. We are fully committed to driving further progress in 2021 and the following years</w:t>
      </w:r>
      <w:r w:rsidR="00D83609">
        <w:rPr>
          <w:rFonts w:cs="Segoe UI"/>
          <w:bCs/>
          <w:szCs w:val="22"/>
        </w:rPr>
        <w:t xml:space="preserve">,” Carsten </w:t>
      </w:r>
      <w:proofErr w:type="spellStart"/>
      <w:r w:rsidR="00D83609">
        <w:rPr>
          <w:rFonts w:cs="Segoe UI"/>
          <w:bCs/>
          <w:szCs w:val="22"/>
        </w:rPr>
        <w:t>Knobel</w:t>
      </w:r>
      <w:proofErr w:type="spellEnd"/>
      <w:r w:rsidR="00D83609">
        <w:rPr>
          <w:rFonts w:cs="Segoe UI"/>
          <w:bCs/>
          <w:szCs w:val="22"/>
        </w:rPr>
        <w:t xml:space="preserve"> said.</w:t>
      </w:r>
    </w:p>
    <w:p w14:paraId="1D08F591" w14:textId="77777777" w:rsidR="00DB5C7A" w:rsidRDefault="00DB5C7A" w:rsidP="007B2DAD">
      <w:pPr>
        <w:autoSpaceDE w:val="0"/>
        <w:autoSpaceDN w:val="0"/>
        <w:adjustRightInd w:val="0"/>
        <w:rPr>
          <w:rFonts w:cs="Segoe UI"/>
          <w:bCs/>
          <w:szCs w:val="22"/>
        </w:rPr>
      </w:pPr>
    </w:p>
    <w:p w14:paraId="3E65CF09" w14:textId="52D972AA" w:rsidR="00816094" w:rsidRDefault="00846017" w:rsidP="007B2DAD">
      <w:pPr>
        <w:autoSpaceDE w:val="0"/>
        <w:autoSpaceDN w:val="0"/>
        <w:adjustRightInd w:val="0"/>
        <w:rPr>
          <w:rFonts w:cs="Segoe UI"/>
          <w:bCs/>
          <w:szCs w:val="22"/>
        </w:rPr>
      </w:pPr>
      <w:r w:rsidRPr="00846017">
        <w:rPr>
          <w:rFonts w:cs="Segoe UI"/>
          <w:bCs/>
          <w:szCs w:val="22"/>
        </w:rPr>
        <w:t xml:space="preserve">A key element of Henkel’s future direction is an </w:t>
      </w:r>
      <w:r w:rsidRPr="00846017">
        <w:rPr>
          <w:rFonts w:cs="Segoe UI"/>
          <w:b/>
          <w:szCs w:val="22"/>
        </w:rPr>
        <w:t>active portfolio management</w:t>
      </w:r>
      <w:r w:rsidRPr="00C329C9">
        <w:rPr>
          <w:rFonts w:cs="Segoe UI"/>
          <w:bCs/>
          <w:szCs w:val="22"/>
        </w:rPr>
        <w:t xml:space="preserve">. </w:t>
      </w:r>
      <w:r w:rsidRPr="00846017">
        <w:rPr>
          <w:rFonts w:cs="Segoe UI"/>
          <w:bCs/>
          <w:szCs w:val="22"/>
        </w:rPr>
        <w:t xml:space="preserve">Henkel has identified brands and categories with a total sales volume of more than one billion euros, predominantly in its consumer businesses, </w:t>
      </w:r>
      <w:r w:rsidR="00506F06" w:rsidRPr="00506F06">
        <w:rPr>
          <w:rFonts w:cs="Segoe UI"/>
          <w:bCs/>
          <w:szCs w:val="22"/>
        </w:rPr>
        <w:t>of which around 50 percent</w:t>
      </w:r>
      <w:r w:rsidR="00506F06">
        <w:rPr>
          <w:rFonts w:cs="Segoe UI"/>
          <w:bCs/>
          <w:szCs w:val="22"/>
        </w:rPr>
        <w:t xml:space="preserve"> </w:t>
      </w:r>
      <w:r w:rsidR="00506F06" w:rsidRPr="00506F06">
        <w:rPr>
          <w:rFonts w:cs="Segoe UI"/>
          <w:bCs/>
          <w:szCs w:val="22"/>
        </w:rPr>
        <w:t xml:space="preserve">are marked to be divested or discontinued by 2021. </w:t>
      </w:r>
      <w:r w:rsidR="003719CB">
        <w:rPr>
          <w:rFonts w:cs="Segoe UI"/>
          <w:bCs/>
          <w:szCs w:val="22"/>
        </w:rPr>
        <w:t>T</w:t>
      </w:r>
      <w:r w:rsidR="00506F06">
        <w:rPr>
          <w:rFonts w:cs="Segoe UI"/>
          <w:bCs/>
          <w:szCs w:val="22"/>
        </w:rPr>
        <w:t xml:space="preserve">he remaining </w:t>
      </w:r>
      <w:r w:rsidR="00816094">
        <w:rPr>
          <w:rFonts w:cs="Segoe UI"/>
          <w:bCs/>
          <w:szCs w:val="22"/>
        </w:rPr>
        <w:t xml:space="preserve">brands </w:t>
      </w:r>
      <w:r w:rsidR="001B074E">
        <w:rPr>
          <w:rFonts w:cs="Segoe UI"/>
          <w:bCs/>
          <w:szCs w:val="22"/>
        </w:rPr>
        <w:t xml:space="preserve">and </w:t>
      </w:r>
      <w:r w:rsidR="00816094">
        <w:rPr>
          <w:rFonts w:cs="Segoe UI"/>
          <w:bCs/>
          <w:szCs w:val="22"/>
        </w:rPr>
        <w:t>businesses</w:t>
      </w:r>
      <w:r w:rsidR="003719CB">
        <w:rPr>
          <w:rFonts w:cs="Segoe UI"/>
          <w:bCs/>
          <w:szCs w:val="22"/>
        </w:rPr>
        <w:t xml:space="preserve"> are </w:t>
      </w:r>
      <w:r w:rsidR="00816094">
        <w:rPr>
          <w:rFonts w:cs="Segoe UI"/>
          <w:bCs/>
          <w:szCs w:val="22"/>
        </w:rPr>
        <w:t>expected to show</w:t>
      </w:r>
      <w:r w:rsidR="00D83609">
        <w:rPr>
          <w:rFonts w:cs="Segoe UI"/>
          <w:bCs/>
          <w:szCs w:val="22"/>
        </w:rPr>
        <w:t xml:space="preserve"> </w:t>
      </w:r>
      <w:r w:rsidR="00816094">
        <w:rPr>
          <w:rFonts w:cs="Segoe UI"/>
          <w:bCs/>
          <w:szCs w:val="22"/>
        </w:rPr>
        <w:t xml:space="preserve">sustainable performance </w:t>
      </w:r>
      <w:r w:rsidR="00D83609">
        <w:rPr>
          <w:rFonts w:cs="Segoe UI"/>
          <w:bCs/>
          <w:szCs w:val="22"/>
        </w:rPr>
        <w:t>improvement</w:t>
      </w:r>
      <w:r w:rsidR="00816094">
        <w:rPr>
          <w:rFonts w:cs="Segoe UI"/>
          <w:bCs/>
          <w:szCs w:val="22"/>
        </w:rPr>
        <w:t>s</w:t>
      </w:r>
      <w:r w:rsidR="00D83609" w:rsidRPr="00344F6B">
        <w:rPr>
          <w:rFonts w:cs="Segoe UI"/>
          <w:bCs/>
          <w:szCs w:val="22"/>
        </w:rPr>
        <w:t xml:space="preserve">. </w:t>
      </w:r>
      <w:r w:rsidR="00D75291" w:rsidRPr="00344F6B">
        <w:rPr>
          <w:rFonts w:cs="Segoe UI"/>
          <w:bCs/>
          <w:szCs w:val="22"/>
        </w:rPr>
        <w:t xml:space="preserve">In 2020, </w:t>
      </w:r>
      <w:r w:rsidR="003719CB" w:rsidRPr="00344F6B">
        <w:rPr>
          <w:rFonts w:cs="Segoe UI"/>
          <w:bCs/>
          <w:szCs w:val="22"/>
        </w:rPr>
        <w:t xml:space="preserve">already </w:t>
      </w:r>
      <w:r w:rsidR="00506F06" w:rsidRPr="00344F6B">
        <w:rPr>
          <w:rFonts w:cs="Segoe UI"/>
          <w:bCs/>
          <w:szCs w:val="22"/>
        </w:rPr>
        <w:t xml:space="preserve">60 percent of </w:t>
      </w:r>
      <w:r w:rsidR="003719CB" w:rsidRPr="00344F6B">
        <w:rPr>
          <w:rFonts w:cs="Segoe UI"/>
          <w:bCs/>
          <w:szCs w:val="22"/>
        </w:rPr>
        <w:t>the</w:t>
      </w:r>
      <w:r w:rsidR="00017F59" w:rsidRPr="00344F6B">
        <w:rPr>
          <w:rFonts w:cs="Segoe UI"/>
          <w:bCs/>
          <w:szCs w:val="22"/>
        </w:rPr>
        <w:t xml:space="preserve"> revenue</w:t>
      </w:r>
      <w:r w:rsidR="00F13564" w:rsidRPr="00344F6B">
        <w:rPr>
          <w:rFonts w:cs="Segoe UI"/>
          <w:bCs/>
          <w:szCs w:val="22"/>
        </w:rPr>
        <w:t xml:space="preserve"> base</w:t>
      </w:r>
      <w:r w:rsidR="00017F59" w:rsidRPr="00344F6B">
        <w:rPr>
          <w:rFonts w:cs="Segoe UI"/>
          <w:bCs/>
          <w:szCs w:val="22"/>
        </w:rPr>
        <w:t xml:space="preserve"> </w:t>
      </w:r>
      <w:r w:rsidR="00812A87" w:rsidRPr="00344F6B">
        <w:rPr>
          <w:rFonts w:cs="Segoe UI"/>
          <w:bCs/>
          <w:szCs w:val="22"/>
        </w:rPr>
        <w:t>of these brands and businesses</w:t>
      </w:r>
      <w:r w:rsidR="00506F06" w:rsidRPr="00344F6B">
        <w:rPr>
          <w:rFonts w:cs="Segoe UI"/>
          <w:bCs/>
          <w:szCs w:val="22"/>
        </w:rPr>
        <w:t xml:space="preserve"> delivered improved </w:t>
      </w:r>
      <w:r w:rsidR="00176C2C">
        <w:rPr>
          <w:rFonts w:cs="Segoe UI"/>
          <w:bCs/>
          <w:szCs w:val="22"/>
        </w:rPr>
        <w:t>topline</w:t>
      </w:r>
      <w:r w:rsidR="00506F06" w:rsidRPr="00344F6B">
        <w:rPr>
          <w:rFonts w:cs="Segoe UI"/>
          <w:bCs/>
          <w:szCs w:val="22"/>
        </w:rPr>
        <w:t xml:space="preserve"> momentum.</w:t>
      </w:r>
      <w:r w:rsidR="00506F06">
        <w:rPr>
          <w:rFonts w:cs="Segoe UI"/>
          <w:bCs/>
          <w:szCs w:val="22"/>
        </w:rPr>
        <w:t xml:space="preserve"> </w:t>
      </w:r>
    </w:p>
    <w:p w14:paraId="21D645A2" w14:textId="77777777" w:rsidR="00816094" w:rsidRDefault="00816094" w:rsidP="007B2DAD">
      <w:pPr>
        <w:autoSpaceDE w:val="0"/>
        <w:autoSpaceDN w:val="0"/>
        <w:adjustRightInd w:val="0"/>
        <w:rPr>
          <w:rFonts w:cs="Segoe UI"/>
          <w:bCs/>
          <w:szCs w:val="22"/>
        </w:rPr>
      </w:pPr>
    </w:p>
    <w:p w14:paraId="06683FEE" w14:textId="06338B15" w:rsidR="00036080" w:rsidRPr="008743BF" w:rsidRDefault="00E547FE" w:rsidP="007B2DAD">
      <w:pPr>
        <w:autoSpaceDE w:val="0"/>
        <w:autoSpaceDN w:val="0"/>
        <w:adjustRightInd w:val="0"/>
        <w:rPr>
          <w:rFonts w:cs="Segoe UI"/>
          <w:bCs/>
          <w:szCs w:val="22"/>
        </w:rPr>
      </w:pPr>
      <w:r>
        <w:rPr>
          <w:rFonts w:cs="Segoe UI"/>
          <w:bCs/>
          <w:szCs w:val="22"/>
        </w:rPr>
        <w:t xml:space="preserve">Despite </w:t>
      </w:r>
      <w:r w:rsidR="00D83609">
        <w:rPr>
          <w:rFonts w:cs="Segoe UI"/>
          <w:bCs/>
          <w:szCs w:val="22"/>
        </w:rPr>
        <w:t xml:space="preserve">the </w:t>
      </w:r>
      <w:r>
        <w:rPr>
          <w:rFonts w:cs="Segoe UI"/>
          <w:bCs/>
          <w:szCs w:val="22"/>
        </w:rPr>
        <w:t>market uncertainties</w:t>
      </w:r>
      <w:r w:rsidR="00D83609">
        <w:rPr>
          <w:rFonts w:cs="Segoe UI"/>
          <w:bCs/>
          <w:szCs w:val="22"/>
        </w:rPr>
        <w:t xml:space="preserve"> in 2020</w:t>
      </w:r>
      <w:r>
        <w:rPr>
          <w:rFonts w:cs="Segoe UI"/>
          <w:bCs/>
          <w:szCs w:val="22"/>
        </w:rPr>
        <w:t xml:space="preserve">, Henkel </w:t>
      </w:r>
      <w:r w:rsidR="000665F3" w:rsidRPr="000665F3">
        <w:rPr>
          <w:rFonts w:cs="Segoe UI"/>
          <w:bCs/>
          <w:szCs w:val="22"/>
        </w:rPr>
        <w:t xml:space="preserve">already </w:t>
      </w:r>
      <w:r w:rsidR="003B5B1D" w:rsidRPr="003B5B1D">
        <w:rPr>
          <w:rFonts w:cs="Segoe UI"/>
          <w:bCs/>
          <w:szCs w:val="22"/>
        </w:rPr>
        <w:t xml:space="preserve">signed agreements to sell, completed the sale or discontinued </w:t>
      </w:r>
      <w:r w:rsidR="003B5B1D">
        <w:rPr>
          <w:rFonts w:cs="Segoe UI"/>
          <w:bCs/>
          <w:szCs w:val="22"/>
        </w:rPr>
        <w:t>b</w:t>
      </w:r>
      <w:r w:rsidR="003B5B1D" w:rsidRPr="003B5B1D">
        <w:rPr>
          <w:rFonts w:cs="Segoe UI"/>
          <w:bCs/>
          <w:szCs w:val="22"/>
        </w:rPr>
        <w:t>usinesses with an annual sales volume of more than 100 million euros.</w:t>
      </w:r>
      <w:r w:rsidR="00DE6154">
        <w:rPr>
          <w:rFonts w:cs="Segoe UI"/>
          <w:bCs/>
          <w:szCs w:val="22"/>
        </w:rPr>
        <w:t xml:space="preserve"> </w:t>
      </w:r>
      <w:r w:rsidR="007B2DAD" w:rsidRPr="00344F6B">
        <w:rPr>
          <w:rFonts w:cs="Segoe UI"/>
          <w:bCs/>
          <w:szCs w:val="22"/>
        </w:rPr>
        <w:t>In the context of Henkel’s active portfolio management</w:t>
      </w:r>
      <w:r w:rsidR="00071736" w:rsidRPr="00344F6B">
        <w:rPr>
          <w:rFonts w:cs="Segoe UI"/>
          <w:bCs/>
          <w:szCs w:val="22"/>
        </w:rPr>
        <w:t>,</w:t>
      </w:r>
      <w:r w:rsidR="007B2DAD" w:rsidRPr="00344F6B">
        <w:rPr>
          <w:rFonts w:cs="Segoe UI"/>
          <w:bCs/>
          <w:szCs w:val="22"/>
        </w:rPr>
        <w:t xml:space="preserve"> charges of </w:t>
      </w:r>
      <w:r w:rsidR="00586280" w:rsidRPr="00344F6B">
        <w:rPr>
          <w:rFonts w:cs="Segoe UI"/>
          <w:bCs/>
          <w:szCs w:val="22"/>
        </w:rPr>
        <w:t>about 300</w:t>
      </w:r>
      <w:r w:rsidR="007B2DAD" w:rsidRPr="00344F6B">
        <w:rPr>
          <w:rFonts w:cs="Segoe UI"/>
          <w:bCs/>
          <w:szCs w:val="22"/>
        </w:rPr>
        <w:t xml:space="preserve"> million euros </w:t>
      </w:r>
      <w:r w:rsidR="00586280" w:rsidRPr="00344F6B">
        <w:rPr>
          <w:rFonts w:cs="Segoe UI"/>
          <w:bCs/>
          <w:szCs w:val="22"/>
        </w:rPr>
        <w:t xml:space="preserve">were booked in 2020, </w:t>
      </w:r>
      <w:r w:rsidR="007B2DAD" w:rsidRPr="00344F6B">
        <w:rPr>
          <w:rFonts w:cs="Segoe UI"/>
          <w:bCs/>
          <w:szCs w:val="22"/>
        </w:rPr>
        <w:t xml:space="preserve">due to a non-cash impairment loss on </w:t>
      </w:r>
      <w:r w:rsidR="00344F6B" w:rsidRPr="00344F6B">
        <w:rPr>
          <w:rFonts w:cs="Segoe UI"/>
          <w:bCs/>
          <w:szCs w:val="22"/>
        </w:rPr>
        <w:t>businesses to be sold or discontinued</w:t>
      </w:r>
      <w:r w:rsidR="007B2DAD" w:rsidRPr="00344F6B">
        <w:rPr>
          <w:rFonts w:cs="Segoe UI"/>
          <w:bCs/>
          <w:szCs w:val="22"/>
        </w:rPr>
        <w:t>.</w:t>
      </w:r>
    </w:p>
    <w:p w14:paraId="2E50273B" w14:textId="6C8ECB9D" w:rsidR="007B2DAD" w:rsidRPr="008743BF" w:rsidRDefault="007B2DAD" w:rsidP="007B2DAD">
      <w:pPr>
        <w:autoSpaceDE w:val="0"/>
        <w:autoSpaceDN w:val="0"/>
        <w:adjustRightInd w:val="0"/>
        <w:rPr>
          <w:rFonts w:cs="Segoe UI"/>
          <w:bCs/>
          <w:szCs w:val="22"/>
        </w:rPr>
      </w:pPr>
    </w:p>
    <w:p w14:paraId="3CFB640A" w14:textId="0C3998A7" w:rsidR="00DE6154" w:rsidRDefault="00DE6154" w:rsidP="00DE6154">
      <w:pPr>
        <w:autoSpaceDE w:val="0"/>
        <w:autoSpaceDN w:val="0"/>
        <w:adjustRightInd w:val="0"/>
        <w:rPr>
          <w:rFonts w:cs="Segoe UI"/>
          <w:bCs/>
          <w:szCs w:val="22"/>
        </w:rPr>
      </w:pPr>
      <w:r w:rsidRPr="000665F3">
        <w:rPr>
          <w:rFonts w:cs="Segoe UI"/>
          <w:bCs/>
          <w:szCs w:val="22"/>
        </w:rPr>
        <w:t xml:space="preserve">At the same time, </w:t>
      </w:r>
      <w:r>
        <w:rPr>
          <w:rFonts w:cs="Segoe UI"/>
          <w:bCs/>
          <w:szCs w:val="22"/>
        </w:rPr>
        <w:t xml:space="preserve">Henkel </w:t>
      </w:r>
      <w:r w:rsidRPr="000665F3">
        <w:rPr>
          <w:rFonts w:cs="Segoe UI"/>
          <w:bCs/>
          <w:szCs w:val="22"/>
        </w:rPr>
        <w:t>strengthen</w:t>
      </w:r>
      <w:r>
        <w:rPr>
          <w:rFonts w:cs="Segoe UI"/>
          <w:bCs/>
          <w:szCs w:val="22"/>
        </w:rPr>
        <w:t xml:space="preserve">ed its </w:t>
      </w:r>
      <w:r w:rsidRPr="000665F3">
        <w:rPr>
          <w:rFonts w:cs="Segoe UI"/>
          <w:bCs/>
          <w:szCs w:val="22"/>
        </w:rPr>
        <w:t xml:space="preserve">portfolio through </w:t>
      </w:r>
      <w:r w:rsidRPr="00D31722">
        <w:rPr>
          <w:rFonts w:cs="Segoe UI"/>
          <w:b/>
          <w:szCs w:val="22"/>
        </w:rPr>
        <w:t>M&amp;A</w:t>
      </w:r>
      <w:r w:rsidRPr="000665F3">
        <w:rPr>
          <w:rFonts w:cs="Segoe UI"/>
          <w:bCs/>
          <w:szCs w:val="22"/>
        </w:rPr>
        <w:t xml:space="preserve">, leveraging </w:t>
      </w:r>
      <w:r>
        <w:rPr>
          <w:rFonts w:cs="Segoe UI"/>
          <w:bCs/>
          <w:szCs w:val="22"/>
        </w:rPr>
        <w:t>its</w:t>
      </w:r>
      <w:r w:rsidRPr="000665F3">
        <w:rPr>
          <w:rFonts w:cs="Segoe UI"/>
          <w:bCs/>
          <w:szCs w:val="22"/>
        </w:rPr>
        <w:t xml:space="preserve"> strong balance sheet. In 2020, </w:t>
      </w:r>
      <w:r>
        <w:rPr>
          <w:rFonts w:cs="Segoe UI"/>
          <w:bCs/>
          <w:szCs w:val="22"/>
        </w:rPr>
        <w:t>Henkel</w:t>
      </w:r>
      <w:r w:rsidRPr="000665F3">
        <w:rPr>
          <w:rFonts w:cs="Segoe UI"/>
          <w:bCs/>
          <w:szCs w:val="22"/>
        </w:rPr>
        <w:t xml:space="preserve"> agreed and closed two acquisitions with </w:t>
      </w:r>
      <w:r>
        <w:rPr>
          <w:rFonts w:cs="Segoe UI"/>
          <w:bCs/>
          <w:szCs w:val="22"/>
        </w:rPr>
        <w:t xml:space="preserve">a combined purchase price of around 500 million euros </w:t>
      </w:r>
      <w:r w:rsidRPr="000665F3">
        <w:rPr>
          <w:rFonts w:cs="Segoe UI"/>
          <w:bCs/>
          <w:szCs w:val="22"/>
        </w:rPr>
        <w:t xml:space="preserve">in </w:t>
      </w:r>
      <w:r>
        <w:rPr>
          <w:rFonts w:cs="Segoe UI"/>
          <w:bCs/>
          <w:szCs w:val="22"/>
        </w:rPr>
        <w:t>its</w:t>
      </w:r>
      <w:r w:rsidRPr="000665F3">
        <w:rPr>
          <w:rFonts w:cs="Segoe UI"/>
          <w:bCs/>
          <w:szCs w:val="22"/>
        </w:rPr>
        <w:t xml:space="preserve"> Beauty Care and Adhesive Technologies businesses.</w:t>
      </w:r>
    </w:p>
    <w:p w14:paraId="5CE74B4F" w14:textId="77777777" w:rsidR="00DE6154" w:rsidRDefault="00DE6154" w:rsidP="00846017">
      <w:pPr>
        <w:autoSpaceDE w:val="0"/>
        <w:autoSpaceDN w:val="0"/>
        <w:adjustRightInd w:val="0"/>
        <w:rPr>
          <w:rFonts w:cs="Segoe UI"/>
          <w:bCs/>
          <w:szCs w:val="22"/>
        </w:rPr>
      </w:pPr>
    </w:p>
    <w:p w14:paraId="6E663303" w14:textId="659F30B1" w:rsidR="00846017" w:rsidRPr="00846017" w:rsidRDefault="005230C7" w:rsidP="00846017">
      <w:pPr>
        <w:autoSpaceDE w:val="0"/>
        <w:autoSpaceDN w:val="0"/>
        <w:adjustRightInd w:val="0"/>
        <w:rPr>
          <w:rFonts w:cs="Segoe UI"/>
          <w:bCs/>
          <w:szCs w:val="22"/>
        </w:rPr>
      </w:pPr>
      <w:r w:rsidRPr="00846017">
        <w:rPr>
          <w:rFonts w:cs="Segoe UI"/>
          <w:bCs/>
          <w:szCs w:val="22"/>
        </w:rPr>
        <w:lastRenderedPageBreak/>
        <w:t>To</w:t>
      </w:r>
      <w:r w:rsidR="00846017" w:rsidRPr="00846017">
        <w:rPr>
          <w:rFonts w:cs="Segoe UI"/>
          <w:bCs/>
          <w:szCs w:val="22"/>
        </w:rPr>
        <w:t xml:space="preserve"> further strengthen its </w:t>
      </w:r>
      <w:r w:rsidR="00846017" w:rsidRPr="00846017">
        <w:rPr>
          <w:rFonts w:cs="Segoe UI"/>
          <w:b/>
          <w:szCs w:val="22"/>
        </w:rPr>
        <w:t>competitive edge</w:t>
      </w:r>
      <w:r w:rsidR="00846017" w:rsidRPr="00A05F11">
        <w:rPr>
          <w:rFonts w:cs="Segoe UI"/>
          <w:bCs/>
          <w:szCs w:val="22"/>
        </w:rPr>
        <w:t>,</w:t>
      </w:r>
      <w:r w:rsidR="00846017" w:rsidRPr="00846017">
        <w:rPr>
          <w:rFonts w:cs="Segoe UI"/>
          <w:bCs/>
          <w:szCs w:val="22"/>
        </w:rPr>
        <w:t xml:space="preserve"> Henkel </w:t>
      </w:r>
      <w:r w:rsidR="00A4474B">
        <w:rPr>
          <w:rFonts w:cs="Segoe UI"/>
          <w:bCs/>
          <w:szCs w:val="22"/>
        </w:rPr>
        <w:t xml:space="preserve">is </w:t>
      </w:r>
      <w:r w:rsidR="00A4474B" w:rsidRPr="00A4474B">
        <w:rPr>
          <w:rFonts w:cs="Segoe UI"/>
          <w:bCs/>
          <w:szCs w:val="22"/>
        </w:rPr>
        <w:t xml:space="preserve">accelerating </w:t>
      </w:r>
      <w:r w:rsidR="00846017" w:rsidRPr="00846017">
        <w:rPr>
          <w:rFonts w:cs="Segoe UI"/>
          <w:bCs/>
          <w:szCs w:val="22"/>
        </w:rPr>
        <w:t xml:space="preserve">impactful </w:t>
      </w:r>
      <w:r w:rsidR="00846017" w:rsidRPr="00846017">
        <w:rPr>
          <w:rFonts w:cs="Segoe UI"/>
          <w:b/>
          <w:szCs w:val="22"/>
        </w:rPr>
        <w:t>innovations</w:t>
      </w:r>
      <w:r w:rsidR="00846017" w:rsidRPr="00846017">
        <w:rPr>
          <w:rFonts w:cs="Segoe UI"/>
          <w:bCs/>
          <w:szCs w:val="22"/>
        </w:rPr>
        <w:t xml:space="preserve">, boosting </w:t>
      </w:r>
      <w:r w:rsidR="00846017" w:rsidRPr="00846017">
        <w:rPr>
          <w:rFonts w:cs="Segoe UI"/>
          <w:b/>
          <w:szCs w:val="22"/>
        </w:rPr>
        <w:t>sustainability</w:t>
      </w:r>
      <w:r w:rsidR="00846017" w:rsidRPr="00846017">
        <w:rPr>
          <w:rFonts w:cs="Segoe UI"/>
          <w:bCs/>
          <w:szCs w:val="22"/>
        </w:rPr>
        <w:t xml:space="preserve"> as a differentiating </w:t>
      </w:r>
      <w:r w:rsidR="005D68AA" w:rsidRPr="00846017">
        <w:rPr>
          <w:rFonts w:cs="Segoe UI"/>
          <w:bCs/>
          <w:szCs w:val="22"/>
        </w:rPr>
        <w:t>factor,</w:t>
      </w:r>
      <w:r w:rsidR="00846017" w:rsidRPr="00846017">
        <w:rPr>
          <w:rFonts w:cs="Segoe UI"/>
          <w:bCs/>
          <w:szCs w:val="22"/>
        </w:rPr>
        <w:t xml:space="preserve"> and </w:t>
      </w:r>
      <w:r w:rsidR="00074DEF">
        <w:rPr>
          <w:rFonts w:cs="Segoe UI"/>
          <w:bCs/>
          <w:szCs w:val="22"/>
        </w:rPr>
        <w:t xml:space="preserve">driving the </w:t>
      </w:r>
      <w:r w:rsidR="00846017" w:rsidRPr="00846017">
        <w:rPr>
          <w:rFonts w:cs="Segoe UI"/>
          <w:b/>
          <w:szCs w:val="22"/>
        </w:rPr>
        <w:t>digital</w:t>
      </w:r>
      <w:r w:rsidR="00846017" w:rsidRPr="00846017">
        <w:rPr>
          <w:rFonts w:cs="Segoe UI"/>
          <w:bCs/>
          <w:szCs w:val="22"/>
        </w:rPr>
        <w:t xml:space="preserve"> </w:t>
      </w:r>
      <w:r w:rsidR="00074DEF">
        <w:rPr>
          <w:rFonts w:cs="Segoe UI"/>
          <w:bCs/>
          <w:szCs w:val="22"/>
        </w:rPr>
        <w:t>transformation of the company</w:t>
      </w:r>
      <w:r w:rsidR="00846017" w:rsidRPr="00846017">
        <w:rPr>
          <w:rFonts w:cs="Segoe UI"/>
          <w:bCs/>
          <w:szCs w:val="22"/>
        </w:rPr>
        <w:t>.</w:t>
      </w:r>
    </w:p>
    <w:p w14:paraId="61BFDB7F" w14:textId="550FB4D3" w:rsidR="00846017" w:rsidRDefault="00846017" w:rsidP="00846017">
      <w:pPr>
        <w:autoSpaceDE w:val="0"/>
        <w:autoSpaceDN w:val="0"/>
        <w:adjustRightInd w:val="0"/>
        <w:rPr>
          <w:rFonts w:cs="Segoe UI"/>
          <w:bCs/>
          <w:szCs w:val="22"/>
        </w:rPr>
      </w:pPr>
    </w:p>
    <w:p w14:paraId="514E0F9A" w14:textId="413F6829" w:rsidR="00081241" w:rsidRDefault="00A4474B" w:rsidP="00A61481">
      <w:pPr>
        <w:autoSpaceDE w:val="0"/>
        <w:autoSpaceDN w:val="0"/>
        <w:adjustRightInd w:val="0"/>
        <w:rPr>
          <w:rFonts w:cs="Segoe UI"/>
          <w:bCs/>
          <w:szCs w:val="22"/>
        </w:rPr>
      </w:pPr>
      <w:r w:rsidRPr="00A4474B">
        <w:rPr>
          <w:rFonts w:cs="Segoe UI"/>
          <w:bCs/>
          <w:szCs w:val="22"/>
        </w:rPr>
        <w:t xml:space="preserve">In 2020, </w:t>
      </w:r>
      <w:r>
        <w:rPr>
          <w:rFonts w:cs="Segoe UI"/>
          <w:bCs/>
          <w:szCs w:val="22"/>
        </w:rPr>
        <w:t>Henkel</w:t>
      </w:r>
      <w:r w:rsidRPr="00A4474B">
        <w:rPr>
          <w:rFonts w:cs="Segoe UI"/>
          <w:bCs/>
          <w:szCs w:val="22"/>
        </w:rPr>
        <w:t xml:space="preserve"> increased </w:t>
      </w:r>
      <w:r w:rsidRPr="00081241">
        <w:rPr>
          <w:rFonts w:cs="Segoe UI"/>
          <w:b/>
          <w:szCs w:val="22"/>
        </w:rPr>
        <w:t>investments</w:t>
      </w:r>
      <w:r w:rsidR="00AA0D54">
        <w:rPr>
          <w:rFonts w:cs="Segoe UI"/>
          <w:b/>
          <w:szCs w:val="22"/>
        </w:rPr>
        <w:t xml:space="preserve"> </w:t>
      </w:r>
      <w:r w:rsidRPr="00A4474B">
        <w:rPr>
          <w:rFonts w:cs="Segoe UI"/>
          <w:bCs/>
          <w:szCs w:val="22"/>
        </w:rPr>
        <w:t xml:space="preserve">by around 200 million euros compared to </w:t>
      </w:r>
      <w:r w:rsidRPr="00A04099">
        <w:rPr>
          <w:rFonts w:cs="Segoe UI"/>
          <w:bCs/>
          <w:szCs w:val="22"/>
        </w:rPr>
        <w:t xml:space="preserve">2019 </w:t>
      </w:r>
      <w:r w:rsidR="00C329C9">
        <w:rPr>
          <w:rFonts w:cs="Segoe UI"/>
          <w:bCs/>
          <w:szCs w:val="22"/>
        </w:rPr>
        <w:br/>
      </w:r>
      <w:r w:rsidR="00A04099" w:rsidRPr="00A04099">
        <w:rPr>
          <w:rFonts w:cs="Segoe UI"/>
          <w:bCs/>
          <w:szCs w:val="22"/>
        </w:rPr>
        <w:t>(</w:t>
      </w:r>
      <w:r w:rsidR="00BB799A" w:rsidRPr="00A04099">
        <w:rPr>
          <w:rFonts w:cs="Segoe UI"/>
          <w:bCs/>
          <w:szCs w:val="22"/>
        </w:rPr>
        <w:t xml:space="preserve">350 million </w:t>
      </w:r>
      <w:r w:rsidR="00A04099" w:rsidRPr="00A04099">
        <w:rPr>
          <w:rFonts w:cs="Segoe UI"/>
          <w:bCs/>
          <w:szCs w:val="22"/>
        </w:rPr>
        <w:t>euros compared to</w:t>
      </w:r>
      <w:r w:rsidR="00BB799A" w:rsidRPr="00A04099">
        <w:rPr>
          <w:rFonts w:cs="Segoe UI"/>
          <w:bCs/>
          <w:szCs w:val="22"/>
        </w:rPr>
        <w:t xml:space="preserve"> 2018</w:t>
      </w:r>
      <w:r w:rsidR="00A04099" w:rsidRPr="00A04099">
        <w:rPr>
          <w:rFonts w:cs="Segoe UI"/>
          <w:bCs/>
          <w:szCs w:val="22"/>
        </w:rPr>
        <w:t>)</w:t>
      </w:r>
      <w:r w:rsidR="00BB799A">
        <w:rPr>
          <w:rFonts w:cs="Segoe UI"/>
          <w:bCs/>
          <w:szCs w:val="22"/>
        </w:rPr>
        <w:t xml:space="preserve"> </w:t>
      </w:r>
      <w:r w:rsidRPr="00A4474B">
        <w:rPr>
          <w:rFonts w:cs="Segoe UI"/>
          <w:bCs/>
          <w:szCs w:val="22"/>
        </w:rPr>
        <w:t xml:space="preserve">to strengthen </w:t>
      </w:r>
      <w:r>
        <w:rPr>
          <w:rFonts w:cs="Segoe UI"/>
          <w:bCs/>
          <w:szCs w:val="22"/>
        </w:rPr>
        <w:t>its</w:t>
      </w:r>
      <w:r w:rsidRPr="00A4474B">
        <w:rPr>
          <w:rFonts w:cs="Segoe UI"/>
          <w:bCs/>
          <w:szCs w:val="22"/>
        </w:rPr>
        <w:t xml:space="preserve"> brands, </w:t>
      </w:r>
      <w:r w:rsidR="00081241" w:rsidRPr="00A4474B">
        <w:rPr>
          <w:rFonts w:cs="Segoe UI"/>
          <w:bCs/>
          <w:szCs w:val="22"/>
        </w:rPr>
        <w:t>technologies,</w:t>
      </w:r>
      <w:r w:rsidRPr="00A4474B">
        <w:rPr>
          <w:rFonts w:cs="Segoe UI"/>
          <w:bCs/>
          <w:szCs w:val="22"/>
        </w:rPr>
        <w:t xml:space="preserve"> and innovations, as well as to accelerate </w:t>
      </w:r>
      <w:r>
        <w:rPr>
          <w:rFonts w:cs="Segoe UI"/>
          <w:bCs/>
          <w:szCs w:val="22"/>
        </w:rPr>
        <w:t>the</w:t>
      </w:r>
      <w:r w:rsidRPr="00A4474B">
        <w:rPr>
          <w:rFonts w:cs="Segoe UI"/>
          <w:bCs/>
          <w:szCs w:val="22"/>
        </w:rPr>
        <w:t xml:space="preserve"> digital transformation</w:t>
      </w:r>
      <w:r>
        <w:rPr>
          <w:rFonts w:cs="Segoe UI"/>
          <w:bCs/>
          <w:szCs w:val="22"/>
        </w:rPr>
        <w:t xml:space="preserve"> of the company</w:t>
      </w:r>
      <w:r w:rsidRPr="00A4474B">
        <w:rPr>
          <w:rFonts w:cs="Segoe UI"/>
          <w:bCs/>
          <w:szCs w:val="22"/>
        </w:rPr>
        <w:t xml:space="preserve">. </w:t>
      </w:r>
      <w:r w:rsidR="00816094">
        <w:rPr>
          <w:rFonts w:cs="Segoe UI"/>
          <w:bCs/>
          <w:szCs w:val="22"/>
        </w:rPr>
        <w:t>T</w:t>
      </w:r>
      <w:r w:rsidR="00081241">
        <w:rPr>
          <w:rFonts w:cs="Segoe UI"/>
          <w:bCs/>
          <w:szCs w:val="22"/>
        </w:rPr>
        <w:t xml:space="preserve">he investments are showing first </w:t>
      </w:r>
      <w:r w:rsidR="00585A88">
        <w:rPr>
          <w:rFonts w:cs="Segoe UI"/>
          <w:bCs/>
          <w:szCs w:val="22"/>
        </w:rPr>
        <w:t xml:space="preserve">tangible </w:t>
      </w:r>
      <w:r w:rsidR="00081241">
        <w:rPr>
          <w:rFonts w:cs="Segoe UI"/>
          <w:bCs/>
          <w:szCs w:val="22"/>
        </w:rPr>
        <w:t>results</w:t>
      </w:r>
      <w:r w:rsidR="00816094">
        <w:rPr>
          <w:rFonts w:cs="Segoe UI"/>
          <w:bCs/>
          <w:szCs w:val="22"/>
        </w:rPr>
        <w:t>:</w:t>
      </w:r>
      <w:r w:rsidR="00081241">
        <w:rPr>
          <w:rFonts w:cs="Segoe UI"/>
          <w:bCs/>
          <w:szCs w:val="22"/>
        </w:rPr>
        <w:t xml:space="preserve"> </w:t>
      </w:r>
      <w:r w:rsidR="00081241" w:rsidRPr="00A04099">
        <w:rPr>
          <w:rFonts w:cs="Segoe UI"/>
          <w:bCs/>
          <w:szCs w:val="22"/>
        </w:rPr>
        <w:t xml:space="preserve">Henkel was </w:t>
      </w:r>
      <w:r w:rsidRPr="00A04099">
        <w:rPr>
          <w:rFonts w:cs="Segoe UI"/>
          <w:bCs/>
          <w:szCs w:val="22"/>
        </w:rPr>
        <w:t xml:space="preserve">able to </w:t>
      </w:r>
      <w:r w:rsidR="00816094">
        <w:rPr>
          <w:rFonts w:cs="Segoe UI"/>
          <w:bCs/>
          <w:szCs w:val="22"/>
        </w:rPr>
        <w:t>increase</w:t>
      </w:r>
      <w:r w:rsidR="00A04099" w:rsidRPr="00A04099">
        <w:rPr>
          <w:rFonts w:cs="Segoe UI"/>
          <w:bCs/>
          <w:szCs w:val="22"/>
        </w:rPr>
        <w:t xml:space="preserve"> market shares in many key markets and categories. The company also </w:t>
      </w:r>
      <w:r w:rsidRPr="00A04099">
        <w:rPr>
          <w:rFonts w:cs="Segoe UI"/>
          <w:bCs/>
          <w:szCs w:val="22"/>
        </w:rPr>
        <w:t>further accelerate</w:t>
      </w:r>
      <w:r w:rsidR="00816094">
        <w:rPr>
          <w:rFonts w:cs="Segoe UI"/>
          <w:bCs/>
          <w:szCs w:val="22"/>
        </w:rPr>
        <w:t>d</w:t>
      </w:r>
      <w:r w:rsidRPr="00A04099">
        <w:rPr>
          <w:rFonts w:cs="Segoe UI"/>
          <w:bCs/>
          <w:szCs w:val="22"/>
        </w:rPr>
        <w:t xml:space="preserve"> </w:t>
      </w:r>
      <w:r w:rsidR="00081241" w:rsidRPr="00A04099">
        <w:rPr>
          <w:rFonts w:cs="Segoe UI"/>
          <w:bCs/>
          <w:szCs w:val="22"/>
        </w:rPr>
        <w:t>its</w:t>
      </w:r>
      <w:r w:rsidRPr="00A04099">
        <w:rPr>
          <w:rFonts w:cs="Segoe UI"/>
          <w:bCs/>
          <w:szCs w:val="22"/>
        </w:rPr>
        <w:t xml:space="preserve"> innovation processes and </w:t>
      </w:r>
      <w:r w:rsidR="00816094">
        <w:rPr>
          <w:rFonts w:cs="Segoe UI"/>
          <w:bCs/>
          <w:szCs w:val="22"/>
        </w:rPr>
        <w:t>the launches of</w:t>
      </w:r>
      <w:r w:rsidRPr="00A04099">
        <w:rPr>
          <w:rFonts w:cs="Segoe UI"/>
          <w:bCs/>
          <w:szCs w:val="22"/>
        </w:rPr>
        <w:t xml:space="preserve"> new products. This helped, for example</w:t>
      </w:r>
      <w:r w:rsidRPr="00A4474B">
        <w:rPr>
          <w:rFonts w:cs="Segoe UI"/>
          <w:bCs/>
          <w:szCs w:val="22"/>
        </w:rPr>
        <w:t>, to respond quickly to the strong surge in demand for hygiene, disinfecting and cleaning products with “fast-track innovations</w:t>
      </w:r>
      <w:r w:rsidR="00C329C9">
        <w:rPr>
          <w:rFonts w:cs="Segoe UI"/>
          <w:bCs/>
          <w:szCs w:val="22"/>
        </w:rPr>
        <w:t>”</w:t>
      </w:r>
      <w:r w:rsidRPr="00A4474B">
        <w:rPr>
          <w:rFonts w:cs="Segoe UI"/>
          <w:bCs/>
          <w:szCs w:val="22"/>
        </w:rPr>
        <w:t xml:space="preserve">. </w:t>
      </w:r>
      <w:r w:rsidR="00081241">
        <w:rPr>
          <w:rFonts w:cs="Segoe UI"/>
          <w:bCs/>
          <w:szCs w:val="22"/>
        </w:rPr>
        <w:t xml:space="preserve">The focus was </w:t>
      </w:r>
      <w:r w:rsidRPr="00A4474B">
        <w:rPr>
          <w:rFonts w:cs="Segoe UI"/>
          <w:bCs/>
          <w:szCs w:val="22"/>
        </w:rPr>
        <w:t xml:space="preserve">on key trends such as hygiene, more natural and sustainable </w:t>
      </w:r>
      <w:r w:rsidR="00081241" w:rsidRPr="00A4474B">
        <w:rPr>
          <w:rFonts w:cs="Segoe UI"/>
          <w:bCs/>
          <w:szCs w:val="22"/>
        </w:rPr>
        <w:t>products,</w:t>
      </w:r>
      <w:r w:rsidRPr="00A4474B">
        <w:rPr>
          <w:rFonts w:cs="Segoe UI"/>
          <w:bCs/>
          <w:szCs w:val="22"/>
        </w:rPr>
        <w:t xml:space="preserve"> and higher convenience.</w:t>
      </w:r>
    </w:p>
    <w:p w14:paraId="68D0DA63" w14:textId="77777777" w:rsidR="005D68AA" w:rsidRDefault="005D68AA" w:rsidP="00846017">
      <w:pPr>
        <w:autoSpaceDE w:val="0"/>
        <w:autoSpaceDN w:val="0"/>
        <w:adjustRightInd w:val="0"/>
        <w:rPr>
          <w:rFonts w:cs="Segoe UI"/>
          <w:bCs/>
          <w:szCs w:val="22"/>
        </w:rPr>
      </w:pPr>
    </w:p>
    <w:p w14:paraId="4253F331" w14:textId="2CE01CD0" w:rsidR="00205A66" w:rsidRDefault="00205A66" w:rsidP="00846017">
      <w:pPr>
        <w:autoSpaceDE w:val="0"/>
        <w:autoSpaceDN w:val="0"/>
        <w:adjustRightInd w:val="0"/>
        <w:rPr>
          <w:rFonts w:cs="Segoe UI"/>
          <w:bCs/>
          <w:szCs w:val="22"/>
        </w:rPr>
      </w:pPr>
      <w:r w:rsidRPr="00205A66">
        <w:rPr>
          <w:rFonts w:cs="Segoe UI"/>
          <w:bCs/>
          <w:szCs w:val="22"/>
        </w:rPr>
        <w:t xml:space="preserve">To accelerate </w:t>
      </w:r>
      <w:r w:rsidRPr="00205A66">
        <w:rPr>
          <w:rFonts w:cs="Segoe UI"/>
          <w:b/>
          <w:szCs w:val="22"/>
        </w:rPr>
        <w:t>innovation</w:t>
      </w:r>
      <w:r w:rsidRPr="00205A66">
        <w:rPr>
          <w:rFonts w:cs="Segoe UI"/>
          <w:bCs/>
          <w:szCs w:val="22"/>
        </w:rPr>
        <w:t xml:space="preserve"> and develop </w:t>
      </w:r>
      <w:r w:rsidRPr="00205A66">
        <w:rPr>
          <w:rFonts w:cs="Segoe UI"/>
          <w:b/>
          <w:szCs w:val="22"/>
        </w:rPr>
        <w:t>new business models</w:t>
      </w:r>
      <w:r w:rsidRPr="00205A66">
        <w:rPr>
          <w:rFonts w:cs="Segoe UI"/>
          <w:bCs/>
          <w:szCs w:val="22"/>
        </w:rPr>
        <w:t xml:space="preserve">, </w:t>
      </w:r>
      <w:r>
        <w:rPr>
          <w:rFonts w:cs="Segoe UI"/>
          <w:bCs/>
          <w:szCs w:val="22"/>
        </w:rPr>
        <w:t xml:space="preserve">the </w:t>
      </w:r>
      <w:r w:rsidRPr="00205A66">
        <w:rPr>
          <w:rFonts w:cs="Segoe UI"/>
          <w:bCs/>
          <w:szCs w:val="22"/>
        </w:rPr>
        <w:t>consumer business units Beauty Care and Laundry &amp; Home Care have established internal incubator teams, combining agile work approaches with the scale and expertise of a global company: The “Fritz Beauty Lab</w:t>
      </w:r>
      <w:r w:rsidR="00C329C9">
        <w:rPr>
          <w:rFonts w:cs="Segoe UI"/>
          <w:bCs/>
          <w:szCs w:val="22"/>
        </w:rPr>
        <w:t>”</w:t>
      </w:r>
      <w:r w:rsidRPr="00205A66">
        <w:rPr>
          <w:rFonts w:cs="Segoe UI"/>
          <w:bCs/>
          <w:szCs w:val="22"/>
        </w:rPr>
        <w:t xml:space="preserve">, inspired by </w:t>
      </w:r>
      <w:r>
        <w:rPr>
          <w:rFonts w:cs="Segoe UI"/>
          <w:bCs/>
          <w:szCs w:val="22"/>
        </w:rPr>
        <w:t>the company’s</w:t>
      </w:r>
      <w:r w:rsidRPr="00205A66">
        <w:rPr>
          <w:rFonts w:cs="Segoe UI"/>
          <w:bCs/>
          <w:szCs w:val="22"/>
        </w:rPr>
        <w:t xml:space="preserve"> founder Fritz Henkel, aims to identify </w:t>
      </w:r>
      <w:r w:rsidR="0052380E">
        <w:rPr>
          <w:rFonts w:cs="Segoe UI"/>
          <w:bCs/>
          <w:szCs w:val="22"/>
        </w:rPr>
        <w:t>areas</w:t>
      </w:r>
      <w:r w:rsidRPr="00205A66">
        <w:rPr>
          <w:rFonts w:cs="Segoe UI"/>
          <w:bCs/>
          <w:szCs w:val="22"/>
        </w:rPr>
        <w:t xml:space="preserve"> with growth potential for existing brands, or white spots to create completely new brands. </w:t>
      </w:r>
      <w:r w:rsidR="00816094">
        <w:rPr>
          <w:rFonts w:cs="Segoe UI"/>
          <w:bCs/>
          <w:szCs w:val="22"/>
        </w:rPr>
        <w:t>The</w:t>
      </w:r>
      <w:r w:rsidR="002E0F57" w:rsidRPr="00A04099">
        <w:rPr>
          <w:rFonts w:cs="Segoe UI"/>
          <w:bCs/>
          <w:szCs w:val="22"/>
        </w:rPr>
        <w:t xml:space="preserve"> Laundry &amp; Home Care</w:t>
      </w:r>
      <w:r w:rsidR="002E0F57" w:rsidRPr="00205A66">
        <w:rPr>
          <w:rFonts w:cs="Segoe UI"/>
          <w:bCs/>
          <w:szCs w:val="22"/>
        </w:rPr>
        <w:t xml:space="preserve"> business </w:t>
      </w:r>
      <w:r w:rsidR="00816094">
        <w:rPr>
          <w:rFonts w:cs="Segoe UI"/>
          <w:bCs/>
          <w:szCs w:val="22"/>
        </w:rPr>
        <w:t xml:space="preserve">also </w:t>
      </w:r>
      <w:r w:rsidR="002E0F57">
        <w:rPr>
          <w:rFonts w:cs="Segoe UI"/>
          <w:bCs/>
          <w:szCs w:val="22"/>
        </w:rPr>
        <w:t>launched a</w:t>
      </w:r>
      <w:r w:rsidRPr="00205A66">
        <w:rPr>
          <w:rFonts w:cs="Segoe UI"/>
          <w:bCs/>
          <w:szCs w:val="22"/>
        </w:rPr>
        <w:t xml:space="preserve"> new </w:t>
      </w:r>
      <w:r w:rsidRPr="00A04099">
        <w:rPr>
          <w:rFonts w:cs="Segoe UI"/>
          <w:bCs/>
          <w:szCs w:val="22"/>
        </w:rPr>
        <w:t>sustainability idea factory</w:t>
      </w:r>
      <w:r w:rsidR="00816094">
        <w:rPr>
          <w:rFonts w:cs="Segoe UI"/>
          <w:bCs/>
          <w:szCs w:val="22"/>
        </w:rPr>
        <w:t xml:space="preserve"> under </w:t>
      </w:r>
      <w:r w:rsidR="0035523B">
        <w:rPr>
          <w:rFonts w:cs="Segoe UI"/>
          <w:bCs/>
          <w:szCs w:val="22"/>
        </w:rPr>
        <w:t xml:space="preserve">the </w:t>
      </w:r>
      <w:r w:rsidR="00816094">
        <w:rPr>
          <w:rFonts w:cs="Segoe UI"/>
          <w:bCs/>
          <w:szCs w:val="22"/>
        </w:rPr>
        <w:t>Love Nature</w:t>
      </w:r>
      <w:r w:rsidR="0035523B">
        <w:rPr>
          <w:rFonts w:cs="Segoe UI"/>
          <w:bCs/>
          <w:szCs w:val="22"/>
        </w:rPr>
        <w:t xml:space="preserve"> umbrella brand</w:t>
      </w:r>
      <w:r w:rsidR="00816094">
        <w:rPr>
          <w:rFonts w:cs="Segoe UI"/>
          <w:bCs/>
          <w:szCs w:val="22"/>
        </w:rPr>
        <w:t>,</w:t>
      </w:r>
      <w:r w:rsidR="002E0F57">
        <w:rPr>
          <w:rFonts w:cs="Segoe UI"/>
          <w:bCs/>
          <w:szCs w:val="22"/>
        </w:rPr>
        <w:t xml:space="preserve"> </w:t>
      </w:r>
      <w:r w:rsidRPr="00205A66">
        <w:rPr>
          <w:rFonts w:cs="Segoe UI"/>
          <w:bCs/>
          <w:szCs w:val="22"/>
        </w:rPr>
        <w:t>focusing on sustainable solutions in laundry and home</w:t>
      </w:r>
      <w:r w:rsidR="00071736">
        <w:rPr>
          <w:rFonts w:cs="Segoe UI"/>
          <w:bCs/>
          <w:szCs w:val="22"/>
        </w:rPr>
        <w:t xml:space="preserve"> </w:t>
      </w:r>
      <w:r w:rsidRPr="00205A66">
        <w:rPr>
          <w:rFonts w:cs="Segoe UI"/>
          <w:bCs/>
          <w:szCs w:val="22"/>
        </w:rPr>
        <w:t xml:space="preserve">care </w:t>
      </w:r>
      <w:r w:rsidR="00816094">
        <w:rPr>
          <w:rFonts w:cs="Segoe UI"/>
          <w:bCs/>
          <w:szCs w:val="22"/>
        </w:rPr>
        <w:t>categories</w:t>
      </w:r>
      <w:r w:rsidRPr="00205A66">
        <w:rPr>
          <w:rFonts w:cs="Segoe UI"/>
          <w:bCs/>
          <w:szCs w:val="22"/>
        </w:rPr>
        <w:t xml:space="preserve">. </w:t>
      </w:r>
      <w:r w:rsidRPr="00846017">
        <w:rPr>
          <w:rFonts w:cs="Segoe UI"/>
          <w:bCs/>
          <w:szCs w:val="22"/>
        </w:rPr>
        <w:t xml:space="preserve">In Adhesive Technologies, Henkel continued its investments in </w:t>
      </w:r>
      <w:r>
        <w:rPr>
          <w:rFonts w:cs="Segoe UI"/>
          <w:bCs/>
          <w:szCs w:val="22"/>
        </w:rPr>
        <w:t xml:space="preserve">its </w:t>
      </w:r>
      <w:r w:rsidRPr="00846017">
        <w:rPr>
          <w:rFonts w:cs="Segoe UI"/>
          <w:bCs/>
          <w:szCs w:val="22"/>
        </w:rPr>
        <w:t xml:space="preserve">state-of-the-art innovation center in Düsseldorf. </w:t>
      </w:r>
      <w:r>
        <w:rPr>
          <w:rFonts w:cs="Segoe UI"/>
          <w:bCs/>
          <w:szCs w:val="22"/>
        </w:rPr>
        <w:t xml:space="preserve">The </w:t>
      </w:r>
      <w:r w:rsidR="00074DEF">
        <w:rPr>
          <w:rFonts w:cs="Segoe UI"/>
          <w:bCs/>
          <w:szCs w:val="22"/>
        </w:rPr>
        <w:t>center</w:t>
      </w:r>
      <w:r>
        <w:rPr>
          <w:rFonts w:cs="Segoe UI"/>
          <w:bCs/>
          <w:szCs w:val="22"/>
        </w:rPr>
        <w:t xml:space="preserve">, representing </w:t>
      </w:r>
      <w:r w:rsidRPr="00205A66">
        <w:rPr>
          <w:rFonts w:cs="Segoe UI"/>
          <w:bCs/>
          <w:szCs w:val="22"/>
        </w:rPr>
        <w:t>a total investment of 130 million euros, is nearing completion</w:t>
      </w:r>
      <w:r w:rsidR="00D741E9">
        <w:rPr>
          <w:rFonts w:cs="Segoe UI"/>
          <w:bCs/>
          <w:szCs w:val="22"/>
        </w:rPr>
        <w:t>,</w:t>
      </w:r>
      <w:r w:rsidRPr="00205A66">
        <w:rPr>
          <w:rFonts w:cs="Segoe UI"/>
          <w:bCs/>
          <w:szCs w:val="22"/>
        </w:rPr>
        <w:t xml:space="preserve"> and will be</w:t>
      </w:r>
      <w:r w:rsidR="0035523B">
        <w:rPr>
          <w:rFonts w:cs="Segoe UI"/>
          <w:bCs/>
          <w:szCs w:val="22"/>
        </w:rPr>
        <w:t>come</w:t>
      </w:r>
      <w:r w:rsidRPr="00205A66">
        <w:rPr>
          <w:rFonts w:cs="Segoe UI"/>
          <w:bCs/>
          <w:szCs w:val="22"/>
        </w:rPr>
        <w:t xml:space="preserve"> operational in the first half of 2021.</w:t>
      </w:r>
    </w:p>
    <w:p w14:paraId="77B69F6D" w14:textId="77777777" w:rsidR="00DB5C7A" w:rsidRDefault="00DB5C7A" w:rsidP="00F46B50">
      <w:pPr>
        <w:rPr>
          <w:rFonts w:cs="Segoe UI"/>
          <w:b/>
          <w:szCs w:val="22"/>
        </w:rPr>
      </w:pPr>
    </w:p>
    <w:p w14:paraId="333E6573" w14:textId="280711CE" w:rsidR="00974EE4" w:rsidRDefault="00846017" w:rsidP="00F46B50">
      <w:pPr>
        <w:rPr>
          <w:rFonts w:cs="Segoe UI"/>
          <w:bCs/>
          <w:szCs w:val="22"/>
        </w:rPr>
      </w:pPr>
      <w:r w:rsidRPr="00846017">
        <w:rPr>
          <w:rFonts w:cs="Segoe UI"/>
          <w:b/>
          <w:szCs w:val="22"/>
        </w:rPr>
        <w:t>Sustainability</w:t>
      </w:r>
      <w:r w:rsidRPr="00846017">
        <w:rPr>
          <w:rFonts w:cs="Segoe UI"/>
          <w:bCs/>
          <w:szCs w:val="22"/>
        </w:rPr>
        <w:t xml:space="preserve"> is one of Henkel’s great strengths. The company has a leading role that is regularly confirmed in ratings and rankings. </w:t>
      </w:r>
      <w:r w:rsidR="0011116D" w:rsidRPr="0011116D">
        <w:rPr>
          <w:rFonts w:cs="Segoe UI"/>
          <w:bCs/>
          <w:szCs w:val="22"/>
        </w:rPr>
        <w:t xml:space="preserve">Building on </w:t>
      </w:r>
      <w:r w:rsidR="0011116D">
        <w:rPr>
          <w:rFonts w:cs="Segoe UI"/>
          <w:bCs/>
          <w:szCs w:val="22"/>
        </w:rPr>
        <w:t>this</w:t>
      </w:r>
      <w:r w:rsidR="0011116D" w:rsidRPr="0011116D">
        <w:rPr>
          <w:rFonts w:cs="Segoe UI"/>
          <w:bCs/>
          <w:szCs w:val="22"/>
        </w:rPr>
        <w:t xml:space="preserve"> strong track record, </w:t>
      </w:r>
      <w:r w:rsidR="0011116D" w:rsidRPr="00846017">
        <w:rPr>
          <w:rFonts w:cs="Segoe UI"/>
          <w:bCs/>
          <w:szCs w:val="22"/>
        </w:rPr>
        <w:t xml:space="preserve">Henkel aims </w:t>
      </w:r>
      <w:r w:rsidR="0011116D" w:rsidRPr="0011116D">
        <w:rPr>
          <w:rFonts w:cs="Segoe UI"/>
          <w:bCs/>
          <w:szCs w:val="22"/>
        </w:rPr>
        <w:t>to leverage sustainability as a competitive differentiator</w:t>
      </w:r>
      <w:r w:rsidR="0011116D">
        <w:rPr>
          <w:rFonts w:cs="Segoe UI"/>
          <w:bCs/>
          <w:szCs w:val="22"/>
        </w:rPr>
        <w:t xml:space="preserve">. </w:t>
      </w:r>
      <w:r w:rsidR="00974EE4" w:rsidRPr="00974EE4">
        <w:rPr>
          <w:rFonts w:cs="Segoe UI"/>
          <w:bCs/>
          <w:szCs w:val="22"/>
        </w:rPr>
        <w:t xml:space="preserve">In 2020, </w:t>
      </w:r>
      <w:r w:rsidR="00974EE4">
        <w:rPr>
          <w:rFonts w:cs="Segoe UI"/>
          <w:bCs/>
          <w:szCs w:val="22"/>
        </w:rPr>
        <w:t xml:space="preserve">Henkel successfully </w:t>
      </w:r>
      <w:r w:rsidR="00036080" w:rsidRPr="00EB3CD2">
        <w:rPr>
          <w:rFonts w:cs="Segoe UI"/>
          <w:bCs/>
          <w:szCs w:val="22"/>
        </w:rPr>
        <w:t xml:space="preserve">continued to </w:t>
      </w:r>
      <w:r w:rsidR="0035523B">
        <w:rPr>
          <w:rFonts w:cs="Segoe UI"/>
          <w:bCs/>
          <w:szCs w:val="22"/>
        </w:rPr>
        <w:t>integrate</w:t>
      </w:r>
      <w:r w:rsidR="00974EE4" w:rsidRPr="00974EE4">
        <w:rPr>
          <w:rFonts w:cs="Segoe UI"/>
          <w:bCs/>
          <w:szCs w:val="22"/>
        </w:rPr>
        <w:t xml:space="preserve"> sustainability in</w:t>
      </w:r>
      <w:r w:rsidR="0035523B">
        <w:rPr>
          <w:rFonts w:cs="Segoe UI"/>
          <w:bCs/>
          <w:szCs w:val="22"/>
        </w:rPr>
        <w:t xml:space="preserve"> all</w:t>
      </w:r>
      <w:r w:rsidR="00974EE4" w:rsidRPr="00974EE4">
        <w:rPr>
          <w:rFonts w:cs="Segoe UI"/>
          <w:bCs/>
          <w:szCs w:val="22"/>
        </w:rPr>
        <w:t xml:space="preserve"> </w:t>
      </w:r>
      <w:r w:rsidR="00974EE4">
        <w:rPr>
          <w:rFonts w:cs="Segoe UI"/>
          <w:bCs/>
          <w:szCs w:val="22"/>
        </w:rPr>
        <w:t>its business</w:t>
      </w:r>
      <w:r w:rsidR="0035523B">
        <w:rPr>
          <w:rFonts w:cs="Segoe UI"/>
          <w:bCs/>
          <w:szCs w:val="22"/>
        </w:rPr>
        <w:t xml:space="preserve"> act</w:t>
      </w:r>
      <w:r w:rsidR="00B350E3">
        <w:rPr>
          <w:rFonts w:cs="Segoe UI"/>
          <w:bCs/>
          <w:szCs w:val="22"/>
        </w:rPr>
        <w:t>i</w:t>
      </w:r>
      <w:r w:rsidR="0035523B">
        <w:rPr>
          <w:rFonts w:cs="Segoe UI"/>
          <w:bCs/>
          <w:szCs w:val="22"/>
        </w:rPr>
        <w:t>vities</w:t>
      </w:r>
      <w:r w:rsidR="00974EE4">
        <w:rPr>
          <w:rFonts w:cs="Segoe UI"/>
          <w:bCs/>
          <w:szCs w:val="22"/>
        </w:rPr>
        <w:t xml:space="preserve"> and </w:t>
      </w:r>
      <w:r w:rsidR="0035523B">
        <w:rPr>
          <w:rFonts w:cs="Segoe UI"/>
          <w:bCs/>
          <w:szCs w:val="22"/>
        </w:rPr>
        <w:t xml:space="preserve">to </w:t>
      </w:r>
      <w:r w:rsidR="00974EE4" w:rsidRPr="00974EE4">
        <w:rPr>
          <w:rFonts w:cs="Segoe UI"/>
          <w:bCs/>
          <w:szCs w:val="22"/>
        </w:rPr>
        <w:t>dr</w:t>
      </w:r>
      <w:r w:rsidR="0035523B">
        <w:rPr>
          <w:rFonts w:cs="Segoe UI"/>
          <w:bCs/>
          <w:szCs w:val="22"/>
        </w:rPr>
        <w:t>i</w:t>
      </w:r>
      <w:r w:rsidR="00974EE4" w:rsidRPr="00974EE4">
        <w:rPr>
          <w:rFonts w:cs="Segoe UI"/>
          <w:bCs/>
          <w:szCs w:val="22"/>
        </w:rPr>
        <w:t xml:space="preserve">ve progress along the entire value chain. </w:t>
      </w:r>
      <w:r w:rsidR="00974EE4">
        <w:rPr>
          <w:rFonts w:cs="Segoe UI"/>
          <w:bCs/>
          <w:szCs w:val="22"/>
        </w:rPr>
        <w:t xml:space="preserve">Henkel </w:t>
      </w:r>
      <w:r w:rsidR="00974EE4" w:rsidRPr="00974EE4">
        <w:rPr>
          <w:rFonts w:cs="Segoe UI"/>
          <w:bCs/>
          <w:szCs w:val="22"/>
        </w:rPr>
        <w:t xml:space="preserve">launched new products addressing the rising consumer expectations toward natural and sustainable products, such as solid bars under </w:t>
      </w:r>
      <w:r w:rsidR="00974EE4">
        <w:rPr>
          <w:rFonts w:cs="Segoe UI"/>
          <w:bCs/>
          <w:szCs w:val="22"/>
        </w:rPr>
        <w:t>the</w:t>
      </w:r>
      <w:r w:rsidR="00974EE4" w:rsidRPr="00974EE4">
        <w:rPr>
          <w:rFonts w:cs="Segoe UI"/>
          <w:bCs/>
          <w:szCs w:val="22"/>
        </w:rPr>
        <w:t xml:space="preserve"> Beauty Care brands Nature Box and N.A.E</w:t>
      </w:r>
      <w:r w:rsidR="00974EE4">
        <w:rPr>
          <w:rFonts w:cs="Segoe UI"/>
          <w:bCs/>
          <w:szCs w:val="22"/>
        </w:rPr>
        <w:t xml:space="preserve">. In the </w:t>
      </w:r>
      <w:r w:rsidR="00974EE4" w:rsidRPr="00974EE4">
        <w:rPr>
          <w:rFonts w:cs="Segoe UI"/>
          <w:bCs/>
          <w:szCs w:val="22"/>
        </w:rPr>
        <w:t xml:space="preserve">Laundry &amp; Home Care business </w:t>
      </w:r>
      <w:r w:rsidR="00974EE4">
        <w:rPr>
          <w:rFonts w:cs="Segoe UI"/>
          <w:bCs/>
          <w:szCs w:val="22"/>
        </w:rPr>
        <w:t xml:space="preserve">the </w:t>
      </w:r>
      <w:r w:rsidR="00974EE4" w:rsidRPr="00974EE4">
        <w:rPr>
          <w:rFonts w:cs="Segoe UI"/>
          <w:bCs/>
          <w:szCs w:val="22"/>
        </w:rPr>
        <w:t xml:space="preserve">Pro Nature product range </w:t>
      </w:r>
      <w:r w:rsidR="00974EE4">
        <w:rPr>
          <w:rFonts w:cs="Segoe UI"/>
          <w:bCs/>
          <w:szCs w:val="22"/>
        </w:rPr>
        <w:t xml:space="preserve">was expanded </w:t>
      </w:r>
      <w:r w:rsidR="00974EE4" w:rsidRPr="00974EE4">
        <w:rPr>
          <w:rFonts w:cs="Segoe UI"/>
          <w:bCs/>
          <w:szCs w:val="22"/>
        </w:rPr>
        <w:t>and Love Nature, a cross-category sustainable brand</w:t>
      </w:r>
      <w:r w:rsidR="00974EE4">
        <w:rPr>
          <w:rFonts w:cs="Segoe UI"/>
          <w:bCs/>
          <w:szCs w:val="22"/>
        </w:rPr>
        <w:t xml:space="preserve">, was </w:t>
      </w:r>
      <w:r w:rsidR="00974EE4" w:rsidRPr="00974EE4">
        <w:rPr>
          <w:rFonts w:cs="Segoe UI"/>
          <w:bCs/>
          <w:szCs w:val="22"/>
        </w:rPr>
        <w:t>successful</w:t>
      </w:r>
      <w:r w:rsidR="00974EE4">
        <w:rPr>
          <w:rFonts w:cs="Segoe UI"/>
          <w:bCs/>
          <w:szCs w:val="22"/>
        </w:rPr>
        <w:t>ly</w:t>
      </w:r>
      <w:r w:rsidR="00974EE4" w:rsidRPr="00974EE4">
        <w:rPr>
          <w:rFonts w:cs="Segoe UI"/>
          <w:bCs/>
          <w:szCs w:val="22"/>
        </w:rPr>
        <w:t xml:space="preserve"> introduc</w:t>
      </w:r>
      <w:r w:rsidR="00974EE4">
        <w:rPr>
          <w:rFonts w:cs="Segoe UI"/>
          <w:bCs/>
          <w:szCs w:val="22"/>
        </w:rPr>
        <w:t>ed.</w:t>
      </w:r>
      <w:r w:rsidR="00974EE4" w:rsidRPr="00974EE4">
        <w:rPr>
          <w:rFonts w:cs="Segoe UI"/>
          <w:bCs/>
          <w:szCs w:val="22"/>
        </w:rPr>
        <w:t xml:space="preserve"> In Adhesive Technologies, a new technology under the Loctite brand </w:t>
      </w:r>
      <w:r w:rsidR="00974EE4">
        <w:rPr>
          <w:rFonts w:cs="Segoe UI"/>
          <w:bCs/>
          <w:szCs w:val="22"/>
        </w:rPr>
        <w:t xml:space="preserve">was developed. It </w:t>
      </w:r>
      <w:r w:rsidR="00974EE4" w:rsidRPr="00974EE4">
        <w:rPr>
          <w:rFonts w:cs="Segoe UI"/>
          <w:bCs/>
          <w:szCs w:val="22"/>
        </w:rPr>
        <w:t xml:space="preserve">allows </w:t>
      </w:r>
      <w:r w:rsidR="00974EE4">
        <w:rPr>
          <w:rFonts w:cs="Segoe UI"/>
          <w:bCs/>
          <w:szCs w:val="22"/>
        </w:rPr>
        <w:t xml:space="preserve">the </w:t>
      </w:r>
      <w:r w:rsidR="00974EE4" w:rsidRPr="00974EE4">
        <w:rPr>
          <w:rFonts w:cs="Segoe UI"/>
          <w:bCs/>
          <w:szCs w:val="22"/>
        </w:rPr>
        <w:t>replace</w:t>
      </w:r>
      <w:r w:rsidR="00974EE4">
        <w:rPr>
          <w:rFonts w:cs="Segoe UI"/>
          <w:bCs/>
          <w:szCs w:val="22"/>
        </w:rPr>
        <w:t>ment</w:t>
      </w:r>
      <w:r w:rsidR="00974EE4" w:rsidRPr="00974EE4">
        <w:rPr>
          <w:rFonts w:cs="Segoe UI"/>
          <w:bCs/>
          <w:szCs w:val="22"/>
        </w:rPr>
        <w:t xml:space="preserve"> </w:t>
      </w:r>
      <w:r w:rsidR="00974EE4">
        <w:rPr>
          <w:rFonts w:cs="Segoe UI"/>
          <w:bCs/>
          <w:szCs w:val="22"/>
        </w:rPr>
        <w:t xml:space="preserve">of </w:t>
      </w:r>
      <w:r w:rsidR="00974EE4" w:rsidRPr="00974EE4">
        <w:rPr>
          <w:rFonts w:cs="Segoe UI"/>
          <w:bCs/>
          <w:szCs w:val="22"/>
        </w:rPr>
        <w:t xml:space="preserve">polyethylene with paper for use in food and non-food packaging. Beyond innovations for more sustainable products, </w:t>
      </w:r>
      <w:r w:rsidR="00974EE4">
        <w:rPr>
          <w:rFonts w:cs="Segoe UI"/>
          <w:bCs/>
          <w:szCs w:val="22"/>
        </w:rPr>
        <w:t>Henkel</w:t>
      </w:r>
      <w:r w:rsidR="00974EE4" w:rsidRPr="00974EE4">
        <w:rPr>
          <w:rFonts w:cs="Segoe UI"/>
          <w:bCs/>
          <w:szCs w:val="22"/>
        </w:rPr>
        <w:t xml:space="preserve"> </w:t>
      </w:r>
      <w:proofErr w:type="gramStart"/>
      <w:r w:rsidR="00071736">
        <w:rPr>
          <w:rFonts w:cs="Segoe UI"/>
          <w:bCs/>
          <w:szCs w:val="22"/>
        </w:rPr>
        <w:t>entered into</w:t>
      </w:r>
      <w:proofErr w:type="gramEnd"/>
      <w:r w:rsidR="00071736">
        <w:rPr>
          <w:rFonts w:cs="Segoe UI"/>
          <w:bCs/>
          <w:szCs w:val="22"/>
        </w:rPr>
        <w:t xml:space="preserve"> </w:t>
      </w:r>
      <w:r w:rsidR="00974EE4" w:rsidRPr="00974EE4">
        <w:rPr>
          <w:rFonts w:cs="Segoe UI"/>
          <w:bCs/>
          <w:szCs w:val="22"/>
        </w:rPr>
        <w:t xml:space="preserve">a virtual power purchasing contract for energy from renewable sources, which will cover the energy demand of all Henkel sites in North America. And </w:t>
      </w:r>
      <w:r w:rsidR="00974EE4">
        <w:rPr>
          <w:rFonts w:cs="Segoe UI"/>
          <w:bCs/>
          <w:szCs w:val="22"/>
        </w:rPr>
        <w:t xml:space="preserve">Henkel was </w:t>
      </w:r>
      <w:r w:rsidR="00974EE4" w:rsidRPr="00974EE4">
        <w:rPr>
          <w:rFonts w:cs="Segoe UI"/>
          <w:bCs/>
          <w:szCs w:val="22"/>
        </w:rPr>
        <w:t xml:space="preserve">the first company to issue a plastic waste reduction bond with a volume of around 100 million </w:t>
      </w:r>
      <w:r w:rsidR="00144A87">
        <w:rPr>
          <w:rFonts w:cs="Segoe UI"/>
          <w:bCs/>
          <w:szCs w:val="22"/>
        </w:rPr>
        <w:t>euros</w:t>
      </w:r>
      <w:r w:rsidR="00974EE4" w:rsidRPr="00974EE4">
        <w:rPr>
          <w:rFonts w:cs="Segoe UI"/>
          <w:bCs/>
          <w:szCs w:val="22"/>
        </w:rPr>
        <w:t xml:space="preserve"> to finance measures to reduce plastic waste </w:t>
      </w:r>
      <w:r w:rsidR="00974EE4" w:rsidRPr="00974EE4">
        <w:rPr>
          <w:rFonts w:cs="Segoe UI"/>
          <w:bCs/>
          <w:szCs w:val="22"/>
        </w:rPr>
        <w:lastRenderedPageBreak/>
        <w:t xml:space="preserve">across </w:t>
      </w:r>
      <w:r w:rsidR="00851CB1">
        <w:rPr>
          <w:rFonts w:cs="Segoe UI"/>
          <w:bCs/>
          <w:szCs w:val="22"/>
        </w:rPr>
        <w:t>the</w:t>
      </w:r>
      <w:r w:rsidR="00974EE4" w:rsidRPr="00974EE4">
        <w:rPr>
          <w:rFonts w:cs="Segoe UI"/>
          <w:bCs/>
          <w:szCs w:val="22"/>
        </w:rPr>
        <w:t xml:space="preserve"> value chain. </w:t>
      </w:r>
      <w:r w:rsidR="00974EE4" w:rsidRPr="00ED3A18">
        <w:rPr>
          <w:rFonts w:cs="Segoe UI"/>
          <w:bCs/>
          <w:szCs w:val="22"/>
        </w:rPr>
        <w:t xml:space="preserve">The bond underlines Henkel’s commitment to </w:t>
      </w:r>
      <w:hyperlink r:id="rId13" w:tgtFrame="_blank" w:history="1">
        <w:r w:rsidR="00974EE4" w:rsidRPr="00ED3A18">
          <w:rPr>
            <w:rFonts w:cs="Segoe UI"/>
            <w:bCs/>
            <w:szCs w:val="22"/>
          </w:rPr>
          <w:t>foster a circular economy and reduce plastic waste</w:t>
        </w:r>
      </w:hyperlink>
      <w:r w:rsidR="00974EE4" w:rsidRPr="00ED3A18">
        <w:rPr>
          <w:rFonts w:cs="Segoe UI"/>
          <w:bCs/>
          <w:szCs w:val="22"/>
        </w:rPr>
        <w:t xml:space="preserve"> a</w:t>
      </w:r>
      <w:r w:rsidR="00974EE4">
        <w:rPr>
          <w:rFonts w:cs="Segoe UI"/>
          <w:bCs/>
          <w:szCs w:val="22"/>
        </w:rPr>
        <w:t>s well as</w:t>
      </w:r>
      <w:r w:rsidR="00974EE4" w:rsidRPr="00ED3A18">
        <w:rPr>
          <w:rFonts w:cs="Segoe UI"/>
          <w:bCs/>
          <w:szCs w:val="22"/>
        </w:rPr>
        <w:t xml:space="preserve"> to Sustainable Finance.</w:t>
      </w:r>
    </w:p>
    <w:p w14:paraId="52A1126C" w14:textId="084C9819" w:rsidR="00EA539B" w:rsidRDefault="00EA539B" w:rsidP="00F46B50">
      <w:pPr>
        <w:rPr>
          <w:rFonts w:cs="Segoe UI"/>
          <w:bCs/>
          <w:szCs w:val="22"/>
        </w:rPr>
      </w:pPr>
      <w:bookmarkStart w:id="4" w:name="_Hlk63409035"/>
    </w:p>
    <w:p w14:paraId="351DCAD7" w14:textId="2CBE2112" w:rsidR="0015299A" w:rsidRDefault="00074DEF" w:rsidP="0015299A">
      <w:pPr>
        <w:rPr>
          <w:rFonts w:cs="Segoe UI"/>
          <w:bCs/>
          <w:szCs w:val="22"/>
        </w:rPr>
      </w:pPr>
      <w:r w:rsidRPr="00074DEF">
        <w:rPr>
          <w:rFonts w:cs="Segoe UI"/>
          <w:bCs/>
          <w:szCs w:val="22"/>
        </w:rPr>
        <w:t xml:space="preserve">Henkel is pursuing the goal of tripling the </w:t>
      </w:r>
      <w:r w:rsidRPr="00344F6B">
        <w:rPr>
          <w:rFonts w:cs="Segoe UI"/>
          <w:b/>
          <w:szCs w:val="22"/>
        </w:rPr>
        <w:t>value of its</w:t>
      </w:r>
      <w:r w:rsidR="00721C67" w:rsidRPr="00344F6B">
        <w:rPr>
          <w:rFonts w:cs="Segoe UI"/>
          <w:b/>
          <w:szCs w:val="22"/>
        </w:rPr>
        <w:t xml:space="preserve"> operations, products and services</w:t>
      </w:r>
      <w:r w:rsidR="00721C67" w:rsidRPr="00132B4A">
        <w:rPr>
          <w:rFonts w:cs="Segoe UI"/>
          <w:bCs/>
          <w:szCs w:val="22"/>
        </w:rPr>
        <w:t xml:space="preserve"> </w:t>
      </w:r>
      <w:r w:rsidRPr="00074DEF">
        <w:rPr>
          <w:rFonts w:cs="Segoe UI"/>
          <w:bCs/>
          <w:szCs w:val="22"/>
        </w:rPr>
        <w:t>in relation to its environmental footprint between 2010 and 2030.</w:t>
      </w:r>
      <w:r w:rsidR="00721C67">
        <w:rPr>
          <w:rFonts w:cs="Segoe UI"/>
          <w:bCs/>
          <w:szCs w:val="22"/>
        </w:rPr>
        <w:t xml:space="preserve"> </w:t>
      </w:r>
      <w:r w:rsidR="0015299A" w:rsidRPr="00132B4A">
        <w:rPr>
          <w:rFonts w:cs="Segoe UI"/>
          <w:bCs/>
          <w:szCs w:val="22"/>
        </w:rPr>
        <w:t xml:space="preserve">On the </w:t>
      </w:r>
      <w:r w:rsidR="0076098A" w:rsidRPr="00132B4A">
        <w:rPr>
          <w:rFonts w:cs="Segoe UI"/>
          <w:bCs/>
          <w:szCs w:val="22"/>
        </w:rPr>
        <w:t>way</w:t>
      </w:r>
      <w:r w:rsidR="0015299A" w:rsidRPr="00132B4A">
        <w:rPr>
          <w:rFonts w:cs="Segoe UI"/>
          <w:bCs/>
          <w:szCs w:val="22"/>
        </w:rPr>
        <w:t xml:space="preserve"> to this long-term goal </w:t>
      </w:r>
      <w:r w:rsidR="0076098A" w:rsidRPr="00132B4A">
        <w:rPr>
          <w:rFonts w:cs="Segoe UI"/>
          <w:bCs/>
          <w:szCs w:val="22"/>
        </w:rPr>
        <w:t>Henkel</w:t>
      </w:r>
      <w:r w:rsidR="0015299A" w:rsidRPr="00132B4A">
        <w:rPr>
          <w:rFonts w:cs="Segoe UI"/>
          <w:bCs/>
          <w:szCs w:val="22"/>
        </w:rPr>
        <w:t xml:space="preserve"> </w:t>
      </w:r>
      <w:r w:rsidR="00BB799A" w:rsidRPr="00EB3CD2">
        <w:rPr>
          <w:rFonts w:cs="Segoe UI"/>
          <w:bCs/>
          <w:szCs w:val="22"/>
        </w:rPr>
        <w:t>had</w:t>
      </w:r>
      <w:r w:rsidR="0015299A" w:rsidRPr="00132B4A">
        <w:rPr>
          <w:rFonts w:cs="Segoe UI"/>
          <w:bCs/>
          <w:szCs w:val="22"/>
        </w:rPr>
        <w:t xml:space="preserve"> defined medium-term targets for 2020</w:t>
      </w:r>
      <w:r w:rsidR="00FF488D">
        <w:rPr>
          <w:rFonts w:cs="Segoe UI"/>
          <w:bCs/>
          <w:szCs w:val="22"/>
        </w:rPr>
        <w:t>. T</w:t>
      </w:r>
      <w:r w:rsidR="0076098A" w:rsidRPr="00132B4A">
        <w:rPr>
          <w:rFonts w:cs="Segoe UI"/>
          <w:bCs/>
          <w:szCs w:val="22"/>
        </w:rPr>
        <w:t xml:space="preserve">he company was able to achieve the </w:t>
      </w:r>
      <w:r w:rsidR="002F4B43" w:rsidRPr="00132B4A">
        <w:rPr>
          <w:rFonts w:cs="Segoe UI"/>
          <w:bCs/>
          <w:szCs w:val="22"/>
        </w:rPr>
        <w:t xml:space="preserve">set </w:t>
      </w:r>
      <w:r w:rsidR="0076098A" w:rsidRPr="00132B4A">
        <w:rPr>
          <w:rFonts w:cs="Segoe UI"/>
          <w:bCs/>
          <w:szCs w:val="22"/>
        </w:rPr>
        <w:t xml:space="preserve">targets in </w:t>
      </w:r>
      <w:r w:rsidR="00036080">
        <w:rPr>
          <w:rFonts w:cs="Segoe UI"/>
          <w:bCs/>
          <w:szCs w:val="22"/>
        </w:rPr>
        <w:t>most</w:t>
      </w:r>
      <w:r w:rsidR="0076098A" w:rsidRPr="00132B4A">
        <w:rPr>
          <w:rFonts w:cs="Segoe UI"/>
          <w:bCs/>
          <w:szCs w:val="22"/>
        </w:rPr>
        <w:t xml:space="preserve"> dimensions. </w:t>
      </w:r>
      <w:bookmarkStart w:id="5" w:name="_Hlk63415349"/>
      <w:r w:rsidR="006F026A" w:rsidRPr="00132B4A">
        <w:rPr>
          <w:rFonts w:cs="Segoe UI"/>
          <w:bCs/>
          <w:szCs w:val="22"/>
        </w:rPr>
        <w:t xml:space="preserve">Overall, </w:t>
      </w:r>
      <w:r w:rsidR="0076098A" w:rsidRPr="00132B4A">
        <w:rPr>
          <w:rFonts w:cs="Segoe UI"/>
          <w:bCs/>
          <w:szCs w:val="22"/>
        </w:rPr>
        <w:t>Henkel</w:t>
      </w:r>
      <w:r w:rsidR="0015299A" w:rsidRPr="00132B4A">
        <w:rPr>
          <w:rFonts w:cs="Segoe UI"/>
          <w:bCs/>
          <w:szCs w:val="22"/>
        </w:rPr>
        <w:t xml:space="preserve"> improved </w:t>
      </w:r>
      <w:r w:rsidR="0076098A" w:rsidRPr="00132B4A">
        <w:rPr>
          <w:rFonts w:cs="Segoe UI"/>
          <w:bCs/>
          <w:szCs w:val="22"/>
        </w:rPr>
        <w:t>its</w:t>
      </w:r>
      <w:r w:rsidR="0015299A" w:rsidRPr="00132B4A">
        <w:rPr>
          <w:rFonts w:cs="Segoe UI"/>
          <w:bCs/>
          <w:szCs w:val="22"/>
        </w:rPr>
        <w:t xml:space="preserve"> resource efficiency in 2020 by </w:t>
      </w:r>
      <w:r w:rsidR="003B5B1D" w:rsidRPr="00B350E3">
        <w:rPr>
          <w:rFonts w:cs="Segoe UI"/>
          <w:bCs/>
          <w:szCs w:val="22"/>
        </w:rPr>
        <w:t>6</w:t>
      </w:r>
      <w:r w:rsidR="00B350E3" w:rsidRPr="00B350E3">
        <w:rPr>
          <w:rFonts w:cs="Segoe UI"/>
          <w:bCs/>
          <w:szCs w:val="22"/>
        </w:rPr>
        <w:t>4</w:t>
      </w:r>
      <w:r w:rsidR="008435BA" w:rsidRPr="00B350E3">
        <w:rPr>
          <w:rFonts w:cs="Segoe UI"/>
          <w:bCs/>
          <w:szCs w:val="22"/>
        </w:rPr>
        <w:t xml:space="preserve"> </w:t>
      </w:r>
      <w:r w:rsidR="0015299A" w:rsidRPr="00132B4A">
        <w:rPr>
          <w:rFonts w:cs="Segoe UI"/>
          <w:bCs/>
          <w:szCs w:val="22"/>
        </w:rPr>
        <w:t>percent</w:t>
      </w:r>
      <w:r w:rsidR="006F026A" w:rsidRPr="00132B4A">
        <w:rPr>
          <w:rFonts w:cs="Segoe UI"/>
          <w:bCs/>
          <w:szCs w:val="22"/>
        </w:rPr>
        <w:t xml:space="preserve"> compared to 2010</w:t>
      </w:r>
      <w:r w:rsidR="00EB3CD2" w:rsidRPr="00344F6B">
        <w:rPr>
          <w:rFonts w:cs="Segoe UI"/>
          <w:bCs/>
          <w:szCs w:val="22"/>
        </w:rPr>
        <w:t>.</w:t>
      </w:r>
    </w:p>
    <w:bookmarkEnd w:id="5"/>
    <w:p w14:paraId="1792FB5C" w14:textId="1DC334AA" w:rsidR="00E41985" w:rsidRDefault="00E41985" w:rsidP="00846017">
      <w:pPr>
        <w:rPr>
          <w:rFonts w:cs="Segoe UI"/>
          <w:szCs w:val="22"/>
          <w:lang w:eastAsia="de-DE"/>
        </w:rPr>
      </w:pPr>
    </w:p>
    <w:bookmarkEnd w:id="4"/>
    <w:p w14:paraId="468E8B5E" w14:textId="6550AACC" w:rsidR="00846017" w:rsidRPr="00846017" w:rsidRDefault="00846017" w:rsidP="009F610E">
      <w:pPr>
        <w:rPr>
          <w:rFonts w:cs="Segoe UI"/>
          <w:szCs w:val="22"/>
          <w:lang w:eastAsia="de-DE"/>
        </w:rPr>
      </w:pPr>
      <w:r w:rsidRPr="00846017">
        <w:rPr>
          <w:rFonts w:cs="Segoe UI"/>
          <w:szCs w:val="22"/>
          <w:lang w:eastAsia="de-DE"/>
        </w:rPr>
        <w:t xml:space="preserve">Next to innovation and sustainability, </w:t>
      </w:r>
      <w:r w:rsidR="00872928">
        <w:rPr>
          <w:rFonts w:cs="Segoe UI"/>
          <w:szCs w:val="22"/>
          <w:lang w:eastAsia="de-DE"/>
        </w:rPr>
        <w:t>a</w:t>
      </w:r>
      <w:r w:rsidR="00872928" w:rsidRPr="00872928">
        <w:rPr>
          <w:rFonts w:cs="Segoe UI"/>
          <w:szCs w:val="22"/>
          <w:lang w:eastAsia="de-DE"/>
        </w:rPr>
        <w:t xml:space="preserve">nother key driver in strengthening </w:t>
      </w:r>
      <w:r w:rsidR="00872928">
        <w:rPr>
          <w:rFonts w:cs="Segoe UI"/>
          <w:szCs w:val="22"/>
          <w:lang w:eastAsia="de-DE"/>
        </w:rPr>
        <w:t>Henkel’s</w:t>
      </w:r>
      <w:r w:rsidR="00872928" w:rsidRPr="00872928">
        <w:rPr>
          <w:rFonts w:cs="Segoe UI"/>
          <w:szCs w:val="22"/>
          <w:lang w:eastAsia="de-DE"/>
        </w:rPr>
        <w:t xml:space="preserve"> competitive edge is to transform </w:t>
      </w:r>
      <w:r w:rsidR="00872928" w:rsidRPr="00D834F1">
        <w:rPr>
          <w:rFonts w:cs="Segoe UI"/>
          <w:b/>
          <w:bCs/>
          <w:szCs w:val="22"/>
          <w:lang w:eastAsia="de-DE"/>
        </w:rPr>
        <w:t>digital</w:t>
      </w:r>
      <w:r w:rsidR="00872928" w:rsidRPr="00872928">
        <w:rPr>
          <w:rFonts w:cs="Segoe UI"/>
          <w:szCs w:val="22"/>
          <w:lang w:eastAsia="de-DE"/>
        </w:rPr>
        <w:t xml:space="preserve"> into a customer and consumer value creator </w:t>
      </w:r>
      <w:r w:rsidR="00767B14">
        <w:rPr>
          <w:rFonts w:cs="Segoe UI"/>
          <w:szCs w:val="22"/>
          <w:lang w:eastAsia="de-DE"/>
        </w:rPr>
        <w:t xml:space="preserve">across all </w:t>
      </w:r>
      <w:r w:rsidR="00872928" w:rsidRPr="00872928">
        <w:rPr>
          <w:rFonts w:cs="Segoe UI"/>
          <w:szCs w:val="22"/>
          <w:lang w:eastAsia="de-DE"/>
        </w:rPr>
        <w:t>business</w:t>
      </w:r>
      <w:r w:rsidR="00767B14">
        <w:rPr>
          <w:rFonts w:cs="Segoe UI"/>
          <w:szCs w:val="22"/>
          <w:lang w:eastAsia="de-DE"/>
        </w:rPr>
        <w:t xml:space="preserve"> units</w:t>
      </w:r>
      <w:r w:rsidR="00872928" w:rsidRPr="00872928">
        <w:rPr>
          <w:rFonts w:cs="Segoe UI"/>
          <w:szCs w:val="22"/>
          <w:lang w:eastAsia="de-DE"/>
        </w:rPr>
        <w:t>.</w:t>
      </w:r>
      <w:r w:rsidR="00872928">
        <w:rPr>
          <w:rFonts w:cs="Segoe UI"/>
          <w:szCs w:val="22"/>
          <w:lang w:eastAsia="de-DE"/>
        </w:rPr>
        <w:t xml:space="preserve"> </w:t>
      </w:r>
      <w:r w:rsidR="00872928" w:rsidRPr="00872928">
        <w:rPr>
          <w:rFonts w:cs="Segoe UI"/>
          <w:szCs w:val="22"/>
          <w:lang w:eastAsia="de-DE"/>
        </w:rPr>
        <w:t xml:space="preserve">To enable and accelerate this process, </w:t>
      </w:r>
      <w:r w:rsidR="00872928">
        <w:rPr>
          <w:rFonts w:cs="Segoe UI"/>
          <w:szCs w:val="22"/>
          <w:lang w:eastAsia="de-DE"/>
        </w:rPr>
        <w:t>Henkel</w:t>
      </w:r>
      <w:r w:rsidR="00872928" w:rsidRPr="00872928">
        <w:rPr>
          <w:rFonts w:cs="Segoe UI"/>
          <w:szCs w:val="22"/>
          <w:lang w:eastAsia="de-DE"/>
        </w:rPr>
        <w:t xml:space="preserve"> created a new unit in 2020, Henkel dx, combining Digital, Business Process Management and IT expertise in one global organization. Henkel dx has opened its first innovation hub in Berlin and plans to expand its global network with more hubs in the future. In the course of 2020, the share of sales across digital channels increased substantially, with all business units benefiting</w:t>
      </w:r>
      <w:r w:rsidR="00872928" w:rsidRPr="00132B4A">
        <w:rPr>
          <w:rFonts w:cs="Segoe UI"/>
          <w:szCs w:val="22"/>
          <w:lang w:eastAsia="de-DE"/>
        </w:rPr>
        <w:t xml:space="preserve">. </w:t>
      </w:r>
      <w:r w:rsidR="007020F2">
        <w:rPr>
          <w:rFonts w:cs="Segoe UI"/>
          <w:szCs w:val="22"/>
        </w:rPr>
        <w:t>Overall</w:t>
      </w:r>
      <w:r w:rsidR="004235BF" w:rsidRPr="00132B4A">
        <w:rPr>
          <w:rFonts w:cs="Segoe UI"/>
          <w:szCs w:val="22"/>
        </w:rPr>
        <w:t xml:space="preserve">, digital sales </w:t>
      </w:r>
      <w:r w:rsidR="007020F2">
        <w:rPr>
          <w:rFonts w:cs="Segoe UI"/>
          <w:szCs w:val="22"/>
        </w:rPr>
        <w:t xml:space="preserve">at Henkel </w:t>
      </w:r>
      <w:r w:rsidR="004235BF" w:rsidRPr="00132B4A">
        <w:rPr>
          <w:rFonts w:cs="Segoe UI"/>
          <w:szCs w:val="22"/>
        </w:rPr>
        <w:t xml:space="preserve">increased by </w:t>
      </w:r>
      <w:r w:rsidR="0075725E">
        <w:rPr>
          <w:rFonts w:cs="Segoe UI"/>
          <w:szCs w:val="22"/>
        </w:rPr>
        <w:t xml:space="preserve">about </w:t>
      </w:r>
      <w:r w:rsidR="008435BA" w:rsidRPr="0075725E">
        <w:rPr>
          <w:rFonts w:cs="Segoe UI"/>
          <w:szCs w:val="22"/>
        </w:rPr>
        <w:t>20</w:t>
      </w:r>
      <w:r w:rsidR="004235BF" w:rsidRPr="0075725E">
        <w:rPr>
          <w:rFonts w:cs="Segoe UI"/>
          <w:szCs w:val="22"/>
        </w:rPr>
        <w:t xml:space="preserve"> percent</w:t>
      </w:r>
      <w:r w:rsidR="008435BA" w:rsidRPr="0075725E">
        <w:rPr>
          <w:rFonts w:cs="Segoe UI"/>
          <w:szCs w:val="22"/>
        </w:rPr>
        <w:t>,</w:t>
      </w:r>
      <w:r w:rsidR="008435BA">
        <w:rPr>
          <w:rFonts w:cs="Segoe UI"/>
          <w:szCs w:val="22"/>
        </w:rPr>
        <w:t xml:space="preserve"> with the consumer businesses </w:t>
      </w:r>
      <w:r w:rsidR="006A78D6">
        <w:rPr>
          <w:rFonts w:cs="Segoe UI"/>
          <w:szCs w:val="22"/>
        </w:rPr>
        <w:t xml:space="preserve">combined </w:t>
      </w:r>
      <w:r w:rsidR="008435BA">
        <w:rPr>
          <w:rFonts w:cs="Segoe UI"/>
          <w:szCs w:val="22"/>
        </w:rPr>
        <w:t>delivering growth of more than 60 percent.</w:t>
      </w:r>
      <w:r w:rsidR="004235BF" w:rsidRPr="00132B4A">
        <w:rPr>
          <w:rFonts w:cs="Segoe UI"/>
          <w:szCs w:val="22"/>
        </w:rPr>
        <w:t xml:space="preserve"> For</w:t>
      </w:r>
      <w:r w:rsidR="004235BF" w:rsidRPr="009F610E">
        <w:rPr>
          <w:rFonts w:cs="Segoe UI"/>
          <w:szCs w:val="22"/>
        </w:rPr>
        <w:t xml:space="preserve"> the Group,</w:t>
      </w:r>
      <w:r w:rsidR="004235BF">
        <w:rPr>
          <w:rFonts w:cs="Segoe UI"/>
          <w:szCs w:val="22"/>
        </w:rPr>
        <w:t xml:space="preserve"> </w:t>
      </w:r>
      <w:r w:rsidR="009F610E" w:rsidRPr="009F610E">
        <w:rPr>
          <w:rFonts w:cs="Segoe UI"/>
          <w:szCs w:val="22"/>
        </w:rPr>
        <w:t xml:space="preserve">the digital share in overall sales </w:t>
      </w:r>
      <w:r w:rsidR="00710DA8">
        <w:rPr>
          <w:rFonts w:cs="Segoe UI"/>
          <w:szCs w:val="22"/>
        </w:rPr>
        <w:t xml:space="preserve">further </w:t>
      </w:r>
      <w:r w:rsidR="005A7E97">
        <w:rPr>
          <w:rFonts w:cs="Segoe UI"/>
          <w:szCs w:val="22"/>
        </w:rPr>
        <w:t xml:space="preserve">increased </w:t>
      </w:r>
      <w:r w:rsidR="00710DA8">
        <w:rPr>
          <w:rFonts w:cs="Segoe UI"/>
          <w:szCs w:val="22"/>
        </w:rPr>
        <w:t xml:space="preserve">and </w:t>
      </w:r>
      <w:r w:rsidR="00812A87">
        <w:rPr>
          <w:rFonts w:cs="Segoe UI"/>
          <w:szCs w:val="22"/>
        </w:rPr>
        <w:t>climbed to around 1</w:t>
      </w:r>
      <w:r w:rsidR="005A7E97">
        <w:rPr>
          <w:rFonts w:cs="Segoe UI"/>
          <w:szCs w:val="22"/>
        </w:rPr>
        <w:t xml:space="preserve">5 </w:t>
      </w:r>
      <w:r w:rsidR="009F610E">
        <w:rPr>
          <w:rFonts w:cs="Segoe UI"/>
          <w:szCs w:val="22"/>
        </w:rPr>
        <w:t>percent</w:t>
      </w:r>
      <w:r w:rsidR="005A7E97">
        <w:rPr>
          <w:rFonts w:cs="Segoe UI"/>
          <w:szCs w:val="22"/>
        </w:rPr>
        <w:t>.</w:t>
      </w:r>
    </w:p>
    <w:p w14:paraId="65855E0D" w14:textId="20C7F706" w:rsidR="00846017" w:rsidRDefault="00846017" w:rsidP="00846017">
      <w:pPr>
        <w:rPr>
          <w:rFonts w:cs="Segoe UI"/>
          <w:szCs w:val="22"/>
          <w:lang w:eastAsia="de-DE"/>
        </w:rPr>
      </w:pPr>
    </w:p>
    <w:p w14:paraId="01874B48" w14:textId="426A69A9" w:rsidR="005A7E97" w:rsidRDefault="00607094" w:rsidP="00846017">
      <w:pPr>
        <w:rPr>
          <w:rFonts w:cs="Segoe UI"/>
          <w:szCs w:val="22"/>
          <w:lang w:eastAsia="de-DE"/>
        </w:rPr>
      </w:pPr>
      <w:r>
        <w:rPr>
          <w:rFonts w:cs="Segoe UI"/>
          <w:szCs w:val="22"/>
          <w:lang w:eastAsia="de-DE"/>
        </w:rPr>
        <w:t>L</w:t>
      </w:r>
      <w:r w:rsidR="00846017" w:rsidRPr="00846017">
        <w:rPr>
          <w:rFonts w:cs="Segoe UI"/>
          <w:szCs w:val="22"/>
          <w:lang w:eastAsia="de-DE"/>
        </w:rPr>
        <w:t xml:space="preserve">ean, fast and future-ready </w:t>
      </w:r>
      <w:r w:rsidR="005A7E97" w:rsidRPr="005A7E97">
        <w:rPr>
          <w:rFonts w:cs="Segoe UI"/>
          <w:b/>
          <w:bCs/>
          <w:szCs w:val="22"/>
          <w:lang w:eastAsia="de-DE"/>
        </w:rPr>
        <w:t>operating models</w:t>
      </w:r>
      <w:r w:rsidR="005A7E97" w:rsidRPr="005A7E97">
        <w:rPr>
          <w:rFonts w:cs="Segoe UI"/>
          <w:szCs w:val="22"/>
          <w:lang w:eastAsia="de-DE"/>
        </w:rPr>
        <w:t xml:space="preserve"> </w:t>
      </w:r>
      <w:r w:rsidR="00846017" w:rsidRPr="00846017">
        <w:rPr>
          <w:rFonts w:cs="Segoe UI"/>
          <w:szCs w:val="22"/>
          <w:lang w:eastAsia="de-DE"/>
        </w:rPr>
        <w:t>are important element</w:t>
      </w:r>
      <w:r w:rsidR="0052380E">
        <w:rPr>
          <w:rFonts w:cs="Segoe UI"/>
          <w:szCs w:val="22"/>
          <w:lang w:eastAsia="de-DE"/>
        </w:rPr>
        <w:t>s</w:t>
      </w:r>
      <w:r w:rsidR="00846017" w:rsidRPr="00846017">
        <w:rPr>
          <w:rFonts w:cs="Segoe UI"/>
          <w:szCs w:val="22"/>
          <w:lang w:eastAsia="de-DE"/>
        </w:rPr>
        <w:t xml:space="preserve"> of Henkel’s strategic framework. </w:t>
      </w:r>
      <w:r w:rsidR="009324F0" w:rsidRPr="005A7E97">
        <w:rPr>
          <w:rFonts w:cs="Segoe UI"/>
          <w:szCs w:val="22"/>
          <w:lang w:eastAsia="de-DE"/>
        </w:rPr>
        <w:t xml:space="preserve">To ensure </w:t>
      </w:r>
      <w:r w:rsidR="009324F0">
        <w:rPr>
          <w:rFonts w:cs="Segoe UI"/>
          <w:szCs w:val="22"/>
          <w:lang w:eastAsia="de-DE"/>
        </w:rPr>
        <w:t>this a</w:t>
      </w:r>
      <w:r w:rsidR="009324F0" w:rsidRPr="005A7E97">
        <w:rPr>
          <w:rFonts w:cs="Segoe UI"/>
          <w:szCs w:val="22"/>
          <w:lang w:eastAsia="de-DE"/>
        </w:rPr>
        <w:t xml:space="preserve">nd </w:t>
      </w:r>
      <w:r w:rsidR="009324F0">
        <w:rPr>
          <w:rFonts w:cs="Segoe UI"/>
          <w:szCs w:val="22"/>
          <w:lang w:eastAsia="de-DE"/>
        </w:rPr>
        <w:t xml:space="preserve">to </w:t>
      </w:r>
      <w:r w:rsidR="009324F0" w:rsidRPr="005A7E97">
        <w:rPr>
          <w:rFonts w:cs="Segoe UI"/>
          <w:szCs w:val="22"/>
          <w:lang w:eastAsia="de-DE"/>
        </w:rPr>
        <w:t>improve competitiveness and efficiency</w:t>
      </w:r>
      <w:r w:rsidR="009324F0">
        <w:rPr>
          <w:rFonts w:cs="Segoe UI"/>
          <w:szCs w:val="22"/>
          <w:lang w:eastAsia="de-DE"/>
        </w:rPr>
        <w:t>, the</w:t>
      </w:r>
      <w:r w:rsidR="009324F0" w:rsidRPr="00846017">
        <w:rPr>
          <w:rFonts w:cs="Segoe UI"/>
          <w:szCs w:val="22"/>
          <w:lang w:eastAsia="de-DE"/>
        </w:rPr>
        <w:t xml:space="preserve"> </w:t>
      </w:r>
      <w:r w:rsidR="005A7E97" w:rsidRPr="00846017">
        <w:rPr>
          <w:rFonts w:cs="Segoe UI"/>
          <w:szCs w:val="22"/>
          <w:lang w:eastAsia="de-DE"/>
        </w:rPr>
        <w:t xml:space="preserve">company </w:t>
      </w:r>
      <w:r w:rsidR="009324F0" w:rsidRPr="005A7E97">
        <w:rPr>
          <w:rFonts w:cs="Segoe UI"/>
          <w:szCs w:val="22"/>
          <w:lang w:eastAsia="de-DE"/>
        </w:rPr>
        <w:t>continuously adapt</w:t>
      </w:r>
      <w:r w:rsidR="009324F0">
        <w:rPr>
          <w:rFonts w:cs="Segoe UI"/>
          <w:szCs w:val="22"/>
          <w:lang w:eastAsia="de-DE"/>
        </w:rPr>
        <w:t>s</w:t>
      </w:r>
      <w:r w:rsidR="009324F0" w:rsidRPr="005A7E97">
        <w:rPr>
          <w:rFonts w:cs="Segoe UI"/>
          <w:szCs w:val="22"/>
          <w:lang w:eastAsia="de-DE"/>
        </w:rPr>
        <w:t xml:space="preserve"> and reshape</w:t>
      </w:r>
      <w:r w:rsidR="009324F0">
        <w:rPr>
          <w:rFonts w:cs="Segoe UI"/>
          <w:szCs w:val="22"/>
          <w:lang w:eastAsia="de-DE"/>
        </w:rPr>
        <w:t>s</w:t>
      </w:r>
      <w:r w:rsidR="009324F0" w:rsidRPr="005A7E97">
        <w:rPr>
          <w:rFonts w:cs="Segoe UI"/>
          <w:szCs w:val="22"/>
          <w:lang w:eastAsia="de-DE"/>
        </w:rPr>
        <w:t xml:space="preserve"> processes and structures across the entire company. </w:t>
      </w:r>
      <w:r w:rsidR="005A7E97" w:rsidRPr="005A7E97">
        <w:rPr>
          <w:rFonts w:cs="Segoe UI"/>
          <w:szCs w:val="22"/>
          <w:lang w:eastAsia="de-DE"/>
        </w:rPr>
        <w:t xml:space="preserve">In doing so, </w:t>
      </w:r>
      <w:r w:rsidR="009324F0">
        <w:rPr>
          <w:rFonts w:cs="Segoe UI"/>
          <w:szCs w:val="22"/>
          <w:lang w:eastAsia="de-DE"/>
        </w:rPr>
        <w:t>Henkel</w:t>
      </w:r>
      <w:r w:rsidR="005A7E97" w:rsidRPr="005A7E97">
        <w:rPr>
          <w:rFonts w:cs="Segoe UI"/>
          <w:szCs w:val="22"/>
          <w:lang w:eastAsia="de-DE"/>
        </w:rPr>
        <w:t xml:space="preserve"> aspire</w:t>
      </w:r>
      <w:r w:rsidR="009324F0">
        <w:rPr>
          <w:rFonts w:cs="Segoe UI"/>
          <w:szCs w:val="22"/>
          <w:lang w:eastAsia="de-DE"/>
        </w:rPr>
        <w:t>s</w:t>
      </w:r>
      <w:r w:rsidR="005A7E97" w:rsidRPr="005A7E97">
        <w:rPr>
          <w:rFonts w:cs="Segoe UI"/>
          <w:szCs w:val="22"/>
          <w:lang w:eastAsia="de-DE"/>
        </w:rPr>
        <w:t xml:space="preserve"> to enable new business models, to step up customer and consumer proximity with faster decision-making, and to further increase efficiency. </w:t>
      </w:r>
      <w:r w:rsidR="00A35048">
        <w:rPr>
          <w:rFonts w:cs="Segoe UI"/>
          <w:szCs w:val="22"/>
          <w:lang w:eastAsia="de-DE"/>
        </w:rPr>
        <w:t>T</w:t>
      </w:r>
      <w:r w:rsidR="00A35048" w:rsidRPr="00344F6B">
        <w:rPr>
          <w:rFonts w:cs="Segoe UI"/>
          <w:szCs w:val="22"/>
          <w:lang w:eastAsia="de-DE"/>
        </w:rPr>
        <w:t>hrough the introduction of new organizational structures</w:t>
      </w:r>
      <w:r w:rsidR="00A35048" w:rsidRPr="005A7E97">
        <w:rPr>
          <w:rFonts w:cs="Segoe UI"/>
          <w:szCs w:val="22"/>
          <w:lang w:eastAsia="de-DE"/>
        </w:rPr>
        <w:t xml:space="preserve"> </w:t>
      </w:r>
      <w:r w:rsidR="00A35048" w:rsidRPr="00344F6B">
        <w:rPr>
          <w:rFonts w:cs="Segoe UI"/>
          <w:szCs w:val="22"/>
          <w:lang w:eastAsia="de-DE"/>
        </w:rPr>
        <w:t xml:space="preserve">in the Adhesive Technologies business </w:t>
      </w:r>
      <w:r w:rsidR="00A35048">
        <w:rPr>
          <w:rFonts w:cs="Segoe UI"/>
          <w:szCs w:val="22"/>
          <w:lang w:eastAsia="de-DE"/>
        </w:rPr>
        <w:t>unit</w:t>
      </w:r>
      <w:r w:rsidR="00A35048" w:rsidRPr="00344F6B">
        <w:rPr>
          <w:rFonts w:cs="Segoe UI"/>
          <w:szCs w:val="22"/>
          <w:lang w:eastAsia="de-DE"/>
        </w:rPr>
        <w:t xml:space="preserve"> </w:t>
      </w:r>
      <w:r w:rsidR="00A35048">
        <w:rPr>
          <w:rFonts w:cs="Segoe UI"/>
          <w:szCs w:val="22"/>
          <w:lang w:eastAsia="de-DE"/>
        </w:rPr>
        <w:t>i</w:t>
      </w:r>
      <w:r w:rsidR="005A7E97" w:rsidRPr="005A7E97">
        <w:rPr>
          <w:rFonts w:cs="Segoe UI"/>
          <w:szCs w:val="22"/>
          <w:lang w:eastAsia="de-DE"/>
        </w:rPr>
        <w:t xml:space="preserve">n 2020, </w:t>
      </w:r>
      <w:r w:rsidR="00344F6B" w:rsidRPr="00344F6B">
        <w:rPr>
          <w:rFonts w:cs="Segoe UI"/>
          <w:szCs w:val="22"/>
          <w:lang w:eastAsia="de-DE"/>
        </w:rPr>
        <w:t xml:space="preserve">Henkel was able to </w:t>
      </w:r>
      <w:r w:rsidR="00344F6B" w:rsidRPr="005A7E97">
        <w:rPr>
          <w:rFonts w:cs="Segoe UI"/>
          <w:szCs w:val="22"/>
          <w:lang w:eastAsia="de-DE"/>
        </w:rPr>
        <w:t xml:space="preserve">address and serve specific customer segments and markets </w:t>
      </w:r>
      <w:r w:rsidR="00344F6B" w:rsidRPr="00344F6B">
        <w:rPr>
          <w:rFonts w:cs="Segoe UI"/>
          <w:szCs w:val="22"/>
          <w:lang w:eastAsia="de-DE"/>
        </w:rPr>
        <w:t xml:space="preserve">even </w:t>
      </w:r>
      <w:r w:rsidR="00A35048">
        <w:rPr>
          <w:rFonts w:cs="Segoe UI"/>
          <w:szCs w:val="22"/>
          <w:lang w:eastAsia="de-DE"/>
        </w:rPr>
        <w:t>better</w:t>
      </w:r>
      <w:r w:rsidR="00344F6B" w:rsidRPr="00344F6B">
        <w:rPr>
          <w:rFonts w:cs="Segoe UI"/>
          <w:szCs w:val="22"/>
          <w:lang w:eastAsia="de-DE"/>
        </w:rPr>
        <w:t xml:space="preserve">. </w:t>
      </w:r>
      <w:r w:rsidR="005A7E97" w:rsidRPr="005A7E97">
        <w:rPr>
          <w:rFonts w:cs="Segoe UI"/>
          <w:szCs w:val="22"/>
          <w:lang w:eastAsia="de-DE"/>
        </w:rPr>
        <w:t xml:space="preserve">In </w:t>
      </w:r>
      <w:r w:rsidR="009324F0">
        <w:rPr>
          <w:rFonts w:cs="Segoe UI"/>
          <w:szCs w:val="22"/>
          <w:lang w:eastAsia="de-DE"/>
        </w:rPr>
        <w:t>the</w:t>
      </w:r>
      <w:r w:rsidR="005A7E97" w:rsidRPr="005A7E97">
        <w:rPr>
          <w:rFonts w:cs="Segoe UI"/>
          <w:szCs w:val="22"/>
          <w:lang w:eastAsia="de-DE"/>
        </w:rPr>
        <w:t xml:space="preserve"> Beauty Care and Laundry &amp; Home Care business units</w:t>
      </w:r>
      <w:r w:rsidR="00FF488D">
        <w:rPr>
          <w:rFonts w:cs="Segoe UI"/>
          <w:szCs w:val="22"/>
          <w:lang w:eastAsia="de-DE"/>
        </w:rPr>
        <w:t>,</w:t>
      </w:r>
      <w:r w:rsidR="005A7E97" w:rsidRPr="005A7E97">
        <w:rPr>
          <w:rFonts w:cs="Segoe UI"/>
          <w:szCs w:val="22"/>
          <w:lang w:eastAsia="de-DE"/>
        </w:rPr>
        <w:t xml:space="preserve"> </w:t>
      </w:r>
      <w:r w:rsidR="009324F0">
        <w:rPr>
          <w:rFonts w:cs="Segoe UI"/>
          <w:szCs w:val="22"/>
          <w:lang w:eastAsia="de-DE"/>
        </w:rPr>
        <w:t>Henkel</w:t>
      </w:r>
      <w:r w:rsidR="005A7E97" w:rsidRPr="005A7E97">
        <w:rPr>
          <w:rFonts w:cs="Segoe UI"/>
          <w:szCs w:val="22"/>
          <w:lang w:eastAsia="de-DE"/>
        </w:rPr>
        <w:t xml:space="preserve"> implemented </w:t>
      </w:r>
      <w:r w:rsidR="00FF488D">
        <w:rPr>
          <w:rFonts w:cs="Segoe UI"/>
          <w:szCs w:val="22"/>
          <w:lang w:eastAsia="de-DE"/>
        </w:rPr>
        <w:t xml:space="preserve">further </w:t>
      </w:r>
      <w:r w:rsidR="005A7E97" w:rsidRPr="005A7E97">
        <w:rPr>
          <w:rFonts w:cs="Segoe UI"/>
          <w:szCs w:val="22"/>
          <w:lang w:eastAsia="de-DE"/>
        </w:rPr>
        <w:t>organizational changes to enable a stronger regional focus and increase customer and consumer proximity.</w:t>
      </w:r>
    </w:p>
    <w:p w14:paraId="3CBA60E1" w14:textId="77777777" w:rsidR="00B634AB" w:rsidRDefault="00B634AB" w:rsidP="00846017">
      <w:pPr>
        <w:rPr>
          <w:rFonts w:cs="Segoe UI"/>
          <w:szCs w:val="22"/>
          <w:lang w:eastAsia="de-DE"/>
        </w:rPr>
      </w:pPr>
    </w:p>
    <w:p w14:paraId="4A8C016C" w14:textId="6DA7DDE1" w:rsidR="005D68AA" w:rsidRDefault="00BE2D0A" w:rsidP="00846017">
      <w:r>
        <w:rPr>
          <w:rFonts w:cs="Segoe UI"/>
          <w:szCs w:val="22"/>
          <w:lang w:eastAsia="de-DE"/>
        </w:rPr>
        <w:t>F</w:t>
      </w:r>
      <w:r w:rsidR="00846017" w:rsidRPr="00846017">
        <w:rPr>
          <w:rFonts w:cs="Segoe UI"/>
          <w:szCs w:val="22"/>
          <w:lang w:eastAsia="de-DE"/>
        </w:rPr>
        <w:t>urther develop</w:t>
      </w:r>
      <w:r>
        <w:rPr>
          <w:rFonts w:cs="Segoe UI"/>
          <w:szCs w:val="22"/>
          <w:lang w:eastAsia="de-DE"/>
        </w:rPr>
        <w:t>ing</w:t>
      </w:r>
      <w:r w:rsidR="00846017" w:rsidRPr="00846017">
        <w:rPr>
          <w:rFonts w:cs="Segoe UI"/>
          <w:szCs w:val="22"/>
          <w:lang w:eastAsia="de-DE"/>
        </w:rPr>
        <w:t xml:space="preserve"> Henkel</w:t>
      </w:r>
      <w:r w:rsidR="000A1694">
        <w:rPr>
          <w:rFonts w:cs="Segoe UI"/>
          <w:szCs w:val="22"/>
          <w:lang w:eastAsia="de-DE"/>
        </w:rPr>
        <w:t>’</w:t>
      </w:r>
      <w:r w:rsidR="00846017" w:rsidRPr="00846017">
        <w:rPr>
          <w:rFonts w:cs="Segoe UI"/>
          <w:szCs w:val="22"/>
          <w:lang w:eastAsia="de-DE"/>
        </w:rPr>
        <w:t>s corporate culture and accelerat</w:t>
      </w:r>
      <w:r>
        <w:rPr>
          <w:rFonts w:cs="Segoe UI"/>
          <w:szCs w:val="22"/>
          <w:lang w:eastAsia="de-DE"/>
        </w:rPr>
        <w:t>ing</w:t>
      </w:r>
      <w:r w:rsidR="00846017" w:rsidRPr="00846017">
        <w:rPr>
          <w:rFonts w:cs="Segoe UI"/>
          <w:szCs w:val="22"/>
          <w:lang w:eastAsia="de-DE"/>
        </w:rPr>
        <w:t xml:space="preserve"> the </w:t>
      </w:r>
      <w:r w:rsidR="00846017" w:rsidRPr="00846017">
        <w:rPr>
          <w:rFonts w:cs="Segoe UI"/>
          <w:b/>
          <w:bCs/>
          <w:szCs w:val="22"/>
          <w:lang w:eastAsia="de-DE"/>
        </w:rPr>
        <w:t>cultural transformation</w:t>
      </w:r>
      <w:r w:rsidR="00846017" w:rsidRPr="00846017">
        <w:rPr>
          <w:rFonts w:cs="Segoe UI"/>
          <w:szCs w:val="22"/>
          <w:lang w:eastAsia="de-DE"/>
        </w:rPr>
        <w:t xml:space="preserve"> </w:t>
      </w:r>
      <w:r w:rsidR="00EB3CD2">
        <w:rPr>
          <w:rFonts w:cs="Segoe UI"/>
          <w:szCs w:val="22"/>
          <w:lang w:eastAsia="de-DE"/>
        </w:rPr>
        <w:t xml:space="preserve">is </w:t>
      </w:r>
      <w:r w:rsidR="0035523B">
        <w:rPr>
          <w:rFonts w:cs="Segoe UI"/>
          <w:szCs w:val="22"/>
          <w:lang w:eastAsia="de-DE"/>
        </w:rPr>
        <w:t xml:space="preserve">at the heart of Henkel´s </w:t>
      </w:r>
      <w:r w:rsidR="00FF488D">
        <w:rPr>
          <w:rFonts w:cs="Segoe UI"/>
          <w:szCs w:val="22"/>
          <w:lang w:eastAsia="de-DE"/>
        </w:rPr>
        <w:t>“</w:t>
      </w:r>
      <w:r w:rsidR="0035523B">
        <w:rPr>
          <w:rFonts w:cs="Segoe UI"/>
          <w:szCs w:val="22"/>
          <w:lang w:eastAsia="de-DE"/>
        </w:rPr>
        <w:t>Purposeful Growth</w:t>
      </w:r>
      <w:r w:rsidR="00FF488D">
        <w:rPr>
          <w:rFonts w:cs="Segoe UI"/>
          <w:szCs w:val="22"/>
          <w:lang w:eastAsia="de-DE"/>
        </w:rPr>
        <w:t>”</w:t>
      </w:r>
      <w:r w:rsidR="0035523B">
        <w:rPr>
          <w:rFonts w:cs="Segoe UI"/>
          <w:szCs w:val="22"/>
          <w:lang w:eastAsia="de-DE"/>
        </w:rPr>
        <w:t xml:space="preserve"> agenda</w:t>
      </w:r>
      <w:r w:rsidR="00846017" w:rsidRPr="00846017">
        <w:rPr>
          <w:rFonts w:cs="Segoe UI"/>
          <w:szCs w:val="22"/>
          <w:lang w:eastAsia="de-DE"/>
        </w:rPr>
        <w:t xml:space="preserve">. </w:t>
      </w:r>
      <w:r w:rsidR="0035523B">
        <w:rPr>
          <w:rFonts w:cs="Segoe UI"/>
          <w:szCs w:val="22"/>
          <w:lang w:eastAsia="de-DE"/>
        </w:rPr>
        <w:t xml:space="preserve">The company aims </w:t>
      </w:r>
      <w:r w:rsidR="00846017" w:rsidRPr="00846017">
        <w:rPr>
          <w:rFonts w:cs="Segoe UI"/>
          <w:szCs w:val="22"/>
          <w:lang w:eastAsia="de-DE"/>
        </w:rPr>
        <w:t xml:space="preserve">to </w:t>
      </w:r>
      <w:r w:rsidR="002A460D">
        <w:rPr>
          <w:rFonts w:cs="Segoe UI"/>
          <w:szCs w:val="22"/>
          <w:lang w:eastAsia="de-DE"/>
        </w:rPr>
        <w:t>foster</w:t>
      </w:r>
      <w:r w:rsidR="00846017" w:rsidRPr="00846017">
        <w:rPr>
          <w:rFonts w:cs="Segoe UI"/>
          <w:szCs w:val="22"/>
          <w:lang w:eastAsia="de-DE"/>
        </w:rPr>
        <w:t xml:space="preserve"> a collaborative culture with empowered people and with </w:t>
      </w:r>
      <w:r w:rsidR="0035523B">
        <w:rPr>
          <w:rFonts w:cs="Segoe UI"/>
          <w:szCs w:val="22"/>
          <w:lang w:eastAsia="de-DE"/>
        </w:rPr>
        <w:t xml:space="preserve">its </w:t>
      </w:r>
      <w:r w:rsidR="00846017" w:rsidRPr="00846017">
        <w:rPr>
          <w:rFonts w:cs="Segoe UI"/>
          <w:szCs w:val="22"/>
          <w:lang w:eastAsia="de-DE"/>
        </w:rPr>
        <w:t xml:space="preserve">leadership commitments at the core. </w:t>
      </w:r>
      <w:r w:rsidR="00C64D40" w:rsidRPr="00C64D40">
        <w:rPr>
          <w:rFonts w:cs="Segoe UI"/>
          <w:szCs w:val="22"/>
          <w:lang w:eastAsia="de-DE"/>
        </w:rPr>
        <w:t>In 2020</w:t>
      </w:r>
      <w:r w:rsidR="00C329C9">
        <w:rPr>
          <w:rFonts w:cs="Segoe UI"/>
          <w:szCs w:val="22"/>
          <w:lang w:eastAsia="de-DE"/>
        </w:rPr>
        <w:t>,</w:t>
      </w:r>
      <w:r w:rsidR="00C64D40" w:rsidRPr="00C64D40">
        <w:rPr>
          <w:rFonts w:cs="Segoe UI"/>
          <w:szCs w:val="22"/>
          <w:lang w:eastAsia="de-DE"/>
        </w:rPr>
        <w:t xml:space="preserve"> </w:t>
      </w:r>
      <w:r w:rsidR="00C64D40">
        <w:rPr>
          <w:rFonts w:cs="Segoe UI"/>
          <w:szCs w:val="22"/>
          <w:lang w:eastAsia="de-DE"/>
        </w:rPr>
        <w:t>Henkel</w:t>
      </w:r>
      <w:r w:rsidR="00C64D40" w:rsidRPr="00C64D40">
        <w:rPr>
          <w:rFonts w:cs="Segoe UI"/>
          <w:szCs w:val="22"/>
          <w:lang w:eastAsia="de-DE"/>
        </w:rPr>
        <w:t xml:space="preserve"> </w:t>
      </w:r>
      <w:r w:rsidR="0035523B">
        <w:rPr>
          <w:rFonts w:cs="Segoe UI"/>
          <w:szCs w:val="22"/>
          <w:lang w:eastAsia="de-DE"/>
        </w:rPr>
        <w:t xml:space="preserve">launched a range of measures to </w:t>
      </w:r>
      <w:r w:rsidR="00C64D40" w:rsidRPr="00C64D40">
        <w:rPr>
          <w:rFonts w:cs="Segoe UI"/>
          <w:szCs w:val="22"/>
          <w:lang w:eastAsia="de-DE"/>
        </w:rPr>
        <w:t>a</w:t>
      </w:r>
      <w:r w:rsidR="0035523B">
        <w:rPr>
          <w:rFonts w:cs="Segoe UI"/>
          <w:szCs w:val="22"/>
          <w:lang w:eastAsia="de-DE"/>
        </w:rPr>
        <w:t>dvance a</w:t>
      </w:r>
      <w:r w:rsidR="00C64D40" w:rsidRPr="00C64D40">
        <w:rPr>
          <w:rFonts w:cs="Segoe UI"/>
          <w:szCs w:val="22"/>
          <w:lang w:eastAsia="de-DE"/>
        </w:rPr>
        <w:t xml:space="preserve"> culture of collaboration and empowerment, upskill employees for future capabilities and enable </w:t>
      </w:r>
      <w:r w:rsidR="00C64D40">
        <w:rPr>
          <w:rFonts w:cs="Segoe UI"/>
          <w:szCs w:val="22"/>
          <w:lang w:eastAsia="de-DE"/>
        </w:rPr>
        <w:t>its</w:t>
      </w:r>
      <w:r w:rsidR="00C64D40" w:rsidRPr="00C64D40">
        <w:rPr>
          <w:rFonts w:cs="Segoe UI"/>
          <w:szCs w:val="22"/>
          <w:lang w:eastAsia="de-DE"/>
        </w:rPr>
        <w:t xml:space="preserve"> people to grow and develop – personally and professionally. </w:t>
      </w:r>
      <w:r w:rsidR="00C64D40">
        <w:rPr>
          <w:rFonts w:cs="Segoe UI"/>
          <w:szCs w:val="22"/>
          <w:lang w:eastAsia="de-DE"/>
        </w:rPr>
        <w:t>Henkel</w:t>
      </w:r>
      <w:r w:rsidR="00C64D40" w:rsidRPr="00C64D40">
        <w:rPr>
          <w:rFonts w:cs="Segoe UI"/>
          <w:szCs w:val="22"/>
          <w:lang w:eastAsia="de-DE"/>
        </w:rPr>
        <w:t xml:space="preserve"> conducted a global Organizational Health Survey to identify strengths and areas for improvement, and to design </w:t>
      </w:r>
      <w:r w:rsidR="00C64D40">
        <w:rPr>
          <w:rFonts w:cs="Segoe UI"/>
          <w:szCs w:val="22"/>
          <w:lang w:eastAsia="de-DE"/>
        </w:rPr>
        <w:t>the</w:t>
      </w:r>
      <w:r w:rsidR="00C64D40" w:rsidRPr="00C64D40">
        <w:rPr>
          <w:rFonts w:cs="Segoe UI"/>
          <w:szCs w:val="22"/>
          <w:lang w:eastAsia="de-DE"/>
        </w:rPr>
        <w:t xml:space="preserve"> cultural journey </w:t>
      </w:r>
      <w:r w:rsidR="00C64D40" w:rsidRPr="00EB3CD2">
        <w:rPr>
          <w:rFonts w:cs="Segoe UI"/>
          <w:szCs w:val="22"/>
          <w:lang w:eastAsia="de-DE"/>
        </w:rPr>
        <w:lastRenderedPageBreak/>
        <w:t>going forward</w:t>
      </w:r>
      <w:r w:rsidR="00BB799A" w:rsidRPr="00EB3CD2">
        <w:rPr>
          <w:rFonts w:cs="Segoe UI"/>
          <w:szCs w:val="22"/>
          <w:lang w:eastAsia="de-DE"/>
        </w:rPr>
        <w:t xml:space="preserve">. </w:t>
      </w:r>
      <w:r w:rsidR="00C64D40" w:rsidRPr="00EB3CD2">
        <w:rPr>
          <w:rFonts w:cs="Segoe UI"/>
          <w:szCs w:val="22"/>
          <w:lang w:eastAsia="de-DE"/>
        </w:rPr>
        <w:t>The</w:t>
      </w:r>
      <w:r w:rsidR="00C64D40" w:rsidRPr="00C64D40">
        <w:rPr>
          <w:rFonts w:cs="Segoe UI"/>
          <w:szCs w:val="22"/>
          <w:lang w:eastAsia="de-DE"/>
        </w:rPr>
        <w:t xml:space="preserve"> efforts to continuously adapt and evolve </w:t>
      </w:r>
      <w:r w:rsidR="00C64D40">
        <w:rPr>
          <w:rFonts w:cs="Segoe UI"/>
          <w:szCs w:val="22"/>
          <w:lang w:eastAsia="de-DE"/>
        </w:rPr>
        <w:t>its</w:t>
      </w:r>
      <w:r w:rsidR="00C64D40" w:rsidRPr="00C64D40">
        <w:rPr>
          <w:rFonts w:cs="Segoe UI"/>
          <w:szCs w:val="22"/>
          <w:lang w:eastAsia="de-DE"/>
        </w:rPr>
        <w:t xml:space="preserve"> culture and </w:t>
      </w:r>
      <w:r w:rsidR="0052380E">
        <w:rPr>
          <w:rFonts w:cs="Segoe UI"/>
          <w:szCs w:val="22"/>
          <w:lang w:eastAsia="de-DE"/>
        </w:rPr>
        <w:t xml:space="preserve">to remain </w:t>
      </w:r>
      <w:r w:rsidR="00C64D40" w:rsidRPr="00C64D40">
        <w:rPr>
          <w:rFonts w:cs="Segoe UI"/>
          <w:szCs w:val="22"/>
          <w:lang w:eastAsia="de-DE"/>
        </w:rPr>
        <w:t>an attractive employer of choice were also reflected in marked improvements in key employer reputation rankings and benchmarks.</w:t>
      </w:r>
      <w:r w:rsidR="005D68AA" w:rsidRPr="005D68AA">
        <w:t xml:space="preserve"> </w:t>
      </w:r>
    </w:p>
    <w:p w14:paraId="689E6CEF" w14:textId="77777777" w:rsidR="005D68AA" w:rsidRDefault="005D68AA" w:rsidP="00846017"/>
    <w:p w14:paraId="45804F35" w14:textId="176D3B27" w:rsidR="00C64D40" w:rsidRDefault="005D68AA" w:rsidP="00846017">
      <w:pPr>
        <w:rPr>
          <w:rFonts w:cs="Segoe UI"/>
          <w:szCs w:val="22"/>
          <w:lang w:eastAsia="de-DE"/>
        </w:rPr>
      </w:pPr>
      <w:r>
        <w:t>“</w:t>
      </w:r>
      <w:r w:rsidRPr="005D68AA">
        <w:rPr>
          <w:rFonts w:cs="Segoe UI"/>
          <w:szCs w:val="22"/>
          <w:lang w:eastAsia="de-DE"/>
        </w:rPr>
        <w:t>I am proud of the progress we have made with the implementation of our strategic agenda while addressing a global pandemic. I am impressed by the resilience of our business, which has enabled us to achieve a robust business performance and to further strengthen our financial foundation.</w:t>
      </w:r>
      <w:r>
        <w:rPr>
          <w:rFonts w:cs="Segoe UI"/>
          <w:szCs w:val="22"/>
          <w:lang w:eastAsia="de-DE"/>
        </w:rPr>
        <w:t xml:space="preserve"> </w:t>
      </w:r>
      <w:r w:rsidRPr="005D68AA">
        <w:rPr>
          <w:rFonts w:cs="Segoe UI"/>
          <w:szCs w:val="22"/>
          <w:lang w:eastAsia="de-DE"/>
        </w:rPr>
        <w:t xml:space="preserve">But the most important feeling </w:t>
      </w:r>
      <w:r w:rsidR="00FF488D">
        <w:rPr>
          <w:rFonts w:cs="Segoe UI"/>
          <w:szCs w:val="22"/>
          <w:lang w:eastAsia="de-DE"/>
        </w:rPr>
        <w:t>is</w:t>
      </w:r>
      <w:r w:rsidRPr="005D68AA">
        <w:rPr>
          <w:rFonts w:cs="Segoe UI"/>
          <w:szCs w:val="22"/>
          <w:lang w:eastAsia="de-DE"/>
        </w:rPr>
        <w:t xml:space="preserve"> gratitude and heartfelt respect for our employees at Henkel. The performance, collaboration, and positive attitude they have shown </w:t>
      </w:r>
      <w:r w:rsidR="00FF488D">
        <w:rPr>
          <w:rFonts w:cs="Segoe UI"/>
          <w:szCs w:val="22"/>
          <w:lang w:eastAsia="de-DE"/>
        </w:rPr>
        <w:t>in 2020</w:t>
      </w:r>
      <w:r w:rsidRPr="005D68AA">
        <w:rPr>
          <w:rFonts w:cs="Segoe UI"/>
          <w:szCs w:val="22"/>
          <w:lang w:eastAsia="de-DE"/>
        </w:rPr>
        <w:t xml:space="preserve"> has touched and inspired me. </w:t>
      </w:r>
      <w:bookmarkStart w:id="6" w:name="_Hlk63957031"/>
      <w:r w:rsidRPr="005D68AA">
        <w:rPr>
          <w:rFonts w:cs="Segoe UI"/>
          <w:szCs w:val="22"/>
          <w:lang w:eastAsia="de-DE"/>
        </w:rPr>
        <w:t>I would like to thank all of them for their invaluable contributions in this truly exceptional year</w:t>
      </w:r>
      <w:bookmarkEnd w:id="6"/>
      <w:r>
        <w:rPr>
          <w:rFonts w:cs="Segoe UI"/>
          <w:szCs w:val="22"/>
          <w:lang w:eastAsia="de-DE"/>
        </w:rPr>
        <w:t xml:space="preserve">,” Carsten </w:t>
      </w:r>
      <w:proofErr w:type="spellStart"/>
      <w:r>
        <w:rPr>
          <w:rFonts w:cs="Segoe UI"/>
          <w:szCs w:val="22"/>
          <w:lang w:eastAsia="de-DE"/>
        </w:rPr>
        <w:t>Knobel</w:t>
      </w:r>
      <w:proofErr w:type="spellEnd"/>
      <w:r>
        <w:rPr>
          <w:rFonts w:cs="Segoe UI"/>
          <w:szCs w:val="22"/>
          <w:lang w:eastAsia="de-DE"/>
        </w:rPr>
        <w:t xml:space="preserve"> summarized</w:t>
      </w:r>
      <w:r w:rsidRPr="005D68AA">
        <w:rPr>
          <w:rFonts w:cs="Segoe UI"/>
          <w:szCs w:val="22"/>
          <w:lang w:eastAsia="de-DE"/>
        </w:rPr>
        <w:t>.</w:t>
      </w:r>
    </w:p>
    <w:p w14:paraId="00907ACD" w14:textId="49ADFB7A" w:rsidR="00D83609" w:rsidRDefault="00D83609" w:rsidP="00846017">
      <w:pPr>
        <w:rPr>
          <w:rFonts w:cs="Segoe UI"/>
          <w:szCs w:val="22"/>
          <w:lang w:eastAsia="de-DE"/>
        </w:rPr>
      </w:pPr>
    </w:p>
    <w:p w14:paraId="2426B147" w14:textId="77777777" w:rsidR="00AC7F2B" w:rsidRPr="00EE78A0" w:rsidRDefault="00AC7F2B" w:rsidP="00AC7F2B">
      <w:pPr>
        <w:spacing w:line="240" w:lineRule="auto"/>
        <w:jc w:val="left"/>
        <w:rPr>
          <w:rStyle w:val="AboutandContactHeadline"/>
        </w:rPr>
      </w:pPr>
      <w:r>
        <w:rPr>
          <w:rStyle w:val="AboutandContactHeadline"/>
        </w:rPr>
        <w:t xml:space="preserve">Captions: </w:t>
      </w:r>
    </w:p>
    <w:p w14:paraId="7B6BB2A7" w14:textId="77777777" w:rsidR="00AC7F2B" w:rsidRPr="00EE78A0" w:rsidRDefault="00AC7F2B" w:rsidP="00AC7F2B">
      <w:pPr>
        <w:spacing w:line="240" w:lineRule="auto"/>
        <w:jc w:val="left"/>
        <w:rPr>
          <w:rStyle w:val="AboutandContactHeadline"/>
          <w:sz w:val="14"/>
          <w:szCs w:val="20"/>
        </w:rPr>
      </w:pPr>
    </w:p>
    <w:p w14:paraId="32954938" w14:textId="51D84A8A" w:rsidR="00AC7F2B" w:rsidRDefault="005325FA" w:rsidP="00AC7F2B">
      <w:pPr>
        <w:jc w:val="left"/>
        <w:rPr>
          <w:sz w:val="18"/>
          <w:szCs w:val="20"/>
        </w:rPr>
      </w:pPr>
      <w:r>
        <w:rPr>
          <w:sz w:val="18"/>
          <w:szCs w:val="20"/>
        </w:rPr>
        <w:t xml:space="preserve">Henkel CEO Carsten </w:t>
      </w:r>
      <w:proofErr w:type="spellStart"/>
      <w:r>
        <w:rPr>
          <w:sz w:val="18"/>
          <w:szCs w:val="20"/>
        </w:rPr>
        <w:t>Knobel</w:t>
      </w:r>
      <w:proofErr w:type="spellEnd"/>
    </w:p>
    <w:p w14:paraId="71B06B8C" w14:textId="181ABB6B" w:rsidR="005325FA" w:rsidRDefault="005325FA" w:rsidP="00AC7F2B">
      <w:pPr>
        <w:jc w:val="left"/>
        <w:rPr>
          <w:sz w:val="18"/>
          <w:szCs w:val="20"/>
        </w:rPr>
      </w:pPr>
    </w:p>
    <w:p w14:paraId="5494BE87" w14:textId="317B8E49" w:rsidR="005325FA" w:rsidRDefault="00DF074B" w:rsidP="00AC7F2B">
      <w:pPr>
        <w:jc w:val="left"/>
        <w:rPr>
          <w:sz w:val="18"/>
          <w:szCs w:val="20"/>
        </w:rPr>
      </w:pPr>
      <w:r>
        <w:rPr>
          <w:sz w:val="18"/>
          <w:szCs w:val="20"/>
        </w:rPr>
        <w:t>Henkel CFO Marco Swoboda</w:t>
      </w:r>
    </w:p>
    <w:p w14:paraId="6C0E5F75" w14:textId="7E70FCA4" w:rsidR="00DF074B" w:rsidRDefault="00DF074B" w:rsidP="00AC7F2B">
      <w:pPr>
        <w:jc w:val="left"/>
        <w:rPr>
          <w:sz w:val="18"/>
          <w:szCs w:val="20"/>
        </w:rPr>
      </w:pPr>
    </w:p>
    <w:p w14:paraId="4F992A92" w14:textId="6B1BE506" w:rsidR="00DF074B" w:rsidRPr="005325FA" w:rsidRDefault="00DD1454" w:rsidP="00AC7F2B">
      <w:pPr>
        <w:jc w:val="left"/>
        <w:rPr>
          <w:sz w:val="18"/>
          <w:szCs w:val="20"/>
        </w:rPr>
      </w:pPr>
      <w:r>
        <w:rPr>
          <w:sz w:val="18"/>
          <w:szCs w:val="20"/>
        </w:rPr>
        <w:t>Cover: Annual Report 2020</w:t>
      </w:r>
    </w:p>
    <w:p w14:paraId="0CC97715" w14:textId="27EA135B" w:rsidR="00A15D78" w:rsidRDefault="00A15D78" w:rsidP="00846017">
      <w:pPr>
        <w:rPr>
          <w:rFonts w:cs="Segoe UI"/>
          <w:szCs w:val="22"/>
          <w:lang w:eastAsia="de-DE"/>
        </w:rPr>
      </w:pPr>
    </w:p>
    <w:p w14:paraId="3411FCC1" w14:textId="60628C75"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A0EAC14" w14:textId="6B9DB961" w:rsidR="00D06825" w:rsidRPr="004C6B79" w:rsidRDefault="00682643" w:rsidP="00BB5D0B">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sidR="000665F3">
        <w:rPr>
          <w:rStyle w:val="AboutandContactBody"/>
        </w:rPr>
        <w:t>20</w:t>
      </w:r>
      <w:r w:rsidRPr="00682643">
        <w:rPr>
          <w:rStyle w:val="AboutandContactBody"/>
        </w:rPr>
        <w:t xml:space="preserve">, Henkel reported sales of more than </w:t>
      </w:r>
      <w:r w:rsidR="000665F3">
        <w:rPr>
          <w:rStyle w:val="AboutandContactBody"/>
        </w:rPr>
        <w:t>19</w:t>
      </w:r>
      <w:r w:rsidRPr="00682643">
        <w:rPr>
          <w:rStyle w:val="AboutandContactBody"/>
        </w:rPr>
        <w:t xml:space="preserve"> billion euros and adjusted operating profit of </w:t>
      </w:r>
      <w:r w:rsidR="000665F3">
        <w:rPr>
          <w:rStyle w:val="AboutandContactBody"/>
        </w:rPr>
        <w:t>about 2.6</w:t>
      </w:r>
      <w:r w:rsidRPr="00682643">
        <w:rPr>
          <w:rStyle w:val="AboutandContactBody"/>
        </w:rPr>
        <w:t xml:space="preserve"> billion euros. Henkel employs </w:t>
      </w:r>
      <w:r w:rsidR="000665F3">
        <w:rPr>
          <w:rStyle w:val="AboutandContactBody"/>
        </w:rPr>
        <w:t xml:space="preserve">about </w:t>
      </w:r>
      <w:r w:rsidRPr="00682643">
        <w:rPr>
          <w:rStyle w:val="AboutandContactBody"/>
        </w:rPr>
        <w:t>5</w:t>
      </w:r>
      <w:r w:rsidR="000665F3">
        <w:rPr>
          <w:rStyle w:val="AboutandContactBody"/>
        </w:rPr>
        <w:t>3</w:t>
      </w:r>
      <w:r w:rsidRPr="00682643">
        <w:rPr>
          <w:rStyle w:val="AboutandContactBody"/>
        </w:rPr>
        <w:t xml:space="preserve">,000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682643">
          <w:rPr>
            <w:rStyle w:val="Hyperlink"/>
            <w:szCs w:val="24"/>
          </w:rPr>
          <w:t>www.henkel.com</w:t>
        </w:r>
      </w:hyperlink>
      <w:r w:rsidRPr="00682643">
        <w:rPr>
          <w:rStyle w:val="AboutandContactBody"/>
        </w:rPr>
        <w:t>.</w:t>
      </w:r>
    </w:p>
    <w:p w14:paraId="2F36AF28" w14:textId="77777777" w:rsidR="002E1760" w:rsidRDefault="002E1760" w:rsidP="00E30D26">
      <w:pPr>
        <w:rPr>
          <w:rFonts w:asciiTheme="majorHAnsi" w:hAnsiTheme="majorHAnsi" w:cstheme="majorHAnsi"/>
          <w:bCs/>
          <w:sz w:val="14"/>
          <w:szCs w:val="14"/>
        </w:rPr>
      </w:pPr>
    </w:p>
    <w:p w14:paraId="215FEBFB" w14:textId="77777777" w:rsidR="00132B4A" w:rsidRDefault="00132B4A" w:rsidP="00E30D26">
      <w:pPr>
        <w:rPr>
          <w:rFonts w:asciiTheme="majorHAnsi" w:hAnsiTheme="majorHAnsi" w:cstheme="majorHAnsi"/>
          <w:bCs/>
          <w:sz w:val="14"/>
          <w:szCs w:val="14"/>
        </w:rPr>
      </w:pPr>
    </w:p>
    <w:p w14:paraId="06DCFD5C" w14:textId="0258BD39" w:rsidR="00E30D26" w:rsidRPr="00CF2487" w:rsidRDefault="00E30D26" w:rsidP="00E30D26">
      <w:pPr>
        <w:rPr>
          <w:rFonts w:asciiTheme="majorHAnsi" w:hAnsiTheme="majorHAnsi" w:cstheme="majorHAnsi"/>
        </w:rPr>
      </w:pPr>
      <w:r w:rsidRPr="00CF2487">
        <w:rPr>
          <w:rFonts w:asciiTheme="majorHAnsi" w:hAnsiTheme="majorHAnsi" w:cstheme="majorHAnsi"/>
          <w:bCs/>
          <w:sz w:val="14"/>
          <w:szCs w:val="14"/>
        </w:rPr>
        <w:t xml:space="preserve">This information contains forward-looking statements which are based on current estimates and assumptions made by the corporate management of Henkel AG &amp; Co. </w:t>
      </w:r>
      <w:proofErr w:type="spellStart"/>
      <w:r w:rsidRPr="00CF2487">
        <w:rPr>
          <w:rFonts w:asciiTheme="majorHAnsi" w:hAnsiTheme="majorHAnsi" w:cstheme="majorHAnsi"/>
          <w:bCs/>
          <w:sz w:val="14"/>
          <w:szCs w:val="14"/>
        </w:rPr>
        <w:t>KGaA</w:t>
      </w:r>
      <w:proofErr w:type="spellEnd"/>
      <w:r w:rsidRPr="00CF2487">
        <w:rPr>
          <w:rFonts w:asciiTheme="majorHAnsi" w:hAnsiTheme="majorHAnsi" w:cstheme="majorHAnsi"/>
          <w:bCs/>
          <w:sz w:val="14"/>
          <w:szCs w:val="14"/>
        </w:rPr>
        <w:t xml:space="preserve">. Statements with respect to the future are characterized </w:t>
      </w:r>
      <w:proofErr w:type="gramStart"/>
      <w:r w:rsidRPr="00CF2487">
        <w:rPr>
          <w:rFonts w:asciiTheme="majorHAnsi" w:hAnsiTheme="majorHAnsi" w:cstheme="majorHAnsi"/>
          <w:bCs/>
          <w:sz w:val="14"/>
          <w:szCs w:val="14"/>
        </w:rPr>
        <w:t>by the use of</w:t>
      </w:r>
      <w:proofErr w:type="gramEnd"/>
      <w:r w:rsidRPr="00CF2487">
        <w:rPr>
          <w:rFonts w:asciiTheme="majorHAnsi" w:hAnsiTheme="majorHAnsi" w:cstheme="majorHAnsi"/>
          <w:bCs/>
          <w:sz w:val="14"/>
          <w:szCs w:val="14"/>
        </w:rPr>
        <w:t xml:space="preserve"> words such as “expect”, “intend”, “plan”, “anticipate”, “believe”, “estimate”, and similar terms. Such statements are not to be understood as in any way guaranteeing that those expectations will turn out to be accurate. Future performance and results </w:t>
      </w:r>
      <w:proofErr w:type="gramStart"/>
      <w:r w:rsidRPr="00CF2487">
        <w:rPr>
          <w:rFonts w:asciiTheme="majorHAnsi" w:hAnsiTheme="majorHAnsi" w:cstheme="majorHAnsi"/>
          <w:bCs/>
          <w:sz w:val="14"/>
          <w:szCs w:val="14"/>
        </w:rPr>
        <w:t>actually achieved</w:t>
      </w:r>
      <w:proofErr w:type="gramEnd"/>
      <w:r w:rsidRPr="00CF2487">
        <w:rPr>
          <w:rFonts w:asciiTheme="majorHAnsi" w:hAnsiTheme="majorHAnsi" w:cstheme="majorHAnsi"/>
          <w:bCs/>
          <w:sz w:val="14"/>
          <w:szCs w:val="14"/>
        </w:rPr>
        <w:t xml:space="preserve"> by Henkel AG &amp; Co. </w:t>
      </w:r>
      <w:proofErr w:type="spellStart"/>
      <w:r w:rsidRPr="00CF2487">
        <w:rPr>
          <w:rFonts w:asciiTheme="majorHAnsi" w:hAnsiTheme="majorHAnsi" w:cstheme="majorHAnsi"/>
          <w:bCs/>
          <w:sz w:val="14"/>
          <w:szCs w:val="14"/>
        </w:rPr>
        <w:t>KGaA</w:t>
      </w:r>
      <w:proofErr w:type="spellEnd"/>
      <w:r w:rsidRPr="00CF2487">
        <w:rPr>
          <w:rFonts w:asciiTheme="majorHAnsi" w:hAnsiTheme="majorHAnsi" w:cstheme="majorHAnsi"/>
          <w:bCs/>
          <w:sz w:val="14"/>
          <w:szCs w:val="14"/>
        </w:rPr>
        <w:t xml:space="preserve">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66F0667F" w14:textId="77777777" w:rsidR="00E30D26" w:rsidRPr="00CF2487" w:rsidRDefault="00E30D26" w:rsidP="00E30D26">
      <w:pPr>
        <w:rPr>
          <w:rFonts w:asciiTheme="majorHAnsi" w:hAnsiTheme="majorHAnsi" w:cstheme="majorHAnsi"/>
          <w:bCs/>
          <w:sz w:val="14"/>
          <w:szCs w:val="14"/>
        </w:rPr>
      </w:pPr>
    </w:p>
    <w:p w14:paraId="2F98F931" w14:textId="77777777" w:rsidR="00E30D26" w:rsidRPr="00CF2487" w:rsidRDefault="00E30D26" w:rsidP="00E30D26">
      <w:pPr>
        <w:rPr>
          <w:rFonts w:asciiTheme="majorHAnsi" w:hAnsiTheme="majorHAnsi" w:cstheme="majorHAnsi"/>
          <w:bCs/>
          <w:sz w:val="14"/>
          <w:szCs w:val="14"/>
        </w:rPr>
      </w:pPr>
      <w:r w:rsidRPr="00CF2487">
        <w:rPr>
          <w:rFonts w:asciiTheme="majorHAnsi" w:hAnsiTheme="majorHAnsi" w:cstheme="majorHAnsi"/>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1A9CAB96" w14:textId="77777777" w:rsidR="00E30D26" w:rsidRPr="00CF2487" w:rsidRDefault="00E30D26" w:rsidP="00E30D26">
      <w:pPr>
        <w:rPr>
          <w:rFonts w:asciiTheme="majorHAnsi" w:hAnsiTheme="majorHAnsi" w:cstheme="majorHAnsi"/>
          <w:bCs/>
          <w:sz w:val="14"/>
          <w:szCs w:val="14"/>
        </w:rPr>
      </w:pPr>
    </w:p>
    <w:p w14:paraId="076F6AB8" w14:textId="5D3DE4A9" w:rsidR="00E30D26" w:rsidRDefault="00E30D26" w:rsidP="00E30D26">
      <w:pPr>
        <w:rPr>
          <w:rFonts w:asciiTheme="majorHAnsi" w:hAnsiTheme="majorHAnsi" w:cstheme="majorHAnsi"/>
          <w:bCs/>
          <w:sz w:val="14"/>
          <w:szCs w:val="14"/>
        </w:rPr>
      </w:pPr>
      <w:r w:rsidRPr="00CF2487">
        <w:rPr>
          <w:rFonts w:asciiTheme="majorHAnsi" w:hAnsiTheme="majorHAnsi" w:cstheme="majorHAnsi"/>
          <w:bCs/>
          <w:sz w:val="14"/>
          <w:szCs w:val="14"/>
        </w:rPr>
        <w:lastRenderedPageBreak/>
        <w:t>This document has been issued for information purposes only and is not intended to constitute an investment advice or an offer to sell, or a solicitation of an offer to buy, any securities.</w:t>
      </w:r>
    </w:p>
    <w:p w14:paraId="2A7A0D73" w14:textId="2762B764" w:rsidR="0035523B" w:rsidRDefault="0035523B" w:rsidP="00E30D26">
      <w:pPr>
        <w:rPr>
          <w:rFonts w:asciiTheme="majorHAnsi" w:hAnsiTheme="majorHAnsi" w:cstheme="majorHAnsi"/>
          <w:bCs/>
          <w:sz w:val="14"/>
          <w:szCs w:val="14"/>
        </w:rPr>
      </w:pPr>
    </w:p>
    <w:p w14:paraId="119143D2" w14:textId="77777777" w:rsidR="00DD1454" w:rsidRDefault="00DD1454" w:rsidP="00DD1454">
      <w:pPr>
        <w:spacing w:line="240" w:lineRule="auto"/>
        <w:jc w:val="left"/>
        <w:rPr>
          <w:rFonts w:asciiTheme="majorHAnsi" w:hAnsiTheme="majorHAnsi" w:cstheme="majorHAnsi"/>
          <w:b/>
          <w:szCs w:val="20"/>
          <w:lang w:eastAsia="de-DE"/>
        </w:rPr>
      </w:pPr>
    </w:p>
    <w:p w14:paraId="67B07FF7" w14:textId="5982FF84" w:rsidR="00E30D26" w:rsidRPr="00DD1454" w:rsidRDefault="00E30D26" w:rsidP="00DD1454">
      <w:pPr>
        <w:spacing w:line="240" w:lineRule="auto"/>
        <w:jc w:val="left"/>
        <w:rPr>
          <w:rStyle w:val="AboutandContactBody"/>
          <w:rFonts w:asciiTheme="majorHAnsi" w:hAnsiTheme="majorHAnsi" w:cstheme="majorHAnsi"/>
          <w:b/>
          <w:sz w:val="22"/>
          <w:szCs w:val="20"/>
          <w:lang w:eastAsia="de-DE"/>
        </w:rPr>
      </w:pPr>
      <w:r w:rsidRPr="00E30D26">
        <w:rPr>
          <w:rStyle w:val="AboutandContactBody"/>
          <w:rFonts w:asciiTheme="majorHAnsi" w:hAnsiTheme="majorHAnsi" w:cstheme="majorHAnsi"/>
          <w:b/>
          <w:szCs w:val="18"/>
        </w:rPr>
        <w:t>Contact</w:t>
      </w:r>
    </w:p>
    <w:p w14:paraId="221939DE" w14:textId="77777777" w:rsidR="00EC4077" w:rsidRPr="00BD020C" w:rsidRDefault="00EC4077" w:rsidP="00EC4077">
      <w:pPr>
        <w:autoSpaceDE w:val="0"/>
        <w:autoSpaceDN w:val="0"/>
        <w:rPr>
          <w:rFonts w:cs="Segoe UI"/>
          <w:sz w:val="18"/>
          <w:szCs w:val="18"/>
          <w:lang w:val="fr-FR"/>
        </w:rPr>
      </w:pPr>
      <w:r w:rsidRPr="00BD020C">
        <w:rPr>
          <w:rFonts w:cs="Segoe UI"/>
          <w:sz w:val="18"/>
          <w:szCs w:val="18"/>
          <w:lang w:val="fr-FR"/>
        </w:rPr>
        <w:t xml:space="preserve">Maggie Tan </w:t>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t xml:space="preserve"> </w:t>
      </w:r>
    </w:p>
    <w:p w14:paraId="3CCDBB49" w14:textId="77777777" w:rsidR="00EC4077" w:rsidRPr="00BD020C" w:rsidRDefault="00EC4077" w:rsidP="00EC4077">
      <w:pPr>
        <w:autoSpaceDE w:val="0"/>
        <w:autoSpaceDN w:val="0"/>
        <w:rPr>
          <w:rFonts w:cs="Segoe UI"/>
          <w:sz w:val="18"/>
          <w:szCs w:val="18"/>
          <w:lang w:val="fr-FR"/>
        </w:rPr>
      </w:pPr>
      <w:r w:rsidRPr="00BD020C">
        <w:rPr>
          <w:rFonts w:cs="Segoe UI"/>
          <w:sz w:val="18"/>
          <w:szCs w:val="18"/>
          <w:lang w:val="fr-FR"/>
        </w:rPr>
        <w:t>Henkel</w:t>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t xml:space="preserve"> </w:t>
      </w:r>
    </w:p>
    <w:p w14:paraId="3B96BDDB" w14:textId="77777777" w:rsidR="00EC4077" w:rsidRPr="00BD020C" w:rsidRDefault="00EC4077" w:rsidP="00EC4077">
      <w:pPr>
        <w:autoSpaceDE w:val="0"/>
        <w:autoSpaceDN w:val="0"/>
        <w:rPr>
          <w:rFonts w:cs="Segoe UI"/>
          <w:sz w:val="18"/>
          <w:szCs w:val="18"/>
          <w:lang w:val="fr-FR"/>
        </w:rPr>
      </w:pPr>
      <w:r w:rsidRPr="00BD020C">
        <w:rPr>
          <w:rFonts w:cs="Segoe UI"/>
          <w:sz w:val="18"/>
          <w:szCs w:val="18"/>
          <w:lang w:val="fr-FR"/>
        </w:rPr>
        <w:t xml:space="preserve">+65 6424 7045                                    </w:t>
      </w:r>
      <w:r w:rsidRPr="00BD020C">
        <w:rPr>
          <w:rFonts w:cs="Segoe UI"/>
          <w:sz w:val="18"/>
          <w:szCs w:val="18"/>
          <w:lang w:val="fr-FR"/>
        </w:rPr>
        <w:tab/>
      </w:r>
    </w:p>
    <w:p w14:paraId="37E1B819" w14:textId="20FE4856" w:rsidR="00ED58D9" w:rsidRDefault="008C59A8" w:rsidP="00EC4077">
      <w:pPr>
        <w:tabs>
          <w:tab w:val="left" w:pos="1080"/>
          <w:tab w:val="left" w:pos="4500"/>
        </w:tabs>
        <w:spacing w:line="264" w:lineRule="auto"/>
        <w:rPr>
          <w:rStyle w:val="Hyperlink"/>
          <w:rFonts w:asciiTheme="majorHAnsi" w:hAnsiTheme="majorHAnsi" w:cstheme="majorHAnsi"/>
          <w:lang w:val="fr-FR"/>
        </w:rPr>
      </w:pPr>
      <w:hyperlink r:id="rId15" w:history="1">
        <w:r w:rsidR="00EC4077" w:rsidRPr="00BD020C">
          <w:rPr>
            <w:rFonts w:eastAsiaTheme="majorEastAsia" w:cs="Segoe UI"/>
            <w:color w:val="0000FF"/>
            <w:sz w:val="18"/>
            <w:szCs w:val="18"/>
            <w:u w:val="single"/>
            <w:lang w:val="fr-FR"/>
          </w:rPr>
          <w:t>maggie.tan@henkel.com</w:t>
        </w:r>
      </w:hyperlink>
      <w:r w:rsidR="00EC4077" w:rsidRPr="00BD020C">
        <w:rPr>
          <w:rFonts w:cs="Segoe UI"/>
          <w:sz w:val="18"/>
          <w:szCs w:val="18"/>
          <w:lang w:val="fr-FR"/>
        </w:rPr>
        <w:t xml:space="preserve">                   </w:t>
      </w:r>
    </w:p>
    <w:sectPr w:rsidR="00ED58D9"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ADF81" w14:textId="77777777" w:rsidR="008C59A8" w:rsidRDefault="008C59A8">
      <w:r>
        <w:separator/>
      </w:r>
    </w:p>
  </w:endnote>
  <w:endnote w:type="continuationSeparator" w:id="0">
    <w:p w14:paraId="6B8806E0" w14:textId="77777777" w:rsidR="008C59A8" w:rsidRDefault="008C59A8">
      <w:r>
        <w:continuationSeparator/>
      </w:r>
    </w:p>
  </w:endnote>
  <w:endnote w:type="continuationNotice" w:id="1">
    <w:p w14:paraId="38166ACA" w14:textId="77777777" w:rsidR="008C59A8" w:rsidRDefault="008C59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8C59A8">
      <w:fldChar w:fldCharType="begin"/>
    </w:r>
    <w:r w:rsidR="008C59A8">
      <w:instrText xml:space="preserve"> NUMPAGES  \* Arabic  \* MERGEFORMAT </w:instrText>
    </w:r>
    <w:r w:rsidR="008C59A8">
      <w:fldChar w:fldCharType="separate"/>
    </w:r>
    <w:r>
      <w:t>2</w:t>
    </w:r>
    <w:r w:rsidR="008C59A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7"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7"/>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9EBE9" w14:textId="77777777" w:rsidR="008C59A8" w:rsidRDefault="008C59A8">
      <w:r>
        <w:separator/>
      </w:r>
    </w:p>
  </w:footnote>
  <w:footnote w:type="continuationSeparator" w:id="0">
    <w:p w14:paraId="42133FDC" w14:textId="77777777" w:rsidR="008C59A8" w:rsidRDefault="008C59A8">
      <w:r>
        <w:continuationSeparator/>
      </w:r>
    </w:p>
  </w:footnote>
  <w:footnote w:type="continuationNotice" w:id="1">
    <w:p w14:paraId="6174177D" w14:textId="77777777" w:rsidR="008C59A8" w:rsidRDefault="008C59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945"/>
    <w:rsid w:val="000618FC"/>
    <w:rsid w:val="000665F3"/>
    <w:rsid w:val="00067071"/>
    <w:rsid w:val="00071736"/>
    <w:rsid w:val="00074DEF"/>
    <w:rsid w:val="00080D10"/>
    <w:rsid w:val="00081241"/>
    <w:rsid w:val="00081EF8"/>
    <w:rsid w:val="0008357F"/>
    <w:rsid w:val="0008406B"/>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95540"/>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BF4"/>
    <w:rsid w:val="00220628"/>
    <w:rsid w:val="002260C7"/>
    <w:rsid w:val="002304D2"/>
    <w:rsid w:val="00233D04"/>
    <w:rsid w:val="00234ABD"/>
    <w:rsid w:val="00236491"/>
    <w:rsid w:val="00236E2A"/>
    <w:rsid w:val="00237F62"/>
    <w:rsid w:val="0024586A"/>
    <w:rsid w:val="002502E1"/>
    <w:rsid w:val="002518A2"/>
    <w:rsid w:val="00256334"/>
    <w:rsid w:val="00256F0C"/>
    <w:rsid w:val="00262C05"/>
    <w:rsid w:val="00281D14"/>
    <w:rsid w:val="00282C13"/>
    <w:rsid w:val="00295B91"/>
    <w:rsid w:val="00297F01"/>
    <w:rsid w:val="002A0DF7"/>
    <w:rsid w:val="002A2975"/>
    <w:rsid w:val="002A460D"/>
    <w:rsid w:val="002A5EE9"/>
    <w:rsid w:val="002A60E0"/>
    <w:rsid w:val="002B687A"/>
    <w:rsid w:val="002C1344"/>
    <w:rsid w:val="002C252E"/>
    <w:rsid w:val="002C6773"/>
    <w:rsid w:val="002C73E7"/>
    <w:rsid w:val="002D2A3D"/>
    <w:rsid w:val="002D3930"/>
    <w:rsid w:val="002D5D1D"/>
    <w:rsid w:val="002D74CF"/>
    <w:rsid w:val="002E0B17"/>
    <w:rsid w:val="002E0F57"/>
    <w:rsid w:val="002E1760"/>
    <w:rsid w:val="002E26B4"/>
    <w:rsid w:val="002E4FFB"/>
    <w:rsid w:val="002E5E87"/>
    <w:rsid w:val="002E7DED"/>
    <w:rsid w:val="002F4B43"/>
    <w:rsid w:val="002F7E11"/>
    <w:rsid w:val="00304087"/>
    <w:rsid w:val="00310ACD"/>
    <w:rsid w:val="0031379F"/>
    <w:rsid w:val="0031621E"/>
    <w:rsid w:val="00316A16"/>
    <w:rsid w:val="00320A26"/>
    <w:rsid w:val="00321344"/>
    <w:rsid w:val="0033451C"/>
    <w:rsid w:val="00336854"/>
    <w:rsid w:val="0033769B"/>
    <w:rsid w:val="0034015C"/>
    <w:rsid w:val="003424A3"/>
    <w:rsid w:val="003439F2"/>
    <w:rsid w:val="003442F4"/>
    <w:rsid w:val="00344F6B"/>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B1069"/>
    <w:rsid w:val="003B390A"/>
    <w:rsid w:val="003B4E3A"/>
    <w:rsid w:val="003B5B1D"/>
    <w:rsid w:val="003C15DE"/>
    <w:rsid w:val="003C2889"/>
    <w:rsid w:val="003C4EB2"/>
    <w:rsid w:val="003C6613"/>
    <w:rsid w:val="003D3968"/>
    <w:rsid w:val="003F1AF3"/>
    <w:rsid w:val="003F4D8D"/>
    <w:rsid w:val="0040386D"/>
    <w:rsid w:val="00411259"/>
    <w:rsid w:val="00421F20"/>
    <w:rsid w:val="0042226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C0138"/>
    <w:rsid w:val="004C4FEB"/>
    <w:rsid w:val="004C6B79"/>
    <w:rsid w:val="004C7345"/>
    <w:rsid w:val="004D059B"/>
    <w:rsid w:val="004D0E64"/>
    <w:rsid w:val="004D48A8"/>
    <w:rsid w:val="004D4CB6"/>
    <w:rsid w:val="004E3341"/>
    <w:rsid w:val="004F10C1"/>
    <w:rsid w:val="004F5AD9"/>
    <w:rsid w:val="00502E62"/>
    <w:rsid w:val="00506B8A"/>
    <w:rsid w:val="00506F06"/>
    <w:rsid w:val="005179F7"/>
    <w:rsid w:val="0052212B"/>
    <w:rsid w:val="005230C7"/>
    <w:rsid w:val="0052380E"/>
    <w:rsid w:val="005266EA"/>
    <w:rsid w:val="005325F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26CA"/>
    <w:rsid w:val="00663487"/>
    <w:rsid w:val="00672382"/>
    <w:rsid w:val="00676717"/>
    <w:rsid w:val="00681257"/>
    <w:rsid w:val="00682643"/>
    <w:rsid w:val="00682EB9"/>
    <w:rsid w:val="0068441A"/>
    <w:rsid w:val="00690B19"/>
    <w:rsid w:val="006A0A3C"/>
    <w:rsid w:val="006A3586"/>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507B5"/>
    <w:rsid w:val="0075091D"/>
    <w:rsid w:val="00753A24"/>
    <w:rsid w:val="0075430D"/>
    <w:rsid w:val="0075725E"/>
    <w:rsid w:val="0076098A"/>
    <w:rsid w:val="00766FEF"/>
    <w:rsid w:val="00767B14"/>
    <w:rsid w:val="00772188"/>
    <w:rsid w:val="0077222A"/>
    <w:rsid w:val="00772E2A"/>
    <w:rsid w:val="007745E2"/>
    <w:rsid w:val="007813D0"/>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5BD6"/>
    <w:rsid w:val="0089796A"/>
    <w:rsid w:val="008A1BD0"/>
    <w:rsid w:val="008A2375"/>
    <w:rsid w:val="008C59A8"/>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714E"/>
    <w:rsid w:val="009324F0"/>
    <w:rsid w:val="0093658D"/>
    <w:rsid w:val="009405E5"/>
    <w:rsid w:val="00941F98"/>
    <w:rsid w:val="00942002"/>
    <w:rsid w:val="00947885"/>
    <w:rsid w:val="009504AB"/>
    <w:rsid w:val="00952168"/>
    <w:rsid w:val="009527FE"/>
    <w:rsid w:val="009529B2"/>
    <w:rsid w:val="00971FD4"/>
    <w:rsid w:val="009739A0"/>
    <w:rsid w:val="00974EE4"/>
    <w:rsid w:val="00974F84"/>
    <w:rsid w:val="00976216"/>
    <w:rsid w:val="009767C7"/>
    <w:rsid w:val="009852F3"/>
    <w:rsid w:val="0098579A"/>
    <w:rsid w:val="00991475"/>
    <w:rsid w:val="009918DD"/>
    <w:rsid w:val="0099195A"/>
    <w:rsid w:val="00992A11"/>
    <w:rsid w:val="00994681"/>
    <w:rsid w:val="0099486A"/>
    <w:rsid w:val="009A0E26"/>
    <w:rsid w:val="009A16EC"/>
    <w:rsid w:val="009A22C2"/>
    <w:rsid w:val="009B29B7"/>
    <w:rsid w:val="009B3B37"/>
    <w:rsid w:val="009B7D1F"/>
    <w:rsid w:val="009C088E"/>
    <w:rsid w:val="009C4D35"/>
    <w:rsid w:val="009C5368"/>
    <w:rsid w:val="009D1522"/>
    <w:rsid w:val="009D47C1"/>
    <w:rsid w:val="009D7252"/>
    <w:rsid w:val="009E432C"/>
    <w:rsid w:val="009E5EB4"/>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C07B3"/>
    <w:rsid w:val="00AC3540"/>
    <w:rsid w:val="00AC7F2B"/>
    <w:rsid w:val="00AD016C"/>
    <w:rsid w:val="00AD0C22"/>
    <w:rsid w:val="00AD3245"/>
    <w:rsid w:val="00AD442C"/>
    <w:rsid w:val="00AD44FE"/>
    <w:rsid w:val="00AD5A37"/>
    <w:rsid w:val="00AD5C6B"/>
    <w:rsid w:val="00AE400C"/>
    <w:rsid w:val="00AE49F1"/>
    <w:rsid w:val="00AE5532"/>
    <w:rsid w:val="00B05CCA"/>
    <w:rsid w:val="00B06844"/>
    <w:rsid w:val="00B14271"/>
    <w:rsid w:val="00B16270"/>
    <w:rsid w:val="00B23C16"/>
    <w:rsid w:val="00B23C52"/>
    <w:rsid w:val="00B2685D"/>
    <w:rsid w:val="00B30351"/>
    <w:rsid w:val="00B315A3"/>
    <w:rsid w:val="00B33C2A"/>
    <w:rsid w:val="00B350E3"/>
    <w:rsid w:val="00B353CB"/>
    <w:rsid w:val="00B35967"/>
    <w:rsid w:val="00B422EC"/>
    <w:rsid w:val="00B44875"/>
    <w:rsid w:val="00B50B6B"/>
    <w:rsid w:val="00B54885"/>
    <w:rsid w:val="00B634AB"/>
    <w:rsid w:val="00B726D4"/>
    <w:rsid w:val="00B8214F"/>
    <w:rsid w:val="00B82B48"/>
    <w:rsid w:val="00B86A4F"/>
    <w:rsid w:val="00B93035"/>
    <w:rsid w:val="00B958E8"/>
    <w:rsid w:val="00B97E4A"/>
    <w:rsid w:val="00BA09B2"/>
    <w:rsid w:val="00BA0F35"/>
    <w:rsid w:val="00BA220F"/>
    <w:rsid w:val="00BA465D"/>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61A9"/>
    <w:rsid w:val="00C24C17"/>
    <w:rsid w:val="00C329C9"/>
    <w:rsid w:val="00C3758F"/>
    <w:rsid w:val="00C404FC"/>
    <w:rsid w:val="00C40B88"/>
    <w:rsid w:val="00C44489"/>
    <w:rsid w:val="00C47D87"/>
    <w:rsid w:val="00C5376E"/>
    <w:rsid w:val="00C55AEE"/>
    <w:rsid w:val="00C5701B"/>
    <w:rsid w:val="00C64D40"/>
    <w:rsid w:val="00C66218"/>
    <w:rsid w:val="00C677C9"/>
    <w:rsid w:val="00C70DBC"/>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F466D"/>
    <w:rsid w:val="00CF5D37"/>
    <w:rsid w:val="00CF6F33"/>
    <w:rsid w:val="00D02248"/>
    <w:rsid w:val="00D063B8"/>
    <w:rsid w:val="00D06825"/>
    <w:rsid w:val="00D110AD"/>
    <w:rsid w:val="00D17E3B"/>
    <w:rsid w:val="00D2306F"/>
    <w:rsid w:val="00D23C09"/>
    <w:rsid w:val="00D23CED"/>
    <w:rsid w:val="00D24BD2"/>
    <w:rsid w:val="00D2573D"/>
    <w:rsid w:val="00D260A2"/>
    <w:rsid w:val="00D30CC6"/>
    <w:rsid w:val="00D31722"/>
    <w:rsid w:val="00D3260C"/>
    <w:rsid w:val="00D35790"/>
    <w:rsid w:val="00D36183"/>
    <w:rsid w:val="00D5611E"/>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7D48"/>
    <w:rsid w:val="00DD1454"/>
    <w:rsid w:val="00DD3BD5"/>
    <w:rsid w:val="00DD512E"/>
    <w:rsid w:val="00DE1177"/>
    <w:rsid w:val="00DE2CEA"/>
    <w:rsid w:val="00DE5399"/>
    <w:rsid w:val="00DE6154"/>
    <w:rsid w:val="00DE6A3C"/>
    <w:rsid w:val="00DE74F4"/>
    <w:rsid w:val="00DE7F97"/>
    <w:rsid w:val="00DF074B"/>
    <w:rsid w:val="00DF1010"/>
    <w:rsid w:val="00DF5AEA"/>
    <w:rsid w:val="00DF63F6"/>
    <w:rsid w:val="00DF7BD0"/>
    <w:rsid w:val="00E0219D"/>
    <w:rsid w:val="00E0374B"/>
    <w:rsid w:val="00E10B28"/>
    <w:rsid w:val="00E13747"/>
    <w:rsid w:val="00E14758"/>
    <w:rsid w:val="00E21088"/>
    <w:rsid w:val="00E24632"/>
    <w:rsid w:val="00E25AEA"/>
    <w:rsid w:val="00E30D26"/>
    <w:rsid w:val="00E30D4D"/>
    <w:rsid w:val="00E30DEF"/>
    <w:rsid w:val="00E30ED2"/>
    <w:rsid w:val="00E31276"/>
    <w:rsid w:val="00E34666"/>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4077"/>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C3"/>
    <w:rsid w:val="00F0448F"/>
    <w:rsid w:val="00F0716C"/>
    <w:rsid w:val="00F13564"/>
    <w:rsid w:val="00F270E9"/>
    <w:rsid w:val="00F27440"/>
    <w:rsid w:val="00F275C0"/>
    <w:rsid w:val="00F317B5"/>
    <w:rsid w:val="00F33128"/>
    <w:rsid w:val="00F346B6"/>
    <w:rsid w:val="00F36145"/>
    <w:rsid w:val="00F37BDD"/>
    <w:rsid w:val="00F41503"/>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nkel.com/spotlight/features/driving-progress-toward-a-circular-econom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ggie.tan@henkel.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fischerl\AppData\Local\Microsoft\Windows\INetCache\Content.Outlook\2MGCYH4Y\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Props1.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6.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3564</Words>
  <Characters>20315</Characters>
  <Application>Microsoft Office Word</Application>
  <DocSecurity>0</DocSecurity>
  <Lines>169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23832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Regina Tjhindana (ext)</cp:lastModifiedBy>
  <cp:revision>9</cp:revision>
  <cp:lastPrinted>2021-03-03T16:42:00Z</cp:lastPrinted>
  <dcterms:created xsi:type="dcterms:W3CDTF">2021-03-05T04:20:00Z</dcterms:created>
  <dcterms:modified xsi:type="dcterms:W3CDTF">2021-03-09T22:20:00Z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