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D5E39A" w14:textId="313ED0B7" w:rsidR="00B422EC" w:rsidRPr="00E13341" w:rsidRDefault="00E13341" w:rsidP="00643D8A">
      <w:pPr>
        <w:pStyle w:val="MonthDayYear"/>
        <w:rPr>
          <w:lang w:val="pl-PL"/>
        </w:rPr>
      </w:pPr>
      <w:r w:rsidRPr="00E13341">
        <w:rPr>
          <w:lang w:val="pl-PL"/>
        </w:rPr>
        <w:t>31 marca 2021 r.</w:t>
      </w:r>
    </w:p>
    <w:p w14:paraId="09896324" w14:textId="296B64E0" w:rsidR="007F0F63" w:rsidRDefault="00E13341" w:rsidP="009D1522">
      <w:pPr>
        <w:pStyle w:val="Topline"/>
        <w:rPr>
          <w:lang w:val="pl-PL"/>
        </w:rPr>
      </w:pPr>
      <w:r w:rsidRPr="00E13341">
        <w:rPr>
          <w:lang w:val="pl-PL"/>
        </w:rPr>
        <w:t>Henkel ogłasza wzrost sprzedaży w ujęciu organicznym w pierwszym kwartale 2021 r.</w:t>
      </w:r>
    </w:p>
    <w:p w14:paraId="76AD0789" w14:textId="58C19B26" w:rsidR="007F0F63" w:rsidRPr="007B3DCD" w:rsidRDefault="00E13341" w:rsidP="00A3756F">
      <w:pPr>
        <w:rPr>
          <w:rStyle w:val="Headline"/>
          <w:lang w:val="pl-PL"/>
        </w:rPr>
      </w:pPr>
      <w:r w:rsidRPr="00E13341">
        <w:rPr>
          <w:rStyle w:val="Headline"/>
          <w:lang w:val="pl-PL"/>
        </w:rPr>
        <w:t xml:space="preserve">Henkel </w:t>
      </w:r>
      <w:r w:rsidR="00BA3D60">
        <w:rPr>
          <w:rStyle w:val="Headline"/>
          <w:lang w:val="pl-PL"/>
        </w:rPr>
        <w:t>przewiduje</w:t>
      </w:r>
      <w:r w:rsidRPr="00E13341">
        <w:rPr>
          <w:rStyle w:val="Headline"/>
          <w:lang w:val="pl-PL"/>
        </w:rPr>
        <w:t xml:space="preserve"> dobr</w:t>
      </w:r>
      <w:r w:rsidR="00BA3D60">
        <w:rPr>
          <w:rStyle w:val="Headline"/>
          <w:lang w:val="pl-PL"/>
        </w:rPr>
        <w:t>y</w:t>
      </w:r>
      <w:r w:rsidRPr="00E13341">
        <w:rPr>
          <w:rStyle w:val="Headline"/>
          <w:lang w:val="pl-PL"/>
        </w:rPr>
        <w:t xml:space="preserve"> począt</w:t>
      </w:r>
      <w:r w:rsidR="00E03EAC">
        <w:rPr>
          <w:rStyle w:val="Headline"/>
          <w:lang w:val="pl-PL"/>
        </w:rPr>
        <w:t>ek</w:t>
      </w:r>
      <w:r w:rsidRPr="00E13341">
        <w:rPr>
          <w:rStyle w:val="Headline"/>
          <w:lang w:val="pl-PL"/>
        </w:rPr>
        <w:t xml:space="preserve"> </w:t>
      </w:r>
      <w:r>
        <w:rPr>
          <w:rStyle w:val="Headline"/>
          <w:lang w:val="pl-PL"/>
        </w:rPr>
        <w:t>roku</w:t>
      </w:r>
      <w:r w:rsidR="00BA3D60">
        <w:rPr>
          <w:rStyle w:val="Headline"/>
          <w:lang w:val="pl-PL"/>
        </w:rPr>
        <w:t xml:space="preserve"> fiskalnego </w:t>
      </w:r>
      <w:r w:rsidR="00BA3D60" w:rsidRPr="00E13341">
        <w:rPr>
          <w:rStyle w:val="Headline"/>
          <w:lang w:val="pl-PL"/>
        </w:rPr>
        <w:t>2021</w:t>
      </w:r>
    </w:p>
    <w:p w14:paraId="6706FA18" w14:textId="77777777" w:rsidR="00852511" w:rsidRPr="007B3DCD" w:rsidRDefault="00852511" w:rsidP="00365E44">
      <w:pPr>
        <w:rPr>
          <w:lang w:val="pl-PL"/>
        </w:rPr>
      </w:pPr>
    </w:p>
    <w:p w14:paraId="220437E1" w14:textId="781C7D82" w:rsidR="00E13341" w:rsidRPr="00E13341" w:rsidRDefault="00E13341" w:rsidP="00E13341">
      <w:pPr>
        <w:rPr>
          <w:lang w:val="pl-PL"/>
        </w:rPr>
      </w:pPr>
      <w:proofErr w:type="spellStart"/>
      <w:r w:rsidRPr="00E13341">
        <w:rPr>
          <w:lang w:val="pl-PL"/>
        </w:rPr>
        <w:t>Düsseldorf</w:t>
      </w:r>
      <w:proofErr w:type="spellEnd"/>
      <w:r w:rsidRPr="00E13341">
        <w:rPr>
          <w:lang w:val="pl-PL"/>
        </w:rPr>
        <w:t xml:space="preserve"> - Pomimo utrzymującego się trudnego otoczenia gospodarczego wywołanego pandemią COVID-19, Henkel spodziewa się bardzo silnego wzrostu sprzedaży w ujęciu organicznym w pierwszym kwartale 2021 roku. Według wstępnych danych, firma </w:t>
      </w:r>
      <w:r w:rsidR="00BA3D60">
        <w:rPr>
          <w:lang w:val="pl-PL"/>
        </w:rPr>
        <w:t>przewiduje</w:t>
      </w:r>
      <w:r w:rsidRPr="00E13341">
        <w:rPr>
          <w:lang w:val="pl-PL"/>
        </w:rPr>
        <w:t xml:space="preserve"> w pierwszym kwartale wzrost sprzedaży w ujęciu organicznym (z wyłączeniem wpływu </w:t>
      </w:r>
      <w:r w:rsidR="00BA3D60">
        <w:rPr>
          <w:lang w:val="pl-PL"/>
        </w:rPr>
        <w:t>zmian kursów walut</w:t>
      </w:r>
      <w:r w:rsidRPr="00E13341">
        <w:rPr>
          <w:lang w:val="pl-PL"/>
        </w:rPr>
        <w:t xml:space="preserve"> oraz przejęć/sprzedaży) na poziomie około 7 procent, znacznie powyżej przewidywanej dynamiki rynku szacowanej na + 3,5 procent.</w:t>
      </w:r>
    </w:p>
    <w:p w14:paraId="16E07F18" w14:textId="77777777" w:rsidR="00E13341" w:rsidRPr="00E13341" w:rsidRDefault="00E13341" w:rsidP="00E13341">
      <w:pPr>
        <w:rPr>
          <w:lang w:val="pl-PL"/>
        </w:rPr>
      </w:pPr>
    </w:p>
    <w:p w14:paraId="3D7872B7" w14:textId="285E6596" w:rsidR="00E13341" w:rsidRPr="00E13341" w:rsidRDefault="00E13341" w:rsidP="00E13341">
      <w:pPr>
        <w:rPr>
          <w:lang w:val="pl-PL"/>
        </w:rPr>
      </w:pPr>
      <w:r w:rsidRPr="00E13341">
        <w:rPr>
          <w:lang w:val="pl-PL"/>
        </w:rPr>
        <w:t xml:space="preserve">"Pomimo trwającej pandemii COVID-19 oczekujemy, że Henkel odnotuje bardzo dobre wyniki w pierwszym kwartale roku, w szczególności </w:t>
      </w:r>
      <w:r w:rsidR="00007F3C">
        <w:rPr>
          <w:lang w:val="pl-PL"/>
        </w:rPr>
        <w:t>dzięki</w:t>
      </w:r>
      <w:r w:rsidR="00BA3D60">
        <w:rPr>
          <w:lang w:val="pl-PL"/>
        </w:rPr>
        <w:t xml:space="preserve"> wynik</w:t>
      </w:r>
      <w:r w:rsidR="00007F3C">
        <w:rPr>
          <w:lang w:val="pl-PL"/>
        </w:rPr>
        <w:t>om</w:t>
      </w:r>
      <w:r w:rsidR="00BA3D60">
        <w:rPr>
          <w:lang w:val="pl-PL"/>
        </w:rPr>
        <w:t xml:space="preserve"> </w:t>
      </w:r>
      <w:r w:rsidRPr="00E13341">
        <w:rPr>
          <w:lang w:val="pl-PL"/>
        </w:rPr>
        <w:t>dział</w:t>
      </w:r>
      <w:r w:rsidR="00BA3D60">
        <w:rPr>
          <w:lang w:val="pl-PL"/>
        </w:rPr>
        <w:t>u</w:t>
      </w:r>
      <w:r w:rsidRPr="00E13341">
        <w:rPr>
          <w:lang w:val="pl-PL"/>
        </w:rPr>
        <w:t xml:space="preserve"> </w:t>
      </w:r>
      <w:proofErr w:type="spellStart"/>
      <w:r w:rsidRPr="00E13341">
        <w:rPr>
          <w:lang w:val="pl-PL"/>
        </w:rPr>
        <w:t>Adhesive</w:t>
      </w:r>
      <w:proofErr w:type="spellEnd"/>
      <w:r w:rsidRPr="00E13341">
        <w:rPr>
          <w:lang w:val="pl-PL"/>
        </w:rPr>
        <w:t xml:space="preserve"> Technologies" - powiedział prezes firmy Henkel, </w:t>
      </w:r>
      <w:proofErr w:type="spellStart"/>
      <w:r w:rsidRPr="00E13341">
        <w:rPr>
          <w:lang w:val="pl-PL"/>
        </w:rPr>
        <w:t>Carsten</w:t>
      </w:r>
      <w:proofErr w:type="spellEnd"/>
      <w:r w:rsidRPr="00E13341">
        <w:rPr>
          <w:lang w:val="pl-PL"/>
        </w:rPr>
        <w:t xml:space="preserve"> </w:t>
      </w:r>
      <w:proofErr w:type="spellStart"/>
      <w:r w:rsidRPr="00E13341">
        <w:rPr>
          <w:lang w:val="pl-PL"/>
        </w:rPr>
        <w:t>Knobel</w:t>
      </w:r>
      <w:proofErr w:type="spellEnd"/>
      <w:r w:rsidRPr="00E13341">
        <w:rPr>
          <w:lang w:val="pl-PL"/>
        </w:rPr>
        <w:t>.</w:t>
      </w:r>
    </w:p>
    <w:p w14:paraId="50D5BCC2" w14:textId="77777777" w:rsidR="00E13341" w:rsidRPr="00E13341" w:rsidRDefault="00E13341" w:rsidP="00E13341">
      <w:pPr>
        <w:rPr>
          <w:lang w:val="pl-PL"/>
        </w:rPr>
      </w:pPr>
    </w:p>
    <w:p w14:paraId="32B735FE" w14:textId="66380B01" w:rsidR="00E13341" w:rsidRPr="00E13341" w:rsidRDefault="00E13341" w:rsidP="00E13341">
      <w:pPr>
        <w:rPr>
          <w:lang w:val="pl-PL"/>
        </w:rPr>
      </w:pPr>
      <w:r w:rsidRPr="00E13341">
        <w:rPr>
          <w:lang w:val="pl-PL"/>
        </w:rPr>
        <w:t>W związku z ożywieniem popytu</w:t>
      </w:r>
      <w:r w:rsidR="00BA3D60">
        <w:rPr>
          <w:lang w:val="pl-PL"/>
        </w:rPr>
        <w:t xml:space="preserve"> w przemyśle</w:t>
      </w:r>
      <w:r w:rsidRPr="00E13341">
        <w:rPr>
          <w:lang w:val="pl-PL"/>
        </w:rPr>
        <w:t xml:space="preserve"> w pierwszym kwartale </w:t>
      </w:r>
      <w:r w:rsidR="00BA3D60">
        <w:rPr>
          <w:lang w:val="pl-PL"/>
        </w:rPr>
        <w:t>a także</w:t>
      </w:r>
      <w:r w:rsidRPr="00E13341">
        <w:rPr>
          <w:lang w:val="pl-PL"/>
        </w:rPr>
        <w:t xml:space="preserve"> na podstawie wstępnych danych, oczekuje się, że dział </w:t>
      </w:r>
      <w:proofErr w:type="spellStart"/>
      <w:r w:rsidRPr="00E13341">
        <w:rPr>
          <w:lang w:val="pl-PL"/>
        </w:rPr>
        <w:t>Adhesive</w:t>
      </w:r>
      <w:proofErr w:type="spellEnd"/>
      <w:r w:rsidRPr="00E13341">
        <w:rPr>
          <w:lang w:val="pl-PL"/>
        </w:rPr>
        <w:t xml:space="preserve"> Technologies osiągnie wzrost sprzedaży w ujęciu organicznym na poziomie około 12,5%. </w:t>
      </w:r>
    </w:p>
    <w:p w14:paraId="399F311C" w14:textId="77777777" w:rsidR="00E13341" w:rsidRPr="00E13341" w:rsidRDefault="00E13341" w:rsidP="00E13341">
      <w:pPr>
        <w:rPr>
          <w:lang w:val="pl-PL"/>
        </w:rPr>
      </w:pPr>
    </w:p>
    <w:p w14:paraId="2B2BBEDD" w14:textId="00CFEF1C" w:rsidR="00E13341" w:rsidRPr="00E13341" w:rsidRDefault="00E13341" w:rsidP="00E13341">
      <w:pPr>
        <w:rPr>
          <w:lang w:val="pl-PL"/>
        </w:rPr>
      </w:pPr>
      <w:r w:rsidRPr="00E13341">
        <w:rPr>
          <w:lang w:val="pl-PL"/>
        </w:rPr>
        <w:t xml:space="preserve">Henkel spodziewa się, że dział </w:t>
      </w:r>
      <w:proofErr w:type="spellStart"/>
      <w:r w:rsidRPr="00E13341">
        <w:rPr>
          <w:lang w:val="pl-PL"/>
        </w:rPr>
        <w:t>Beauty</w:t>
      </w:r>
      <w:proofErr w:type="spellEnd"/>
      <w:r w:rsidRPr="00E13341">
        <w:rPr>
          <w:lang w:val="pl-PL"/>
        </w:rPr>
        <w:t xml:space="preserve"> </w:t>
      </w:r>
      <w:proofErr w:type="spellStart"/>
      <w:r w:rsidRPr="00E13341">
        <w:rPr>
          <w:lang w:val="pl-PL"/>
        </w:rPr>
        <w:t>Care</w:t>
      </w:r>
      <w:proofErr w:type="spellEnd"/>
      <w:r w:rsidRPr="00E13341">
        <w:rPr>
          <w:lang w:val="pl-PL"/>
        </w:rPr>
        <w:t xml:space="preserve"> (kosmetyków pielęgnacyjnych)</w:t>
      </w:r>
      <w:r w:rsidR="007509BF">
        <w:rPr>
          <w:lang w:val="pl-PL"/>
        </w:rPr>
        <w:t xml:space="preserve">, </w:t>
      </w:r>
      <w:r w:rsidR="007509BF" w:rsidRPr="007509BF">
        <w:rPr>
          <w:lang w:val="pl-PL"/>
        </w:rPr>
        <w:t>w szczególności dotknięt</w:t>
      </w:r>
      <w:r w:rsidR="007509BF">
        <w:rPr>
          <w:lang w:val="pl-PL"/>
        </w:rPr>
        <w:t>y</w:t>
      </w:r>
      <w:r w:rsidR="007509BF" w:rsidRPr="007509BF">
        <w:rPr>
          <w:lang w:val="pl-PL"/>
        </w:rPr>
        <w:t xml:space="preserve"> negatywnymi czynnikami rynkowymi związanymi z pandemią</w:t>
      </w:r>
      <w:r w:rsidR="007509BF">
        <w:rPr>
          <w:lang w:val="pl-PL"/>
        </w:rPr>
        <w:t>,</w:t>
      </w:r>
      <w:r w:rsidRPr="00E13341">
        <w:rPr>
          <w:lang w:val="pl-PL"/>
        </w:rPr>
        <w:t xml:space="preserve"> zanotuje wzrost sprzedaży w ujęciu organicznym na poziomie około 1,0%</w:t>
      </w:r>
      <w:r w:rsidR="007509BF">
        <w:rPr>
          <w:lang w:val="pl-PL"/>
        </w:rPr>
        <w:t xml:space="preserve">. </w:t>
      </w:r>
      <w:r w:rsidRPr="00E13341">
        <w:rPr>
          <w:lang w:val="pl-PL"/>
        </w:rPr>
        <w:t xml:space="preserve"> </w:t>
      </w:r>
    </w:p>
    <w:p w14:paraId="4845E6E5" w14:textId="77777777" w:rsidR="00E13341" w:rsidRPr="00E13341" w:rsidRDefault="00E13341" w:rsidP="00E13341">
      <w:pPr>
        <w:rPr>
          <w:lang w:val="pl-PL"/>
        </w:rPr>
      </w:pPr>
    </w:p>
    <w:p w14:paraId="3CB7CB63" w14:textId="6595402A" w:rsidR="00E13341" w:rsidRPr="00E13341" w:rsidRDefault="00E13341" w:rsidP="00E13341">
      <w:pPr>
        <w:rPr>
          <w:lang w:val="pl-PL"/>
        </w:rPr>
      </w:pPr>
      <w:r w:rsidRPr="00E13341">
        <w:rPr>
          <w:lang w:val="pl-PL"/>
        </w:rPr>
        <w:t xml:space="preserve">Wstępne dane wskazują, że </w:t>
      </w:r>
      <w:r w:rsidR="007509BF" w:rsidRPr="00E13341">
        <w:rPr>
          <w:lang w:val="pl-PL"/>
        </w:rPr>
        <w:t xml:space="preserve">dział </w:t>
      </w:r>
      <w:proofErr w:type="spellStart"/>
      <w:r w:rsidR="007509BF" w:rsidRPr="00E13341">
        <w:rPr>
          <w:lang w:val="pl-PL"/>
        </w:rPr>
        <w:t>Laundry</w:t>
      </w:r>
      <w:proofErr w:type="spellEnd"/>
      <w:r w:rsidR="007509BF" w:rsidRPr="00E13341">
        <w:rPr>
          <w:lang w:val="pl-PL"/>
        </w:rPr>
        <w:t xml:space="preserve"> and Home </w:t>
      </w:r>
      <w:proofErr w:type="spellStart"/>
      <w:r w:rsidR="007509BF" w:rsidRPr="00E13341">
        <w:rPr>
          <w:lang w:val="pl-PL"/>
        </w:rPr>
        <w:t>Care</w:t>
      </w:r>
      <w:proofErr w:type="spellEnd"/>
      <w:r w:rsidR="007509BF" w:rsidRPr="00E13341">
        <w:rPr>
          <w:lang w:val="pl-PL"/>
        </w:rPr>
        <w:t xml:space="preserve"> (środków piorących i czystości)</w:t>
      </w:r>
      <w:r w:rsidR="007509BF">
        <w:rPr>
          <w:lang w:val="pl-PL"/>
        </w:rPr>
        <w:t>,</w:t>
      </w:r>
      <w:r w:rsidR="007509BF" w:rsidRPr="00E13341">
        <w:rPr>
          <w:lang w:val="pl-PL"/>
        </w:rPr>
        <w:t xml:space="preserve"> </w:t>
      </w:r>
      <w:r w:rsidRPr="00E13341">
        <w:rPr>
          <w:lang w:val="pl-PL"/>
        </w:rPr>
        <w:t>pomimo spowolnienia obserwowanego na dojrzałych rynkach</w:t>
      </w:r>
      <w:r w:rsidR="007509BF">
        <w:rPr>
          <w:lang w:val="pl-PL"/>
        </w:rPr>
        <w:t>,</w:t>
      </w:r>
      <w:r w:rsidRPr="00E13341">
        <w:rPr>
          <w:lang w:val="pl-PL"/>
        </w:rPr>
        <w:t xml:space="preserve"> odnotuje w pierwszym kwartale silny wzrost sprzedaży w ujęciu organicznym na poziomie około 3,5%.</w:t>
      </w:r>
    </w:p>
    <w:p w14:paraId="720279E4" w14:textId="77777777" w:rsidR="00E13341" w:rsidRPr="00E13341" w:rsidRDefault="00E13341" w:rsidP="00E13341">
      <w:pPr>
        <w:rPr>
          <w:lang w:val="pl-PL"/>
        </w:rPr>
      </w:pPr>
    </w:p>
    <w:p w14:paraId="11B55725" w14:textId="642B115C" w:rsidR="0055571E" w:rsidRPr="00E13341" w:rsidRDefault="00E13341" w:rsidP="00E13341">
      <w:pPr>
        <w:rPr>
          <w:rFonts w:cs="Segoe UI"/>
          <w:szCs w:val="22"/>
          <w:lang w:val="pl-PL"/>
        </w:rPr>
      </w:pPr>
      <w:r w:rsidRPr="00E13341">
        <w:rPr>
          <w:lang w:val="pl-PL"/>
        </w:rPr>
        <w:t xml:space="preserve">Henkel przedstawi </w:t>
      </w:r>
      <w:r w:rsidR="007509BF">
        <w:rPr>
          <w:lang w:val="pl-PL"/>
        </w:rPr>
        <w:t>bardziej szczegółowe informacje dotyczące</w:t>
      </w:r>
      <w:r w:rsidRPr="00E13341">
        <w:rPr>
          <w:lang w:val="pl-PL"/>
        </w:rPr>
        <w:t xml:space="preserve"> pierwszego kwartału 2021 w swoim raporcie kwartalnym, który zostanie opublikowany 6 maja 2021.</w:t>
      </w:r>
    </w:p>
    <w:p w14:paraId="74DCD38C" w14:textId="77777777" w:rsidR="007F0F63" w:rsidRPr="007B3DCD" w:rsidRDefault="007F0F63" w:rsidP="00643D8A">
      <w:pPr>
        <w:rPr>
          <w:rFonts w:cs="Segoe UI"/>
          <w:szCs w:val="22"/>
          <w:lang w:val="pl-PL"/>
        </w:rPr>
      </w:pPr>
    </w:p>
    <w:p w14:paraId="56AC8909" w14:textId="77777777" w:rsidR="002A2975" w:rsidRPr="007B3DCD" w:rsidRDefault="002A2975" w:rsidP="00643D8A">
      <w:pPr>
        <w:rPr>
          <w:rFonts w:cs="Segoe UI"/>
          <w:szCs w:val="22"/>
          <w:lang w:val="pl-PL"/>
        </w:rPr>
      </w:pPr>
    </w:p>
    <w:p w14:paraId="342AF30A" w14:textId="77777777" w:rsidR="007B3DCD" w:rsidRPr="0041421C" w:rsidRDefault="007B3DCD" w:rsidP="007B3DCD">
      <w:pPr>
        <w:rPr>
          <w:b/>
          <w:bCs/>
          <w:sz w:val="18"/>
          <w:lang w:val="pl-PL"/>
        </w:rPr>
      </w:pPr>
      <w:r w:rsidRPr="0041421C">
        <w:rPr>
          <w:b/>
          <w:bCs/>
          <w:sz w:val="18"/>
          <w:lang w:val="pl-PL"/>
        </w:rPr>
        <w:t>O firmie Henkel</w:t>
      </w:r>
    </w:p>
    <w:p w14:paraId="6EBA947B" w14:textId="77777777" w:rsidR="007B3DCD" w:rsidRPr="0041421C" w:rsidRDefault="007B3DCD" w:rsidP="007B3DCD">
      <w:pPr>
        <w:rPr>
          <w:sz w:val="18"/>
          <w:lang w:val="pl-PL"/>
        </w:rPr>
      </w:pPr>
      <w:r w:rsidRPr="0041421C">
        <w:rPr>
          <w:sz w:val="18"/>
          <w:lang w:val="pl-PL"/>
        </w:rPr>
        <w:t xml:space="preserve">Henkel jest firmą globalną, o zrównoważonej i różnorodnej ofercie produktów i usług. Dzięki wiodącym markom, innowacjom i technologiom spółka zajmuje czołowe pozycje rynkowe zarówno w sektorze przemysłowym jak i dóbr konsumpcyjnych. Henkel </w:t>
      </w:r>
      <w:proofErr w:type="spellStart"/>
      <w:r w:rsidRPr="0041421C">
        <w:rPr>
          <w:sz w:val="18"/>
          <w:lang w:val="pl-PL"/>
        </w:rPr>
        <w:t>Adhesive</w:t>
      </w:r>
      <w:proofErr w:type="spellEnd"/>
      <w:r w:rsidRPr="0041421C">
        <w:rPr>
          <w:sz w:val="18"/>
          <w:lang w:val="pl-PL"/>
        </w:rPr>
        <w:t xml:space="preserve"> Technologies (dział klejów budowlanych i konsumenckich oraz technologii dla przemysłu) jest światowym liderem rynku klejów. Działy </w:t>
      </w:r>
      <w:proofErr w:type="spellStart"/>
      <w:r w:rsidRPr="0041421C">
        <w:rPr>
          <w:sz w:val="18"/>
          <w:lang w:val="pl-PL"/>
        </w:rPr>
        <w:t>Laundry</w:t>
      </w:r>
      <w:proofErr w:type="spellEnd"/>
      <w:r w:rsidRPr="0041421C">
        <w:rPr>
          <w:sz w:val="18"/>
          <w:lang w:val="pl-PL"/>
        </w:rPr>
        <w:t xml:space="preserve"> &amp; Home </w:t>
      </w:r>
      <w:proofErr w:type="spellStart"/>
      <w:r w:rsidRPr="0041421C">
        <w:rPr>
          <w:sz w:val="18"/>
          <w:lang w:val="pl-PL"/>
        </w:rPr>
        <w:t>Care</w:t>
      </w:r>
      <w:proofErr w:type="spellEnd"/>
      <w:r w:rsidRPr="0041421C">
        <w:rPr>
          <w:sz w:val="18"/>
          <w:lang w:val="pl-PL"/>
        </w:rPr>
        <w:t xml:space="preserve"> (środków piorących i czystości) oraz </w:t>
      </w:r>
      <w:proofErr w:type="spellStart"/>
      <w:r w:rsidRPr="0041421C">
        <w:rPr>
          <w:sz w:val="18"/>
          <w:lang w:val="pl-PL"/>
        </w:rPr>
        <w:t>Beauty</w:t>
      </w:r>
      <w:proofErr w:type="spellEnd"/>
      <w:r w:rsidRPr="0041421C">
        <w:rPr>
          <w:sz w:val="18"/>
          <w:lang w:val="pl-PL"/>
        </w:rPr>
        <w:t xml:space="preserve"> </w:t>
      </w:r>
      <w:proofErr w:type="spellStart"/>
      <w:r w:rsidRPr="0041421C">
        <w:rPr>
          <w:sz w:val="18"/>
          <w:lang w:val="pl-PL"/>
        </w:rPr>
        <w:t>Care</w:t>
      </w:r>
      <w:proofErr w:type="spellEnd"/>
      <w:r w:rsidRPr="0041421C">
        <w:rPr>
          <w:sz w:val="18"/>
          <w:lang w:val="pl-PL"/>
        </w:rPr>
        <w:t xml:space="preserve"> (kosmetyków) zajmują wiodące pozycje na wielu rynkach świata i w wielu grupach asortymentowych. Firma, założona w 1876, działa i odnosi sukcesy od ponad 140 lat. W 20</w:t>
      </w:r>
      <w:r>
        <w:rPr>
          <w:sz w:val="18"/>
          <w:lang w:val="pl-PL"/>
        </w:rPr>
        <w:t>20 roku</w:t>
      </w:r>
      <w:r w:rsidRPr="0041421C">
        <w:rPr>
          <w:sz w:val="18"/>
          <w:lang w:val="pl-PL"/>
        </w:rPr>
        <w:t xml:space="preserve"> Henkel odnotował przychody ze sprzedaży na poziomie około </w:t>
      </w:r>
      <w:r>
        <w:rPr>
          <w:sz w:val="18"/>
          <w:lang w:val="pl-PL"/>
        </w:rPr>
        <w:t>19</w:t>
      </w:r>
      <w:r w:rsidRPr="0041421C">
        <w:rPr>
          <w:sz w:val="18"/>
          <w:lang w:val="pl-PL"/>
        </w:rPr>
        <w:t xml:space="preserve"> mld oraz skorygowany zysk operacyjny na poziomie </w:t>
      </w:r>
      <w:r>
        <w:rPr>
          <w:sz w:val="18"/>
          <w:lang w:val="pl-PL"/>
        </w:rPr>
        <w:t>2,6</w:t>
      </w:r>
      <w:r w:rsidRPr="0041421C">
        <w:rPr>
          <w:sz w:val="18"/>
          <w:lang w:val="pl-PL"/>
        </w:rPr>
        <w:t xml:space="preserve"> mld euro. Firma zatrudnia na całym świecie ponad 5</w:t>
      </w:r>
      <w:r>
        <w:rPr>
          <w:sz w:val="18"/>
          <w:lang w:val="pl-PL"/>
        </w:rPr>
        <w:t>3</w:t>
      </w:r>
      <w:r w:rsidRPr="0041421C">
        <w:rPr>
          <w:sz w:val="18"/>
          <w:lang w:val="pl-PL"/>
        </w:rPr>
        <w:t xml:space="preserve"> tysiące pracowników, tworzących zaangażowany i zróżnicowany zespół, o silnej kulturze korporacyjnej, wspólnym systemie wartości i dążeniu do kreowania trwałej wartości. Jako uznany lider zrównoważonego rozwoju Henkel zajmuje czołowe miejsca w wielu międzynarodowych indeksach i rankingach. Akcje uprzywilejowane spółki wchodzą w skład niemieckiego indeksu giełdowego DAX. Więcej informacji na </w:t>
      </w:r>
      <w:hyperlink r:id="rId12" w:history="1">
        <w:r w:rsidRPr="0041421C">
          <w:rPr>
            <w:rStyle w:val="Hipercze"/>
            <w:szCs w:val="24"/>
            <w:lang w:val="pl-PL"/>
          </w:rPr>
          <w:t>www.henkel.com</w:t>
        </w:r>
      </w:hyperlink>
      <w:r w:rsidRPr="0041421C">
        <w:rPr>
          <w:sz w:val="18"/>
          <w:lang w:val="pl-PL"/>
        </w:rPr>
        <w:t xml:space="preserve"> oraz </w:t>
      </w:r>
      <w:hyperlink r:id="rId13" w:history="1">
        <w:r w:rsidRPr="0041421C">
          <w:rPr>
            <w:rStyle w:val="Hipercze"/>
            <w:szCs w:val="24"/>
            <w:lang w:val="pl-PL"/>
          </w:rPr>
          <w:t>www.henkel.pl</w:t>
        </w:r>
      </w:hyperlink>
      <w:r w:rsidRPr="0041421C">
        <w:rPr>
          <w:sz w:val="18"/>
          <w:lang w:val="pl-PL"/>
        </w:rPr>
        <w:t xml:space="preserve"> </w:t>
      </w:r>
    </w:p>
    <w:p w14:paraId="06DF2853" w14:textId="77777777" w:rsidR="007B3DCD" w:rsidRPr="0041421C" w:rsidRDefault="007B3DCD" w:rsidP="007B3DCD">
      <w:pPr>
        <w:rPr>
          <w:rStyle w:val="AboutandContactHeadline"/>
          <w:lang w:val="pl-PL"/>
        </w:rPr>
      </w:pPr>
    </w:p>
    <w:p w14:paraId="3A1AB286" w14:textId="77777777" w:rsidR="007B3DCD" w:rsidRPr="0041421C" w:rsidRDefault="007B3DCD" w:rsidP="007B3DCD">
      <w:pPr>
        <w:rPr>
          <w:rStyle w:val="AboutandContactHeadline"/>
          <w:lang w:val="pl-PL"/>
        </w:rPr>
      </w:pPr>
      <w:r w:rsidRPr="0041421C">
        <w:rPr>
          <w:rStyle w:val="AboutandContactHeadline"/>
          <w:lang w:val="pl-PL"/>
        </w:rPr>
        <w:t>Ma</w:t>
      </w:r>
      <w:r>
        <w:rPr>
          <w:rStyle w:val="AboutandContactHeadline"/>
          <w:lang w:val="pl-PL"/>
        </w:rPr>
        <w:t>teriały graficzne są dostępne na stronie:</w:t>
      </w:r>
      <w:r w:rsidRPr="0041421C">
        <w:rPr>
          <w:rStyle w:val="AboutandContactHeadline"/>
          <w:lang w:val="pl-PL"/>
        </w:rPr>
        <w:t xml:space="preserve"> </w:t>
      </w:r>
      <w:hyperlink r:id="rId14" w:history="1">
        <w:r w:rsidRPr="0041421C">
          <w:rPr>
            <w:rStyle w:val="Hipercze"/>
            <w:b/>
            <w:bCs/>
            <w:szCs w:val="24"/>
            <w:lang w:val="pl-PL"/>
          </w:rPr>
          <w:t>www.henkel.com/press</w:t>
        </w:r>
      </w:hyperlink>
    </w:p>
    <w:p w14:paraId="2A474A70" w14:textId="77777777" w:rsidR="00BF6E82" w:rsidRPr="007B3DCD" w:rsidRDefault="00BF6E82" w:rsidP="00BF6E82">
      <w:pPr>
        <w:rPr>
          <w:rStyle w:val="AboutandContactBody"/>
          <w:lang w:val="pl-PL"/>
        </w:rPr>
      </w:pPr>
    </w:p>
    <w:p w14:paraId="0BFF6B34" w14:textId="77777777" w:rsidR="00BF6E82" w:rsidRPr="007B3DCD" w:rsidRDefault="00BF6E82" w:rsidP="00BF6E82">
      <w:pPr>
        <w:rPr>
          <w:rStyle w:val="AboutandContactBody"/>
          <w:lang w:val="pl-PL"/>
        </w:rPr>
      </w:pPr>
    </w:p>
    <w:p w14:paraId="7E0B34C9" w14:textId="77777777" w:rsidR="007B3DCD" w:rsidRPr="0041421C" w:rsidRDefault="007B3DCD" w:rsidP="007B3DCD">
      <w:pPr>
        <w:rPr>
          <w:b/>
          <w:sz w:val="18"/>
          <w:lang w:val="pl-PL"/>
        </w:rPr>
      </w:pPr>
      <w:r w:rsidRPr="0041421C">
        <w:rPr>
          <w:b/>
          <w:sz w:val="18"/>
          <w:lang w:val="pl-PL"/>
        </w:rPr>
        <w:t>Kontakt dla mediów:</w:t>
      </w:r>
    </w:p>
    <w:p w14:paraId="0EF5088C" w14:textId="77777777" w:rsidR="007B3DCD" w:rsidRPr="0041421C" w:rsidRDefault="007B3DCD" w:rsidP="007B3DCD">
      <w:pPr>
        <w:rPr>
          <w:sz w:val="18"/>
          <w:lang w:val="pl-PL"/>
        </w:rPr>
      </w:pPr>
      <w:r w:rsidRPr="0041421C">
        <w:rPr>
          <w:sz w:val="18"/>
          <w:lang w:val="pl-PL"/>
        </w:rPr>
        <w:t>Dorota Strosznajder</w:t>
      </w:r>
      <w:r w:rsidRPr="0041421C">
        <w:rPr>
          <w:sz w:val="18"/>
          <w:lang w:val="pl-PL"/>
        </w:rPr>
        <w:tab/>
      </w:r>
      <w:r w:rsidRPr="0041421C">
        <w:rPr>
          <w:sz w:val="18"/>
          <w:lang w:val="pl-PL"/>
        </w:rPr>
        <w:tab/>
      </w:r>
      <w:r w:rsidRPr="0041421C">
        <w:rPr>
          <w:sz w:val="18"/>
          <w:lang w:val="pl-PL"/>
        </w:rPr>
        <w:tab/>
      </w:r>
      <w:r>
        <w:rPr>
          <w:sz w:val="18"/>
          <w:lang w:val="pl-PL"/>
        </w:rPr>
        <w:t>Magdalena Bryksa-Szymańczak</w:t>
      </w:r>
    </w:p>
    <w:p w14:paraId="69558A58" w14:textId="77777777" w:rsidR="007B3DCD" w:rsidRPr="0041421C" w:rsidRDefault="007B3DCD" w:rsidP="007B3DCD">
      <w:pPr>
        <w:rPr>
          <w:sz w:val="18"/>
          <w:lang w:val="de-DE"/>
        </w:rPr>
      </w:pPr>
      <w:r w:rsidRPr="0041421C">
        <w:rPr>
          <w:sz w:val="18"/>
          <w:lang w:val="pl-PL"/>
        </w:rPr>
        <w:t>Henkel Polska Sp. z o.o.</w:t>
      </w:r>
      <w:r w:rsidRPr="0041421C">
        <w:rPr>
          <w:sz w:val="18"/>
          <w:lang w:val="pl-PL"/>
        </w:rPr>
        <w:tab/>
      </w:r>
      <w:r w:rsidRPr="0041421C">
        <w:rPr>
          <w:sz w:val="18"/>
          <w:lang w:val="pl-PL"/>
        </w:rPr>
        <w:tab/>
      </w:r>
      <w:r w:rsidRPr="0041421C">
        <w:rPr>
          <w:sz w:val="18"/>
          <w:lang w:val="pl-PL"/>
        </w:rPr>
        <w:tab/>
      </w:r>
      <w:r w:rsidRPr="0041421C">
        <w:rPr>
          <w:sz w:val="18"/>
          <w:lang w:val="en-GB"/>
        </w:rPr>
        <w:t>Solski Communications</w:t>
      </w:r>
    </w:p>
    <w:p w14:paraId="11A9479C" w14:textId="77777777" w:rsidR="007B3DCD" w:rsidRPr="0041421C" w:rsidRDefault="007B3DCD" w:rsidP="007B3DCD">
      <w:pPr>
        <w:rPr>
          <w:sz w:val="18"/>
          <w:lang w:val="en-GB"/>
        </w:rPr>
      </w:pPr>
      <w:proofErr w:type="spellStart"/>
      <w:r w:rsidRPr="0041421C">
        <w:rPr>
          <w:sz w:val="18"/>
          <w:lang w:val="en-GB"/>
        </w:rPr>
        <w:t>tel</w:t>
      </w:r>
      <w:proofErr w:type="spellEnd"/>
      <w:r w:rsidRPr="0041421C">
        <w:rPr>
          <w:sz w:val="18"/>
          <w:lang w:val="en-GB"/>
        </w:rPr>
        <w:t>: (022) 565 66 65</w:t>
      </w:r>
      <w:r w:rsidRPr="0041421C">
        <w:rPr>
          <w:sz w:val="18"/>
          <w:lang w:val="en-GB"/>
        </w:rPr>
        <w:tab/>
      </w:r>
      <w:r w:rsidRPr="0041421C">
        <w:rPr>
          <w:sz w:val="18"/>
          <w:lang w:val="en-GB"/>
        </w:rPr>
        <w:tab/>
      </w:r>
      <w:r w:rsidRPr="0041421C">
        <w:rPr>
          <w:sz w:val="18"/>
          <w:lang w:val="en-GB"/>
        </w:rPr>
        <w:tab/>
      </w:r>
      <w:proofErr w:type="spellStart"/>
      <w:r w:rsidRPr="0041421C">
        <w:rPr>
          <w:sz w:val="18"/>
          <w:lang w:val="en-GB"/>
        </w:rPr>
        <w:t>tel</w:t>
      </w:r>
      <w:proofErr w:type="spellEnd"/>
      <w:r w:rsidRPr="0041421C">
        <w:rPr>
          <w:sz w:val="18"/>
          <w:lang w:val="en-GB"/>
        </w:rPr>
        <w:t xml:space="preserve">: (022) </w:t>
      </w:r>
      <w:r w:rsidRPr="0041421C">
        <w:rPr>
          <w:sz w:val="18"/>
          <w:lang w:val="it-IT"/>
        </w:rPr>
        <w:t>24 28 6</w:t>
      </w:r>
      <w:r>
        <w:rPr>
          <w:sz w:val="18"/>
          <w:lang w:val="it-IT"/>
        </w:rPr>
        <w:t>42</w:t>
      </w:r>
    </w:p>
    <w:p w14:paraId="262CE5E5" w14:textId="77777777" w:rsidR="007B3DCD" w:rsidRPr="00A20162" w:rsidRDefault="00C070E5" w:rsidP="007B3DCD">
      <w:pPr>
        <w:rPr>
          <w:rStyle w:val="AboutandContactBody"/>
          <w:lang w:val="en-GB"/>
        </w:rPr>
      </w:pPr>
      <w:hyperlink r:id="rId15" w:history="1">
        <w:r w:rsidR="007B3DCD" w:rsidRPr="0041421C">
          <w:rPr>
            <w:rStyle w:val="Hipercze"/>
            <w:szCs w:val="24"/>
            <w:lang w:val="en-GB"/>
          </w:rPr>
          <w:t>dorota.strosznajder@henkel.com</w:t>
        </w:r>
      </w:hyperlink>
      <w:r w:rsidR="007B3DCD" w:rsidRPr="0041421C">
        <w:rPr>
          <w:sz w:val="18"/>
          <w:lang w:val="en-GB"/>
        </w:rPr>
        <w:t xml:space="preserve"> </w:t>
      </w:r>
      <w:r w:rsidR="007B3DCD" w:rsidRPr="0041421C">
        <w:rPr>
          <w:sz w:val="18"/>
          <w:lang w:val="en-GB"/>
        </w:rPr>
        <w:tab/>
      </w:r>
      <w:r w:rsidR="007B3DCD" w:rsidRPr="0041421C">
        <w:rPr>
          <w:sz w:val="18"/>
          <w:lang w:val="en-GB"/>
        </w:rPr>
        <w:tab/>
      </w:r>
      <w:hyperlink r:id="rId16" w:history="1">
        <w:r w:rsidR="007B3DCD" w:rsidRPr="00605180">
          <w:rPr>
            <w:rStyle w:val="Hipercze"/>
            <w:szCs w:val="24"/>
            <w:lang w:val="en-GB"/>
          </w:rPr>
          <w:t>mszymanczak@solskipr.pl</w:t>
        </w:r>
      </w:hyperlink>
      <w:r w:rsidR="007B3DCD">
        <w:rPr>
          <w:sz w:val="18"/>
          <w:lang w:val="en-GB"/>
        </w:rPr>
        <w:t xml:space="preserve"> </w:t>
      </w:r>
    </w:p>
    <w:p w14:paraId="76457730" w14:textId="77777777" w:rsidR="00BF6E82" w:rsidRPr="007B3DCD" w:rsidRDefault="00BF6E82" w:rsidP="00BF6E82">
      <w:pPr>
        <w:rPr>
          <w:rStyle w:val="AboutandContactBody"/>
          <w:lang w:val="en-GB"/>
        </w:rPr>
      </w:pPr>
    </w:p>
    <w:p w14:paraId="1CAE75D3" w14:textId="00897998" w:rsidR="00112A28" w:rsidRPr="00493327" w:rsidRDefault="00112A28" w:rsidP="001577E9">
      <w:pPr>
        <w:rPr>
          <w:rStyle w:val="AboutandContactBody"/>
        </w:rPr>
      </w:pPr>
    </w:p>
    <w:sectPr w:rsidR="00112A28" w:rsidRPr="00493327" w:rsidSect="00DC2465">
      <w:headerReference w:type="even" r:id="rId17"/>
      <w:footerReference w:type="default" r:id="rId18"/>
      <w:headerReference w:type="first" r:id="rId19"/>
      <w:footerReference w:type="first" r:id="rId20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2442AB" w14:textId="77777777" w:rsidR="00C070E5" w:rsidRDefault="00C070E5">
      <w:r>
        <w:separator/>
      </w:r>
    </w:p>
  </w:endnote>
  <w:endnote w:type="continuationSeparator" w:id="0">
    <w:p w14:paraId="3276A287" w14:textId="77777777" w:rsidR="00C070E5" w:rsidRDefault="00C07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7D10C9" w14:textId="2DC5A480" w:rsidR="00CF6F33" w:rsidRPr="00112A28" w:rsidRDefault="00112A28" w:rsidP="00112A28">
    <w:pPr>
      <w:pStyle w:val="Stopka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Pr="00BF6E82">
      <w:t xml:space="preserve">Page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r w:rsidR="00C070E5">
      <w:fldChar w:fldCharType="begin"/>
    </w:r>
    <w:r w:rsidR="00C070E5">
      <w:instrText xml:space="preserve"> NUMPAGES  \* Arabic  \* MER</w:instrText>
    </w:r>
    <w:r w:rsidR="00C070E5">
      <w:instrText xml:space="preserve">GEFORMAT </w:instrText>
    </w:r>
    <w:r w:rsidR="00C070E5">
      <w:fldChar w:fldCharType="separate"/>
    </w:r>
    <w:r>
      <w:t>2</w:t>
    </w:r>
    <w:r w:rsidR="00C070E5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7A058E" w14:textId="7B243840" w:rsidR="00CF6F33" w:rsidRPr="00992A11" w:rsidRDefault="007B3DCD" w:rsidP="00992A11">
    <w:pPr>
      <w:pStyle w:val="Stopka"/>
    </w:pPr>
    <w:r>
      <w:drawing>
        <wp:anchor distT="0" distB="0" distL="114300" distR="114300" simplePos="0" relativeHeight="251662848" behindDoc="0" locked="0" layoutInCell="1" allowOverlap="1" wp14:anchorId="50FC7D0E" wp14:editId="7237520E">
          <wp:simplePos x="0" y="0"/>
          <wp:positionH relativeFrom="column">
            <wp:posOffset>2797084</wp:posOffset>
          </wp:positionH>
          <wp:positionV relativeFrom="paragraph">
            <wp:posOffset>-435610</wp:posOffset>
          </wp:positionV>
          <wp:extent cx="607695" cy="303530"/>
          <wp:effectExtent l="0" t="0" r="1905" b="1270"/>
          <wp:wrapSquare wrapText="bothSides"/>
          <wp:docPr id="13" name="Obraz 13" descr="Ceresit CX 5 - 25KG Zaprawa szybkowiążąca 7807156920 - Allegro.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eresit CX 5 - 25KG Zaprawa szybkowiążąca 7807156920 - Allegro.p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7695" cy="303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92A11">
      <w:drawing>
        <wp:anchor distT="0" distB="0" distL="114300" distR="114300" simplePos="0" relativeHeight="251664896" behindDoc="0" locked="0" layoutInCell="1" allowOverlap="1" wp14:anchorId="1537BA91" wp14:editId="1E98052A">
          <wp:simplePos x="0" y="0"/>
          <wp:positionH relativeFrom="margin">
            <wp:align>right</wp:align>
          </wp:positionH>
          <wp:positionV relativeFrom="paragraph">
            <wp:posOffset>-468720</wp:posOffset>
          </wp:positionV>
          <wp:extent cx="2187790" cy="384807"/>
          <wp:effectExtent l="0" t="0" r="0" b="0"/>
          <wp:wrapNone/>
          <wp:docPr id="14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152" r="-1159"/>
                  <a:stretch/>
                </pic:blipFill>
                <pic:spPr bwMode="auto">
                  <a:xfrm>
                    <a:off x="0" y="0"/>
                    <a:ext cx="2187790" cy="38480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992A11">
      <w:drawing>
        <wp:anchor distT="0" distB="0" distL="114300" distR="114300" simplePos="0" relativeHeight="251660800" behindDoc="0" locked="0" layoutInCell="1" allowOverlap="1" wp14:anchorId="5292F4AD" wp14:editId="727FA790">
          <wp:simplePos x="0" y="0"/>
          <wp:positionH relativeFrom="margin">
            <wp:posOffset>-315685</wp:posOffset>
          </wp:positionH>
          <wp:positionV relativeFrom="paragraph">
            <wp:posOffset>-468721</wp:posOffset>
          </wp:positionV>
          <wp:extent cx="3028950" cy="384810"/>
          <wp:effectExtent l="0" t="0" r="0" b="0"/>
          <wp:wrapNone/>
          <wp:docPr id="12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380"/>
                  <a:stretch/>
                </pic:blipFill>
                <pic:spPr bwMode="auto">
                  <a:xfrm>
                    <a:off x="0" y="0"/>
                    <a:ext cx="3028950" cy="3848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B422EC" w:rsidRPr="00992A11">
      <w:t>Page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16A2C1" w14:textId="77777777" w:rsidR="00C070E5" w:rsidRDefault="00C070E5">
      <w:r>
        <w:separator/>
      </w:r>
    </w:p>
  </w:footnote>
  <w:footnote w:type="continuationSeparator" w:id="0">
    <w:p w14:paraId="5662A0A8" w14:textId="77777777" w:rsidR="00C070E5" w:rsidRDefault="00C070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8ACE39" w14:textId="77777777" w:rsidR="00112A28" w:rsidRDefault="00112A28" w:rsidP="00112A28">
    <w:pPr>
      <w:pStyle w:val="Nagwek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E86010" w14:textId="2C84694F" w:rsidR="00CF6F33" w:rsidRPr="00EB46D9" w:rsidRDefault="0059722C" w:rsidP="00EB46D9">
    <w:pPr>
      <w:pStyle w:val="Nagwek"/>
    </w:pPr>
    <w:r w:rsidRPr="00EB46D9">
      <w:rPr>
        <w:noProof/>
      </w:rPr>
      <w:drawing>
        <wp:anchor distT="0" distB="0" distL="114300" distR="114300" simplePos="0" relativeHeight="251658752" behindDoc="0" locked="1" layoutInCell="1" allowOverlap="1" wp14:anchorId="5559ED3E" wp14:editId="20ECCE45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w:rPr>
        <w:noProof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F4B036A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proofErr w:type="spellStart"/>
    <w:r w:rsidR="007B3DCD">
      <w:t>Informacja</w:t>
    </w:r>
    <w:proofErr w:type="spellEnd"/>
    <w:r w:rsidR="007B3DCD">
      <w:t xml:space="preserve"> </w:t>
    </w:r>
    <w:proofErr w:type="spellStart"/>
    <w:r w:rsidR="007B3DCD">
      <w:t>prasowa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savePreviewPicture/>
  <w:hdrShapeDefaults>
    <o:shapedefaults v:ext="edit" spidmax="2049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5267"/>
    <w:rsid w:val="00006346"/>
    <w:rsid w:val="00007F3C"/>
    <w:rsid w:val="00021C67"/>
    <w:rsid w:val="00030557"/>
    <w:rsid w:val="00030F51"/>
    <w:rsid w:val="00035A84"/>
    <w:rsid w:val="00040CC9"/>
    <w:rsid w:val="00051E86"/>
    <w:rsid w:val="000575F9"/>
    <w:rsid w:val="000618FC"/>
    <w:rsid w:val="00067071"/>
    <w:rsid w:val="00080D10"/>
    <w:rsid w:val="0008357F"/>
    <w:rsid w:val="000B695A"/>
    <w:rsid w:val="000C210A"/>
    <w:rsid w:val="000C56DD"/>
    <w:rsid w:val="000D1672"/>
    <w:rsid w:val="000E2F62"/>
    <w:rsid w:val="000E38ED"/>
    <w:rsid w:val="000E7F24"/>
    <w:rsid w:val="000F03BE"/>
    <w:rsid w:val="000F1757"/>
    <w:rsid w:val="000F225B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DA9"/>
    <w:rsid w:val="0013305B"/>
    <w:rsid w:val="00133B99"/>
    <w:rsid w:val="001443BD"/>
    <w:rsid w:val="001577E9"/>
    <w:rsid w:val="0016138C"/>
    <w:rsid w:val="001731CE"/>
    <w:rsid w:val="001B7C20"/>
    <w:rsid w:val="001C0B32"/>
    <w:rsid w:val="001C4BE1"/>
    <w:rsid w:val="001D7ADF"/>
    <w:rsid w:val="001E0F71"/>
    <w:rsid w:val="001E6D05"/>
    <w:rsid w:val="001E7C28"/>
    <w:rsid w:val="001F1BDF"/>
    <w:rsid w:val="001F7110"/>
    <w:rsid w:val="001F7E96"/>
    <w:rsid w:val="00202284"/>
    <w:rsid w:val="00212488"/>
    <w:rsid w:val="00220628"/>
    <w:rsid w:val="002304D2"/>
    <w:rsid w:val="00234ABD"/>
    <w:rsid w:val="00236E2A"/>
    <w:rsid w:val="00237F62"/>
    <w:rsid w:val="0024586A"/>
    <w:rsid w:val="00256F0C"/>
    <w:rsid w:val="00262C05"/>
    <w:rsid w:val="00281D14"/>
    <w:rsid w:val="00282C13"/>
    <w:rsid w:val="002A0DF7"/>
    <w:rsid w:val="002A2975"/>
    <w:rsid w:val="002A60E0"/>
    <w:rsid w:val="002C1344"/>
    <w:rsid w:val="002C252E"/>
    <w:rsid w:val="002C6773"/>
    <w:rsid w:val="002D2A3D"/>
    <w:rsid w:val="002E0B17"/>
    <w:rsid w:val="002E4FFB"/>
    <w:rsid w:val="002E7DED"/>
    <w:rsid w:val="002F7E11"/>
    <w:rsid w:val="00304087"/>
    <w:rsid w:val="00310ACD"/>
    <w:rsid w:val="0031379F"/>
    <w:rsid w:val="00320A26"/>
    <w:rsid w:val="00321344"/>
    <w:rsid w:val="0033451C"/>
    <w:rsid w:val="00336854"/>
    <w:rsid w:val="0034015C"/>
    <w:rsid w:val="003442F4"/>
    <w:rsid w:val="00353705"/>
    <w:rsid w:val="003562E8"/>
    <w:rsid w:val="0036357D"/>
    <w:rsid w:val="003649BC"/>
    <w:rsid w:val="00365E44"/>
    <w:rsid w:val="00367AA1"/>
    <w:rsid w:val="00372E36"/>
    <w:rsid w:val="00376EE9"/>
    <w:rsid w:val="00377CBB"/>
    <w:rsid w:val="003877B6"/>
    <w:rsid w:val="00393887"/>
    <w:rsid w:val="00394C6B"/>
    <w:rsid w:val="003A4E62"/>
    <w:rsid w:val="003B1069"/>
    <w:rsid w:val="003B390A"/>
    <w:rsid w:val="003C15DE"/>
    <w:rsid w:val="003C4EB2"/>
    <w:rsid w:val="003F1AF3"/>
    <w:rsid w:val="003F4D8D"/>
    <w:rsid w:val="00417C42"/>
    <w:rsid w:val="004313E7"/>
    <w:rsid w:val="0044763B"/>
    <w:rsid w:val="004629B3"/>
    <w:rsid w:val="0046376E"/>
    <w:rsid w:val="0046690F"/>
    <w:rsid w:val="00472FEC"/>
    <w:rsid w:val="00490A03"/>
    <w:rsid w:val="00493327"/>
    <w:rsid w:val="00494DBE"/>
    <w:rsid w:val="00495CE6"/>
    <w:rsid w:val="004A323C"/>
    <w:rsid w:val="004B54E8"/>
    <w:rsid w:val="004C4FEB"/>
    <w:rsid w:val="004C6B79"/>
    <w:rsid w:val="004D059B"/>
    <w:rsid w:val="004D4CB6"/>
    <w:rsid w:val="004E3341"/>
    <w:rsid w:val="004F10C1"/>
    <w:rsid w:val="00502E62"/>
    <w:rsid w:val="00504452"/>
    <w:rsid w:val="00506B8A"/>
    <w:rsid w:val="0052212B"/>
    <w:rsid w:val="00534B46"/>
    <w:rsid w:val="00540358"/>
    <w:rsid w:val="00540D47"/>
    <w:rsid w:val="00550864"/>
    <w:rsid w:val="0055571E"/>
    <w:rsid w:val="00556F67"/>
    <w:rsid w:val="005833F0"/>
    <w:rsid w:val="00586CAF"/>
    <w:rsid w:val="005873E9"/>
    <w:rsid w:val="00591180"/>
    <w:rsid w:val="0059722C"/>
    <w:rsid w:val="00597D07"/>
    <w:rsid w:val="005A3846"/>
    <w:rsid w:val="005B6A58"/>
    <w:rsid w:val="005C7112"/>
    <w:rsid w:val="005D0561"/>
    <w:rsid w:val="005D0AD9"/>
    <w:rsid w:val="005D22F6"/>
    <w:rsid w:val="005E0C30"/>
    <w:rsid w:val="005E69D9"/>
    <w:rsid w:val="005F27F4"/>
    <w:rsid w:val="005F3239"/>
    <w:rsid w:val="005F6567"/>
    <w:rsid w:val="00607256"/>
    <w:rsid w:val="006144B1"/>
    <w:rsid w:val="006335F1"/>
    <w:rsid w:val="006345B6"/>
    <w:rsid w:val="00635712"/>
    <w:rsid w:val="00643D8A"/>
    <w:rsid w:val="006513EB"/>
    <w:rsid w:val="00652229"/>
    <w:rsid w:val="00652793"/>
    <w:rsid w:val="006626CA"/>
    <w:rsid w:val="00663487"/>
    <w:rsid w:val="00672382"/>
    <w:rsid w:val="00682643"/>
    <w:rsid w:val="00682EB9"/>
    <w:rsid w:val="0068441A"/>
    <w:rsid w:val="00690B19"/>
    <w:rsid w:val="006A0A3C"/>
    <w:rsid w:val="006A79F0"/>
    <w:rsid w:val="006B47EE"/>
    <w:rsid w:val="006B499F"/>
    <w:rsid w:val="006D4996"/>
    <w:rsid w:val="006D54AB"/>
    <w:rsid w:val="006E3006"/>
    <w:rsid w:val="006E5032"/>
    <w:rsid w:val="006E5BDA"/>
    <w:rsid w:val="006F0FC7"/>
    <w:rsid w:val="006F39A9"/>
    <w:rsid w:val="006F670F"/>
    <w:rsid w:val="00703272"/>
    <w:rsid w:val="0070733C"/>
    <w:rsid w:val="00710C5D"/>
    <w:rsid w:val="0071348C"/>
    <w:rsid w:val="00717273"/>
    <w:rsid w:val="00720FD4"/>
    <w:rsid w:val="00724AF2"/>
    <w:rsid w:val="0073096C"/>
    <w:rsid w:val="00742398"/>
    <w:rsid w:val="007507B5"/>
    <w:rsid w:val="0075091D"/>
    <w:rsid w:val="007509BF"/>
    <w:rsid w:val="00753A24"/>
    <w:rsid w:val="00772188"/>
    <w:rsid w:val="007813D0"/>
    <w:rsid w:val="00785993"/>
    <w:rsid w:val="007866E2"/>
    <w:rsid w:val="00786BA3"/>
    <w:rsid w:val="0079202F"/>
    <w:rsid w:val="00795AF2"/>
    <w:rsid w:val="007A2AAD"/>
    <w:rsid w:val="007A4432"/>
    <w:rsid w:val="007A784E"/>
    <w:rsid w:val="007B3DCD"/>
    <w:rsid w:val="007B499C"/>
    <w:rsid w:val="007B4D4B"/>
    <w:rsid w:val="007D2A02"/>
    <w:rsid w:val="007E6EA1"/>
    <w:rsid w:val="007F0F63"/>
    <w:rsid w:val="007F2B1E"/>
    <w:rsid w:val="007F62B4"/>
    <w:rsid w:val="00801517"/>
    <w:rsid w:val="00817AE8"/>
    <w:rsid w:val="00817DE8"/>
    <w:rsid w:val="008229F5"/>
    <w:rsid w:val="0082699A"/>
    <w:rsid w:val="00833CEB"/>
    <w:rsid w:val="008372D2"/>
    <w:rsid w:val="008377BC"/>
    <w:rsid w:val="00844C17"/>
    <w:rsid w:val="00847726"/>
    <w:rsid w:val="00852511"/>
    <w:rsid w:val="008614F1"/>
    <w:rsid w:val="008639B3"/>
    <w:rsid w:val="00863C1A"/>
    <w:rsid w:val="0087142D"/>
    <w:rsid w:val="00873956"/>
    <w:rsid w:val="00880E72"/>
    <w:rsid w:val="008825EE"/>
    <w:rsid w:val="0088596E"/>
    <w:rsid w:val="0089796A"/>
    <w:rsid w:val="008A2375"/>
    <w:rsid w:val="008D76C5"/>
    <w:rsid w:val="008E0AFA"/>
    <w:rsid w:val="008E75D3"/>
    <w:rsid w:val="008F125E"/>
    <w:rsid w:val="008F4D2F"/>
    <w:rsid w:val="00906292"/>
    <w:rsid w:val="00917162"/>
    <w:rsid w:val="009251CC"/>
    <w:rsid w:val="0092714E"/>
    <w:rsid w:val="00942002"/>
    <w:rsid w:val="00947885"/>
    <w:rsid w:val="00952168"/>
    <w:rsid w:val="009527FE"/>
    <w:rsid w:val="009739A0"/>
    <w:rsid w:val="00974F84"/>
    <w:rsid w:val="009767C7"/>
    <w:rsid w:val="0098579A"/>
    <w:rsid w:val="0099195A"/>
    <w:rsid w:val="00992A11"/>
    <w:rsid w:val="00994681"/>
    <w:rsid w:val="0099486A"/>
    <w:rsid w:val="009A0E26"/>
    <w:rsid w:val="009A16EC"/>
    <w:rsid w:val="009B29B7"/>
    <w:rsid w:val="009B3B37"/>
    <w:rsid w:val="009B7D1F"/>
    <w:rsid w:val="009C088E"/>
    <w:rsid w:val="009C4D35"/>
    <w:rsid w:val="009D1522"/>
    <w:rsid w:val="009D7252"/>
    <w:rsid w:val="009E5EB4"/>
    <w:rsid w:val="00A044D6"/>
    <w:rsid w:val="00A04ADB"/>
    <w:rsid w:val="00A11E0F"/>
    <w:rsid w:val="00A26CB6"/>
    <w:rsid w:val="00A32F82"/>
    <w:rsid w:val="00A32F8B"/>
    <w:rsid w:val="00A3756F"/>
    <w:rsid w:val="00A42D6F"/>
    <w:rsid w:val="00A45A62"/>
    <w:rsid w:val="00A54AC5"/>
    <w:rsid w:val="00A55DC3"/>
    <w:rsid w:val="00A56D41"/>
    <w:rsid w:val="00A61353"/>
    <w:rsid w:val="00A66DB1"/>
    <w:rsid w:val="00A67A92"/>
    <w:rsid w:val="00A87870"/>
    <w:rsid w:val="00A91A70"/>
    <w:rsid w:val="00AA1B85"/>
    <w:rsid w:val="00AB1CB6"/>
    <w:rsid w:val="00AB1D9A"/>
    <w:rsid w:val="00AD44FE"/>
    <w:rsid w:val="00AE49F1"/>
    <w:rsid w:val="00B05CCA"/>
    <w:rsid w:val="00B14271"/>
    <w:rsid w:val="00B16270"/>
    <w:rsid w:val="00B2685D"/>
    <w:rsid w:val="00B30351"/>
    <w:rsid w:val="00B33C2A"/>
    <w:rsid w:val="00B422EC"/>
    <w:rsid w:val="00B726D4"/>
    <w:rsid w:val="00B8214F"/>
    <w:rsid w:val="00B86A4F"/>
    <w:rsid w:val="00B93035"/>
    <w:rsid w:val="00B958E8"/>
    <w:rsid w:val="00B97E4A"/>
    <w:rsid w:val="00BA09B2"/>
    <w:rsid w:val="00BA3D60"/>
    <w:rsid w:val="00BA5B46"/>
    <w:rsid w:val="00BB5D0B"/>
    <w:rsid w:val="00BC0995"/>
    <w:rsid w:val="00BE793A"/>
    <w:rsid w:val="00BF2B82"/>
    <w:rsid w:val="00BF432A"/>
    <w:rsid w:val="00BF6E82"/>
    <w:rsid w:val="00C060C7"/>
    <w:rsid w:val="00C070E5"/>
    <w:rsid w:val="00C24C17"/>
    <w:rsid w:val="00C3758F"/>
    <w:rsid w:val="00C40B88"/>
    <w:rsid w:val="00C42C93"/>
    <w:rsid w:val="00C47D87"/>
    <w:rsid w:val="00C5376E"/>
    <w:rsid w:val="00C808A6"/>
    <w:rsid w:val="00C97091"/>
    <w:rsid w:val="00C97260"/>
    <w:rsid w:val="00CA2001"/>
    <w:rsid w:val="00CB5B6C"/>
    <w:rsid w:val="00CC052E"/>
    <w:rsid w:val="00CD16BE"/>
    <w:rsid w:val="00CD4616"/>
    <w:rsid w:val="00CD56AF"/>
    <w:rsid w:val="00CE33D5"/>
    <w:rsid w:val="00CF5D37"/>
    <w:rsid w:val="00CF6F33"/>
    <w:rsid w:val="00D02248"/>
    <w:rsid w:val="00D063B8"/>
    <w:rsid w:val="00D06825"/>
    <w:rsid w:val="00D17E3B"/>
    <w:rsid w:val="00D23C09"/>
    <w:rsid w:val="00D23CED"/>
    <w:rsid w:val="00D24BD2"/>
    <w:rsid w:val="00D2573D"/>
    <w:rsid w:val="00D260A2"/>
    <w:rsid w:val="00D30CC6"/>
    <w:rsid w:val="00D3260C"/>
    <w:rsid w:val="00D35790"/>
    <w:rsid w:val="00D5653B"/>
    <w:rsid w:val="00D62EF1"/>
    <w:rsid w:val="00D6309D"/>
    <w:rsid w:val="00D644CA"/>
    <w:rsid w:val="00D66FC2"/>
    <w:rsid w:val="00D76C7E"/>
    <w:rsid w:val="00D771DE"/>
    <w:rsid w:val="00D7776D"/>
    <w:rsid w:val="00D9293F"/>
    <w:rsid w:val="00D93598"/>
    <w:rsid w:val="00DA1E18"/>
    <w:rsid w:val="00DA2009"/>
    <w:rsid w:val="00DB05B1"/>
    <w:rsid w:val="00DB5A79"/>
    <w:rsid w:val="00DC2465"/>
    <w:rsid w:val="00DD512E"/>
    <w:rsid w:val="00DE1177"/>
    <w:rsid w:val="00DE2CEA"/>
    <w:rsid w:val="00DE6A3C"/>
    <w:rsid w:val="00DE74F4"/>
    <w:rsid w:val="00DE7F97"/>
    <w:rsid w:val="00DF1010"/>
    <w:rsid w:val="00DF5AEA"/>
    <w:rsid w:val="00DF63F6"/>
    <w:rsid w:val="00E03EAC"/>
    <w:rsid w:val="00E13341"/>
    <w:rsid w:val="00E13747"/>
    <w:rsid w:val="00E25AEA"/>
    <w:rsid w:val="00E30DEF"/>
    <w:rsid w:val="00E30ED2"/>
    <w:rsid w:val="00E31276"/>
    <w:rsid w:val="00E3724D"/>
    <w:rsid w:val="00E37F70"/>
    <w:rsid w:val="00E446C1"/>
    <w:rsid w:val="00E758B9"/>
    <w:rsid w:val="00E85569"/>
    <w:rsid w:val="00E856AF"/>
    <w:rsid w:val="00E86B83"/>
    <w:rsid w:val="00E87C64"/>
    <w:rsid w:val="00E93A01"/>
    <w:rsid w:val="00E93FF8"/>
    <w:rsid w:val="00E96EAF"/>
    <w:rsid w:val="00EA1752"/>
    <w:rsid w:val="00EA5A89"/>
    <w:rsid w:val="00EA5BDB"/>
    <w:rsid w:val="00EB46D9"/>
    <w:rsid w:val="00EC142D"/>
    <w:rsid w:val="00EC1E16"/>
    <w:rsid w:val="00ED0024"/>
    <w:rsid w:val="00ED0F85"/>
    <w:rsid w:val="00ED2B5C"/>
    <w:rsid w:val="00ED3269"/>
    <w:rsid w:val="00EE1A8C"/>
    <w:rsid w:val="00EE4643"/>
    <w:rsid w:val="00EF1330"/>
    <w:rsid w:val="00EF15FF"/>
    <w:rsid w:val="00EF7111"/>
    <w:rsid w:val="00EF7D1A"/>
    <w:rsid w:val="00F0448F"/>
    <w:rsid w:val="00F0716C"/>
    <w:rsid w:val="00F270E9"/>
    <w:rsid w:val="00F275C0"/>
    <w:rsid w:val="00F346B6"/>
    <w:rsid w:val="00F36145"/>
    <w:rsid w:val="00F37BDD"/>
    <w:rsid w:val="00F41503"/>
    <w:rsid w:val="00F466C8"/>
    <w:rsid w:val="00F469A9"/>
    <w:rsid w:val="00F50B46"/>
    <w:rsid w:val="00F50D1F"/>
    <w:rsid w:val="00F635FC"/>
    <w:rsid w:val="00F63D03"/>
    <w:rsid w:val="00F65E2F"/>
    <w:rsid w:val="00F67DF1"/>
    <w:rsid w:val="00F8309B"/>
    <w:rsid w:val="00F833C9"/>
    <w:rsid w:val="00F90064"/>
    <w:rsid w:val="00F96AFD"/>
    <w:rsid w:val="00FA1398"/>
    <w:rsid w:val="00FA2E19"/>
    <w:rsid w:val="00FA697F"/>
    <w:rsid w:val="00FB5521"/>
    <w:rsid w:val="00FB610D"/>
    <w:rsid w:val="00FC4477"/>
    <w:rsid w:val="00FC46FB"/>
    <w:rsid w:val="00FD0A38"/>
    <w:rsid w:val="00FD2BD3"/>
    <w:rsid w:val="00FD4CCA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1000f"/>
    </o:shapedefaults>
    <o:shapelayout v:ext="edit">
      <o:idmap v:ext="edit" data="1"/>
    </o:shapelayout>
  </w:shapeDefaults>
  <w:decimalSymbol w:val=","/>
  <w:listSeparator w:val=";"/>
  <w14:docId w14:val="3FB409AA"/>
  <w15:chartTrackingRefBased/>
  <w15:docId w15:val="{FC10EDE9-391A-4A9D-B917-0294A12E5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gwek2">
    <w:name w:val="heading 2"/>
    <w:basedOn w:val="Normalny"/>
    <w:next w:val="Normalny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Nagwek3">
    <w:name w:val="heading 3"/>
    <w:basedOn w:val="Nagwek2"/>
    <w:next w:val="Normalny"/>
    <w:qFormat/>
    <w:rsid w:val="006F1596"/>
    <w:pPr>
      <w:outlineLvl w:val="2"/>
    </w:pPr>
    <w:rPr>
      <w:color w:val="auto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Stopka">
    <w:name w:val="footer"/>
    <w:basedOn w:val="Normalny"/>
    <w:link w:val="StopkaZnak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ny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ny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ny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ny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ela-Siatka">
    <w:name w:val="Table Grid"/>
    <w:basedOn w:val="Standardowy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ny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ny"/>
    <w:rsid w:val="0048435F"/>
    <w:pPr>
      <w:spacing w:line="300" w:lineRule="atLeast"/>
    </w:pPr>
    <w:rPr>
      <w:sz w:val="24"/>
    </w:rPr>
  </w:style>
  <w:style w:type="character" w:customStyle="1" w:styleId="Nagwek1Znak">
    <w:name w:val="Nagłówek 1 Znak"/>
    <w:link w:val="Nagwek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ipercze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ny"/>
    <w:uiPriority w:val="34"/>
    <w:qFormat/>
    <w:rsid w:val="00B422EC"/>
    <w:pPr>
      <w:ind w:left="720"/>
    </w:pPr>
  </w:style>
  <w:style w:type="paragraph" w:styleId="Tekstdymka">
    <w:name w:val="Balloon Text"/>
    <w:basedOn w:val="Normalny"/>
    <w:link w:val="TekstdymkaZnak"/>
    <w:rsid w:val="00336854"/>
    <w:pPr>
      <w:spacing w:line="240" w:lineRule="auto"/>
    </w:pPr>
    <w:rPr>
      <w:sz w:val="18"/>
      <w:szCs w:val="18"/>
    </w:rPr>
  </w:style>
  <w:style w:type="character" w:customStyle="1" w:styleId="TekstdymkaZnak">
    <w:name w:val="Tekst dymka Znak"/>
    <w:link w:val="Tekstdymka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StopkaZnak">
    <w:name w:val="Stopka Znak"/>
    <w:link w:val="Stopka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Nierozpoznanawzmianka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ny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ny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omylnaczcionkaakapitu"/>
    <w:rsid w:val="00A3756F"/>
    <w:rPr>
      <w:b/>
      <w:bCs/>
      <w:sz w:val="32"/>
    </w:rPr>
  </w:style>
  <w:style w:type="paragraph" w:customStyle="1" w:styleId="MonthDayYear">
    <w:name w:val="Month Day Year"/>
    <w:basedOn w:val="Normalny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ny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omylnaczcionkaakapitu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omylnaczcionkaakapitu"/>
    <w:rsid w:val="00336854"/>
    <w:rPr>
      <w:rFonts w:ascii="Segoe UI" w:hAnsi="Segoe UI"/>
      <w:b/>
      <w:bCs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file:///\\demon\Corporate&amp;amp;Finance\Klienci\Henkel\RELACJE%20Z%20MEDIAMI\Informacje%20prasowe\2020\IP%20-%20W%20drodze%20do%20pracy_nab&#243;r%20do%20programu\www.henkel.pl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://www.henkel.com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mszymanczak@solskipr.pl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dorota.strosznajder@henkel.com" TargetMode="External"/><Relationship Id="rId10" Type="http://schemas.openxmlformats.org/officeDocument/2006/relationships/footnotes" Target="foot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henkel.com/press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SharedContentType xmlns="Microsoft.SharePoint.Taxonomy.ContentTypeSync" SourceId="72f792e8-4dad-42c1-ad63-44982727bf4d" ContentTypeId="0x01" PreviousValue="false"/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8C412AB7BD75244A4AD465861CD4C6E" ma:contentTypeVersion="14" ma:contentTypeDescription="Ein neues Dokument erstellen." ma:contentTypeScope="" ma:versionID="747c32a0cb975e4925c69efd9a10c190">
  <xsd:schema xmlns:xsd="http://www.w3.org/2001/XMLSchema" xmlns:xs="http://www.w3.org/2001/XMLSchema" xmlns:p="http://schemas.microsoft.com/office/2006/metadata/properties" xmlns:ns2="2b1ed756-d086-4fdf-a17a-21742199d804" xmlns:ns3="33270825-9502-4f44-99e1-0b2736f161aa" targetNamespace="http://schemas.microsoft.com/office/2006/metadata/properties" ma:root="true" ma:fieldsID="ebe1cf8baf5ea448bd36add33dfc969a" ns2:_="" ns3:_="">
    <xsd:import namespace="2b1ed756-d086-4fdf-a17a-21742199d804"/>
    <xsd:import namespace="33270825-9502-4f44-99e1-0b2736f161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1ed756-d086-4fdf-a17a-21742199d8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270825-9502-4f44-99e1-0b2736f161a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A255407-0ED9-47B8-BA16-EFD4E66CAF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1ed756-d086-4fdf-a17a-21742199d804"/>
    <ds:schemaRef ds:uri="33270825-9502-4f44-99e1-0b2736f161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37</TotalTime>
  <Pages>2</Pages>
  <Words>516</Words>
  <Characters>3097</Characters>
  <Application>Microsoft Office Word</Application>
  <DocSecurity>0</DocSecurity>
  <Lines>25</Lines>
  <Paragraphs>7</Paragraphs>
  <ScaleCrop>false</ScaleCrop>
  <HeadingPairs>
    <vt:vector size="6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Pressemitteilung</vt:lpstr>
      <vt:lpstr>Pressemitteilung</vt:lpstr>
      <vt:lpstr>Pressemitteilung</vt:lpstr>
    </vt:vector>
  </TitlesOfParts>
  <Company>Henkel AG &amp; Co. KGaA</Company>
  <LinksUpToDate>false</LinksUpToDate>
  <CharactersWithSpaces>3606</CharactersWithSpaces>
  <SharedDoc>false</SharedDoc>
  <HLinks>
    <vt:vector size="6" baseType="variant"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Klaudia Mencina</cp:lastModifiedBy>
  <cp:revision>3</cp:revision>
  <cp:lastPrinted>2016-11-16T01:11:00Z</cp:lastPrinted>
  <dcterms:created xsi:type="dcterms:W3CDTF">2021-04-01T09:19:00Z</dcterms:created>
  <dcterms:modified xsi:type="dcterms:W3CDTF">2021-04-01T09:51:00Z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0x01010078C412AB7BD75244A4AD465861CD4C6E</vt:lpwstr>
  </property>
</Properties>
</file>