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CC4EAF" w14:textId="103EDBF3" w:rsidR="00B422EC" w:rsidRPr="00604D24" w:rsidRDefault="00E41377" w:rsidP="004A6FBD">
      <w:pPr>
        <w:pStyle w:val="MonthDayYear"/>
        <w:tabs>
          <w:tab w:val="left" w:pos="7513"/>
        </w:tabs>
        <w:spacing w:line="240" w:lineRule="auto"/>
        <w:rPr>
          <w:rFonts w:ascii="Cordia New" w:hAnsi="Cordia New" w:cs="Cordia New"/>
          <w:sz w:val="28"/>
          <w:szCs w:val="28"/>
          <w:lang w:bidi="th-TH"/>
        </w:rPr>
      </w:pPr>
      <w:r w:rsidRPr="003249E2">
        <w:rPr>
          <w:rFonts w:ascii="Cordia New" w:hAnsi="Cordia New" w:cs="Cordia New"/>
          <w:sz w:val="28"/>
          <w:szCs w:val="24"/>
        </w:rPr>
        <w:tab/>
      </w:r>
      <w:r w:rsidR="00616C3E" w:rsidRPr="00604D24">
        <w:rPr>
          <w:rFonts w:ascii="Cordia New" w:hAnsi="Cordia New" w:cs="Cordia New"/>
          <w:sz w:val="28"/>
          <w:szCs w:val="28"/>
        </w:rPr>
        <w:t>7</w:t>
      </w:r>
      <w:r w:rsidR="003249E2" w:rsidRPr="00604D24">
        <w:rPr>
          <w:rFonts w:ascii="Cordia New" w:hAnsi="Cordia New" w:cs="Cordia New"/>
          <w:sz w:val="28"/>
          <w:szCs w:val="28"/>
        </w:rPr>
        <w:t xml:space="preserve"> </w:t>
      </w:r>
      <w:r w:rsidR="003249E2" w:rsidRPr="00604D24">
        <w:rPr>
          <w:rFonts w:ascii="Cordia New" w:hAnsi="Cordia New" w:cs="Cordia New"/>
          <w:sz w:val="28"/>
          <w:szCs w:val="28"/>
          <w:cs/>
          <w:lang w:bidi="th-TH"/>
        </w:rPr>
        <w:t xml:space="preserve">เมษายน </w:t>
      </w:r>
      <w:r w:rsidR="003249E2" w:rsidRPr="00604D24">
        <w:rPr>
          <w:rFonts w:ascii="Cordia New" w:hAnsi="Cordia New" w:cs="Cordia New"/>
          <w:sz w:val="28"/>
          <w:szCs w:val="28"/>
          <w:lang w:bidi="th-TH"/>
        </w:rPr>
        <w:t>2564</w:t>
      </w:r>
    </w:p>
    <w:p w14:paraId="59F33D47" w14:textId="40B63857" w:rsidR="00910D66" w:rsidRDefault="00910D66" w:rsidP="003249E2">
      <w:pPr>
        <w:spacing w:line="240" w:lineRule="auto"/>
        <w:jc w:val="left"/>
        <w:rPr>
          <w:rFonts w:ascii="Cordia New" w:hAnsi="Cordia New" w:cs="Cordia New"/>
          <w:sz w:val="28"/>
          <w:szCs w:val="28"/>
          <w:lang w:bidi="th-TH"/>
        </w:rPr>
      </w:pPr>
    </w:p>
    <w:p w14:paraId="299C366D" w14:textId="40047451" w:rsidR="00B25839" w:rsidRDefault="00B25839" w:rsidP="003249E2">
      <w:pPr>
        <w:spacing w:line="240" w:lineRule="auto"/>
        <w:jc w:val="left"/>
        <w:rPr>
          <w:rFonts w:ascii="Cordia New" w:hAnsi="Cordia New" w:cs="Cordia New"/>
          <w:sz w:val="28"/>
          <w:szCs w:val="28"/>
          <w:lang w:bidi="th-TH"/>
        </w:rPr>
      </w:pPr>
    </w:p>
    <w:p w14:paraId="05EF174E" w14:textId="77777777" w:rsidR="00B25839" w:rsidRDefault="00B25839" w:rsidP="003249E2">
      <w:pPr>
        <w:spacing w:line="240" w:lineRule="auto"/>
        <w:jc w:val="left"/>
        <w:rPr>
          <w:rFonts w:ascii="Cordia New" w:hAnsi="Cordia New" w:cs="Cordia New"/>
          <w:sz w:val="28"/>
          <w:szCs w:val="28"/>
          <w:lang w:bidi="th-TH"/>
        </w:rPr>
      </w:pPr>
    </w:p>
    <w:p w14:paraId="6382C55A" w14:textId="77777777" w:rsidR="003249E2" w:rsidRPr="003249E2" w:rsidRDefault="003249E2" w:rsidP="00662306">
      <w:pPr>
        <w:spacing w:line="240" w:lineRule="auto"/>
        <w:rPr>
          <w:rFonts w:ascii="Cordia New" w:hAnsi="Cordia New" w:cs="Cordia New"/>
          <w:sz w:val="28"/>
          <w:szCs w:val="28"/>
          <w:lang w:bidi="th-TH"/>
        </w:rPr>
      </w:pPr>
      <w:r>
        <w:rPr>
          <w:rFonts w:ascii="Cordia New" w:hAnsi="Cordia New" w:cs="Cordia New"/>
          <w:sz w:val="28"/>
          <w:szCs w:val="28"/>
          <w:cs/>
          <w:lang w:bidi="th-TH"/>
        </w:rPr>
        <w:t>การเปลี่ยนแปลง</w:t>
      </w:r>
      <w:r w:rsidRPr="003249E2">
        <w:rPr>
          <w:rFonts w:ascii="Cordia New" w:hAnsi="Cordia New" w:cs="Cordia New"/>
          <w:sz w:val="28"/>
          <w:szCs w:val="28"/>
          <w:cs/>
          <w:lang w:bidi="th-TH"/>
        </w:rPr>
        <w:t>คณะกรรมการบริหารเฮงเค็ล</w:t>
      </w:r>
    </w:p>
    <w:p w14:paraId="2AD9F180" w14:textId="77777777" w:rsidR="006D0543" w:rsidRDefault="006D0543" w:rsidP="00662306">
      <w:pPr>
        <w:spacing w:line="240" w:lineRule="auto"/>
        <w:rPr>
          <w:rFonts w:ascii="Cordia New" w:hAnsi="Cordia New" w:cs="Cordia New"/>
          <w:b/>
          <w:bCs/>
          <w:sz w:val="28"/>
          <w:szCs w:val="28"/>
          <w:lang w:bidi="ar-EG"/>
        </w:rPr>
      </w:pPr>
    </w:p>
    <w:p w14:paraId="0612933F" w14:textId="77777777" w:rsidR="006761BD" w:rsidRPr="006761BD" w:rsidRDefault="003249E2" w:rsidP="002315FF">
      <w:pPr>
        <w:spacing w:line="240" w:lineRule="auto"/>
        <w:jc w:val="thaiDistribute"/>
        <w:rPr>
          <w:rFonts w:ascii="Cordia New" w:hAnsi="Cordia New" w:cs="Cordia New"/>
          <w:b/>
          <w:bCs/>
          <w:sz w:val="40"/>
          <w:szCs w:val="40"/>
          <w:lang w:bidi="th-TH"/>
        </w:rPr>
      </w:pPr>
      <w:r w:rsidRPr="006761BD">
        <w:rPr>
          <w:rFonts w:ascii="Cordia New" w:hAnsi="Cordia New" w:cs="Cordia New"/>
          <w:b/>
          <w:bCs/>
          <w:sz w:val="40"/>
          <w:szCs w:val="40"/>
          <w:cs/>
          <w:lang w:bidi="th-TH"/>
        </w:rPr>
        <w:t>วูล์ฟกัง</w:t>
      </w:r>
      <w:r w:rsidRPr="006761BD">
        <w:rPr>
          <w:rFonts w:ascii="Cordia New" w:hAnsi="Cordia New" w:cs="Cordia New"/>
          <w:b/>
          <w:bCs/>
          <w:noProof/>
          <w:sz w:val="40"/>
          <w:szCs w:val="40"/>
          <w:rtl/>
          <w:cs/>
        </w:rPr>
        <w:t xml:space="preserve"> </w:t>
      </w:r>
      <w:r w:rsidRPr="006761BD">
        <w:rPr>
          <w:rFonts w:ascii="Cordia New" w:hAnsi="Cordia New" w:cs="Cordia New"/>
          <w:b/>
          <w:bCs/>
          <w:sz w:val="40"/>
          <w:szCs w:val="40"/>
          <w:cs/>
          <w:lang w:bidi="th-TH"/>
        </w:rPr>
        <w:t xml:space="preserve">โคนิค </w:t>
      </w:r>
      <w:r w:rsidR="0040248B">
        <w:rPr>
          <w:rFonts w:ascii="Cordia New" w:hAnsi="Cordia New" w:cs="Cordia New"/>
          <w:b/>
          <w:bCs/>
          <w:sz w:val="40"/>
          <w:szCs w:val="40"/>
          <w:cs/>
          <w:lang w:bidi="th-TH"/>
        </w:rPr>
        <w:t>รับ</w:t>
      </w:r>
      <w:r w:rsidRPr="006761BD">
        <w:rPr>
          <w:rFonts w:ascii="Cordia New" w:hAnsi="Cordia New" w:cs="Cordia New"/>
          <w:b/>
          <w:bCs/>
          <w:sz w:val="40"/>
          <w:szCs w:val="40"/>
          <w:cs/>
          <w:lang w:bidi="th-TH"/>
        </w:rPr>
        <w:t xml:space="preserve">ตำแหน่ง </w:t>
      </w:r>
      <w:r w:rsidR="006761BD" w:rsidRPr="006761BD">
        <w:rPr>
          <w:rFonts w:ascii="Cordia New" w:hAnsi="Cordia New" w:cs="Cordia New"/>
          <w:b/>
          <w:bCs/>
          <w:sz w:val="40"/>
          <w:szCs w:val="40"/>
          <w:cs/>
          <w:lang w:bidi="th-TH"/>
        </w:rPr>
        <w:t>รองประธานบริหาร ธุรกิจบิวตี้แคร์</w:t>
      </w:r>
    </w:p>
    <w:p w14:paraId="11A77FE7" w14:textId="5EB4C7EC" w:rsidR="003249E2" w:rsidRPr="006761BD" w:rsidRDefault="006761BD" w:rsidP="002315FF">
      <w:pPr>
        <w:spacing w:line="240" w:lineRule="auto"/>
        <w:jc w:val="thaiDistribute"/>
        <w:rPr>
          <w:rFonts w:ascii="Cordia New" w:hAnsi="Cordia New" w:cs="Cordia New"/>
          <w:b/>
          <w:bCs/>
          <w:sz w:val="40"/>
          <w:szCs w:val="40"/>
          <w:lang w:bidi="th-TH"/>
        </w:rPr>
      </w:pPr>
      <w:r>
        <w:rPr>
          <w:rFonts w:ascii="Cordia New" w:hAnsi="Cordia New" w:cs="Cordia New"/>
          <w:b/>
          <w:bCs/>
          <w:sz w:val="40"/>
          <w:szCs w:val="40"/>
          <w:cs/>
          <w:lang w:bidi="th-TH"/>
        </w:rPr>
        <w:t xml:space="preserve">ต่อจาก </w:t>
      </w:r>
      <w:r w:rsidR="003249E2" w:rsidRPr="006761BD">
        <w:rPr>
          <w:rFonts w:ascii="Cordia New" w:hAnsi="Cordia New" w:cs="Cordia New"/>
          <w:b/>
          <w:bCs/>
          <w:sz w:val="40"/>
          <w:szCs w:val="40"/>
          <w:cs/>
          <w:lang w:bidi="th-TH"/>
        </w:rPr>
        <w:t>เจนส์-มาร์ติน ชวาร์สเลอร์</w:t>
      </w:r>
    </w:p>
    <w:p w14:paraId="61E2743E" w14:textId="77777777" w:rsidR="003249E2" w:rsidRPr="003249E2" w:rsidRDefault="003249E2" w:rsidP="00662306">
      <w:pPr>
        <w:spacing w:line="240" w:lineRule="auto"/>
        <w:rPr>
          <w:rFonts w:ascii="Cordia New" w:hAnsi="Cordia New" w:cs="Cordia New"/>
          <w:b/>
          <w:bCs/>
          <w:sz w:val="28"/>
          <w:szCs w:val="28"/>
          <w:lang w:bidi="th-TH"/>
        </w:rPr>
      </w:pPr>
    </w:p>
    <w:p w14:paraId="4792589F" w14:textId="20074FCE" w:rsidR="006D0543" w:rsidRPr="00B25839" w:rsidRDefault="003249E2" w:rsidP="00CA6762">
      <w:pPr>
        <w:spacing w:line="240" w:lineRule="auto"/>
        <w:jc w:val="thaiDistribute"/>
        <w:rPr>
          <w:rFonts w:ascii="Cordia New" w:hAnsi="Cordia New" w:cs="Cordia New"/>
          <w:b/>
          <w:bCs/>
          <w:sz w:val="28"/>
          <w:szCs w:val="28"/>
        </w:rPr>
      </w:pP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ดุสเซลดอร์ฟ ประเทศเยอรมนี - วูล์ฟกัง โคนิค (</w:t>
      </w:r>
      <w:r w:rsidRPr="00B25839">
        <w:rPr>
          <w:rFonts w:ascii="Cordia New" w:hAnsi="Cordia New" w:cs="Cordia New"/>
          <w:b/>
          <w:bCs/>
          <w:sz w:val="28"/>
          <w:szCs w:val="28"/>
        </w:rPr>
        <w:t>4</w:t>
      </w:r>
      <w:r w:rsidR="008C500A" w:rsidRPr="00B25839">
        <w:rPr>
          <w:rFonts w:ascii="Cordia New" w:hAnsi="Cordia New" w:cs="Cordia New"/>
          <w:b/>
          <w:bCs/>
          <w:sz w:val="28"/>
          <w:szCs w:val="28"/>
        </w:rPr>
        <w:t>8)</w:t>
      </w:r>
      <w:r w:rsidRPr="00B25839">
        <w:rPr>
          <w:rFonts w:ascii="Cordia New" w:hAnsi="Cordia New" w:cs="Cordia New"/>
          <w:b/>
          <w:bCs/>
          <w:noProof/>
          <w:sz w:val="28"/>
          <w:szCs w:val="28"/>
          <w:rtl/>
          <w:cs/>
        </w:rPr>
        <w:t xml:space="preserve"> 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ปัจจุบันดำรงตำแหน่งประธานกลุ่มเคลล็อกก์ ประเทศอเมริกาเหนือ</w:t>
      </w:r>
      <w:r w:rsidR="008C500A" w:rsidRPr="00B25839">
        <w:rPr>
          <w:rFonts w:ascii="Cordia New" w:hAnsi="Cordia New" w:cs="Cordia New" w:hint="cs"/>
          <w:b/>
          <w:bCs/>
          <w:sz w:val="28"/>
          <w:szCs w:val="28"/>
          <w:cs/>
          <w:lang w:bidi="th-TH"/>
        </w:rPr>
        <w:t>จะ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 xml:space="preserve">เข้าร่วมคณะกรรมการบริหารของเฮงเค็ลในตำแหน่งรองประธานบริหารสำหรับธุรกิจบิวตี้แคร์ โดยมีผลตั้งแต่วันที่ </w:t>
      </w:r>
      <w:r w:rsidRPr="00B25839">
        <w:rPr>
          <w:rFonts w:ascii="Cordia New" w:hAnsi="Cordia New" w:cs="Cordia New"/>
          <w:b/>
          <w:bCs/>
          <w:sz w:val="28"/>
          <w:szCs w:val="28"/>
        </w:rPr>
        <w:t xml:space="preserve">1 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 xml:space="preserve">มิถุนายน </w:t>
      </w:r>
      <w:r w:rsidRPr="00B25839">
        <w:rPr>
          <w:rFonts w:ascii="Cordia New" w:hAnsi="Cordia New" w:cs="Cordia New"/>
          <w:b/>
          <w:bCs/>
          <w:sz w:val="28"/>
          <w:szCs w:val="28"/>
        </w:rPr>
        <w:t xml:space="preserve">2564 </w:t>
      </w:r>
      <w:r w:rsidR="008233B7"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 xml:space="preserve">โดยสืบทอดตำแหน่งจาก 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เจนส์-มาร์ติน</w:t>
      </w:r>
      <w:r w:rsidR="008233B7"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 xml:space="preserve"> 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ชวาร์</w:t>
      </w:r>
      <w:r w:rsidR="00CA1C7B" w:rsidRPr="00B25839">
        <w:rPr>
          <w:rFonts w:ascii="Cordia New" w:hAnsi="Cordia New" w:cs="Cordia New" w:hint="cs"/>
          <w:b/>
          <w:bCs/>
          <w:sz w:val="28"/>
          <w:szCs w:val="28"/>
          <w:cs/>
          <w:lang w:bidi="th-TH"/>
        </w:rPr>
        <w:t>ส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เลอร์ (</w:t>
      </w:r>
      <w:r w:rsidR="00CA1C7B" w:rsidRPr="00B25839">
        <w:rPr>
          <w:rFonts w:ascii="Cordia New" w:hAnsi="Cordia New" w:cs="Cordia New"/>
          <w:b/>
          <w:bCs/>
          <w:sz w:val="28"/>
          <w:szCs w:val="28"/>
        </w:rPr>
        <w:t xml:space="preserve">57) 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ซึ่ง</w:t>
      </w:r>
      <w:r w:rsidR="0081600B"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กำลังจะหมดวาระลง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 xml:space="preserve"> เ</w:t>
      </w:r>
      <w:r w:rsidR="0081600B"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ขาทำงานร่วม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 xml:space="preserve">กับเฮงเค็ลมากว่า </w:t>
      </w:r>
      <w:r w:rsidRPr="00B25839">
        <w:rPr>
          <w:rFonts w:ascii="Cordia New" w:hAnsi="Cordia New" w:cs="Cordia New"/>
          <w:b/>
          <w:bCs/>
          <w:sz w:val="28"/>
          <w:szCs w:val="28"/>
        </w:rPr>
        <w:t xml:space="preserve">28 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ปีและเป็นผู้นำ</w:t>
      </w:r>
      <w:r w:rsidR="0081600B"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ในธุรกิจบิวตี้แคร์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>ของเฮงเค็ลมาตั้งแต่ปี</w:t>
      </w:r>
      <w:r w:rsidR="0081600B"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 xml:space="preserve"> พ.ศ.</w:t>
      </w:r>
      <w:r w:rsidRPr="00B25839">
        <w:rPr>
          <w:rFonts w:ascii="Cordia New" w:hAnsi="Cordia New" w:cs="Cordia New"/>
          <w:b/>
          <w:bCs/>
          <w:sz w:val="28"/>
          <w:szCs w:val="28"/>
          <w:cs/>
          <w:lang w:bidi="th-TH"/>
        </w:rPr>
        <w:t xml:space="preserve"> </w:t>
      </w:r>
      <w:r w:rsidRPr="00B25839">
        <w:rPr>
          <w:rFonts w:ascii="Cordia New" w:hAnsi="Cordia New" w:cs="Cordia New"/>
          <w:b/>
          <w:bCs/>
          <w:sz w:val="28"/>
          <w:szCs w:val="28"/>
        </w:rPr>
        <w:t>2560</w:t>
      </w:r>
    </w:p>
    <w:p w14:paraId="538D45AF" w14:textId="77777777" w:rsidR="002315FF" w:rsidRPr="002315FF" w:rsidRDefault="002315FF" w:rsidP="00CA6762">
      <w:pPr>
        <w:spacing w:line="240" w:lineRule="auto"/>
        <w:jc w:val="thaiDistribute"/>
        <w:rPr>
          <w:rFonts w:ascii="Cordia New" w:hAnsi="Cordia New" w:cs="Cordia New"/>
          <w:sz w:val="28"/>
          <w:szCs w:val="28"/>
        </w:rPr>
      </w:pPr>
    </w:p>
    <w:p w14:paraId="4F2EC92B" w14:textId="0D6BE4D3" w:rsidR="006D0543" w:rsidRPr="002315FF" w:rsidRDefault="00344947" w:rsidP="00CA6762">
      <w:pPr>
        <w:spacing w:line="240" w:lineRule="auto"/>
        <w:jc w:val="thaiDistribute"/>
        <w:rPr>
          <w:rFonts w:ascii="Cordia New" w:hAnsi="Cordia New" w:cs="Cordia New"/>
          <w:sz w:val="28"/>
          <w:szCs w:val="28"/>
        </w:rPr>
      </w:pPr>
      <w:r w:rsidRPr="002315FF">
        <w:rPr>
          <w:rFonts w:ascii="Cordia New" w:hAnsi="Cordia New" w:cs="Cordia New"/>
          <w:sz w:val="28"/>
          <w:szCs w:val="28"/>
        </w:rPr>
        <w:t>“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ในนามของคณะกรรมการกำกับดูแลและคณะกรรมการผู้ถือหุ้นของเรา ดิฉันดีใจมากที่ได้แต่งตั้ง วูล์ฟกัง โคนิค เป็นสมาชิกใหม่ของคณะกรรมการบริหารเฮงเค็ลและรองประธานบริหารสำหรับธุรกิจ</w:t>
      </w:r>
      <w:r w:rsidR="00C1308D" w:rsidRPr="002315FF">
        <w:rPr>
          <w:rFonts w:ascii="Cordia New" w:hAnsi="Cordia New" w:cs="Cordia New"/>
          <w:sz w:val="28"/>
          <w:szCs w:val="28"/>
          <w:cs/>
          <w:lang w:bidi="th-TH"/>
        </w:rPr>
        <w:t>บิวตี้แคร์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ของเรา เขามีประสบการณ์ด้านการบริหารจัดการระหว่างประเทศและ</w:t>
      </w:r>
      <w:r w:rsidR="00153043" w:rsidRPr="002315FF">
        <w:rPr>
          <w:rFonts w:ascii="Cordia New" w:hAnsi="Cordia New" w:cs="Cordia New"/>
          <w:sz w:val="28"/>
          <w:szCs w:val="28"/>
          <w:cs/>
          <w:lang w:bidi="th-TH"/>
        </w:rPr>
        <w:t>การ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เป็นผู้นำในบริษัทสินค้าอุปโภคบริโภคชั้นนำ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บวกกับ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ความเชี่ยวชาญ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>ทาง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ด้านการตลาด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การขาย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และนวัตกรรม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และการมุ่งเน้นด้านประสิทธิภาพที่แข็งแกร่ง เรา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>ตั้งตารอคอยต้อนรับเขาเข้า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สู่ทีมเฮงเค็ล” ดร. ซิโมน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เบเกิล-ทราห์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ประธานคณะกรรมการและคณะกรรมการกำกับดูแลผู้ถือหุ้นเฮงเค็ล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กล่าว “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>ดิฉัน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ขอขอบคุณ 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>เจนส์-มาร์ติน ชวาร์</w:t>
      </w:r>
      <w:r w:rsidR="00B4473D" w:rsidRPr="002315FF">
        <w:rPr>
          <w:rFonts w:ascii="Cordia New" w:hAnsi="Cordia New" w:cs="Cordia New" w:hint="cs"/>
          <w:sz w:val="28"/>
          <w:szCs w:val="28"/>
          <w:cs/>
          <w:lang w:bidi="th-TH"/>
        </w:rPr>
        <w:t>ส</w:t>
      </w:r>
      <w:r w:rsidR="00850D8E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เลอร์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สำหรับ</w:t>
      </w:r>
      <w:r w:rsidR="00FF04A2" w:rsidRPr="002315FF">
        <w:rPr>
          <w:rFonts w:ascii="Cordia New" w:hAnsi="Cordia New" w:cs="Cordia New"/>
          <w:sz w:val="28"/>
          <w:szCs w:val="28"/>
          <w:cs/>
          <w:lang w:bidi="th-TH"/>
        </w:rPr>
        <w:t>ความ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ทุ่มเท</w:t>
      </w:r>
      <w:r w:rsidR="00FF04A2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ให้กับบริษัทฯ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และความสำเร็จในรอบกว่า </w:t>
      </w:r>
      <w:r w:rsidRPr="002315FF">
        <w:rPr>
          <w:rFonts w:ascii="Cordia New" w:hAnsi="Cordia New" w:cs="Cordia New"/>
          <w:sz w:val="28"/>
          <w:szCs w:val="28"/>
        </w:rPr>
        <w:t xml:space="preserve">28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ปีที่เฮงเค็ล เรา</w:t>
      </w:r>
      <w:r w:rsidR="00FF04A2" w:rsidRPr="002315FF">
        <w:rPr>
          <w:rFonts w:ascii="Cordia New" w:hAnsi="Cordia New" w:cs="Cordia New"/>
          <w:sz w:val="28"/>
          <w:szCs w:val="28"/>
          <w:cs/>
          <w:lang w:bidi="th-TH"/>
        </w:rPr>
        <w:t>ขออวยพรให้เขาพบสิ่งที่ดีที่สุดในอนาคต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” </w:t>
      </w:r>
      <w:r w:rsidR="00FF04A2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ดร. ซิโมน เบเกิล-ทราห์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กล่าวเสริม</w:t>
      </w:r>
    </w:p>
    <w:p w14:paraId="5AD4B7FF" w14:textId="77777777" w:rsidR="00B4473D" w:rsidRPr="002315FF" w:rsidRDefault="00B4473D" w:rsidP="00CA6762">
      <w:pPr>
        <w:spacing w:line="240" w:lineRule="auto"/>
        <w:jc w:val="thaiDistribute"/>
        <w:rPr>
          <w:rFonts w:ascii="Cordia New" w:hAnsi="Cordia New" w:cs="Cordia New"/>
          <w:sz w:val="28"/>
          <w:szCs w:val="28"/>
        </w:rPr>
      </w:pPr>
    </w:p>
    <w:p w14:paraId="7A555CB1" w14:textId="3C3368C4" w:rsidR="001C7766" w:rsidRPr="002315FF" w:rsidRDefault="001C7766" w:rsidP="00CA6762">
      <w:pPr>
        <w:spacing w:line="240" w:lineRule="auto"/>
        <w:jc w:val="thaiDistribute"/>
        <w:rPr>
          <w:rFonts w:ascii="Cordia New" w:hAnsi="Cordia New" w:cs="Cordia New"/>
          <w:sz w:val="28"/>
          <w:szCs w:val="28"/>
          <w:lang w:bidi="th-TH"/>
        </w:rPr>
      </w:pP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วูล์ฟกัง โคนิค มีประสบการณ์มากกว่า </w:t>
      </w:r>
      <w:r w:rsidRPr="002315FF">
        <w:rPr>
          <w:rFonts w:ascii="Cordia New" w:hAnsi="Cordia New" w:cs="Cordia New"/>
          <w:sz w:val="28"/>
          <w:szCs w:val="28"/>
        </w:rPr>
        <w:t xml:space="preserve">25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ปีในอุตสาหกรรม </w:t>
      </w:r>
      <w:r w:rsidRPr="002315FF">
        <w:rPr>
          <w:rFonts w:ascii="Cordia New" w:hAnsi="Cordia New" w:cs="Cordia New"/>
          <w:sz w:val="28"/>
          <w:szCs w:val="28"/>
        </w:rPr>
        <w:t xml:space="preserve">FMCG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ทั้งในตลาดที่เติบโตเต็มที่และตลาดเกิดใหม่ เขาเริ่มต้นอาชีพในปี พ.ศ. </w:t>
      </w:r>
      <w:r w:rsidRPr="002315FF">
        <w:rPr>
          <w:rFonts w:ascii="Cordia New" w:hAnsi="Cordia New" w:cs="Cordia New"/>
          <w:sz w:val="28"/>
          <w:szCs w:val="28"/>
        </w:rPr>
        <w:t xml:space="preserve">2539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ที่ </w:t>
      </w:r>
      <w:r w:rsidRPr="002315FF">
        <w:rPr>
          <w:rFonts w:ascii="Cordia New" w:hAnsi="Cordia New" w:cs="Cordia New"/>
          <w:sz w:val="28"/>
          <w:szCs w:val="28"/>
        </w:rPr>
        <w:t xml:space="preserve">Beiersdorf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ดำรงตำแหน่งผู้บริหารแบรนด์</w:t>
      </w:r>
      <w:r w:rsidR="00B4473D" w:rsidRPr="002315FF">
        <w:rPr>
          <w:rFonts w:ascii="Cordia New" w:hAnsi="Cordia New" w:cs="Cordia New"/>
          <w:sz w:val="28"/>
          <w:szCs w:val="28"/>
          <w:cs/>
        </w:rPr>
        <w:t>และ</w:t>
      </w:r>
      <w:r w:rsidR="00B4473D" w:rsidRPr="002315FF">
        <w:rPr>
          <w:rFonts w:ascii="Cordia New" w:hAnsi="Cordia New" w:cs="Cordia New" w:hint="cs"/>
          <w:sz w:val="28"/>
          <w:szCs w:val="28"/>
          <w:cs/>
          <w:lang w:bidi="th-TH"/>
        </w:rPr>
        <w:t>ลูกค้าบัญชี</w:t>
      </w:r>
      <w:r w:rsidR="00B4473D" w:rsidRPr="002315FF">
        <w:rPr>
          <w:rFonts w:ascii="Cordia New" w:hAnsi="Cordia New" w:cs="Cordia New"/>
          <w:sz w:val="28"/>
          <w:szCs w:val="28"/>
          <w:cs/>
        </w:rPr>
        <w:t>หลักต่างๆ</w:t>
      </w:r>
      <w:r w:rsidR="00B4473D" w:rsidRPr="002315FF">
        <w:rPr>
          <w:rFonts w:ascii="Cordia New" w:hAnsi="Cordia New" w:cs="Cordia New" w:hint="cs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ทั้งในประเทศเยอรมนีและสหรัฐอเมริกา ในปี พ.ศ. </w:t>
      </w:r>
      <w:r w:rsidRPr="002315FF">
        <w:rPr>
          <w:rFonts w:ascii="Cordia New" w:hAnsi="Cordia New" w:cs="Cordia New"/>
          <w:sz w:val="28"/>
          <w:szCs w:val="28"/>
        </w:rPr>
        <w:t xml:space="preserve">2548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เขาร่วมงานกับคอลเกต-ปาล์มโอลีฟในประเทศเยอรมนี ในตำแหน่งผู้อำนวยการฝ่ายการตลาดของเยอรมนี ออสเตรีย และสวิตเซอร์แลนด์ ต่อจากนั้นเขาได้ย้ายไปที่สหรัฐอเมริกาและดำรงตำแหน่งผู้อำนวยการฝ่ายการตลาดทั่วโลกสำหรับแผนก</w:t>
      </w:r>
      <w:r w:rsidR="00EF43FD" w:rsidRPr="002315FF">
        <w:rPr>
          <w:rFonts w:ascii="Cordia New" w:hAnsi="Cordia New" w:cs="Cordia New"/>
          <w:sz w:val="28"/>
          <w:szCs w:val="28"/>
          <w:lang w:bidi="th-TH"/>
        </w:rPr>
        <w:t xml:space="preserve"> Personal Care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และไปยังเม็กซิโกซึ่งเขาได้รับตำแหน่งผู้จัดการทั่วไปด้านการตลาดและนวัตกรรมสำหรับภูมิภาค</w:t>
      </w:r>
      <w:r w:rsidR="005578EF" w:rsidRPr="002315FF">
        <w:rPr>
          <w:rFonts w:ascii="Cordia New" w:hAnsi="Cordia New" w:cs="Cordia New" w:hint="cs"/>
          <w:sz w:val="28"/>
          <w:szCs w:val="28"/>
          <w:cs/>
          <w:lang w:bidi="th-TH"/>
        </w:rPr>
        <w:t xml:space="preserve">ลาตินอเมริกา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โดยมีหน้าที่รับผิดชอบในทุกหมวดหมู่รวมถึง</w:t>
      </w:r>
      <w:r w:rsidR="00D81C1F" w:rsidRPr="002315FF">
        <w:rPr>
          <w:rFonts w:ascii="Cordia New" w:hAnsi="Cordia New" w:cs="Cordia New"/>
          <w:sz w:val="28"/>
          <w:szCs w:val="28"/>
          <w:lang w:bidi="th-TH"/>
        </w:rPr>
        <w:t xml:space="preserve"> Personal Care </w:t>
      </w:r>
      <w:r w:rsidR="00D81C1F" w:rsidRPr="002315FF">
        <w:rPr>
          <w:rFonts w:ascii="Cordia New" w:hAnsi="Cordia New" w:cs="Cordia New" w:hint="cs"/>
          <w:sz w:val="28"/>
          <w:szCs w:val="28"/>
          <w:cs/>
          <w:lang w:bidi="th-TH"/>
        </w:rPr>
        <w:t xml:space="preserve">และ </w:t>
      </w:r>
      <w:r w:rsidR="00D81C1F" w:rsidRPr="002315FF">
        <w:rPr>
          <w:rFonts w:ascii="Cordia New" w:hAnsi="Cordia New" w:cs="Cordia New"/>
          <w:sz w:val="28"/>
          <w:szCs w:val="28"/>
          <w:lang w:bidi="th-TH"/>
        </w:rPr>
        <w:t xml:space="preserve">Oral Care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ในปี</w:t>
      </w:r>
      <w:r w:rsidR="00450D94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พ.ศ.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</w:rPr>
        <w:t xml:space="preserve">2555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เขาเข้ารับตำแหน่งผู้จัดการทั่วไปประจำภูมิภาคยุโรปเหนือที่ </w:t>
      </w:r>
      <w:r w:rsidRPr="002315FF">
        <w:rPr>
          <w:rFonts w:ascii="Cordia New" w:hAnsi="Cordia New" w:cs="Cordia New"/>
          <w:sz w:val="28"/>
          <w:szCs w:val="28"/>
        </w:rPr>
        <w:t xml:space="preserve">Kellogg Company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โดยมีหน้าที่รับผิดชอบทางการค้าใน </w:t>
      </w:r>
      <w:r w:rsidRPr="002315FF">
        <w:rPr>
          <w:rFonts w:ascii="Cordia New" w:hAnsi="Cordia New" w:cs="Cordia New"/>
          <w:sz w:val="28"/>
          <w:szCs w:val="28"/>
        </w:rPr>
        <w:t xml:space="preserve">23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ประเทศรวมถึงเยอรมนี</w:t>
      </w:r>
      <w:r w:rsidR="00450D94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นอร์ดิก</w:t>
      </w:r>
      <w:r w:rsidR="00450D94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และยุโรปตะวันออกตอนกลาง ตามบทบาทที่หลากหลายด้วย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lastRenderedPageBreak/>
        <w:t>ความรับผิดชอบด้านการจัดการที่เพิ่มขึ้นที่</w:t>
      </w:r>
      <w:r w:rsidR="00450D94" w:rsidRPr="002315FF">
        <w:rPr>
          <w:rFonts w:ascii="Cordia New" w:hAnsi="Cordia New" w:cs="Cordia New"/>
          <w:strike/>
          <w:sz w:val="28"/>
          <w:szCs w:val="28"/>
          <w:cs/>
          <w:lang w:bidi="th-TH"/>
        </w:rPr>
        <w:t>ที่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</w:rPr>
        <w:t xml:space="preserve">Kellogg Company </w:t>
      </w:r>
      <w:r w:rsidR="00450D94" w:rsidRPr="002315FF">
        <w:rPr>
          <w:rFonts w:ascii="Cordia New" w:hAnsi="Cordia New" w:cs="Cordia New"/>
          <w:sz w:val="28"/>
          <w:szCs w:val="28"/>
          <w:cs/>
          <w:lang w:bidi="th-TH"/>
        </w:rPr>
        <w:t>ทั้ง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ในยุโรปและสหรัฐอเมริกา</w:t>
      </w:r>
      <w:r w:rsidR="00450D94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และในที่สุดเขาก็ได้รับการแต่งตั้งเป็น</w:t>
      </w:r>
      <w:r w:rsidR="00450D94" w:rsidRPr="002315FF">
        <w:rPr>
          <w:rFonts w:ascii="Cordia New" w:hAnsi="Cordia New" w:cs="Cordia New"/>
          <w:sz w:val="28"/>
          <w:szCs w:val="28"/>
          <w:cs/>
          <w:lang w:bidi="th-TH"/>
        </w:rPr>
        <w:t>ประธานของ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</w:rPr>
        <w:t xml:space="preserve">Kellogg North America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รับผิดชอบธุรกิจ </w:t>
      </w:r>
      <w:r w:rsidRPr="002315FF">
        <w:rPr>
          <w:rFonts w:ascii="Cordia New" w:hAnsi="Cordia New" w:cs="Cordia New"/>
          <w:sz w:val="28"/>
          <w:szCs w:val="28"/>
        </w:rPr>
        <w:t xml:space="preserve">6.7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พันล้านดอลลาร์สหรัฐในทุกหมวดหมู่ตลอดจนหน้าที่ส่วนกลาง</w:t>
      </w:r>
      <w:r w:rsidR="00450D94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เช่น </w:t>
      </w:r>
      <w:r w:rsidRPr="002315FF">
        <w:rPr>
          <w:rFonts w:ascii="Cordia New" w:hAnsi="Cordia New" w:cs="Cordia New"/>
          <w:sz w:val="28"/>
          <w:szCs w:val="28"/>
        </w:rPr>
        <w:t xml:space="preserve">R&amp;D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และการตลาด </w:t>
      </w:r>
      <w:r w:rsidR="00450D94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วูล์ฟกัง โคนิค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สำเร็จการศึกษาระดับปริญญาโท</w:t>
      </w:r>
      <w:r w:rsidR="00450D94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สาขาธุรกิจ/เศรษฐศาสตร์ (</w:t>
      </w:r>
      <w:proofErr w:type="spellStart"/>
      <w:r w:rsidRPr="002315FF">
        <w:rPr>
          <w:rFonts w:ascii="Cordia New" w:hAnsi="Cordia New" w:cs="Cordia New"/>
          <w:sz w:val="28"/>
          <w:szCs w:val="28"/>
        </w:rPr>
        <w:t>Diplom-Ökonom</w:t>
      </w:r>
      <w:proofErr w:type="spellEnd"/>
      <w:r w:rsidRPr="002315FF">
        <w:rPr>
          <w:rFonts w:ascii="Cordia New" w:hAnsi="Cordia New" w:cs="Cordia New"/>
          <w:sz w:val="28"/>
          <w:szCs w:val="28"/>
        </w:rPr>
        <w:t xml:space="preserve">)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จาก </w:t>
      </w:r>
      <w:r w:rsidRPr="002315FF">
        <w:rPr>
          <w:rFonts w:ascii="Cordia New" w:hAnsi="Cordia New" w:cs="Cordia New"/>
          <w:sz w:val="28"/>
          <w:szCs w:val="28"/>
        </w:rPr>
        <w:t xml:space="preserve">University of Kassel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เขาเกิดเมื่อวันที่ </w:t>
      </w:r>
      <w:r w:rsidRPr="002315FF">
        <w:rPr>
          <w:rFonts w:ascii="Cordia New" w:hAnsi="Cordia New" w:cs="Cordia New"/>
          <w:sz w:val="28"/>
          <w:szCs w:val="28"/>
        </w:rPr>
        <w:t xml:space="preserve">2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พฤษภาคม พ.ศ. </w:t>
      </w:r>
      <w:r w:rsidRPr="002315FF">
        <w:rPr>
          <w:rFonts w:ascii="Cordia New" w:hAnsi="Cordia New" w:cs="Cordia New"/>
          <w:sz w:val="28"/>
          <w:szCs w:val="28"/>
        </w:rPr>
        <w:t xml:space="preserve">2515 </w:t>
      </w:r>
      <w:r w:rsidRPr="002315FF">
        <w:rPr>
          <w:rFonts w:ascii="Cordia New" w:hAnsi="Cordia New" w:cs="Cordia New"/>
          <w:strike/>
          <w:sz w:val="28"/>
          <w:szCs w:val="28"/>
          <w:cs/>
          <w:lang w:bidi="th-TH"/>
        </w:rPr>
        <w:t>เขา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แต่งงานและมีลูกสามคน</w:t>
      </w:r>
    </w:p>
    <w:p w14:paraId="34F2FF9F" w14:textId="77777777" w:rsidR="00D81C1F" w:rsidRPr="002315FF" w:rsidRDefault="00D81C1F" w:rsidP="00CA6762">
      <w:pPr>
        <w:spacing w:line="240" w:lineRule="auto"/>
        <w:jc w:val="thaiDistribute"/>
        <w:rPr>
          <w:rFonts w:ascii="Cordia New" w:hAnsi="Cordia New" w:cs="Cordia New"/>
          <w:sz w:val="28"/>
          <w:szCs w:val="28"/>
        </w:rPr>
      </w:pPr>
    </w:p>
    <w:p w14:paraId="0CCF8AEC" w14:textId="6DB73F16" w:rsidR="00450D94" w:rsidRPr="002315FF" w:rsidRDefault="00450D94" w:rsidP="00CA6762">
      <w:pPr>
        <w:spacing w:line="240" w:lineRule="auto"/>
        <w:jc w:val="thaiDistribute"/>
        <w:rPr>
          <w:rFonts w:ascii="Cordia New" w:hAnsi="Cordia New" w:cs="Cordia New"/>
          <w:sz w:val="28"/>
          <w:szCs w:val="28"/>
          <w:lang w:bidi="th-TH"/>
        </w:rPr>
      </w:pPr>
      <w:r w:rsidRPr="002315FF">
        <w:rPr>
          <w:rFonts w:ascii="Cordia New" w:hAnsi="Cordia New" w:cs="Cordia New"/>
          <w:sz w:val="28"/>
          <w:szCs w:val="28"/>
        </w:rPr>
        <w:t>“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ในนามของคณะกรรมการกำกับดูแลและคณะกรรมการผู้ถือหุ้น ดิฉันขอแสดงความขอบคุณต่อ เจนส์-มาร์ติน ชวาร์</w:t>
      </w:r>
      <w:r w:rsidR="00D81C1F" w:rsidRPr="002315FF">
        <w:rPr>
          <w:rFonts w:ascii="Cordia New" w:hAnsi="Cordia New" w:cs="Cordia New" w:hint="cs"/>
          <w:sz w:val="28"/>
          <w:szCs w:val="28"/>
          <w:cs/>
          <w:lang w:bidi="th-TH"/>
        </w:rPr>
        <w:t>ส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เลอร์ ที่ได้ใช้เวลามากกว่า </w:t>
      </w:r>
      <w:r w:rsidRPr="002315FF">
        <w:rPr>
          <w:rFonts w:ascii="Cordia New" w:hAnsi="Cordia New" w:cs="Cordia New"/>
          <w:sz w:val="28"/>
          <w:szCs w:val="28"/>
        </w:rPr>
        <w:t xml:space="preserve">28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ปีที่เฮงเค็ลและเป็นผู้นำธุรกิจบิวตี้แคร์ของเรามาตั้งแต่ปี พ.ศ. </w:t>
      </w:r>
      <w:r w:rsidRPr="002315FF">
        <w:rPr>
          <w:rFonts w:ascii="Cordia New" w:hAnsi="Cordia New" w:cs="Cordia New"/>
          <w:sz w:val="28"/>
          <w:szCs w:val="28"/>
        </w:rPr>
        <w:t xml:space="preserve">2560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จากประสบการณ์ที่กว้างขวางและผลงานที่ประสบความสำเร็จทั้งในธุรกิจสินค้าอุปโภคบริโภคของเฮงเค็ลในเยอรมนียุโรปและสหรัฐอเมริกา ในช่วงเวลานี้ธุรกิจซาลอนได้รับการขยายตัวและประสบความสำเร็จในการพัฒนาธุรกิจค้าปลีก โดยได้รับแรงหนุนจากนวัตกรรมที่แข็งแกร่ง การเข้าซื้อกิจตามเป้าหมาย</w:t>
      </w:r>
      <w:r w:rsidR="00342F2B"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และการให้ความสำคัญกับอีคอมเมิร์ซและรูปแบบธุรกิจดิจิทัลใหม่ๆ เพิ่มขึ้น” ดร.เบเกิล-ทราห์ ให้ความเห็น </w:t>
      </w:r>
    </w:p>
    <w:p w14:paraId="29FC1A24" w14:textId="77777777" w:rsidR="002315FF" w:rsidRPr="002315FF" w:rsidRDefault="002315FF" w:rsidP="002315FF">
      <w:pPr>
        <w:spacing w:line="240" w:lineRule="auto"/>
        <w:jc w:val="thaiDistribute"/>
        <w:rPr>
          <w:rFonts w:ascii="Cordia New" w:hAnsi="Cordia New" w:cs="Cordia New"/>
          <w:sz w:val="28"/>
          <w:szCs w:val="28"/>
          <w:lang w:bidi="th-TH"/>
        </w:rPr>
      </w:pPr>
    </w:p>
    <w:p w14:paraId="5E72F2EE" w14:textId="03E37178" w:rsidR="00342F2B" w:rsidRPr="002315FF" w:rsidRDefault="00342F2B" w:rsidP="00CA6762">
      <w:pPr>
        <w:pStyle w:val="MonthDayYear"/>
        <w:tabs>
          <w:tab w:val="left" w:pos="7513"/>
        </w:tabs>
        <w:spacing w:line="240" w:lineRule="auto"/>
        <w:jc w:val="thaiDistribute"/>
        <w:rPr>
          <w:rFonts w:ascii="Cordia New" w:hAnsi="Cordia New" w:cs="Cordia New"/>
          <w:sz w:val="28"/>
          <w:szCs w:val="28"/>
          <w:lang w:bidi="th-TH"/>
        </w:rPr>
      </w:pP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เจนส์-มาร์ติน ชวาร์</w:t>
      </w:r>
      <w:r w:rsidR="00934432" w:rsidRPr="002315FF">
        <w:rPr>
          <w:rFonts w:ascii="Cordia New" w:hAnsi="Cordia New" w:cs="Cordia New" w:hint="cs"/>
          <w:sz w:val="28"/>
          <w:szCs w:val="28"/>
          <w:cs/>
          <w:lang w:bidi="th-TH"/>
        </w:rPr>
        <w:t>ส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เลอร์ ร่วมงานกับเฮงเค็ลในปี พ.ศ. </w:t>
      </w:r>
      <w:r w:rsidRPr="002315FF">
        <w:rPr>
          <w:rFonts w:ascii="Cordia New" w:hAnsi="Cordia New" w:cs="Cordia New"/>
          <w:sz w:val="28"/>
          <w:szCs w:val="28"/>
        </w:rPr>
        <w:t xml:space="preserve">2535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และดำรงตำแหน่งต่างๆ ในสายงานการตลาดและการจัดการทั่วไปในผลิตภัณฑ์ซักล้างและผลิตภัณฑ์ในครัวเรือน ระหว่างปี พ.ศ.</w:t>
      </w:r>
      <w:r w:rsidRPr="002315FF">
        <w:rPr>
          <w:rFonts w:ascii="Cordia New" w:hAnsi="Cordia New" w:cs="Cordia New"/>
          <w:sz w:val="28"/>
          <w:szCs w:val="28"/>
        </w:rPr>
        <w:t xml:space="preserve">2551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ถึงปี พ.ศ.</w:t>
      </w:r>
      <w:r w:rsidRPr="002315FF">
        <w:rPr>
          <w:rFonts w:ascii="Cordia New" w:hAnsi="Cordia New" w:cs="Cordia New"/>
          <w:sz w:val="28"/>
          <w:szCs w:val="28"/>
          <w:lang w:bidi="th-TH"/>
        </w:rPr>
        <w:t>2557</w:t>
      </w:r>
      <w:r w:rsidRPr="002315FF">
        <w:rPr>
          <w:rFonts w:ascii="Cordia New" w:hAnsi="Cordia New" w:cs="Cordia New"/>
          <w:sz w:val="28"/>
          <w:szCs w:val="28"/>
        </w:rPr>
        <w:t xml:space="preserve">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เขารับผิดชอบการตลาดทั่วโลกของผลิตภัณฑ์ดูแลร่างกาย ผิวกาย และช่องปาก ในหน่วยธุรกิจบิวตี้แคร์ นอกจากนี้เขายังรับผิดชอบธุรกิจค้าปลีกเครื่องสำอางในยุโรปตะวันตกและฝ่ายขายระหว่างประเทศ</w:t>
      </w:r>
      <w:r w:rsidR="00934432" w:rsidRPr="002315FF">
        <w:rPr>
          <w:rFonts w:ascii="Cordia New" w:hAnsi="Cordia New" w:cs="Cordia New" w:hint="cs"/>
          <w:sz w:val="28"/>
          <w:szCs w:val="28"/>
          <w:cs/>
          <w:lang w:bidi="th-TH"/>
        </w:rPr>
        <w:t>ของ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บิวตี้แคร์ ตั้งแต่ต้นปี พ.ศ. </w:t>
      </w:r>
      <w:r w:rsidRPr="002315FF">
        <w:rPr>
          <w:rFonts w:ascii="Cordia New" w:hAnsi="Cordia New" w:cs="Cordia New"/>
          <w:sz w:val="28"/>
          <w:szCs w:val="28"/>
        </w:rPr>
        <w:t xml:space="preserve">2558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เขารับผิดชอบธุรกิจสินค้าอุปโภคบริโภคของเฮงเค็ลในอเมริกาเหนือ ภายใต้การนำของเขา เฮงเค็ลได้เปิดตัวแบรนด์ชั้นนำอย่าง </w:t>
      </w:r>
      <w:r w:rsidRPr="002315FF">
        <w:rPr>
          <w:rFonts w:ascii="Cordia New" w:hAnsi="Cordia New" w:cs="Cordia New"/>
          <w:sz w:val="28"/>
          <w:szCs w:val="28"/>
        </w:rPr>
        <w:t xml:space="preserve">Persil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หรือ </w:t>
      </w:r>
      <w:r w:rsidRPr="002315FF">
        <w:rPr>
          <w:rFonts w:ascii="Cordia New" w:hAnsi="Cordia New" w:cs="Cordia New"/>
          <w:sz w:val="28"/>
          <w:szCs w:val="28"/>
        </w:rPr>
        <w:t xml:space="preserve">Schwarzkopf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ในตลาดอเมริกาเหนือ หลังจากการเข้าซื้อกิจการ </w:t>
      </w:r>
      <w:r w:rsidRPr="002315FF">
        <w:rPr>
          <w:rFonts w:ascii="Cordia New" w:hAnsi="Cordia New" w:cs="Cordia New"/>
          <w:sz w:val="28"/>
          <w:szCs w:val="28"/>
        </w:rPr>
        <w:t xml:space="preserve">Sun Products Corporation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ในปี พ.ศ.</w:t>
      </w:r>
      <w:r w:rsidRPr="002315FF">
        <w:rPr>
          <w:rFonts w:ascii="Cordia New" w:hAnsi="Cordia New" w:cs="Cordia New"/>
          <w:sz w:val="28"/>
          <w:szCs w:val="28"/>
        </w:rPr>
        <w:t xml:space="preserve">2559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ขาเป็นผู้นำในกระบวนการบูรณาการตลอดจนการย้ายฐานธุรกิจสินค้าอุปโภคบริโภคของเฮงเค็ลในสหรัฐอเมริกา ในเดือนพฤศจิกายน พ.ศ.</w:t>
      </w:r>
      <w:r w:rsidRPr="002315FF">
        <w:rPr>
          <w:rFonts w:ascii="Cordia New" w:hAnsi="Cordia New" w:cs="Cordia New"/>
          <w:sz w:val="28"/>
          <w:szCs w:val="28"/>
        </w:rPr>
        <w:t xml:space="preserve">2560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เจนส์-มาร์ติน ชวาร์</w:t>
      </w:r>
      <w:r w:rsidR="0031364F" w:rsidRPr="002315FF">
        <w:rPr>
          <w:rFonts w:ascii="Cordia New" w:hAnsi="Cordia New" w:cs="Cordia New" w:hint="cs"/>
          <w:sz w:val="28"/>
          <w:szCs w:val="28"/>
          <w:cs/>
          <w:lang w:bidi="th-TH"/>
        </w:rPr>
        <w:t>ส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เลอร์ ได้รับการแต่งตั้งเป็นรองประธานบริหารของเฮงเค็ลบิวตี้แคร์และเป็นสมาชิกของคณะกรรมการ</w:t>
      </w:r>
      <w:r w:rsidR="0031364F" w:rsidRPr="002315FF">
        <w:rPr>
          <w:rFonts w:ascii="Cordia New" w:hAnsi="Cordia New" w:cs="Cordia New" w:hint="cs"/>
          <w:sz w:val="28"/>
          <w:szCs w:val="28"/>
          <w:cs/>
          <w:lang w:bidi="th-TH"/>
        </w:rPr>
        <w:t>บริหาร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เขาสำเร็จการศึกษาระดับปริญ</w:t>
      </w:r>
      <w:r w:rsidR="0031364F" w:rsidRPr="002315FF">
        <w:rPr>
          <w:rFonts w:ascii="Cordia New" w:hAnsi="Cordia New" w:cs="Cordia New" w:hint="cs"/>
          <w:sz w:val="28"/>
          <w:szCs w:val="28"/>
          <w:cs/>
          <w:lang w:bidi="th-TH"/>
        </w:rPr>
        <w:t>ญ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าโทสาขาธุรกิจ/เศรษฐศาสตร์ (</w:t>
      </w:r>
      <w:proofErr w:type="spellStart"/>
      <w:r w:rsidRPr="002315FF">
        <w:rPr>
          <w:rFonts w:ascii="Cordia New" w:hAnsi="Cordia New" w:cs="Cordia New"/>
          <w:sz w:val="28"/>
          <w:szCs w:val="28"/>
        </w:rPr>
        <w:t>Diplom-Ökonom</w:t>
      </w:r>
      <w:proofErr w:type="spellEnd"/>
      <w:r w:rsidRPr="002315FF">
        <w:rPr>
          <w:rFonts w:ascii="Cordia New" w:hAnsi="Cordia New" w:cs="Cordia New"/>
          <w:sz w:val="28"/>
          <w:szCs w:val="28"/>
        </w:rPr>
        <w:t xml:space="preserve">)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 xml:space="preserve">จากมหาวิทยาลัย </w:t>
      </w:r>
      <w:r w:rsidRPr="002315FF">
        <w:rPr>
          <w:rFonts w:ascii="Cordia New" w:hAnsi="Cordia New" w:cs="Cordia New"/>
          <w:sz w:val="28"/>
          <w:szCs w:val="28"/>
        </w:rPr>
        <w:t xml:space="preserve">Stuttgart-Hohenheim </w:t>
      </w:r>
      <w:r w:rsidRPr="002315FF">
        <w:rPr>
          <w:rFonts w:ascii="Cordia New" w:hAnsi="Cordia New" w:cs="Cordia New"/>
          <w:sz w:val="28"/>
          <w:szCs w:val="28"/>
          <w:cs/>
          <w:lang w:bidi="th-TH"/>
        </w:rPr>
        <w:t>เขาแต่งงานและมีลูกสองคน</w:t>
      </w:r>
    </w:p>
    <w:p w14:paraId="7ADE8573" w14:textId="77777777" w:rsidR="00F426CE" w:rsidRPr="00F426CE" w:rsidRDefault="00F426CE" w:rsidP="00F426CE">
      <w:pPr>
        <w:pStyle w:val="MonthDayYear"/>
        <w:tabs>
          <w:tab w:val="left" w:pos="7513"/>
        </w:tabs>
        <w:spacing w:line="240" w:lineRule="auto"/>
        <w:jc w:val="center"/>
        <w:rPr>
          <w:rFonts w:ascii="Cordia New" w:hAnsi="Cordia New" w:cs="Cordia New"/>
          <w:sz w:val="32"/>
          <w:szCs w:val="32"/>
          <w:lang w:bidi="th-TH"/>
        </w:rPr>
      </w:pPr>
      <w:r w:rsidRPr="005B3A79">
        <w:rPr>
          <w:rFonts w:ascii="Cordia New" w:hAnsi="Cordia New" w:cs="Cordia New"/>
          <w:sz w:val="32"/>
          <w:szCs w:val="32"/>
          <w:lang w:bidi="th-TH"/>
        </w:rPr>
        <w:t># # # #</w:t>
      </w:r>
    </w:p>
    <w:p w14:paraId="45B289AF" w14:textId="77777777" w:rsidR="00C10945" w:rsidRPr="003249E2" w:rsidRDefault="00C10945" w:rsidP="003249E2">
      <w:pPr>
        <w:spacing w:line="240" w:lineRule="auto"/>
        <w:jc w:val="left"/>
        <w:rPr>
          <w:rStyle w:val="AboutandContactHeadline"/>
          <w:rFonts w:ascii="Cordia New" w:hAnsi="Cordia New" w:cs="Cordia New"/>
          <w:sz w:val="22"/>
          <w:szCs w:val="32"/>
        </w:rPr>
      </w:pPr>
    </w:p>
    <w:p w14:paraId="625F7053" w14:textId="5D7C9AB6" w:rsidR="008233B7" w:rsidRPr="005571DF" w:rsidRDefault="008233B7" w:rsidP="008233B7">
      <w:pPr>
        <w:spacing w:line="240" w:lineRule="auto"/>
        <w:jc w:val="thaiDistribute"/>
        <w:rPr>
          <w:rFonts w:ascii="Cordia New" w:hAnsi="Cordia New" w:cs="Cordia New"/>
          <w:b/>
          <w:bCs/>
          <w:color w:val="000000" w:themeColor="text1"/>
          <w:sz w:val="28"/>
          <w:szCs w:val="28"/>
          <w:shd w:val="clear" w:color="auto" w:fill="FFFFFF"/>
          <w:lang w:bidi="th-TH"/>
        </w:rPr>
      </w:pPr>
      <w:r w:rsidRPr="005571DF">
        <w:rPr>
          <w:rFonts w:ascii="Cordia New" w:hAnsi="Cordia New" w:cs="Cordia New"/>
          <w:b/>
          <w:bCs/>
          <w:color w:val="000000" w:themeColor="text1"/>
          <w:sz w:val="28"/>
          <w:szCs w:val="28"/>
          <w:shd w:val="clear" w:color="auto" w:fill="FFFFFF"/>
          <w:cs/>
          <w:lang w:bidi="th-TH"/>
        </w:rPr>
        <w:t>เกี่ยวกับเฮงเค็ล</w:t>
      </w:r>
    </w:p>
    <w:p w14:paraId="02650FA4" w14:textId="77777777" w:rsidR="005571DF" w:rsidRDefault="008233B7" w:rsidP="008233B7">
      <w:pPr>
        <w:spacing w:line="240" w:lineRule="auto"/>
        <w:jc w:val="thaiDistribute"/>
        <w:rPr>
          <w:rFonts w:ascii="Cordia New" w:hAnsi="Cordia New" w:cs="Cordia New"/>
          <w:b/>
          <w:bCs/>
          <w:sz w:val="28"/>
          <w:szCs w:val="28"/>
          <w:lang w:bidi="th-TH"/>
        </w:rPr>
      </w:pP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>เฮงเค็ล ดำเนินธุรกิจทั่วโลกด้วยพอร์ตโฟลิโอผลิตภัณฑ์ที่สมดุลและหลากหลาย บริษัทฯ เป็นผู้นำในสามกลุ่มธุรกิจทั้งในธุรกิจเพื่ออุตสาหกรรมและธุรกิจสินค้าอุปโภคบริโภค อันเป็นผลมาจากแบรนด์ นวัตกรรม และเทคโนโลยีที่แข็งแกร่ง ธุรกิจเทคโนโลยีกาวของเฮงเค็ล (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lang w:bidi="th-TH"/>
        </w:rPr>
        <w:t>Adhesive Technologies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>) เป็นผู้นำในตลาดกาวในทุกอุตสาหกรรมทั่วโลก ในธุรกิจผลิตภัณฑ์ซักล้างและผลิตภัณฑ์ในครัวเรือน และผลิตภัณฑ์บิวตี้แคร์ (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lang w:bidi="th-TH"/>
        </w:rPr>
        <w:t>Laundry &amp; Home Care and Beauty Care businesses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>) เฮงเค็ลเป็นผู้นำในหลายตลาดและประเภทผลิตภัณฑ์ทั่วโลก เฮงเค็ลก่อตั้งขึ้นในปี พ.ศ.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lang w:bidi="th-TH"/>
        </w:rPr>
        <w:t xml:space="preserve"> 2419 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>และมีประวัติความสำเร็จอันยาวนานกว่า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lang w:bidi="th-TH"/>
        </w:rPr>
        <w:t xml:space="preserve"> 140 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>ปี ในปี พ.ศ.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lang w:bidi="th-TH"/>
        </w:rPr>
        <w:t xml:space="preserve"> 2563 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 xml:space="preserve">เฮงเค็ลมียอดขายมากกว่า 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lang w:bidi="th-TH"/>
        </w:rPr>
        <w:t xml:space="preserve">19,300 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>ล้านยูโร และมีผลกำไรดำเนินงานที่ปรับปรุงแล้ว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lang w:bidi="th-TH"/>
        </w:rPr>
        <w:t xml:space="preserve"> 2,600 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>ล้านยูโร เฮงเค็ลมีพนักงานมากกว่า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lang w:bidi="th-TH"/>
        </w:rPr>
        <w:t xml:space="preserve"> 53,000 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>คนทั่วโลก ซึ่งมีความหลากหลายมีความมุ่งมั่น รวมกันเป็นหนึ่งเดียวด้วยวัฒนธรรมขององค์กรที่แข็งแกร่ง มีจุดมุ่งหมายร่วมกันในการสร้างคุณค่าที่ยั่งยืน และมีคุณค่าร่วมกัน ในฐานะผู้นำ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lastRenderedPageBreak/>
        <w:t>ด้านความยั่งยืนซึ่งเป็นที่ยอมรับ เฮงเค็ลได้รับการยกย่องจากดัชนีและการจัดอันดับระหว่างประเทศต่างๆ หุ้นบุริมสิทธิของเฮงเค็ลจดทะเบียนอยู่ในดัชนีหลักทรัพย์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lang w:bidi="th-TH"/>
        </w:rPr>
        <w:t xml:space="preserve"> DAX </w:t>
      </w:r>
      <w:r w:rsidRPr="005571DF">
        <w:rPr>
          <w:rStyle w:val="wcontent-1595260689796"/>
          <w:rFonts w:ascii="Cordia New" w:hAnsi="Cordia New" w:cs="Cordia New"/>
          <w:color w:val="333333"/>
          <w:sz w:val="28"/>
          <w:szCs w:val="28"/>
          <w:shd w:val="clear" w:color="auto" w:fill="FFFFFF"/>
          <w:cs/>
          <w:lang w:bidi="th-TH"/>
        </w:rPr>
        <w:t>ของเยอรมนี ข้อมูลเพิ่มเติมกรุณาเข้าชมที่</w:t>
      </w:r>
      <w:r w:rsidRPr="005571D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hyperlink r:id="rId11" w:history="1">
        <w:r w:rsidRPr="005571DF">
          <w:rPr>
            <w:rStyle w:val="Hyperlink"/>
            <w:rFonts w:ascii="Cordia New" w:eastAsiaTheme="majorEastAsia" w:hAnsi="Cordia New" w:cs="Cordia New"/>
            <w:sz w:val="28"/>
            <w:szCs w:val="28"/>
            <w:lang w:bidi="th-TH"/>
          </w:rPr>
          <w:t>www</w:t>
        </w:r>
        <w:r w:rsidRPr="005571DF">
          <w:rPr>
            <w:rStyle w:val="Hyperlink"/>
            <w:rFonts w:ascii="Cordia New" w:hAnsi="Cordia New" w:cs="Cordia New"/>
            <w:sz w:val="28"/>
            <w:szCs w:val="28"/>
            <w:cs/>
            <w:lang w:bidi="th-TH"/>
          </w:rPr>
          <w:t>.</w:t>
        </w:r>
        <w:proofErr w:type="spellStart"/>
        <w:r w:rsidRPr="005571DF">
          <w:rPr>
            <w:rStyle w:val="Hyperlink"/>
            <w:rFonts w:ascii="Cordia New" w:eastAsiaTheme="majorEastAsia" w:hAnsi="Cordia New" w:cs="Cordia New"/>
            <w:sz w:val="28"/>
            <w:szCs w:val="28"/>
            <w:lang w:bidi="th-TH"/>
          </w:rPr>
          <w:t>henkel</w:t>
        </w:r>
        <w:proofErr w:type="spellEnd"/>
        <w:r w:rsidRPr="005571DF">
          <w:rPr>
            <w:rStyle w:val="Hyperlink"/>
            <w:rFonts w:ascii="Cordia New" w:hAnsi="Cordia New" w:cs="Cordia New"/>
            <w:sz w:val="28"/>
            <w:szCs w:val="28"/>
            <w:cs/>
            <w:lang w:bidi="th-TH"/>
          </w:rPr>
          <w:t>.</w:t>
        </w:r>
        <w:r w:rsidRPr="005571DF">
          <w:rPr>
            <w:rStyle w:val="Hyperlink"/>
            <w:rFonts w:ascii="Cordia New" w:eastAsiaTheme="majorEastAsia" w:hAnsi="Cordia New" w:cs="Cordia New"/>
            <w:sz w:val="28"/>
            <w:szCs w:val="28"/>
            <w:lang w:bidi="th-TH"/>
          </w:rPr>
          <w:t>com</w:t>
        </w:r>
      </w:hyperlink>
      <w:r w:rsidR="005571DF">
        <w:rPr>
          <w:rFonts w:ascii="Cordia New" w:hAnsi="Cordia New" w:cs="Cordia New"/>
          <w:b/>
          <w:bCs/>
          <w:sz w:val="28"/>
          <w:szCs w:val="28"/>
        </w:rPr>
        <w:t xml:space="preserve"> </w:t>
      </w:r>
    </w:p>
    <w:p w14:paraId="7A15B58E" w14:textId="77777777" w:rsidR="005571DF" w:rsidRDefault="005571DF" w:rsidP="008233B7">
      <w:pPr>
        <w:spacing w:line="240" w:lineRule="auto"/>
        <w:jc w:val="thaiDistribute"/>
        <w:rPr>
          <w:rFonts w:ascii="Cordia New" w:hAnsi="Cordia New" w:cs="Cordia New"/>
          <w:b/>
          <w:bCs/>
          <w:sz w:val="28"/>
          <w:szCs w:val="28"/>
          <w:lang w:bidi="th-TH"/>
        </w:rPr>
      </w:pPr>
    </w:p>
    <w:p w14:paraId="2DE30485" w14:textId="77777777" w:rsidR="0017788E" w:rsidRDefault="005571DF" w:rsidP="008233B7">
      <w:pPr>
        <w:spacing w:line="240" w:lineRule="auto"/>
        <w:jc w:val="thaiDistribute"/>
        <w:rPr>
          <w:rFonts w:ascii="Cordia New" w:hAnsi="Cordia New" w:cs="Cordia New"/>
          <w:sz w:val="28"/>
          <w:szCs w:val="28"/>
          <w:lang w:bidi="th-TH"/>
        </w:rPr>
      </w:pPr>
      <w:r w:rsidRPr="005571DF">
        <w:rPr>
          <w:rFonts w:ascii="Cordia New" w:hAnsi="Cordia New" w:cs="Cordia New"/>
          <w:sz w:val="28"/>
          <w:szCs w:val="28"/>
          <w:cs/>
          <w:lang w:bidi="th-TH"/>
        </w:rPr>
        <w:t>ข้อมูลนี้ประกอบด้วยแถลงการณ์เชิงคาดการณ์ล่วงหน้าซึ่งอ้างอิงจากการประมาณการและสมมติฐานในปัจจุบันที่จัดทำโดยฝ่ายบริหารองค์กรของ</w:t>
      </w:r>
      <w:r w:rsidRPr="005571DF">
        <w:rPr>
          <w:rFonts w:ascii="Cordia New" w:hAnsi="Cordia New" w:cs="Cordia New"/>
          <w:sz w:val="28"/>
          <w:szCs w:val="28"/>
        </w:rPr>
        <w:t xml:space="preserve"> Henkel AG &amp; Co</w:t>
      </w:r>
      <w:r w:rsidRPr="005571D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proofErr w:type="spellStart"/>
      <w:r w:rsidRPr="005571DF">
        <w:rPr>
          <w:rFonts w:ascii="Cordia New" w:hAnsi="Cordia New" w:cs="Cordia New"/>
          <w:sz w:val="28"/>
          <w:szCs w:val="28"/>
        </w:rPr>
        <w:t>KGaA</w:t>
      </w:r>
      <w:proofErr w:type="spellEnd"/>
      <w:r w:rsidRPr="005571DF">
        <w:rPr>
          <w:rFonts w:ascii="Cordia New" w:hAnsi="Cordia New" w:cs="Cordia New"/>
          <w:sz w:val="28"/>
          <w:szCs w:val="28"/>
        </w:rPr>
        <w:t xml:space="preserve"> </w:t>
      </w:r>
      <w:r w:rsidRPr="005571DF">
        <w:rPr>
          <w:rFonts w:ascii="Cordia New" w:hAnsi="Cordia New" w:cs="Cordia New"/>
          <w:sz w:val="28"/>
          <w:szCs w:val="28"/>
          <w:cs/>
          <w:lang w:bidi="th-TH"/>
        </w:rPr>
        <w:t>ข้อความเกี่ยวกับอนาคตมีลักษณะการใช้คำต่างๆ</w:t>
      </w:r>
      <w:r w:rsidR="0017788E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5571DF">
        <w:rPr>
          <w:rFonts w:ascii="Cordia New" w:hAnsi="Cordia New" w:cs="Cordia New"/>
          <w:sz w:val="28"/>
          <w:szCs w:val="28"/>
          <w:cs/>
          <w:lang w:bidi="th-TH"/>
        </w:rPr>
        <w:t>เช่น "คาดหวัง" "ตั้งใจ" "วางแผน" "คาดการณ์" "เชื่อ" "ประมาณ" และคำที่คล้ายกัน ไม่ควรเข้าใจข้อความดังกล่าวเนื่องจากเป็นการรับประกันว่าความคาดหวังเหล่านั้นจะกลายเป็นความถูกต้องแต่อย่างใด ผลการดำเนินงานและผลลัพธ์ในอนาคตที่บรรลุได้จริงของ</w:t>
      </w:r>
      <w:r w:rsidR="0017788E" w:rsidRPr="0017788E">
        <w:rPr>
          <w:rFonts w:ascii="Cordia New" w:hAnsi="Cordia New" w:cs="Cordia New"/>
          <w:sz w:val="28"/>
          <w:szCs w:val="28"/>
        </w:rPr>
        <w:t xml:space="preserve"> </w:t>
      </w:r>
      <w:r w:rsidR="0017788E" w:rsidRPr="005571DF">
        <w:rPr>
          <w:rFonts w:ascii="Cordia New" w:hAnsi="Cordia New" w:cs="Cordia New"/>
          <w:sz w:val="28"/>
          <w:szCs w:val="28"/>
        </w:rPr>
        <w:t>Henkel AG &amp; Co</w:t>
      </w:r>
      <w:r w:rsidR="0017788E" w:rsidRPr="005571DF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proofErr w:type="spellStart"/>
      <w:r w:rsidR="0017788E" w:rsidRPr="005571DF">
        <w:rPr>
          <w:rFonts w:ascii="Cordia New" w:hAnsi="Cordia New" w:cs="Cordia New"/>
          <w:sz w:val="28"/>
          <w:szCs w:val="28"/>
        </w:rPr>
        <w:t>KGaA</w:t>
      </w:r>
      <w:proofErr w:type="spellEnd"/>
      <w:r w:rsidR="0017788E" w:rsidRPr="005571DF">
        <w:rPr>
          <w:rFonts w:ascii="Cordia New" w:hAnsi="Cordia New" w:cs="Cordia New"/>
          <w:sz w:val="28"/>
          <w:szCs w:val="28"/>
        </w:rPr>
        <w:t xml:space="preserve"> </w:t>
      </w:r>
      <w:r w:rsidRPr="005571DF">
        <w:rPr>
          <w:rFonts w:ascii="Cordia New" w:hAnsi="Cordia New" w:cs="Cordia New"/>
          <w:sz w:val="28"/>
          <w:szCs w:val="28"/>
          <w:cs/>
          <w:lang w:bidi="th-TH"/>
        </w:rPr>
        <w:t>และ บริษัทในเครือขึ้นอยู่กับความเสี่ยงและความไม่แน่นอนหลายประการ</w:t>
      </w:r>
      <w:r w:rsidR="0017788E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5571DF">
        <w:rPr>
          <w:rFonts w:ascii="Cordia New" w:hAnsi="Cordia New" w:cs="Cordia New"/>
          <w:sz w:val="28"/>
          <w:szCs w:val="28"/>
          <w:cs/>
          <w:lang w:bidi="th-TH"/>
        </w:rPr>
        <w:t>ดังนั้นจึงอาจแตกต่างอย่างมากจากข้อความคาดการณ์ล่วงหน้า ปัจจัยเหล่านี้หลายอย่างอยู่นอกเหนือการควบคุมของเฮงเค็ลและไม่สามารถประมาณล่วงหน้าได้อย่างแม่นยำ</w:t>
      </w:r>
      <w:r w:rsidR="0017788E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5571DF">
        <w:rPr>
          <w:rFonts w:ascii="Cordia New" w:hAnsi="Cordia New" w:cs="Cordia New"/>
          <w:sz w:val="28"/>
          <w:szCs w:val="28"/>
          <w:cs/>
          <w:lang w:bidi="th-TH"/>
        </w:rPr>
        <w:t>เช่น</w:t>
      </w:r>
      <w:r w:rsidR="0017788E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  <w:r w:rsidRPr="005571DF">
        <w:rPr>
          <w:rFonts w:ascii="Cordia New" w:hAnsi="Cordia New" w:cs="Cordia New"/>
          <w:sz w:val="28"/>
          <w:szCs w:val="28"/>
          <w:cs/>
          <w:lang w:bidi="th-TH"/>
        </w:rPr>
        <w:t>สภาพแวดล้อมทางเศรษฐกิจในอนาคตและการกระทำของคู่แข่งและอื่นๆ ที่เกี่ยวข้องในตลาด เฮงเค็ลไม่มีแผนหรือดำเนินการที่จะปรับปรุงข้อความคาดการณ์ล่วงหน้าใดๆ</w:t>
      </w:r>
      <w:r w:rsidR="0017788E">
        <w:rPr>
          <w:rFonts w:ascii="Cordia New" w:hAnsi="Cordia New" w:cs="Cordia New"/>
          <w:sz w:val="28"/>
          <w:szCs w:val="28"/>
          <w:cs/>
          <w:lang w:bidi="th-TH"/>
        </w:rPr>
        <w:t xml:space="preserve"> </w:t>
      </w:r>
    </w:p>
    <w:p w14:paraId="79313D80" w14:textId="77777777" w:rsidR="0017788E" w:rsidRDefault="0017788E" w:rsidP="008233B7">
      <w:pPr>
        <w:spacing w:line="240" w:lineRule="auto"/>
        <w:jc w:val="thaiDistribute"/>
        <w:rPr>
          <w:rFonts w:ascii="Cordia New" w:hAnsi="Cordia New" w:cs="Cordia New"/>
          <w:sz w:val="28"/>
          <w:szCs w:val="28"/>
          <w:lang w:bidi="th-TH"/>
        </w:rPr>
      </w:pPr>
    </w:p>
    <w:p w14:paraId="711159DF" w14:textId="77777777" w:rsidR="0017788E" w:rsidRPr="0017788E" w:rsidRDefault="0017788E" w:rsidP="0017788E">
      <w:pPr>
        <w:spacing w:line="240" w:lineRule="auto"/>
        <w:jc w:val="thaiDistribute"/>
        <w:rPr>
          <w:rFonts w:ascii="Cordia New" w:hAnsi="Cordia New" w:cs="Cordia New"/>
          <w:sz w:val="28"/>
          <w:szCs w:val="28"/>
          <w:lang w:bidi="th-TH"/>
        </w:rPr>
      </w:pPr>
      <w:r w:rsidRPr="0017788E">
        <w:rPr>
          <w:rFonts w:ascii="Cordia New" w:hAnsi="Cordia New" w:cs="Cordia New"/>
          <w:sz w:val="28"/>
          <w:szCs w:val="28"/>
          <w:cs/>
          <w:lang w:bidi="th-TH"/>
        </w:rPr>
        <w:t xml:space="preserve">เอกสารนี้ประกอบด้วย - </w:t>
      </w:r>
      <w:r>
        <w:rPr>
          <w:rFonts w:ascii="Cordia New" w:hAnsi="Cordia New" w:cs="Cordia New"/>
          <w:sz w:val="28"/>
          <w:szCs w:val="28"/>
          <w:cs/>
          <w:lang w:bidi="th-TH"/>
        </w:rPr>
        <w:t>ด้าน</w:t>
      </w:r>
      <w:r w:rsidRPr="0017788E">
        <w:rPr>
          <w:rFonts w:ascii="Cordia New" w:hAnsi="Cordia New" w:cs="Cordia New"/>
          <w:sz w:val="28"/>
          <w:szCs w:val="28"/>
          <w:cs/>
          <w:lang w:bidi="th-TH"/>
        </w:rPr>
        <w:t xml:space="preserve">การรายงานทางการเงินที่เกี่ยวข้องซึ่งไม่ได้กำหนดไว้อย่างชัดเจน - มาตรการทางการเงินเพิ่มเติมที่เป็นหรืออาจเป็นมาตรการอื่นๆ ในการดำเนินงาน (มาตรการที่ไม่ใช่ </w:t>
      </w:r>
      <w:r w:rsidRPr="0017788E">
        <w:rPr>
          <w:rFonts w:ascii="Cordia New" w:hAnsi="Cordia New" w:cs="Cordia New"/>
          <w:sz w:val="28"/>
          <w:szCs w:val="28"/>
        </w:rPr>
        <w:t xml:space="preserve">GAAP) </w:t>
      </w:r>
      <w:r w:rsidRPr="0017788E">
        <w:rPr>
          <w:rFonts w:ascii="Cordia New" w:hAnsi="Cordia New" w:cs="Cordia New"/>
          <w:sz w:val="28"/>
          <w:szCs w:val="28"/>
          <w:cs/>
          <w:lang w:bidi="th-TH"/>
        </w:rPr>
        <w:t>มาตรการทางการเงินเพิ่มเติมเหล่านี้</w:t>
      </w:r>
      <w:r>
        <w:rPr>
          <w:rFonts w:ascii="Cordia New" w:hAnsi="Cordia New" w:cs="Cordia New"/>
          <w:sz w:val="28"/>
          <w:szCs w:val="28"/>
          <w:cs/>
          <w:lang w:bidi="th-TH"/>
        </w:rPr>
        <w:t>ควร</w:t>
      </w:r>
      <w:r w:rsidRPr="0017788E">
        <w:rPr>
          <w:rFonts w:ascii="Cordia New" w:hAnsi="Cordia New" w:cs="Cordia New"/>
          <w:sz w:val="28"/>
          <w:szCs w:val="28"/>
          <w:cs/>
          <w:lang w:bidi="th-TH"/>
        </w:rPr>
        <w:t>แยกกันหรือ</w:t>
      </w:r>
      <w:r>
        <w:rPr>
          <w:rFonts w:ascii="Cordia New" w:hAnsi="Cordia New" w:cs="Cordia New"/>
          <w:sz w:val="28"/>
          <w:szCs w:val="28"/>
          <w:cs/>
          <w:lang w:bidi="th-TH"/>
        </w:rPr>
        <w:t>ใช้</w:t>
      </w:r>
      <w:r w:rsidRPr="0017788E">
        <w:rPr>
          <w:rFonts w:ascii="Cordia New" w:hAnsi="Cordia New" w:cs="Cordia New"/>
          <w:sz w:val="28"/>
          <w:szCs w:val="28"/>
          <w:cs/>
          <w:lang w:bidi="th-TH"/>
        </w:rPr>
        <w:t>เป็นทางเลือกอื่นในการวัดสินทรัพย์สุทธิและฐานะการเงินหรือผลการดำเนินงานของเฮงเค็ลตามที่นำเสนอตามแม่บทการรายงานทางการเงินที่เกี่ยวข้องในงบการเงินรวม บริษัทอื่นๆ ที่รายงานหรืออธิบายเกี่ยวกับมาตรการประสิทธิภาพทางเลือกที่คล้ายคลึงกันอาจคำนวณได้แตกต่างกัน</w:t>
      </w:r>
      <w:r>
        <w:rPr>
          <w:rFonts w:ascii="Cordia New" w:hAnsi="Cordia New" w:cs="Cordia New"/>
          <w:sz w:val="28"/>
          <w:szCs w:val="28"/>
          <w:lang w:bidi="th-TH"/>
        </w:rPr>
        <w:t xml:space="preserve"> </w:t>
      </w:r>
    </w:p>
    <w:p w14:paraId="41B1C250" w14:textId="77777777" w:rsidR="0017788E" w:rsidRDefault="0017788E" w:rsidP="0017788E">
      <w:pPr>
        <w:spacing w:line="240" w:lineRule="auto"/>
        <w:jc w:val="thaiDistribute"/>
        <w:rPr>
          <w:rFonts w:ascii="Cordia New" w:hAnsi="Cordia New" w:cs="Cordia New"/>
          <w:sz w:val="28"/>
          <w:szCs w:val="28"/>
          <w:lang w:bidi="th-TH"/>
        </w:rPr>
      </w:pPr>
    </w:p>
    <w:p w14:paraId="5B784C1B" w14:textId="77777777" w:rsidR="008233B7" w:rsidRDefault="0017788E" w:rsidP="0017788E">
      <w:pPr>
        <w:spacing w:line="240" w:lineRule="auto"/>
        <w:jc w:val="thaiDistribute"/>
        <w:rPr>
          <w:rFonts w:ascii="Cordia New" w:hAnsi="Cordia New" w:cs="Cordia New"/>
          <w:sz w:val="28"/>
          <w:szCs w:val="28"/>
          <w:lang w:bidi="th-TH"/>
        </w:rPr>
      </w:pPr>
      <w:r w:rsidRPr="0017788E">
        <w:rPr>
          <w:rFonts w:ascii="Cordia New" w:hAnsi="Cordia New" w:cs="Cordia New"/>
          <w:sz w:val="28"/>
          <w:szCs w:val="28"/>
          <w:cs/>
          <w:lang w:bidi="th-TH"/>
        </w:rPr>
        <w:t>เอกสารนี้จัดทำขึ้นเพื่อวัตถุประสงค์ในการให้ข้อมูลเท่านั้นและไม่ได้มีวัตถุประสงค์เพื่อเป็นคำแนะนำในการลงทุนหรือการเสนอขายหรือการชักชวนให้เสนอซื้อหลักทรัพย์ใด ๆ</w:t>
      </w:r>
    </w:p>
    <w:p w14:paraId="310C87DE" w14:textId="77777777" w:rsidR="00F426CE" w:rsidRPr="00F426CE" w:rsidRDefault="00F426CE" w:rsidP="00F426CE">
      <w:pPr>
        <w:pStyle w:val="MonthDayYear"/>
        <w:tabs>
          <w:tab w:val="left" w:pos="7513"/>
        </w:tabs>
        <w:spacing w:line="240" w:lineRule="auto"/>
        <w:jc w:val="center"/>
        <w:rPr>
          <w:rFonts w:ascii="Cordia New" w:hAnsi="Cordia New" w:cs="Cordia New"/>
          <w:sz w:val="32"/>
          <w:szCs w:val="32"/>
          <w:lang w:bidi="th-TH"/>
        </w:rPr>
      </w:pPr>
      <w:r w:rsidRPr="00F426CE">
        <w:rPr>
          <w:rFonts w:ascii="Cordia New" w:hAnsi="Cordia New" w:cs="Cordia New"/>
          <w:sz w:val="32"/>
          <w:szCs w:val="32"/>
          <w:lang w:bidi="th-TH"/>
        </w:rPr>
        <w:t># # # #</w:t>
      </w:r>
    </w:p>
    <w:p w14:paraId="332194EC" w14:textId="77777777" w:rsidR="008233B7" w:rsidRPr="008233B7" w:rsidRDefault="008233B7" w:rsidP="008233B7">
      <w:pPr>
        <w:rPr>
          <w:rStyle w:val="AboutandContactBody"/>
          <w:rFonts w:ascii="Cordia New" w:hAnsi="Cordia New" w:cs="Cordia New"/>
          <w:b/>
          <w:bCs/>
          <w:sz w:val="24"/>
          <w:lang w:bidi="th-TH"/>
        </w:rPr>
      </w:pPr>
      <w:r w:rsidRPr="008233B7">
        <w:rPr>
          <w:rStyle w:val="AboutandContactBody"/>
          <w:rFonts w:ascii="Cordia New" w:hAnsi="Cordia New" w:cs="Cordia New"/>
          <w:b/>
          <w:bCs/>
          <w:sz w:val="24"/>
          <w:cs/>
          <w:lang w:bidi="th-TH"/>
        </w:rPr>
        <w:t>ข้อมูลสำหรับสื่อมวลชน กรุณาติดต่อ</w:t>
      </w:r>
    </w:p>
    <w:p w14:paraId="2A5ADE5A" w14:textId="7B7F3C87" w:rsidR="008233B7" w:rsidRPr="008233B7" w:rsidRDefault="008233B7" w:rsidP="008233B7">
      <w:pPr>
        <w:rPr>
          <w:rStyle w:val="AboutandContactBody"/>
          <w:rFonts w:ascii="Cordia New" w:hAnsi="Cordia New" w:cs="Cordia New"/>
          <w:sz w:val="24"/>
          <w:lang w:bidi="th-TH"/>
        </w:rPr>
      </w:pP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 xml:space="preserve">แม็กกี้ แทน </w:t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  <w:t xml:space="preserve"> </w:t>
      </w:r>
    </w:p>
    <w:p w14:paraId="7B10FA82" w14:textId="5B4209F1" w:rsidR="008233B7" w:rsidRPr="008233B7" w:rsidRDefault="008233B7" w:rsidP="008233B7">
      <w:pPr>
        <w:rPr>
          <w:rStyle w:val="AboutandContactBody"/>
          <w:rFonts w:ascii="Cordia New" w:hAnsi="Cordia New" w:cs="Cordia New"/>
          <w:sz w:val="24"/>
          <w:lang w:bidi="th-TH"/>
        </w:rPr>
      </w:pP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>เฮงเค็ล</w:t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</w:p>
    <w:p w14:paraId="556748EF" w14:textId="0F8448FB" w:rsidR="008233B7" w:rsidRPr="008233B7" w:rsidRDefault="008233B7" w:rsidP="008233B7">
      <w:pPr>
        <w:rPr>
          <w:rStyle w:val="AboutandContactBody"/>
          <w:rFonts w:ascii="Cordia New" w:hAnsi="Cordia New" w:cs="Cordia New"/>
          <w:sz w:val="24"/>
          <w:lang w:bidi="th-TH"/>
        </w:rPr>
      </w:pP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>โทรศัพท์ +</w:t>
      </w:r>
      <w:r w:rsidRPr="008233B7">
        <w:rPr>
          <w:rStyle w:val="AboutandContactBody"/>
          <w:rFonts w:ascii="Cordia New" w:hAnsi="Cordia New" w:cs="Cordia New"/>
          <w:sz w:val="24"/>
          <w:lang w:bidi="th-TH"/>
        </w:rPr>
        <w:t>65 6424 7045</w:t>
      </w:r>
      <w:r w:rsidRPr="008233B7">
        <w:rPr>
          <w:rStyle w:val="AboutandContactBody"/>
          <w:rFonts w:ascii="Cordia New" w:hAnsi="Cordia New" w:cs="Cordia New"/>
          <w:sz w:val="24"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lang w:bidi="th-TH"/>
        </w:rPr>
        <w:tab/>
      </w:r>
    </w:p>
    <w:p w14:paraId="7665CE77" w14:textId="308EE429" w:rsidR="008233B7" w:rsidRPr="008233B7" w:rsidRDefault="008233B7" w:rsidP="008233B7">
      <w:pPr>
        <w:rPr>
          <w:rStyle w:val="AboutandContactBody"/>
          <w:rFonts w:ascii="Cordia New" w:hAnsi="Cordia New" w:cs="Cordia New"/>
          <w:sz w:val="24"/>
          <w:lang w:bidi="th-TH"/>
        </w:rPr>
      </w:pPr>
      <w:r w:rsidRPr="008233B7">
        <w:rPr>
          <w:rStyle w:val="AboutandContactBody"/>
          <w:rFonts w:ascii="Cordia New" w:hAnsi="Cordia New" w:cs="Cordia New"/>
          <w:sz w:val="24"/>
          <w:cs/>
          <w:lang w:bidi="th-TH"/>
        </w:rPr>
        <w:t xml:space="preserve">อีเมล </w:t>
      </w:r>
      <w:hyperlink r:id="rId12" w:history="1">
        <w:r w:rsidRPr="008233B7">
          <w:rPr>
            <w:rStyle w:val="Hyperlink"/>
            <w:rFonts w:ascii="Cordia New" w:eastAsiaTheme="majorEastAsia" w:hAnsi="Cordia New" w:cs="Cordia New"/>
            <w:sz w:val="24"/>
            <w:szCs w:val="32"/>
            <w:lang w:bidi="th-TH"/>
          </w:rPr>
          <w:t>maggie</w:t>
        </w:r>
        <w:r w:rsidRPr="008233B7">
          <w:rPr>
            <w:rStyle w:val="Hyperlink"/>
            <w:rFonts w:ascii="Cordia New" w:hAnsi="Cordia New" w:cs="Cordia New"/>
            <w:sz w:val="24"/>
            <w:szCs w:val="32"/>
            <w:cs/>
            <w:lang w:bidi="th-TH"/>
          </w:rPr>
          <w:t>.</w:t>
        </w:r>
        <w:r w:rsidRPr="008233B7">
          <w:rPr>
            <w:rStyle w:val="Hyperlink"/>
            <w:rFonts w:ascii="Cordia New" w:eastAsiaTheme="majorEastAsia" w:hAnsi="Cordia New" w:cs="Cordia New"/>
            <w:sz w:val="24"/>
            <w:szCs w:val="32"/>
            <w:lang w:bidi="th-TH"/>
          </w:rPr>
          <w:t>tan@henkel</w:t>
        </w:r>
        <w:r w:rsidRPr="008233B7">
          <w:rPr>
            <w:rStyle w:val="Hyperlink"/>
            <w:rFonts w:ascii="Cordia New" w:hAnsi="Cordia New" w:cs="Cordia New"/>
            <w:sz w:val="24"/>
            <w:szCs w:val="32"/>
            <w:cs/>
            <w:lang w:bidi="th-TH"/>
          </w:rPr>
          <w:t>.</w:t>
        </w:r>
        <w:r w:rsidRPr="008233B7">
          <w:rPr>
            <w:rStyle w:val="Hyperlink"/>
            <w:rFonts w:ascii="Cordia New" w:eastAsiaTheme="majorEastAsia" w:hAnsi="Cordia New" w:cs="Cordia New"/>
            <w:sz w:val="24"/>
            <w:szCs w:val="32"/>
            <w:lang w:bidi="th-TH"/>
          </w:rPr>
          <w:t>com</w:t>
        </w:r>
      </w:hyperlink>
      <w:r w:rsidRPr="008233B7">
        <w:rPr>
          <w:rStyle w:val="AboutandContactBody"/>
          <w:rFonts w:ascii="Cordia New" w:hAnsi="Cordia New" w:cs="Cordia New"/>
          <w:sz w:val="32"/>
          <w:szCs w:val="32"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lang w:bidi="th-TH"/>
        </w:rPr>
        <w:tab/>
      </w:r>
      <w:r w:rsidRPr="008233B7">
        <w:rPr>
          <w:rStyle w:val="AboutandContactBody"/>
          <w:rFonts w:ascii="Cordia New" w:hAnsi="Cordia New" w:cs="Cordia New"/>
          <w:sz w:val="24"/>
          <w:lang w:bidi="th-TH"/>
        </w:rPr>
        <w:tab/>
      </w:r>
    </w:p>
    <w:p w14:paraId="3AAE9CAC" w14:textId="77777777" w:rsidR="008233B7" w:rsidRPr="00E64FB4" w:rsidRDefault="008233B7" w:rsidP="008233B7">
      <w:pPr>
        <w:rPr>
          <w:rStyle w:val="AboutandContactBody"/>
          <w:rFonts w:ascii="Cordia New" w:hAnsi="Cordia New" w:cs="Cordia New"/>
          <w:sz w:val="28"/>
          <w:szCs w:val="28"/>
        </w:rPr>
      </w:pPr>
    </w:p>
    <w:p w14:paraId="57BD4C9F" w14:textId="77777777" w:rsidR="008233B7" w:rsidRPr="002F4C75" w:rsidRDefault="008233B7" w:rsidP="008233B7">
      <w:pPr>
        <w:spacing w:line="240" w:lineRule="auto"/>
        <w:jc w:val="left"/>
        <w:rPr>
          <w:rStyle w:val="AboutandContactBody"/>
          <w:rFonts w:ascii="Times New Roman" w:hAnsi="Times New Roman"/>
          <w:sz w:val="24"/>
          <w:lang w:eastAsia="de-DE"/>
        </w:rPr>
      </w:pPr>
    </w:p>
    <w:sectPr w:rsidR="008233B7" w:rsidRPr="002F4C75" w:rsidSect="002315FF">
      <w:head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985" w:right="1411" w:bottom="1530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74B91" w14:textId="77777777" w:rsidR="00196ED8" w:rsidRDefault="00196ED8">
      <w:r>
        <w:separator/>
      </w:r>
    </w:p>
  </w:endnote>
  <w:endnote w:type="continuationSeparator" w:id="0">
    <w:p w14:paraId="3A45D5F3" w14:textId="77777777" w:rsidR="00196ED8" w:rsidRDefault="00196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E282A" w14:textId="77777777" w:rsidR="00CF6F33" w:rsidRPr="00112A28" w:rsidRDefault="00112A28" w:rsidP="00112A28">
    <w:pPr>
      <w:pStyle w:val="Footer"/>
      <w:tabs>
        <w:tab w:val="clear" w:pos="7083"/>
        <w:tab w:val="clear" w:pos="8640"/>
        <w:tab w:val="right" w:pos="9071"/>
      </w:tabs>
      <w:jc w:val="both"/>
    </w:pPr>
    <w:r w:rsidRPr="00BF6E82">
      <w:t>Henkel AG &amp; Co</w:t>
    </w:r>
    <w:r w:rsidRPr="00BF6E82">
      <w:rPr>
        <w:rFonts w:cs="Angsana New"/>
        <w:bCs w:val="0"/>
        <w:szCs w:val="12"/>
        <w:rtl/>
        <w:cs/>
      </w:rPr>
      <w:t xml:space="preserve">. </w:t>
    </w:r>
    <w:r w:rsidRPr="00BF6E82">
      <w:t>KGaA</w:t>
    </w:r>
    <w:r>
      <w:tab/>
    </w:r>
    <w:r w:rsidRPr="00BF6E82">
      <w:t xml:space="preserve">Page </w:t>
    </w:r>
    <w:r w:rsidRPr="00BF6E82">
      <w:fldChar w:fldCharType="begin"/>
    </w:r>
    <w:r w:rsidRPr="00BF6E82">
      <w:instrText xml:space="preserve"> PAGE  \</w:instrText>
    </w:r>
    <w:r w:rsidRPr="00BF6E82">
      <w:rPr>
        <w:rFonts w:cs="Angsana New"/>
        <w:bCs w:val="0"/>
        <w:szCs w:val="12"/>
        <w:rtl/>
        <w:cs/>
      </w:rPr>
      <w:instrText xml:space="preserve">* </w:instrText>
    </w:r>
    <w:r w:rsidRPr="00BF6E82">
      <w:instrText>Arabic  \</w:instrText>
    </w:r>
    <w:r w:rsidRPr="00BF6E82">
      <w:rPr>
        <w:rFonts w:cs="Angsana New"/>
        <w:bCs w:val="0"/>
        <w:szCs w:val="12"/>
        <w:rtl/>
        <w:cs/>
      </w:rPr>
      <w:instrText xml:space="preserve">* </w:instrText>
    </w:r>
    <w:r w:rsidRPr="00BF6E82">
      <w:instrText xml:space="preserve">MERGEFORMAT </w:instrText>
    </w:r>
    <w:r w:rsidRPr="00BF6E82">
      <w:fldChar w:fldCharType="separate"/>
    </w:r>
    <w:r w:rsidR="00E403DA">
      <w:t>3</w:t>
    </w:r>
    <w:r w:rsidRPr="00BF6E82">
      <w:fldChar w:fldCharType="end"/>
    </w:r>
    <w:r w:rsidRPr="00BF6E82">
      <w:rPr>
        <w:rFonts w:cs="Angsana New"/>
        <w:bCs w:val="0"/>
        <w:szCs w:val="12"/>
        <w:rtl/>
        <w:cs/>
      </w:rPr>
      <w:t>/</w:t>
    </w:r>
    <w:r w:rsidR="00085702">
      <w:fldChar w:fldCharType="begin"/>
    </w:r>
    <w:r w:rsidR="00085702">
      <w:instrText xml:space="preserve"> NUMPAGES  \</w:instrText>
    </w:r>
    <w:r w:rsidR="00085702">
      <w:rPr>
        <w:rFonts w:cs="Angsana New"/>
        <w:bCs w:val="0"/>
        <w:szCs w:val="12"/>
        <w:rtl/>
        <w:cs/>
      </w:rPr>
      <w:instrText xml:space="preserve">* </w:instrText>
    </w:r>
    <w:r w:rsidR="00085702">
      <w:instrText>Arabic  \</w:instrText>
    </w:r>
    <w:r w:rsidR="00085702">
      <w:rPr>
        <w:rFonts w:cs="Angsana New"/>
        <w:bCs w:val="0"/>
        <w:szCs w:val="12"/>
        <w:rtl/>
        <w:cs/>
      </w:rPr>
      <w:instrText xml:space="preserve">* </w:instrText>
    </w:r>
    <w:r w:rsidR="00085702">
      <w:instrText xml:space="preserve">MERGEFORMAT </w:instrText>
    </w:r>
    <w:r w:rsidR="00085702">
      <w:fldChar w:fldCharType="separate"/>
    </w:r>
    <w:r w:rsidR="00E403DA">
      <w:t>3</w:t>
    </w:r>
    <w:r w:rsidR="00085702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5D191" w14:textId="77777777" w:rsidR="00CF6F33" w:rsidRPr="00992A11" w:rsidRDefault="00B422EC" w:rsidP="00992A11">
    <w:pPr>
      <w:pStyle w:val="Footer"/>
    </w:pPr>
    <w:r w:rsidRPr="00992A11">
      <w:t>Page</w:t>
    </w:r>
    <w:r w:rsidR="00CF6F33" w:rsidRPr="00992A11">
      <w:rPr>
        <w:rFonts w:cs="Angsana New"/>
        <w:bCs w:val="0"/>
        <w:szCs w:val="12"/>
        <w:rtl/>
        <w:cs/>
      </w:rPr>
      <w:t xml:space="preserve"> </w:t>
    </w:r>
    <w:r w:rsidR="00CF6F33" w:rsidRPr="00992A11">
      <w:rPr>
        <w:rFonts w:cs="Angsana New"/>
        <w:bCs w:val="0"/>
        <w:szCs w:val="12"/>
        <w:cs/>
      </w:rPr>
      <w:fldChar w:fldCharType="begin"/>
    </w:r>
    <w:r w:rsidR="00CF6F33" w:rsidRPr="00992A11">
      <w:rPr>
        <w:rFonts w:cs="Angsana New"/>
        <w:bCs w:val="0"/>
        <w:szCs w:val="12"/>
        <w:rtl/>
        <w:cs/>
      </w:rPr>
      <w:instrText xml:space="preserve"> </w:instrText>
    </w:r>
    <w:r w:rsidR="00262C05" w:rsidRPr="00992A11">
      <w:instrText>PAGE</w:instrText>
    </w:r>
    <w:r w:rsidR="00CF6F33" w:rsidRPr="00992A11">
      <w:instrText xml:space="preserve">  \</w:instrText>
    </w:r>
    <w:r w:rsidR="00CF6F33" w:rsidRPr="00992A11">
      <w:rPr>
        <w:rFonts w:cs="Angsana New"/>
        <w:bCs w:val="0"/>
        <w:szCs w:val="12"/>
        <w:rtl/>
        <w:cs/>
      </w:rPr>
      <w:instrText xml:space="preserve">* </w:instrText>
    </w:r>
    <w:r w:rsidR="00CF6F33" w:rsidRPr="00992A11">
      <w:instrText>Arabic  \</w:instrText>
    </w:r>
    <w:r w:rsidR="00CF6F33" w:rsidRPr="00992A11">
      <w:rPr>
        <w:rFonts w:cs="Angsana New"/>
        <w:bCs w:val="0"/>
        <w:szCs w:val="12"/>
        <w:rtl/>
        <w:cs/>
      </w:rPr>
      <w:instrText xml:space="preserve">* </w:instrText>
    </w:r>
    <w:r w:rsidR="00CF6F33" w:rsidRPr="00992A11">
      <w:instrText xml:space="preserve">MERGEFORMAT </w:instrText>
    </w:r>
    <w:r w:rsidR="00CF6F33" w:rsidRPr="00992A11">
      <w:rPr>
        <w:rFonts w:cs="Angsana New"/>
        <w:bCs w:val="0"/>
        <w:szCs w:val="12"/>
        <w:cs/>
      </w:rPr>
      <w:fldChar w:fldCharType="separate"/>
    </w:r>
    <w:r w:rsidR="00E403DA">
      <w:t>1</w:t>
    </w:r>
    <w:r w:rsidR="00CF6F33" w:rsidRPr="00992A11">
      <w:rPr>
        <w:rFonts w:cs="Angsana New"/>
        <w:bCs w:val="0"/>
        <w:szCs w:val="12"/>
        <w:cs/>
      </w:rPr>
      <w:fldChar w:fldCharType="end"/>
    </w:r>
    <w:r w:rsidR="00CF6F33" w:rsidRPr="00992A11">
      <w:rPr>
        <w:rFonts w:cs="Angsana New"/>
        <w:bCs w:val="0"/>
        <w:szCs w:val="12"/>
        <w:rtl/>
        <w:cs/>
      </w:rPr>
      <w:t>/</w:t>
    </w:r>
    <w:r w:rsidR="00CF6F33" w:rsidRPr="00992A11">
      <w:rPr>
        <w:rFonts w:cs="Angsana New"/>
        <w:bCs w:val="0"/>
        <w:szCs w:val="12"/>
        <w:cs/>
      </w:rPr>
      <w:fldChar w:fldCharType="begin"/>
    </w:r>
    <w:r w:rsidR="00CF6F33" w:rsidRPr="00992A11">
      <w:rPr>
        <w:rFonts w:cs="Angsana New"/>
        <w:bCs w:val="0"/>
        <w:szCs w:val="12"/>
        <w:rtl/>
        <w:cs/>
      </w:rPr>
      <w:instrText xml:space="preserve"> </w:instrText>
    </w:r>
    <w:r w:rsidR="00262C05" w:rsidRPr="00992A11">
      <w:instrText>NUMPAGES</w:instrText>
    </w:r>
    <w:r w:rsidR="00CF6F33" w:rsidRPr="00992A11">
      <w:instrText xml:space="preserve">  \</w:instrText>
    </w:r>
    <w:r w:rsidR="00CF6F33" w:rsidRPr="00992A11">
      <w:rPr>
        <w:rFonts w:cs="Angsana New"/>
        <w:bCs w:val="0"/>
        <w:szCs w:val="12"/>
        <w:rtl/>
        <w:cs/>
      </w:rPr>
      <w:instrText xml:space="preserve">* </w:instrText>
    </w:r>
    <w:r w:rsidR="00CF6F33" w:rsidRPr="00992A11">
      <w:instrText>Arabic  \</w:instrText>
    </w:r>
    <w:r w:rsidR="00CF6F33" w:rsidRPr="00992A11">
      <w:rPr>
        <w:rFonts w:cs="Angsana New"/>
        <w:bCs w:val="0"/>
        <w:szCs w:val="12"/>
        <w:rtl/>
        <w:cs/>
      </w:rPr>
      <w:instrText xml:space="preserve">* </w:instrText>
    </w:r>
    <w:r w:rsidR="00CF6F33" w:rsidRPr="00992A11">
      <w:instrText xml:space="preserve">MERGEFORMAT </w:instrText>
    </w:r>
    <w:r w:rsidR="00CF6F33" w:rsidRPr="00992A11">
      <w:rPr>
        <w:rFonts w:cs="Angsana New"/>
        <w:bCs w:val="0"/>
        <w:szCs w:val="12"/>
        <w:cs/>
      </w:rPr>
      <w:fldChar w:fldCharType="separate"/>
    </w:r>
    <w:r w:rsidR="00E403DA">
      <w:t>3</w:t>
    </w:r>
    <w:r w:rsidR="00CF6F33" w:rsidRPr="00992A11">
      <w:rPr>
        <w:rFonts w:cs="Angsana New"/>
        <w:bCs w:val="0"/>
        <w:szCs w:val="12"/>
        <w: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B37AA9" w14:textId="77777777" w:rsidR="00196ED8" w:rsidRDefault="00196ED8">
      <w:r>
        <w:separator/>
      </w:r>
    </w:p>
  </w:footnote>
  <w:footnote w:type="continuationSeparator" w:id="0">
    <w:p w14:paraId="1B2C4EAA" w14:textId="77777777" w:rsidR="00196ED8" w:rsidRDefault="00196E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A5FE5" w14:textId="77777777" w:rsidR="00112A28" w:rsidRDefault="00112A28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53AFFE" w14:textId="4D897F6A" w:rsidR="005B3A79" w:rsidRPr="00F40047" w:rsidRDefault="005B3A79" w:rsidP="005B3A79">
    <w:pPr>
      <w:tabs>
        <w:tab w:val="left" w:pos="2607"/>
        <w:tab w:val="center" w:pos="4320"/>
        <w:tab w:val="right" w:pos="9356"/>
      </w:tabs>
      <w:spacing w:before="1440" w:line="100" w:lineRule="atLeast"/>
      <w:jc w:val="right"/>
      <w:rPr>
        <w:rFonts w:cs="Segoe UI"/>
        <w:b/>
        <w:bCs/>
        <w:color w:val="3E3C3C"/>
        <w:sz w:val="40"/>
        <w:szCs w:val="4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1" layoutInCell="1" allowOverlap="1" wp14:anchorId="0479BCFC" wp14:editId="172F7A8D">
              <wp:simplePos x="0" y="0"/>
              <wp:positionH relativeFrom="page">
                <wp:posOffset>5922645</wp:posOffset>
              </wp:positionH>
              <wp:positionV relativeFrom="page">
                <wp:posOffset>540385</wp:posOffset>
              </wp:positionV>
              <wp:extent cx="1097915" cy="611505"/>
              <wp:effectExtent l="0" t="0" r="6985" b="0"/>
              <wp:wrapNone/>
              <wp:docPr id="7" name="Freeform: 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097915" cy="611505"/>
                      </a:xfrm>
                      <a:custGeom>
                        <a:avLst/>
                        <a:gdLst>
                          <a:gd name="T0" fmla="*/ 347 w 347"/>
                          <a:gd name="T1" fmla="*/ 96 h 193"/>
                          <a:gd name="T2" fmla="*/ 0 w 347"/>
                          <a:gd name="T3" fmla="*/ 96 h 193"/>
                          <a:gd name="T4" fmla="*/ 174 w 347"/>
                          <a:gd name="T5" fmla="*/ 8 h 193"/>
                          <a:gd name="T6" fmla="*/ 174 w 347"/>
                          <a:gd name="T7" fmla="*/ 184 h 193"/>
                          <a:gd name="T8" fmla="*/ 174 w 347"/>
                          <a:gd name="T9" fmla="*/ 8 h 193"/>
                          <a:gd name="T10" fmla="*/ 109 w 347"/>
                          <a:gd name="T11" fmla="*/ 106 h 193"/>
                          <a:gd name="T12" fmla="*/ 131 w 347"/>
                          <a:gd name="T13" fmla="*/ 112 h 193"/>
                          <a:gd name="T14" fmla="*/ 121 w 347"/>
                          <a:gd name="T15" fmla="*/ 127 h 193"/>
                          <a:gd name="T16" fmla="*/ 121 w 347"/>
                          <a:gd name="T17" fmla="*/ 78 h 193"/>
                          <a:gd name="T18" fmla="*/ 120 w 347"/>
                          <a:gd name="T19" fmla="*/ 87 h 193"/>
                          <a:gd name="T20" fmla="*/ 131 w 347"/>
                          <a:gd name="T21" fmla="*/ 98 h 193"/>
                          <a:gd name="T22" fmla="*/ 291 w 347"/>
                          <a:gd name="T23" fmla="*/ 106 h 193"/>
                          <a:gd name="T24" fmla="*/ 269 w 347"/>
                          <a:gd name="T25" fmla="*/ 118 h 193"/>
                          <a:gd name="T26" fmla="*/ 290 w 347"/>
                          <a:gd name="T27" fmla="*/ 112 h 193"/>
                          <a:gd name="T28" fmla="*/ 245 w 347"/>
                          <a:gd name="T29" fmla="*/ 103 h 193"/>
                          <a:gd name="T30" fmla="*/ 291 w 347"/>
                          <a:gd name="T31" fmla="*/ 106 h 193"/>
                          <a:gd name="T32" fmla="*/ 257 w 347"/>
                          <a:gd name="T33" fmla="*/ 98 h 193"/>
                          <a:gd name="T34" fmla="*/ 268 w 347"/>
                          <a:gd name="T35" fmla="*/ 87 h 193"/>
                          <a:gd name="T36" fmla="*/ 50 w 347"/>
                          <a:gd name="T37" fmla="*/ 126 h 193"/>
                          <a:gd name="T38" fmla="*/ 77 w 347"/>
                          <a:gd name="T39" fmla="*/ 98 h 193"/>
                          <a:gd name="T40" fmla="*/ 90 w 347"/>
                          <a:gd name="T41" fmla="*/ 126 h 193"/>
                          <a:gd name="T42" fmla="*/ 77 w 347"/>
                          <a:gd name="T43" fmla="*/ 62 h 193"/>
                          <a:gd name="T44" fmla="*/ 50 w 347"/>
                          <a:gd name="T45" fmla="*/ 88 h 193"/>
                          <a:gd name="T46" fmla="*/ 37 w 347"/>
                          <a:gd name="T47" fmla="*/ 62 h 193"/>
                          <a:gd name="T48" fmla="*/ 150 w 347"/>
                          <a:gd name="T49" fmla="*/ 126 h 193"/>
                          <a:gd name="T50" fmla="*/ 162 w 347"/>
                          <a:gd name="T51" fmla="*/ 101 h 193"/>
                          <a:gd name="T52" fmla="*/ 181 w 347"/>
                          <a:gd name="T53" fmla="*/ 99 h 193"/>
                          <a:gd name="T54" fmla="*/ 193 w 347"/>
                          <a:gd name="T55" fmla="*/ 126 h 193"/>
                          <a:gd name="T56" fmla="*/ 176 w 347"/>
                          <a:gd name="T57" fmla="*/ 78 h 193"/>
                          <a:gd name="T58" fmla="*/ 161 w 347"/>
                          <a:gd name="T59" fmla="*/ 86 h 193"/>
                          <a:gd name="T60" fmla="*/ 150 w 347"/>
                          <a:gd name="T61" fmla="*/ 79 h 193"/>
                          <a:gd name="T62" fmla="*/ 203 w 347"/>
                          <a:gd name="T63" fmla="*/ 126 h 193"/>
                          <a:gd name="T64" fmla="*/ 215 w 347"/>
                          <a:gd name="T65" fmla="*/ 101 h 193"/>
                          <a:gd name="T66" fmla="*/ 247 w 347"/>
                          <a:gd name="T67" fmla="*/ 126 h 193"/>
                          <a:gd name="T68" fmla="*/ 245 w 347"/>
                          <a:gd name="T69" fmla="*/ 79 h 193"/>
                          <a:gd name="T70" fmla="*/ 215 w 347"/>
                          <a:gd name="T71" fmla="*/ 99 h 193"/>
                          <a:gd name="T72" fmla="*/ 203 w 347"/>
                          <a:gd name="T73" fmla="*/ 62 h 193"/>
                          <a:gd name="T74" fmla="*/ 298 w 347"/>
                          <a:gd name="T75" fmla="*/ 126 h 193"/>
                          <a:gd name="T76" fmla="*/ 310 w 347"/>
                          <a:gd name="T77" fmla="*/ 62 h 193"/>
                          <a:gd name="T78" fmla="*/ 298 w 347"/>
                          <a:gd name="T79" fmla="*/ 126 h 19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</a:cxnLst>
                        <a:rect l="0" t="0" r="r" b="b"/>
                        <a:pathLst>
                          <a:path w="347" h="193">
                            <a:moveTo>
                              <a:pt x="174" y="0"/>
                            </a:moveTo>
                            <a:cubicBezTo>
                              <a:pt x="269" y="0"/>
                              <a:pt x="347" y="43"/>
                              <a:pt x="347" y="96"/>
                            </a:cubicBezTo>
                            <a:cubicBezTo>
                              <a:pt x="347" y="150"/>
                              <a:pt x="269" y="193"/>
                              <a:pt x="174" y="193"/>
                            </a:cubicBezTo>
                            <a:cubicBezTo>
                              <a:pt x="78" y="193"/>
                              <a:pt x="0" y="150"/>
                              <a:pt x="0" y="96"/>
                            </a:cubicBezTo>
                            <a:cubicBezTo>
                              <a:pt x="0" y="43"/>
                              <a:pt x="78" y="0"/>
                              <a:pt x="174" y="0"/>
                            </a:cubicBezTo>
                            <a:close/>
                            <a:moveTo>
                              <a:pt x="174" y="8"/>
                            </a:moveTo>
                            <a:cubicBezTo>
                              <a:pt x="83" y="8"/>
                              <a:pt x="9" y="48"/>
                              <a:pt x="9" y="96"/>
                            </a:cubicBezTo>
                            <a:cubicBezTo>
                              <a:pt x="9" y="145"/>
                              <a:pt x="83" y="184"/>
                              <a:pt x="174" y="184"/>
                            </a:cubicBezTo>
                            <a:cubicBezTo>
                              <a:pt x="265" y="184"/>
                              <a:pt x="338" y="145"/>
                              <a:pt x="338" y="96"/>
                            </a:cubicBezTo>
                            <a:cubicBezTo>
                              <a:pt x="338" y="48"/>
                              <a:pt x="264" y="8"/>
                              <a:pt x="174" y="8"/>
                            </a:cubicBezTo>
                            <a:close/>
                            <a:moveTo>
                              <a:pt x="143" y="106"/>
                            </a:moveTo>
                            <a:cubicBezTo>
                              <a:pt x="109" y="106"/>
                              <a:pt x="109" y="106"/>
                              <a:pt x="109" y="106"/>
                            </a:cubicBezTo>
                            <a:cubicBezTo>
                              <a:pt x="109" y="114"/>
                              <a:pt x="114" y="118"/>
                              <a:pt x="121" y="118"/>
                            </a:cubicBezTo>
                            <a:cubicBezTo>
                              <a:pt x="126" y="118"/>
                              <a:pt x="130" y="115"/>
                              <a:pt x="131" y="112"/>
                            </a:cubicBezTo>
                            <a:cubicBezTo>
                              <a:pt x="142" y="112"/>
                              <a:pt x="142" y="112"/>
                              <a:pt x="142" y="112"/>
                            </a:cubicBezTo>
                            <a:cubicBezTo>
                              <a:pt x="139" y="122"/>
                              <a:pt x="131" y="127"/>
                              <a:pt x="121" y="127"/>
                            </a:cubicBezTo>
                            <a:cubicBezTo>
                              <a:pt x="106" y="127"/>
                              <a:pt x="97" y="117"/>
                              <a:pt x="97" y="103"/>
                            </a:cubicBezTo>
                            <a:cubicBezTo>
                              <a:pt x="97" y="89"/>
                              <a:pt x="107" y="78"/>
                              <a:pt x="121" y="78"/>
                            </a:cubicBezTo>
                            <a:cubicBezTo>
                              <a:pt x="136" y="78"/>
                              <a:pt x="144" y="91"/>
                              <a:pt x="143" y="106"/>
                            </a:cubicBezTo>
                            <a:close/>
                            <a:moveTo>
                              <a:pt x="120" y="87"/>
                            </a:moveTo>
                            <a:cubicBezTo>
                              <a:pt x="113" y="87"/>
                              <a:pt x="109" y="92"/>
                              <a:pt x="109" y="98"/>
                            </a:cubicBezTo>
                            <a:cubicBezTo>
                              <a:pt x="131" y="98"/>
                              <a:pt x="131" y="98"/>
                              <a:pt x="131" y="98"/>
                            </a:cubicBezTo>
                            <a:cubicBezTo>
                              <a:pt x="130" y="91"/>
                              <a:pt x="128" y="87"/>
                              <a:pt x="120" y="87"/>
                            </a:cubicBezTo>
                            <a:close/>
                            <a:moveTo>
                              <a:pt x="291" y="106"/>
                            </a:moveTo>
                            <a:cubicBezTo>
                              <a:pt x="257" y="106"/>
                              <a:pt x="257" y="106"/>
                              <a:pt x="257" y="106"/>
                            </a:cubicBezTo>
                            <a:cubicBezTo>
                              <a:pt x="257" y="114"/>
                              <a:pt x="262" y="118"/>
                              <a:pt x="269" y="118"/>
                            </a:cubicBezTo>
                            <a:cubicBezTo>
                              <a:pt x="274" y="118"/>
                              <a:pt x="278" y="115"/>
                              <a:pt x="279" y="112"/>
                            </a:cubicBezTo>
                            <a:cubicBezTo>
                              <a:pt x="290" y="112"/>
                              <a:pt x="290" y="112"/>
                              <a:pt x="290" y="112"/>
                            </a:cubicBezTo>
                            <a:cubicBezTo>
                              <a:pt x="287" y="122"/>
                              <a:pt x="279" y="127"/>
                              <a:pt x="269" y="127"/>
                            </a:cubicBezTo>
                            <a:cubicBezTo>
                              <a:pt x="254" y="127"/>
                              <a:pt x="245" y="117"/>
                              <a:pt x="245" y="103"/>
                            </a:cubicBezTo>
                            <a:cubicBezTo>
                              <a:pt x="245" y="89"/>
                              <a:pt x="255" y="78"/>
                              <a:pt x="269" y="78"/>
                            </a:cubicBezTo>
                            <a:cubicBezTo>
                              <a:pt x="284" y="78"/>
                              <a:pt x="292" y="91"/>
                              <a:pt x="291" y="106"/>
                            </a:cubicBezTo>
                            <a:close/>
                            <a:moveTo>
                              <a:pt x="268" y="87"/>
                            </a:moveTo>
                            <a:cubicBezTo>
                              <a:pt x="261" y="87"/>
                              <a:pt x="257" y="92"/>
                              <a:pt x="257" y="98"/>
                            </a:cubicBezTo>
                            <a:cubicBezTo>
                              <a:pt x="279" y="98"/>
                              <a:pt x="279" y="98"/>
                              <a:pt x="279" y="98"/>
                            </a:cubicBezTo>
                            <a:cubicBezTo>
                              <a:pt x="278" y="91"/>
                              <a:pt x="275" y="87"/>
                              <a:pt x="268" y="87"/>
                            </a:cubicBezTo>
                            <a:close/>
                            <a:moveTo>
                              <a:pt x="37" y="126"/>
                            </a:moveTo>
                            <a:cubicBezTo>
                              <a:pt x="50" y="126"/>
                              <a:pt x="50" y="126"/>
                              <a:pt x="50" y="126"/>
                            </a:cubicBezTo>
                            <a:cubicBezTo>
                              <a:pt x="50" y="98"/>
                              <a:pt x="50" y="98"/>
                              <a:pt x="50" y="98"/>
                            </a:cubicBezTo>
                            <a:cubicBezTo>
                              <a:pt x="77" y="98"/>
                              <a:pt x="77" y="98"/>
                              <a:pt x="77" y="98"/>
                            </a:cubicBezTo>
                            <a:cubicBezTo>
                              <a:pt x="77" y="126"/>
                              <a:pt x="77" y="126"/>
                              <a:pt x="77" y="126"/>
                            </a:cubicBezTo>
                            <a:cubicBezTo>
                              <a:pt x="90" y="126"/>
                              <a:pt x="90" y="126"/>
                              <a:pt x="90" y="126"/>
                            </a:cubicBezTo>
                            <a:cubicBezTo>
                              <a:pt x="90" y="62"/>
                              <a:pt x="90" y="62"/>
                              <a:pt x="90" y="62"/>
                            </a:cubicBezTo>
                            <a:cubicBezTo>
                              <a:pt x="77" y="62"/>
                              <a:pt x="77" y="62"/>
                              <a:pt x="77" y="62"/>
                            </a:cubicBezTo>
                            <a:cubicBezTo>
                              <a:pt x="77" y="88"/>
                              <a:pt x="77" y="88"/>
                              <a:pt x="77" y="88"/>
                            </a:cubicBezTo>
                            <a:cubicBezTo>
                              <a:pt x="50" y="88"/>
                              <a:pt x="50" y="88"/>
                              <a:pt x="50" y="88"/>
                            </a:cubicBezTo>
                            <a:cubicBezTo>
                              <a:pt x="50" y="62"/>
                              <a:pt x="50" y="62"/>
                              <a:pt x="50" y="62"/>
                            </a:cubicBezTo>
                            <a:cubicBezTo>
                              <a:pt x="37" y="62"/>
                              <a:pt x="37" y="62"/>
                              <a:pt x="37" y="62"/>
                            </a:cubicBezTo>
                            <a:lnTo>
                              <a:pt x="37" y="126"/>
                            </a:lnTo>
                            <a:close/>
                            <a:moveTo>
                              <a:pt x="150" y="126"/>
                            </a:moveTo>
                            <a:cubicBezTo>
                              <a:pt x="162" y="126"/>
                              <a:pt x="162" y="126"/>
                              <a:pt x="162" y="126"/>
                            </a:cubicBezTo>
                            <a:cubicBezTo>
                              <a:pt x="162" y="101"/>
                              <a:pt x="162" y="101"/>
                              <a:pt x="162" y="101"/>
                            </a:cubicBezTo>
                            <a:cubicBezTo>
                              <a:pt x="162" y="91"/>
                              <a:pt x="165" y="87"/>
                              <a:pt x="172" y="87"/>
                            </a:cubicBezTo>
                            <a:cubicBezTo>
                              <a:pt x="178" y="87"/>
                              <a:pt x="181" y="91"/>
                              <a:pt x="181" y="99"/>
                            </a:cubicBezTo>
                            <a:cubicBezTo>
                              <a:pt x="181" y="126"/>
                              <a:pt x="181" y="126"/>
                              <a:pt x="181" y="126"/>
                            </a:cubicBezTo>
                            <a:cubicBezTo>
                              <a:pt x="193" y="126"/>
                              <a:pt x="193" y="126"/>
                              <a:pt x="193" y="126"/>
                            </a:cubicBezTo>
                            <a:cubicBezTo>
                              <a:pt x="193" y="97"/>
                              <a:pt x="193" y="97"/>
                              <a:pt x="193" y="97"/>
                            </a:cubicBezTo>
                            <a:cubicBezTo>
                              <a:pt x="193" y="86"/>
                              <a:pt x="189" y="78"/>
                              <a:pt x="176" y="78"/>
                            </a:cubicBezTo>
                            <a:cubicBezTo>
                              <a:pt x="170" y="78"/>
                              <a:pt x="165" y="81"/>
                              <a:pt x="162" y="86"/>
                            </a:cubicBezTo>
                            <a:cubicBezTo>
                              <a:pt x="161" y="86"/>
                              <a:pt x="161" y="86"/>
                              <a:pt x="161" y="86"/>
                            </a:cubicBezTo>
                            <a:cubicBezTo>
                              <a:pt x="161" y="79"/>
                              <a:pt x="161" y="79"/>
                              <a:pt x="161" y="79"/>
                            </a:cubicBezTo>
                            <a:cubicBezTo>
                              <a:pt x="150" y="79"/>
                              <a:pt x="150" y="79"/>
                              <a:pt x="150" y="79"/>
                            </a:cubicBezTo>
                            <a:lnTo>
                              <a:pt x="150" y="126"/>
                            </a:lnTo>
                            <a:close/>
                            <a:moveTo>
                              <a:pt x="203" y="126"/>
                            </a:moveTo>
                            <a:cubicBezTo>
                              <a:pt x="215" y="126"/>
                              <a:pt x="215" y="126"/>
                              <a:pt x="215" y="126"/>
                            </a:cubicBezTo>
                            <a:cubicBezTo>
                              <a:pt x="215" y="101"/>
                              <a:pt x="215" y="101"/>
                              <a:pt x="215" y="101"/>
                            </a:cubicBezTo>
                            <a:cubicBezTo>
                              <a:pt x="232" y="126"/>
                              <a:pt x="232" y="126"/>
                              <a:pt x="232" y="126"/>
                            </a:cubicBezTo>
                            <a:cubicBezTo>
                              <a:pt x="247" y="126"/>
                              <a:pt x="247" y="126"/>
                              <a:pt x="247" y="126"/>
                            </a:cubicBezTo>
                            <a:cubicBezTo>
                              <a:pt x="228" y="100"/>
                              <a:pt x="228" y="100"/>
                              <a:pt x="228" y="100"/>
                            </a:cubicBezTo>
                            <a:cubicBezTo>
                              <a:pt x="245" y="79"/>
                              <a:pt x="245" y="79"/>
                              <a:pt x="245" y="79"/>
                            </a:cubicBezTo>
                            <a:cubicBezTo>
                              <a:pt x="231" y="79"/>
                              <a:pt x="231" y="79"/>
                              <a:pt x="231" y="79"/>
                            </a:cubicBezTo>
                            <a:cubicBezTo>
                              <a:pt x="215" y="99"/>
                              <a:pt x="215" y="99"/>
                              <a:pt x="215" y="99"/>
                            </a:cubicBezTo>
                            <a:cubicBezTo>
                              <a:pt x="215" y="62"/>
                              <a:pt x="215" y="62"/>
                              <a:pt x="215" y="62"/>
                            </a:cubicBezTo>
                            <a:cubicBezTo>
                              <a:pt x="203" y="62"/>
                              <a:pt x="203" y="62"/>
                              <a:pt x="203" y="62"/>
                            </a:cubicBezTo>
                            <a:lnTo>
                              <a:pt x="203" y="126"/>
                            </a:lnTo>
                            <a:close/>
                            <a:moveTo>
                              <a:pt x="298" y="126"/>
                            </a:moveTo>
                            <a:cubicBezTo>
                              <a:pt x="310" y="126"/>
                              <a:pt x="310" y="126"/>
                              <a:pt x="310" y="126"/>
                            </a:cubicBezTo>
                            <a:cubicBezTo>
                              <a:pt x="310" y="62"/>
                              <a:pt x="310" y="62"/>
                              <a:pt x="310" y="62"/>
                            </a:cubicBezTo>
                            <a:cubicBezTo>
                              <a:pt x="298" y="62"/>
                              <a:pt x="298" y="62"/>
                              <a:pt x="298" y="62"/>
                            </a:cubicBezTo>
                            <a:lnTo>
                              <a:pt x="298" y="126"/>
                            </a:lnTo>
                            <a:close/>
                          </a:path>
                        </a:pathLst>
                      </a:custGeom>
                      <a:solidFill>
                        <a:srgbClr val="ED1C24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A527F6C" id="Freeform: Shape 7" o:spid="_x0000_s1026" style="position:absolute;margin-left:466.35pt;margin-top:42.55pt;width:86.45pt;height:48.1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347,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7cwdQkAAK4yAAAOAAAAZHJzL2Uyb0RvYy54bWysW92u47gNvi/QdzB8WaCTSE7sOJjMop3Z&#10;KQps2wF2+gA+jnMSNIlT2+dn9umXlCiHciyHKXpzkEPTH8mPEkXJ9sef3k/H6LVq2kN93sTqwzyO&#10;qnNZbw/n50387+9f/7yKo7YrztviWJ+rTfyjauOfPv3xDx/fLutK1/v6uK2aCEDO7frtson3XXdZ&#10;z2Ztua9ORfuhvlRnuLirm1PRwb/N82zbFG+AfjrO9Hyezt7qZntp6rJqW5B+sRfjTwZ/t6vK7l+7&#10;XVt10XETg2+d+duYv0/4d/bpY7F+borL/lCSG8X/4MWpOJzBaA/1peiK6KU53ECdDmVTt/Wu+1DW&#10;p1m92x3KysQA0aj5IJpf98WlMrEAOe2lp6n9/8GW/3z91kSH7SbO4uhcnCBFX5uqQsLXkbEfZUjS&#10;26Vdg+6vl28NhtlefqnL/7TRuf55e+i+1YdzB04p1Jx5qvhPCzdFT2//qLeAXrx0tWHqfdecEAo4&#10;iN5NQn70Caneu6gEoZrnWa6WcVTCtVSp5XxpTBRrd3f50nZ/q2qDVLz+0nY2oVv4ZdKxpaC+Q/J3&#10;pyPk9k+zKFlk0Rv+pfT3Soop5Wm0j1SeDHU005mPwyRMJQSzYDoqW4wDQeS906txd1KmEsSB3PY4&#10;arUYR4KZelUKeZQzpYBHilMNGRwPTXGu1TxAtuJsq0QFsDjhSunx+JRHuQ5hcc6VzgJYHu1BLM57&#10;FqLL410HhpTyiA94pT3mQ2xpznwe8Epz4nUeIEt7xIeSqDnxOg0MCO0Rr0J+ceJ1HmBLc+KDA0Jz&#10;5vViOT64NGdezZPxAZFw6oN8JZz64KBPPO6XgVqVcO5DaUx86lfjISac+lVgcCWc+WWA+MQjXgdm&#10;dcKJz0Lxcd5D8S047aHRsPBYDzm14KyHnFpw0tNAoVlw0kNMLTzOA6N9wTlPAkTBMnYt3EGfOOWw&#10;jo4PhAXnXIWYWnLSFVgcXUuXHutzNT5vlpx1tQrUmSWnPc8DUJx2WLgDbnHewyFy4lWWBrA486H6&#10;vvSYT0MRcuZXgXmTesSHkphy4rMAWSnnXUNVG81hynkPkpVy4rUK1NHUIz40HlJOvA71aSknPuwX&#10;Zz5Y31POfIiujDMfDDHjzIeGaSZiPuPMhyZ15hEPNXI0iZlHfGhSZ5z4RAUKRMaJD7rl8R50i/Pu&#10;5XAG2yjXwBd719OX72dq6uFXVOD+cm42Epe6xQ0EdviwS/huNyHFGrRwBxBQhiSgsunuwd60MtCM&#10;ym7vMa0MPKKy2VvcRQamUDmnXc00MjbWqA2tM+6z7nmNvbNRlwWJ7bFRl4WpKE4lC1RRpNDHSnzH&#10;ThadgV5VpE6hQj8qUqdQoeUUqVOo0FWK1ClUaBwl6tg5YqjQG4rU3ciVhYoNoEGXhYpNnlGXhYqN&#10;nFGXhYrdGqpDQyYJFTsyoy4LFdsuoy4LFXsroy4LdUGhQosk8R17JESHLkikTqFCoyNSp1CXslCX&#10;FOpSFip2LMZ3WajYlaA69B0S37HzMOqyULG5MOqyULF/MOqyUFMKFZoAie/YBiA6LPQidQoVFnOR&#10;OoUKC7ZInUKFNVmkTqFmXqh2FaGFtYHj0uFBaRNHcFD6hCaK9aXocD12P6O3TYynaNEejurgpAzl&#10;p/q1+l4bjQ6XZTiTMpyZo1awdr1evjwdyr9Wv3FtOB24aoM9A2FMAO2w+bJeeNI8deF7eGPoDgj2&#10;PxzJGe0P+6xZ5zmJkam7FjJL8gDJjpqBVSt8wHt7g08C2fPCcX47xgdeH+u2MjReM+HHuyI+r9d9&#10;BKu9ggYVcmKUXaJs7qBSsjRZ2QNh2hsU7I8ZClmDs0sudZGSWJQhjfsQcHwAldBSNrDrxA/4727x&#10;adBUxzxunP+OcZ/nMpwpPIbAGOZu7E/nCg5hub5Ll0wsYrWHgi6SpU1RU6mg/eNiPIJE/61YZkHb&#10;cjeEovYJng14FvCkzVjQKJZZoH4Dzgs9KJFYZiGhPMDpKqfDOWsbzD49jqVr33m3/uCIMHH7UDnU&#10;aMOGWSqcASed98vTXXy6ZWXWEIej5hYeihGPity3UiE/1vsBEDV2uVl0e6M3c0A8e2hzsXLr5p3J&#10;o6jSedy5AZ/7maSJlgdmtMcvVV1Kvr2lj04gFVJK64xPHh59w4CwFPRGh8RIGYXzbju+hPVIQyNq&#10;xqPVd/ZlYlHYPZRfjzQ1n4Mi0jcAD9QjTX3NEIpW5EE90tB12Rkor0fwdIPf07MkEstYgvwbr/x6&#10;1DvrF5GepQfqkV7a7g8epPHaAIdxFNq4+IGK5KD8kqRhZ4SR+ZXERfBASdLQcYwAwbRHqV+SbqeB&#10;eALRPkRYkjQe8d5MXzfm/ZLUS+UlyeXfL0kSqWzU0RQZkIfHlLcxDYmRMooPogANzhVx3IFf00We&#10;tuuk7qaaRCoKmYB8Qu8LRdh4JItD0Vt87wsfwR7QQuCTUhG8q2Q2SY51ifQReKj5rC0h9AmhCJs4&#10;8GHuCx/BXo1ldEIowqZB58PcFz6C7XNC2BNCETbNZx/mvvAG+3jmxw03VcJdnth7UUDSygLPR3kl&#10;coNcJr5x3y9/1EE6C3O/xxOJH7LgV2xFO+lBE4nPt/o6LoOnBWEAtLKL3MCok/anWF5PPcoP3TKo&#10;V/CweTQxvlgWAJx9sdWmz7FI/JAF2H+xWobHTKb2T0gfgl+Z1bL3H3oqhPebKHgazqQyeDo3HQC5&#10;8TM6bK0rMnjXDvneC6QPwduD054cgp+SyuCpoAyABNIbeFe9qC7cVCp3PVzd4E0APpLBwnTfBI/C&#10;ub4jRya+8X9s9vZQfnWTiWUW8H2ra6/YxyASyyzgGfmIBZFYZoE29GruHQVrkVhmgbZs/jB1u68p&#10;qQyeDjwGQAKpDJ7Gae4dXLlBNCV9CN5vTxz8lFQGT7NyACSQ3sC7EmBLxO10d9cnSgTsNNhgBgvT&#10;JQLeJeH6bnrJxDf+j5UIB+XTI5GK4DUF7MNLpDfwjl1i/4ZJd92xDwD4yM1sYPtnbwb1+tZ7Wx8P&#10;26+H4xGfubXN89PnYxO9FvC9w89f1Gd499bufz21o3k15lzjbfYySsyb+/iyvn3d/6ne/oAX95va&#10;fjQBH3nAj33d/BZHb/DBxCZu//tSNFUcHf9+hpf/c7XA5/ud+WexzPAwseFXnviV4lwC1CbuYniV&#10;B39+7uxXGS+X5vC8B0vKPE4813+BDwZ2B3yv3/hnvaJ/4KMIww19wIFfXfD/jdb1M5NPvwMAAP//&#10;AwBQSwMEFAAGAAgAAAAhANaFGAvcAAAACwEAAA8AAABkcnMvZG93bnJldi54bWxMj8FOwzAMhu9I&#10;vENkJG4sScdGKU0nNGnizAb3rDFtoXGqJuu6t8c7wc2WP/3+/nIz+15MOMYukAG9UCCQ6uA6agx8&#10;HHYPOYiYLDnbB0IDF4ywqW5vSlu4cKZ3nPapERxCsbAG2pSGQspYt+htXIQBiW9fYfQ28To20o32&#10;zOG+l5lSa+ltR/yhtQNuW6x/9idvYKnSTsf67ZP89jJ9q5gNIffG3N/Nry8gEs7pD4arPqtDxU7H&#10;cCIXRW/geZk9MWogX2kQV0Cr1RrEkadcP4KsSvm/Q/ULAAD//wMAUEsBAi0AFAAGAAgAAAAhALaD&#10;OJL+AAAA4QEAABMAAAAAAAAAAAAAAAAAAAAAAFtDb250ZW50X1R5cGVzXS54bWxQSwECLQAUAAYA&#10;CAAAACEAOP0h/9YAAACUAQAACwAAAAAAAAAAAAAAAAAvAQAAX3JlbHMvLnJlbHNQSwECLQAUAAYA&#10;CAAAACEApLO3MHUJAACuMgAADgAAAAAAAAAAAAAAAAAuAgAAZHJzL2Uyb0RvYy54bWxQSwECLQAU&#10;AAYACAAAACEA1oUYC9wAAAALAQAADwAAAAAAAAAAAAAAAADPCwAAZHJzL2Rvd25yZXYueG1sUEsF&#10;BgAAAAAEAAQA8wAAANgMAAAAAA==&#10;" path="m174,v95,,173,43,173,96c347,150,269,193,174,193,78,193,,150,,96,,43,78,,174,xm174,8c83,8,9,48,9,96v,49,74,88,165,88c265,184,338,145,338,96,338,48,264,8,174,8xm143,106v-34,,-34,,-34,c109,114,114,118,121,118v5,,9,-3,10,-6c142,112,142,112,142,112v-3,10,-11,15,-21,15c106,127,97,117,97,103v,-14,10,-25,24,-25c136,78,144,91,143,106xm120,87v-7,,-11,5,-11,11c131,98,131,98,131,98,130,91,128,87,120,87xm291,106v-34,,-34,,-34,c257,114,262,118,269,118v5,,9,-3,10,-6c290,112,290,112,290,112v-3,10,-11,15,-21,15c254,127,245,117,245,103v,-14,10,-25,24,-25c284,78,292,91,291,106xm268,87v-7,,-11,5,-11,11c279,98,279,98,279,98,278,91,275,87,268,87xm37,126v13,,13,,13,c50,98,50,98,50,98v27,,27,,27,c77,126,77,126,77,126v13,,13,,13,c90,62,90,62,90,62v-13,,-13,,-13,c77,88,77,88,77,88v-27,,-27,,-27,c50,62,50,62,50,62v-13,,-13,,-13,l37,126xm150,126v12,,12,,12,c162,101,162,101,162,101v,-10,3,-14,10,-14c178,87,181,91,181,99v,27,,27,,27c193,126,193,126,193,126v,-29,,-29,,-29c193,86,189,78,176,78v-6,,-11,3,-14,8c161,86,161,86,161,86v,-7,,-7,,-7c150,79,150,79,150,79r,47xm203,126v12,,12,,12,c215,101,215,101,215,101v17,25,17,25,17,25c247,126,247,126,247,126,228,100,228,100,228,100,245,79,245,79,245,79v-14,,-14,,-14,c215,99,215,99,215,99v,-37,,-37,,-37c203,62,203,62,203,62r,64xm298,126v12,,12,,12,c310,62,310,62,310,62v-12,,-12,,-12,l298,126xe" fillcolor="#ed1c24" stroked="f">
              <v:path arrowok="t" o:connecttype="custom" o:connectlocs="1097915,304168;0,304168;550540,25347;550540,582989;550540,25347;344878,335852;414487,354863;382846,402389;382846,247137;379682,275653;414487,310505;920730,335852;851121,373874;917566,354863;775185,326347;920730,335852;813153,310505;847957,275653;158201,399221;243630,310505;284762,399221;243630,196442;158201,278821;117069,196442;474603,399221;512571,320010;572688,313674;610656,399221;556868,247137;509407,272484;474603,250305;642296,399221;680264,320010;781513,399221;775185,250305;680264,313674;642296,196442;942878,399221;980846,196442;942878,399221" o:connectangles="0,0,0,0,0,0,0,0,0,0,0,0,0,0,0,0,0,0,0,0,0,0,0,0,0,0,0,0,0,0,0,0,0,0,0,0,0,0,0,0"/>
              <o:lock v:ext="edit" verticies="t"/>
              <w10:wrap anchorx="page" anchory="page"/>
              <w10:anchorlock/>
            </v:shape>
          </w:pict>
        </mc:Fallback>
      </mc:AlternateContent>
    </w:r>
    <w:r>
      <w:rPr>
        <w:rFonts w:cs="Segoe UI"/>
        <w:b/>
        <w:bCs/>
        <w:color w:val="3E3C3C"/>
        <w:sz w:val="40"/>
        <w:szCs w:val="40"/>
      </w:rPr>
      <w:t>News</w:t>
    </w:r>
    <w:r w:rsidRPr="00F40047">
      <w:rPr>
        <w:rFonts w:cs="Segoe UI"/>
        <w:b/>
        <w:bCs/>
        <w:color w:val="3E3C3C"/>
        <w:sz w:val="40"/>
        <w:szCs w:val="40"/>
      </w:rPr>
      <w:t xml:space="preserve"> Release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2BF47AD4"/>
    <w:multiLevelType w:val="hybridMultilevel"/>
    <w:tmpl w:val="EA46048C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B471CE"/>
    <w:multiLevelType w:val="hybridMultilevel"/>
    <w:tmpl w:val="52A27F7A"/>
    <w:lvl w:ilvl="0" w:tplc="7A28B63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  <w:sz w:val="24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CAA085E"/>
    <w:multiLevelType w:val="hybridMultilevel"/>
    <w:tmpl w:val="94F64E38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F4B6752"/>
    <w:multiLevelType w:val="hybridMultilevel"/>
    <w:tmpl w:val="19E81A96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CB2DC6"/>
    <w:multiLevelType w:val="hybridMultilevel"/>
    <w:tmpl w:val="83863AD6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</w:rPr>
    </w:lvl>
    <w:lvl w:ilvl="1" w:tplc="645A6B9C">
      <w:numFmt w:val="bullet"/>
      <w:lvlText w:val="-"/>
      <w:lvlJc w:val="left"/>
      <w:pPr>
        <w:ind w:left="1080" w:hanging="360"/>
      </w:pPr>
      <w:rPr>
        <w:rFonts w:ascii="Arial" w:hAnsi="Arial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304B71"/>
    <w:multiLevelType w:val="hybridMultilevel"/>
    <w:tmpl w:val="036C9994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0"/>
  </w:num>
  <w:num w:numId="4">
    <w:abstractNumId w:val="7"/>
  </w:num>
  <w:num w:numId="5">
    <w:abstractNumId w:val="2"/>
  </w:num>
  <w:num w:numId="6">
    <w:abstractNumId w:val="8"/>
  </w:num>
  <w:num w:numId="7">
    <w:abstractNumId w:val="6"/>
  </w:num>
  <w:num w:numId="8">
    <w:abstractNumId w:val="9"/>
  </w:num>
  <w:num w:numId="9">
    <w:abstractNumId w:val="4"/>
  </w:num>
  <w:num w:numId="10">
    <w:abstractNumId w:val="11"/>
  </w:num>
  <w:num w:numId="11">
    <w:abstractNumId w:val="5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PWAFVersion" w:val="5.0"/>
  </w:docVars>
  <w:rsids>
    <w:rsidRoot w:val="0033451C"/>
    <w:rsid w:val="00000839"/>
    <w:rsid w:val="00002AA4"/>
    <w:rsid w:val="0000388B"/>
    <w:rsid w:val="000049D2"/>
    <w:rsid w:val="00005267"/>
    <w:rsid w:val="00006346"/>
    <w:rsid w:val="00006424"/>
    <w:rsid w:val="000069EB"/>
    <w:rsid w:val="00006A45"/>
    <w:rsid w:val="00011E99"/>
    <w:rsid w:val="00021C67"/>
    <w:rsid w:val="00023DD7"/>
    <w:rsid w:val="000301F0"/>
    <w:rsid w:val="00030557"/>
    <w:rsid w:val="00030F51"/>
    <w:rsid w:val="00035A84"/>
    <w:rsid w:val="00035CB7"/>
    <w:rsid w:val="00040CC9"/>
    <w:rsid w:val="000425ED"/>
    <w:rsid w:val="000510FC"/>
    <w:rsid w:val="00051E86"/>
    <w:rsid w:val="00055402"/>
    <w:rsid w:val="000575F9"/>
    <w:rsid w:val="00057771"/>
    <w:rsid w:val="0006004C"/>
    <w:rsid w:val="000618FC"/>
    <w:rsid w:val="00067071"/>
    <w:rsid w:val="00080D10"/>
    <w:rsid w:val="0008357F"/>
    <w:rsid w:val="0008406B"/>
    <w:rsid w:val="00085702"/>
    <w:rsid w:val="000B1A47"/>
    <w:rsid w:val="000B27FE"/>
    <w:rsid w:val="000B5D2F"/>
    <w:rsid w:val="000B695A"/>
    <w:rsid w:val="000C210A"/>
    <w:rsid w:val="000C56DD"/>
    <w:rsid w:val="000D1672"/>
    <w:rsid w:val="000E2F62"/>
    <w:rsid w:val="000E38ED"/>
    <w:rsid w:val="000E7704"/>
    <w:rsid w:val="000E7F24"/>
    <w:rsid w:val="000F03BE"/>
    <w:rsid w:val="000F1757"/>
    <w:rsid w:val="000F225B"/>
    <w:rsid w:val="000F464C"/>
    <w:rsid w:val="000F7FAF"/>
    <w:rsid w:val="00105975"/>
    <w:rsid w:val="00111F4D"/>
    <w:rsid w:val="00111FE0"/>
    <w:rsid w:val="001128B1"/>
    <w:rsid w:val="00112A28"/>
    <w:rsid w:val="00115230"/>
    <w:rsid w:val="00115B5F"/>
    <w:rsid w:val="001162B4"/>
    <w:rsid w:val="00122CBC"/>
    <w:rsid w:val="0012529F"/>
    <w:rsid w:val="00126C65"/>
    <w:rsid w:val="00126D4A"/>
    <w:rsid w:val="00127CA0"/>
    <w:rsid w:val="00132DA9"/>
    <w:rsid w:val="0013305B"/>
    <w:rsid w:val="00133B99"/>
    <w:rsid w:val="0013569C"/>
    <w:rsid w:val="00136F87"/>
    <w:rsid w:val="00142A8E"/>
    <w:rsid w:val="001443BD"/>
    <w:rsid w:val="00147F55"/>
    <w:rsid w:val="00153043"/>
    <w:rsid w:val="001577E9"/>
    <w:rsid w:val="0016138C"/>
    <w:rsid w:val="001731CE"/>
    <w:rsid w:val="00173CCD"/>
    <w:rsid w:val="0017788E"/>
    <w:rsid w:val="00196ED8"/>
    <w:rsid w:val="001B7C20"/>
    <w:rsid w:val="001C0824"/>
    <w:rsid w:val="001C0B32"/>
    <w:rsid w:val="001C2BFA"/>
    <w:rsid w:val="001C4BE1"/>
    <w:rsid w:val="001C7766"/>
    <w:rsid w:val="001D7ADF"/>
    <w:rsid w:val="001E0F71"/>
    <w:rsid w:val="001E6D05"/>
    <w:rsid w:val="001E73E8"/>
    <w:rsid w:val="001E7C28"/>
    <w:rsid w:val="001F1BDF"/>
    <w:rsid w:val="001F4D0B"/>
    <w:rsid w:val="001F7110"/>
    <w:rsid w:val="001F7E96"/>
    <w:rsid w:val="002005F5"/>
    <w:rsid w:val="0020174A"/>
    <w:rsid w:val="00201851"/>
    <w:rsid w:val="00202284"/>
    <w:rsid w:val="0020528D"/>
    <w:rsid w:val="00212488"/>
    <w:rsid w:val="002129A6"/>
    <w:rsid w:val="00214EEA"/>
    <w:rsid w:val="00220628"/>
    <w:rsid w:val="00223A44"/>
    <w:rsid w:val="002260C7"/>
    <w:rsid w:val="002304D2"/>
    <w:rsid w:val="002315FF"/>
    <w:rsid w:val="00233D04"/>
    <w:rsid w:val="00234ABD"/>
    <w:rsid w:val="00236491"/>
    <w:rsid w:val="00236E2A"/>
    <w:rsid w:val="00237F62"/>
    <w:rsid w:val="00244DBB"/>
    <w:rsid w:val="0024586A"/>
    <w:rsid w:val="002518A2"/>
    <w:rsid w:val="00255EB1"/>
    <w:rsid w:val="00256F0C"/>
    <w:rsid w:val="00260D4B"/>
    <w:rsid w:val="00262C05"/>
    <w:rsid w:val="00281D14"/>
    <w:rsid w:val="00282C13"/>
    <w:rsid w:val="002855F9"/>
    <w:rsid w:val="002906AC"/>
    <w:rsid w:val="002A0DF7"/>
    <w:rsid w:val="002A2975"/>
    <w:rsid w:val="002A460D"/>
    <w:rsid w:val="002A5EE9"/>
    <w:rsid w:val="002A60E0"/>
    <w:rsid w:val="002C1344"/>
    <w:rsid w:val="002C252E"/>
    <w:rsid w:val="002C6773"/>
    <w:rsid w:val="002D2A3D"/>
    <w:rsid w:val="002D74CF"/>
    <w:rsid w:val="002E0B17"/>
    <w:rsid w:val="002E4FFB"/>
    <w:rsid w:val="002E7DED"/>
    <w:rsid w:val="002F4C75"/>
    <w:rsid w:val="002F7E11"/>
    <w:rsid w:val="00304087"/>
    <w:rsid w:val="00310ACD"/>
    <w:rsid w:val="0031364F"/>
    <w:rsid w:val="0031379F"/>
    <w:rsid w:val="00316ADF"/>
    <w:rsid w:val="00320A26"/>
    <w:rsid w:val="00321344"/>
    <w:rsid w:val="003249E2"/>
    <w:rsid w:val="0032723C"/>
    <w:rsid w:val="00327EC0"/>
    <w:rsid w:val="0033451C"/>
    <w:rsid w:val="00336854"/>
    <w:rsid w:val="0034015C"/>
    <w:rsid w:val="00342F2B"/>
    <w:rsid w:val="003442F4"/>
    <w:rsid w:val="00344947"/>
    <w:rsid w:val="0034765F"/>
    <w:rsid w:val="00353705"/>
    <w:rsid w:val="00354D95"/>
    <w:rsid w:val="003562E8"/>
    <w:rsid w:val="003579F5"/>
    <w:rsid w:val="00361258"/>
    <w:rsid w:val="0036357D"/>
    <w:rsid w:val="003649BC"/>
    <w:rsid w:val="00364F7E"/>
    <w:rsid w:val="00365E44"/>
    <w:rsid w:val="003662B1"/>
    <w:rsid w:val="00367704"/>
    <w:rsid w:val="00367AA1"/>
    <w:rsid w:val="00370A5B"/>
    <w:rsid w:val="00372E36"/>
    <w:rsid w:val="00376573"/>
    <w:rsid w:val="00376EE9"/>
    <w:rsid w:val="00376FFC"/>
    <w:rsid w:val="00377CBB"/>
    <w:rsid w:val="00384F62"/>
    <w:rsid w:val="00385438"/>
    <w:rsid w:val="003877B6"/>
    <w:rsid w:val="00391539"/>
    <w:rsid w:val="00393887"/>
    <w:rsid w:val="00394C6B"/>
    <w:rsid w:val="003953A0"/>
    <w:rsid w:val="003A4E62"/>
    <w:rsid w:val="003A6418"/>
    <w:rsid w:val="003B1069"/>
    <w:rsid w:val="003B390A"/>
    <w:rsid w:val="003C15DE"/>
    <w:rsid w:val="003C2889"/>
    <w:rsid w:val="003C4EB2"/>
    <w:rsid w:val="003D139F"/>
    <w:rsid w:val="003D483D"/>
    <w:rsid w:val="003D7746"/>
    <w:rsid w:val="003F1AF3"/>
    <w:rsid w:val="003F4D8D"/>
    <w:rsid w:val="0040248B"/>
    <w:rsid w:val="00403265"/>
    <w:rsid w:val="0040386D"/>
    <w:rsid w:val="00405EC3"/>
    <w:rsid w:val="00417FDE"/>
    <w:rsid w:val="00427A3E"/>
    <w:rsid w:val="004313E7"/>
    <w:rsid w:val="00442BE3"/>
    <w:rsid w:val="00444A70"/>
    <w:rsid w:val="0044763B"/>
    <w:rsid w:val="00450D94"/>
    <w:rsid w:val="00456A53"/>
    <w:rsid w:val="0046266D"/>
    <w:rsid w:val="004629B3"/>
    <w:rsid w:val="0046376E"/>
    <w:rsid w:val="0046690F"/>
    <w:rsid w:val="00472FEC"/>
    <w:rsid w:val="00480C4D"/>
    <w:rsid w:val="00490A03"/>
    <w:rsid w:val="00491661"/>
    <w:rsid w:val="00492FCA"/>
    <w:rsid w:val="00493327"/>
    <w:rsid w:val="004945E0"/>
    <w:rsid w:val="00494DBE"/>
    <w:rsid w:val="00495CE6"/>
    <w:rsid w:val="004A144D"/>
    <w:rsid w:val="004A323C"/>
    <w:rsid w:val="004A6FBD"/>
    <w:rsid w:val="004B35AD"/>
    <w:rsid w:val="004B54E8"/>
    <w:rsid w:val="004C0888"/>
    <w:rsid w:val="004C4FEB"/>
    <w:rsid w:val="004C6B79"/>
    <w:rsid w:val="004D059B"/>
    <w:rsid w:val="004D0E64"/>
    <w:rsid w:val="004D48A8"/>
    <w:rsid w:val="004D4CB6"/>
    <w:rsid w:val="004E2D61"/>
    <w:rsid w:val="004E3341"/>
    <w:rsid w:val="004F10C1"/>
    <w:rsid w:val="004F11F0"/>
    <w:rsid w:val="004F2C4B"/>
    <w:rsid w:val="004F5AD9"/>
    <w:rsid w:val="00502E62"/>
    <w:rsid w:val="00506B8A"/>
    <w:rsid w:val="0052212B"/>
    <w:rsid w:val="005266EA"/>
    <w:rsid w:val="00532614"/>
    <w:rsid w:val="00534B46"/>
    <w:rsid w:val="00534C43"/>
    <w:rsid w:val="00535F4D"/>
    <w:rsid w:val="00540358"/>
    <w:rsid w:val="00540D47"/>
    <w:rsid w:val="005463C3"/>
    <w:rsid w:val="00546612"/>
    <w:rsid w:val="00550864"/>
    <w:rsid w:val="00552C99"/>
    <w:rsid w:val="0055571E"/>
    <w:rsid w:val="00556F67"/>
    <w:rsid w:val="005571DF"/>
    <w:rsid w:val="005578EF"/>
    <w:rsid w:val="005652E8"/>
    <w:rsid w:val="00566263"/>
    <w:rsid w:val="00574136"/>
    <w:rsid w:val="00576BDA"/>
    <w:rsid w:val="005833F0"/>
    <w:rsid w:val="00586CAF"/>
    <w:rsid w:val="005873E9"/>
    <w:rsid w:val="00591180"/>
    <w:rsid w:val="00592463"/>
    <w:rsid w:val="0059722C"/>
    <w:rsid w:val="00597D07"/>
    <w:rsid w:val="005A3846"/>
    <w:rsid w:val="005A6229"/>
    <w:rsid w:val="005B2517"/>
    <w:rsid w:val="005B2CD2"/>
    <w:rsid w:val="005B3A79"/>
    <w:rsid w:val="005B6A58"/>
    <w:rsid w:val="005C7112"/>
    <w:rsid w:val="005D0561"/>
    <w:rsid w:val="005D0AD9"/>
    <w:rsid w:val="005D22F6"/>
    <w:rsid w:val="005D2E4D"/>
    <w:rsid w:val="005D3405"/>
    <w:rsid w:val="005E0C30"/>
    <w:rsid w:val="005E3FBB"/>
    <w:rsid w:val="005E69D9"/>
    <w:rsid w:val="005F27F4"/>
    <w:rsid w:val="005F3239"/>
    <w:rsid w:val="005F5141"/>
    <w:rsid w:val="005F6567"/>
    <w:rsid w:val="00603989"/>
    <w:rsid w:val="00604D24"/>
    <w:rsid w:val="00607094"/>
    <w:rsid w:val="00607256"/>
    <w:rsid w:val="0061079E"/>
    <w:rsid w:val="006144B1"/>
    <w:rsid w:val="00616C3E"/>
    <w:rsid w:val="006335F1"/>
    <w:rsid w:val="006345B6"/>
    <w:rsid w:val="00635616"/>
    <w:rsid w:val="00635712"/>
    <w:rsid w:val="006368FF"/>
    <w:rsid w:val="0064107F"/>
    <w:rsid w:val="00643D8A"/>
    <w:rsid w:val="00652229"/>
    <w:rsid w:val="00652793"/>
    <w:rsid w:val="00662306"/>
    <w:rsid w:val="006626CA"/>
    <w:rsid w:val="00663487"/>
    <w:rsid w:val="00672382"/>
    <w:rsid w:val="006761BD"/>
    <w:rsid w:val="00682643"/>
    <w:rsid w:val="00682EB9"/>
    <w:rsid w:val="0068441A"/>
    <w:rsid w:val="00690B19"/>
    <w:rsid w:val="0069155A"/>
    <w:rsid w:val="006A0A3C"/>
    <w:rsid w:val="006A409B"/>
    <w:rsid w:val="006A4728"/>
    <w:rsid w:val="006A4BF6"/>
    <w:rsid w:val="006A79F0"/>
    <w:rsid w:val="006B47EE"/>
    <w:rsid w:val="006B499F"/>
    <w:rsid w:val="006C33BE"/>
    <w:rsid w:val="006C7E78"/>
    <w:rsid w:val="006D0543"/>
    <w:rsid w:val="006D098F"/>
    <w:rsid w:val="006D4996"/>
    <w:rsid w:val="006D54AB"/>
    <w:rsid w:val="006D5726"/>
    <w:rsid w:val="006E01B6"/>
    <w:rsid w:val="006E1FA9"/>
    <w:rsid w:val="006E3006"/>
    <w:rsid w:val="006E5032"/>
    <w:rsid w:val="006E5BDA"/>
    <w:rsid w:val="006F0FC7"/>
    <w:rsid w:val="006F39A9"/>
    <w:rsid w:val="006F670F"/>
    <w:rsid w:val="006F7D20"/>
    <w:rsid w:val="007018C1"/>
    <w:rsid w:val="00702921"/>
    <w:rsid w:val="00702BCD"/>
    <w:rsid w:val="00703272"/>
    <w:rsid w:val="00703E7A"/>
    <w:rsid w:val="00705FE7"/>
    <w:rsid w:val="0070733C"/>
    <w:rsid w:val="00710C5D"/>
    <w:rsid w:val="0071348C"/>
    <w:rsid w:val="00713FCE"/>
    <w:rsid w:val="00717273"/>
    <w:rsid w:val="00720FD4"/>
    <w:rsid w:val="00724AF2"/>
    <w:rsid w:val="0073096C"/>
    <w:rsid w:val="00730F3A"/>
    <w:rsid w:val="00733A46"/>
    <w:rsid w:val="00735850"/>
    <w:rsid w:val="00740413"/>
    <w:rsid w:val="00742398"/>
    <w:rsid w:val="007432A9"/>
    <w:rsid w:val="00743A63"/>
    <w:rsid w:val="007462D9"/>
    <w:rsid w:val="007507B5"/>
    <w:rsid w:val="0075091D"/>
    <w:rsid w:val="00753A24"/>
    <w:rsid w:val="0075430D"/>
    <w:rsid w:val="00772188"/>
    <w:rsid w:val="0077222A"/>
    <w:rsid w:val="00777B8F"/>
    <w:rsid w:val="007813D0"/>
    <w:rsid w:val="007845AC"/>
    <w:rsid w:val="00785993"/>
    <w:rsid w:val="007866E2"/>
    <w:rsid w:val="00786BA3"/>
    <w:rsid w:val="0079202F"/>
    <w:rsid w:val="00795AF2"/>
    <w:rsid w:val="007A2AAD"/>
    <w:rsid w:val="007A4432"/>
    <w:rsid w:val="007A445F"/>
    <w:rsid w:val="007A784E"/>
    <w:rsid w:val="007B499C"/>
    <w:rsid w:val="007B4D4B"/>
    <w:rsid w:val="007B58C6"/>
    <w:rsid w:val="007B611A"/>
    <w:rsid w:val="007D2A02"/>
    <w:rsid w:val="007D62A4"/>
    <w:rsid w:val="007E6EA1"/>
    <w:rsid w:val="007F0F63"/>
    <w:rsid w:val="007F2338"/>
    <w:rsid w:val="007F2B1E"/>
    <w:rsid w:val="007F3208"/>
    <w:rsid w:val="007F62B4"/>
    <w:rsid w:val="00801517"/>
    <w:rsid w:val="0080233C"/>
    <w:rsid w:val="00813492"/>
    <w:rsid w:val="00813EEC"/>
    <w:rsid w:val="00815026"/>
    <w:rsid w:val="0081600B"/>
    <w:rsid w:val="00817AE8"/>
    <w:rsid w:val="00817DE8"/>
    <w:rsid w:val="0082062B"/>
    <w:rsid w:val="008229F5"/>
    <w:rsid w:val="008233B7"/>
    <w:rsid w:val="00824086"/>
    <w:rsid w:val="00824A1F"/>
    <w:rsid w:val="00824A80"/>
    <w:rsid w:val="00825E0A"/>
    <w:rsid w:val="0082699A"/>
    <w:rsid w:val="00832633"/>
    <w:rsid w:val="00833CEB"/>
    <w:rsid w:val="00834282"/>
    <w:rsid w:val="00834727"/>
    <w:rsid w:val="008372D2"/>
    <w:rsid w:val="008377BC"/>
    <w:rsid w:val="00844C17"/>
    <w:rsid w:val="00846017"/>
    <w:rsid w:val="00847726"/>
    <w:rsid w:val="00847942"/>
    <w:rsid w:val="00850D8E"/>
    <w:rsid w:val="008520A1"/>
    <w:rsid w:val="00852511"/>
    <w:rsid w:val="00856D23"/>
    <w:rsid w:val="00857408"/>
    <w:rsid w:val="008578A9"/>
    <w:rsid w:val="0086072A"/>
    <w:rsid w:val="0086088F"/>
    <w:rsid w:val="008614F1"/>
    <w:rsid w:val="008639B3"/>
    <w:rsid w:val="00863C1A"/>
    <w:rsid w:val="00867040"/>
    <w:rsid w:val="008712FE"/>
    <w:rsid w:val="0087142D"/>
    <w:rsid w:val="00873416"/>
    <w:rsid w:val="00873956"/>
    <w:rsid w:val="00880E72"/>
    <w:rsid w:val="008825EE"/>
    <w:rsid w:val="008851F9"/>
    <w:rsid w:val="0088596E"/>
    <w:rsid w:val="008864A3"/>
    <w:rsid w:val="0089796A"/>
    <w:rsid w:val="008A2375"/>
    <w:rsid w:val="008A6A19"/>
    <w:rsid w:val="008A6B3A"/>
    <w:rsid w:val="008B3223"/>
    <w:rsid w:val="008C144F"/>
    <w:rsid w:val="008C500A"/>
    <w:rsid w:val="008D76C5"/>
    <w:rsid w:val="008E0327"/>
    <w:rsid w:val="008E0A04"/>
    <w:rsid w:val="008E0AFA"/>
    <w:rsid w:val="008E2025"/>
    <w:rsid w:val="008E4DAC"/>
    <w:rsid w:val="008E75D3"/>
    <w:rsid w:val="008F0CE4"/>
    <w:rsid w:val="008F125E"/>
    <w:rsid w:val="008F4D2F"/>
    <w:rsid w:val="00906292"/>
    <w:rsid w:val="00910D66"/>
    <w:rsid w:val="00911A90"/>
    <w:rsid w:val="00914B5B"/>
    <w:rsid w:val="00914EE5"/>
    <w:rsid w:val="00917162"/>
    <w:rsid w:val="009178AA"/>
    <w:rsid w:val="009251CC"/>
    <w:rsid w:val="009267B5"/>
    <w:rsid w:val="0092714E"/>
    <w:rsid w:val="00934432"/>
    <w:rsid w:val="00936506"/>
    <w:rsid w:val="00942002"/>
    <w:rsid w:val="00946A7D"/>
    <w:rsid w:val="00947885"/>
    <w:rsid w:val="009504AB"/>
    <w:rsid w:val="00952168"/>
    <w:rsid w:val="009527FE"/>
    <w:rsid w:val="009529B2"/>
    <w:rsid w:val="009565AD"/>
    <w:rsid w:val="00957FFD"/>
    <w:rsid w:val="0096315E"/>
    <w:rsid w:val="009739A0"/>
    <w:rsid w:val="00974F84"/>
    <w:rsid w:val="009767C7"/>
    <w:rsid w:val="0098579A"/>
    <w:rsid w:val="009918DD"/>
    <w:rsid w:val="0099195A"/>
    <w:rsid w:val="00992A11"/>
    <w:rsid w:val="009934D4"/>
    <w:rsid w:val="00994681"/>
    <w:rsid w:val="0099486A"/>
    <w:rsid w:val="009A0E26"/>
    <w:rsid w:val="009A16EC"/>
    <w:rsid w:val="009A22C2"/>
    <w:rsid w:val="009B2627"/>
    <w:rsid w:val="009B29B7"/>
    <w:rsid w:val="009B3B37"/>
    <w:rsid w:val="009B5328"/>
    <w:rsid w:val="009B7D1F"/>
    <w:rsid w:val="009C088E"/>
    <w:rsid w:val="009C4D35"/>
    <w:rsid w:val="009D1522"/>
    <w:rsid w:val="009D66F6"/>
    <w:rsid w:val="009D7252"/>
    <w:rsid w:val="009E37E2"/>
    <w:rsid w:val="009E5EB4"/>
    <w:rsid w:val="009F3ED6"/>
    <w:rsid w:val="009F610E"/>
    <w:rsid w:val="009F74CE"/>
    <w:rsid w:val="00A044D6"/>
    <w:rsid w:val="00A04ADB"/>
    <w:rsid w:val="00A05F11"/>
    <w:rsid w:val="00A07DF3"/>
    <w:rsid w:val="00A11E0F"/>
    <w:rsid w:val="00A22EB0"/>
    <w:rsid w:val="00A2538C"/>
    <w:rsid w:val="00A26CB6"/>
    <w:rsid w:val="00A300E1"/>
    <w:rsid w:val="00A32F82"/>
    <w:rsid w:val="00A32F8B"/>
    <w:rsid w:val="00A3489F"/>
    <w:rsid w:val="00A3756F"/>
    <w:rsid w:val="00A40818"/>
    <w:rsid w:val="00A42D6F"/>
    <w:rsid w:val="00A45A62"/>
    <w:rsid w:val="00A547FD"/>
    <w:rsid w:val="00A54AC5"/>
    <w:rsid w:val="00A55DC3"/>
    <w:rsid w:val="00A56D41"/>
    <w:rsid w:val="00A60529"/>
    <w:rsid w:val="00A61353"/>
    <w:rsid w:val="00A61481"/>
    <w:rsid w:val="00A66DB1"/>
    <w:rsid w:val="00A67A92"/>
    <w:rsid w:val="00A722C4"/>
    <w:rsid w:val="00A7572A"/>
    <w:rsid w:val="00A87870"/>
    <w:rsid w:val="00A902CA"/>
    <w:rsid w:val="00A91A70"/>
    <w:rsid w:val="00A97316"/>
    <w:rsid w:val="00AA1B85"/>
    <w:rsid w:val="00AA78E5"/>
    <w:rsid w:val="00AB1CB6"/>
    <w:rsid w:val="00AB1D9A"/>
    <w:rsid w:val="00AC2D44"/>
    <w:rsid w:val="00AC3E54"/>
    <w:rsid w:val="00AC6074"/>
    <w:rsid w:val="00AD0C22"/>
    <w:rsid w:val="00AD442C"/>
    <w:rsid w:val="00AD44FE"/>
    <w:rsid w:val="00AD5A37"/>
    <w:rsid w:val="00AE3DD7"/>
    <w:rsid w:val="00AE400C"/>
    <w:rsid w:val="00AE49F1"/>
    <w:rsid w:val="00AE5532"/>
    <w:rsid w:val="00AF2468"/>
    <w:rsid w:val="00B007C7"/>
    <w:rsid w:val="00B05CCA"/>
    <w:rsid w:val="00B1008D"/>
    <w:rsid w:val="00B14271"/>
    <w:rsid w:val="00B16270"/>
    <w:rsid w:val="00B17584"/>
    <w:rsid w:val="00B23E5C"/>
    <w:rsid w:val="00B25839"/>
    <w:rsid w:val="00B25A9E"/>
    <w:rsid w:val="00B2685D"/>
    <w:rsid w:val="00B30351"/>
    <w:rsid w:val="00B33C2A"/>
    <w:rsid w:val="00B35967"/>
    <w:rsid w:val="00B40B75"/>
    <w:rsid w:val="00B422EC"/>
    <w:rsid w:val="00B4473D"/>
    <w:rsid w:val="00B54885"/>
    <w:rsid w:val="00B62F3C"/>
    <w:rsid w:val="00B634AB"/>
    <w:rsid w:val="00B726D4"/>
    <w:rsid w:val="00B73C29"/>
    <w:rsid w:val="00B8214F"/>
    <w:rsid w:val="00B82B48"/>
    <w:rsid w:val="00B831D7"/>
    <w:rsid w:val="00B866FF"/>
    <w:rsid w:val="00B86A4F"/>
    <w:rsid w:val="00B93035"/>
    <w:rsid w:val="00B958E8"/>
    <w:rsid w:val="00B97E4A"/>
    <w:rsid w:val="00BA09B2"/>
    <w:rsid w:val="00BA465D"/>
    <w:rsid w:val="00BA5B46"/>
    <w:rsid w:val="00BB2D73"/>
    <w:rsid w:val="00BB45BA"/>
    <w:rsid w:val="00BB5D0B"/>
    <w:rsid w:val="00BC0995"/>
    <w:rsid w:val="00BE2197"/>
    <w:rsid w:val="00BE2D0A"/>
    <w:rsid w:val="00BE47D4"/>
    <w:rsid w:val="00BE793A"/>
    <w:rsid w:val="00BF2684"/>
    <w:rsid w:val="00BF28A0"/>
    <w:rsid w:val="00BF2B82"/>
    <w:rsid w:val="00BF3EB7"/>
    <w:rsid w:val="00BF432A"/>
    <w:rsid w:val="00BF6E82"/>
    <w:rsid w:val="00C01800"/>
    <w:rsid w:val="00C060C7"/>
    <w:rsid w:val="00C10945"/>
    <w:rsid w:val="00C11513"/>
    <w:rsid w:val="00C1308D"/>
    <w:rsid w:val="00C24C17"/>
    <w:rsid w:val="00C30317"/>
    <w:rsid w:val="00C31B09"/>
    <w:rsid w:val="00C31D31"/>
    <w:rsid w:val="00C3758F"/>
    <w:rsid w:val="00C40B88"/>
    <w:rsid w:val="00C44489"/>
    <w:rsid w:val="00C47D87"/>
    <w:rsid w:val="00C5376E"/>
    <w:rsid w:val="00C5701B"/>
    <w:rsid w:val="00C66218"/>
    <w:rsid w:val="00C677C9"/>
    <w:rsid w:val="00C808A6"/>
    <w:rsid w:val="00C833ED"/>
    <w:rsid w:val="00C91E73"/>
    <w:rsid w:val="00C97091"/>
    <w:rsid w:val="00C97260"/>
    <w:rsid w:val="00C97811"/>
    <w:rsid w:val="00CA1C7B"/>
    <w:rsid w:val="00CA2001"/>
    <w:rsid w:val="00CA6762"/>
    <w:rsid w:val="00CB5B6C"/>
    <w:rsid w:val="00CC0250"/>
    <w:rsid w:val="00CC052E"/>
    <w:rsid w:val="00CC33A0"/>
    <w:rsid w:val="00CC4C03"/>
    <w:rsid w:val="00CC4DAB"/>
    <w:rsid w:val="00CC5879"/>
    <w:rsid w:val="00CD16BE"/>
    <w:rsid w:val="00CD4616"/>
    <w:rsid w:val="00CD56AF"/>
    <w:rsid w:val="00CD79A3"/>
    <w:rsid w:val="00CE33D5"/>
    <w:rsid w:val="00CF21F2"/>
    <w:rsid w:val="00CF2487"/>
    <w:rsid w:val="00CF5D37"/>
    <w:rsid w:val="00CF6F33"/>
    <w:rsid w:val="00D02248"/>
    <w:rsid w:val="00D063B8"/>
    <w:rsid w:val="00D06825"/>
    <w:rsid w:val="00D10D31"/>
    <w:rsid w:val="00D1780D"/>
    <w:rsid w:val="00D17E3B"/>
    <w:rsid w:val="00D2306F"/>
    <w:rsid w:val="00D23C09"/>
    <w:rsid w:val="00D23CED"/>
    <w:rsid w:val="00D24BD2"/>
    <w:rsid w:val="00D2573D"/>
    <w:rsid w:val="00D260A2"/>
    <w:rsid w:val="00D30CC6"/>
    <w:rsid w:val="00D3260C"/>
    <w:rsid w:val="00D35790"/>
    <w:rsid w:val="00D42979"/>
    <w:rsid w:val="00D44AF9"/>
    <w:rsid w:val="00D5611E"/>
    <w:rsid w:val="00D5653B"/>
    <w:rsid w:val="00D62EF1"/>
    <w:rsid w:val="00D6309D"/>
    <w:rsid w:val="00D644CA"/>
    <w:rsid w:val="00D64EA0"/>
    <w:rsid w:val="00D66FC2"/>
    <w:rsid w:val="00D7044E"/>
    <w:rsid w:val="00D752E7"/>
    <w:rsid w:val="00D76C7E"/>
    <w:rsid w:val="00D771DE"/>
    <w:rsid w:val="00D7776D"/>
    <w:rsid w:val="00D80B3E"/>
    <w:rsid w:val="00D815DF"/>
    <w:rsid w:val="00D81C1F"/>
    <w:rsid w:val="00D92179"/>
    <w:rsid w:val="00D922C6"/>
    <w:rsid w:val="00D9293F"/>
    <w:rsid w:val="00D93598"/>
    <w:rsid w:val="00D9403A"/>
    <w:rsid w:val="00DA1E18"/>
    <w:rsid w:val="00DA2009"/>
    <w:rsid w:val="00DA53FA"/>
    <w:rsid w:val="00DB05B1"/>
    <w:rsid w:val="00DB3786"/>
    <w:rsid w:val="00DB5897"/>
    <w:rsid w:val="00DB59E8"/>
    <w:rsid w:val="00DB5A79"/>
    <w:rsid w:val="00DC2465"/>
    <w:rsid w:val="00DC7D48"/>
    <w:rsid w:val="00DD512E"/>
    <w:rsid w:val="00DE1177"/>
    <w:rsid w:val="00DE2CEA"/>
    <w:rsid w:val="00DE6A3C"/>
    <w:rsid w:val="00DE74F4"/>
    <w:rsid w:val="00DE7F97"/>
    <w:rsid w:val="00DF1010"/>
    <w:rsid w:val="00DF5119"/>
    <w:rsid w:val="00DF5AEA"/>
    <w:rsid w:val="00DF63F6"/>
    <w:rsid w:val="00DF7BD0"/>
    <w:rsid w:val="00E113FB"/>
    <w:rsid w:val="00E13747"/>
    <w:rsid w:val="00E14758"/>
    <w:rsid w:val="00E160C4"/>
    <w:rsid w:val="00E21088"/>
    <w:rsid w:val="00E24632"/>
    <w:rsid w:val="00E25AEA"/>
    <w:rsid w:val="00E264B1"/>
    <w:rsid w:val="00E30D26"/>
    <w:rsid w:val="00E30DEF"/>
    <w:rsid w:val="00E30ED2"/>
    <w:rsid w:val="00E31276"/>
    <w:rsid w:val="00E34666"/>
    <w:rsid w:val="00E37F70"/>
    <w:rsid w:val="00E403DA"/>
    <w:rsid w:val="00E41377"/>
    <w:rsid w:val="00E4181B"/>
    <w:rsid w:val="00E41985"/>
    <w:rsid w:val="00E446C1"/>
    <w:rsid w:val="00E52F55"/>
    <w:rsid w:val="00E538FC"/>
    <w:rsid w:val="00E545D7"/>
    <w:rsid w:val="00E547FE"/>
    <w:rsid w:val="00E60ECA"/>
    <w:rsid w:val="00E64FB4"/>
    <w:rsid w:val="00E663B6"/>
    <w:rsid w:val="00E70808"/>
    <w:rsid w:val="00E758B9"/>
    <w:rsid w:val="00E82D85"/>
    <w:rsid w:val="00E85569"/>
    <w:rsid w:val="00E856AF"/>
    <w:rsid w:val="00E86B83"/>
    <w:rsid w:val="00E87C64"/>
    <w:rsid w:val="00E93A01"/>
    <w:rsid w:val="00E93FF8"/>
    <w:rsid w:val="00E94ED4"/>
    <w:rsid w:val="00E96DE1"/>
    <w:rsid w:val="00E96EAF"/>
    <w:rsid w:val="00EA0DDB"/>
    <w:rsid w:val="00EA1752"/>
    <w:rsid w:val="00EA5A89"/>
    <w:rsid w:val="00EA5BDB"/>
    <w:rsid w:val="00EB0DA4"/>
    <w:rsid w:val="00EB1FBE"/>
    <w:rsid w:val="00EB46D9"/>
    <w:rsid w:val="00EB75D0"/>
    <w:rsid w:val="00EC0E64"/>
    <w:rsid w:val="00EC142D"/>
    <w:rsid w:val="00EC1E16"/>
    <w:rsid w:val="00EC2DD1"/>
    <w:rsid w:val="00ED0024"/>
    <w:rsid w:val="00ED0F85"/>
    <w:rsid w:val="00ED19C3"/>
    <w:rsid w:val="00ED2B5C"/>
    <w:rsid w:val="00ED3269"/>
    <w:rsid w:val="00ED3A18"/>
    <w:rsid w:val="00ED3CFA"/>
    <w:rsid w:val="00ED655F"/>
    <w:rsid w:val="00EE1A8C"/>
    <w:rsid w:val="00EE4643"/>
    <w:rsid w:val="00EF1330"/>
    <w:rsid w:val="00EF15FF"/>
    <w:rsid w:val="00EF43FD"/>
    <w:rsid w:val="00EF7111"/>
    <w:rsid w:val="00EF7D1A"/>
    <w:rsid w:val="00F03451"/>
    <w:rsid w:val="00F0448F"/>
    <w:rsid w:val="00F05E3E"/>
    <w:rsid w:val="00F0716C"/>
    <w:rsid w:val="00F14FBB"/>
    <w:rsid w:val="00F270E9"/>
    <w:rsid w:val="00F27440"/>
    <w:rsid w:val="00F275C0"/>
    <w:rsid w:val="00F317B5"/>
    <w:rsid w:val="00F346B6"/>
    <w:rsid w:val="00F36145"/>
    <w:rsid w:val="00F37BDD"/>
    <w:rsid w:val="00F41503"/>
    <w:rsid w:val="00F426CE"/>
    <w:rsid w:val="00F46207"/>
    <w:rsid w:val="00F466C8"/>
    <w:rsid w:val="00F469A9"/>
    <w:rsid w:val="00F46B50"/>
    <w:rsid w:val="00F50B46"/>
    <w:rsid w:val="00F50D1F"/>
    <w:rsid w:val="00F51545"/>
    <w:rsid w:val="00F635FC"/>
    <w:rsid w:val="00F63D03"/>
    <w:rsid w:val="00F65E2F"/>
    <w:rsid w:val="00F662A2"/>
    <w:rsid w:val="00F67DF1"/>
    <w:rsid w:val="00F76D2B"/>
    <w:rsid w:val="00F8309B"/>
    <w:rsid w:val="00F833C9"/>
    <w:rsid w:val="00F86084"/>
    <w:rsid w:val="00F90064"/>
    <w:rsid w:val="00F9586C"/>
    <w:rsid w:val="00F966E3"/>
    <w:rsid w:val="00F96AFD"/>
    <w:rsid w:val="00FA1398"/>
    <w:rsid w:val="00FA1818"/>
    <w:rsid w:val="00FA2E19"/>
    <w:rsid w:val="00FA697F"/>
    <w:rsid w:val="00FB3846"/>
    <w:rsid w:val="00FB5521"/>
    <w:rsid w:val="00FB610D"/>
    <w:rsid w:val="00FC4477"/>
    <w:rsid w:val="00FC46FB"/>
    <w:rsid w:val="00FC5075"/>
    <w:rsid w:val="00FC7B66"/>
    <w:rsid w:val="00FD2BD3"/>
    <w:rsid w:val="00FD4CCA"/>
    <w:rsid w:val="00FE2A9E"/>
    <w:rsid w:val="00FE34B3"/>
    <w:rsid w:val="00FE46B7"/>
    <w:rsid w:val="00FF04A2"/>
    <w:rsid w:val="00FF22AD"/>
    <w:rsid w:val="00FF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2AFD0D9E"/>
  <w14:defaultImageDpi w14:val="0"/>
  <w15:docId w15:val="{4E7E652D-9340-4DE1-8CEE-96EA895DC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Segoe UI"/>
        <w:sz w:val="18"/>
        <w:szCs w:val="18"/>
        <w:lang w:val="en-GB" w:eastAsia="en-GB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line="276" w:lineRule="auto"/>
      <w:jc w:val="both"/>
    </w:pPr>
    <w:rPr>
      <w:rFonts w:cs="Times New Roman"/>
      <w:sz w:val="22"/>
      <w:szCs w:val="24"/>
      <w:lang w:val="en-US" w:eastAsia="en-US" w:bidi="ar-SA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link w:val="Heading3Char"/>
    <w:uiPriority w:val="9"/>
    <w:qFormat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422EC"/>
    <w:rPr>
      <w:rFonts w:ascii="Arial" w:hAnsi="Arial" w:cs="Times New Roman"/>
      <w:b/>
      <w:kern w:val="32"/>
      <w:sz w:val="32"/>
      <w:lang w:val="de-DE" w:eastAsia="x-none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Angsana New"/>
      <w:b/>
      <w:bCs/>
      <w:i/>
      <w:iCs/>
      <w:sz w:val="28"/>
      <w:szCs w:val="28"/>
      <w:lang w:bidi="th-TH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Angsana New"/>
      <w:b/>
      <w:bCs/>
      <w:sz w:val="26"/>
      <w:szCs w:val="26"/>
      <w:lang w:bidi="th-TH"/>
    </w:rPr>
  </w:style>
  <w:style w:type="paragraph" w:styleId="Header">
    <w:name w:val="header"/>
    <w:basedOn w:val="Normal"/>
    <w:link w:val="HeaderChar"/>
    <w:uiPriority w:val="99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92A11"/>
    <w:rPr>
      <w:rFonts w:ascii="Segoe UI" w:hAnsi="Segoe UI" w:cs="Times New Roman"/>
      <w:noProof/>
      <w:sz w:val="24"/>
      <w:lang w:val="de-DE"/>
    </w:rPr>
  </w:style>
  <w:style w:type="paragraph" w:customStyle="1" w:styleId="Intro">
    <w:name w:val="Intro"/>
    <w:basedOn w:val="Normal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pPr>
      <w:numPr>
        <w:numId w:val="1"/>
      </w:numPr>
      <w:tabs>
        <w:tab w:val="left" w:pos="357"/>
      </w:tabs>
      <w:ind w:left="357" w:hanging="357"/>
    </w:pPr>
  </w:style>
  <w:style w:type="paragraph" w:customStyle="1" w:styleId="Page1Name">
    <w:name w:val="Page1_Name"/>
    <w:basedOn w:val="Normal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pPr>
      <w:spacing w:before="240" w:after="0"/>
    </w:pPr>
    <w:rPr>
      <w:b w:val="0"/>
      <w:bCs/>
    </w:rPr>
  </w:style>
  <w:style w:type="table" w:styleId="TableGrid">
    <w:name w:val="Table Grid"/>
    <w:basedOn w:val="TableNormal"/>
    <w:uiPriority w:val="39"/>
    <w:pPr>
      <w:spacing w:line="260" w:lineRule="atLeast"/>
    </w:pPr>
    <w:rPr>
      <w:rFonts w:cs="Times New Roman"/>
      <w:szCs w:val="24"/>
      <w:lang w:val="en-US"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locked/>
    <w:rPr>
      <w:rFonts w:ascii="Arial" w:hAnsi="Arial"/>
      <w:sz w:val="24"/>
      <w:lang w:val="de-DE" w:eastAsia="en-US"/>
    </w:rPr>
  </w:style>
  <w:style w:type="paragraph" w:customStyle="1" w:styleId="Standard12pt">
    <w:name w:val="Standard_12pt"/>
    <w:basedOn w:val="Normal"/>
    <w:pPr>
      <w:spacing w:line="300" w:lineRule="atLeast"/>
    </w:pPr>
    <w:rPr>
      <w:sz w:val="24"/>
    </w:rPr>
  </w:style>
  <w:style w:type="character" w:styleId="Hyperlink">
    <w:name w:val="Hyperlink"/>
    <w:basedOn w:val="DefaultParagraphFont"/>
    <w:uiPriority w:val="99"/>
    <w:rsid w:val="00336854"/>
    <w:rPr>
      <w:rFonts w:ascii="Segoe UI" w:hAnsi="Segoe UI" w:cs="Times New Roman"/>
      <w:color w:val="0000FF"/>
      <w:sz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uiPriority w:val="99"/>
    <w:rsid w:val="0033685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36854"/>
    <w:rPr>
      <w:rFonts w:ascii="Segoe UI" w:hAnsi="Segoe UI" w:cs="Times New Roman"/>
      <w:sz w:val="18"/>
      <w:lang w:val="de-DE" w:eastAsia="x-non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 w:cs="Times New Roman"/>
      <w:szCs w:val="24"/>
      <w:lang w:val="de-DE" w:eastAsia="en-US"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0C210A"/>
    <w:rPr>
      <w:rFonts w:cs="Times New Roman"/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rFonts w:cs="Times New Roman"/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 w:cs="Times New Roman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 w:cs="Times New Roman"/>
      <w:b/>
      <w:bCs/>
      <w:sz w:val="18"/>
    </w:rPr>
  </w:style>
  <w:style w:type="paragraph" w:styleId="ListParagraph">
    <w:name w:val="List Paragraph"/>
    <w:basedOn w:val="Normal"/>
    <w:uiPriority w:val="34"/>
    <w:qFormat/>
    <w:rsid w:val="0063561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846017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846017"/>
    <w:pPr>
      <w:spacing w:line="260" w:lineRule="atLeast"/>
      <w:jc w:val="left"/>
    </w:pPr>
    <w:rPr>
      <w:rFonts w:ascii="Arial" w:hAnsi="Arial"/>
      <w:sz w:val="20"/>
      <w:szCs w:val="20"/>
      <w:lang w:val="de-DE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846017"/>
    <w:rPr>
      <w:rFonts w:ascii="Arial" w:hAnsi="Arial" w:cs="Times New Roman"/>
      <w:sz w:val="20"/>
      <w:szCs w:val="20"/>
      <w:lang w:val="de-DE" w:eastAsia="x-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0528D"/>
    <w:pPr>
      <w:spacing w:line="240" w:lineRule="auto"/>
      <w:jc w:val="both"/>
    </w:pPr>
    <w:rPr>
      <w:rFonts w:ascii="Segoe UI" w:hAnsi="Segoe UI"/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0528D"/>
    <w:rPr>
      <w:rFonts w:ascii="Arial" w:hAnsi="Arial" w:cs="Times New Roman"/>
      <w:b/>
      <w:bCs/>
      <w:sz w:val="20"/>
      <w:szCs w:val="20"/>
      <w:lang w:val="de-DE" w:eastAsia="x-none"/>
    </w:rPr>
  </w:style>
  <w:style w:type="paragraph" w:styleId="Revision">
    <w:name w:val="Revision"/>
    <w:hidden/>
    <w:uiPriority w:val="62"/>
    <w:unhideWhenUsed/>
    <w:rsid w:val="00A3489F"/>
    <w:rPr>
      <w:rFonts w:cs="Times New Roman"/>
      <w:sz w:val="22"/>
      <w:szCs w:val="24"/>
      <w:lang w:val="en-US" w:eastAsia="en-US" w:bidi="ar-SA"/>
    </w:rPr>
  </w:style>
  <w:style w:type="character" w:customStyle="1" w:styleId="wcontent-1595260689796">
    <w:name w:val="wcontent-1595260689796"/>
    <w:rsid w:val="008233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1168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8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8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8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8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aggie.tan@henkel.com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enkel.com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3C925157EE074095811C87522C7BC7" ma:contentTypeVersion="15" ma:contentTypeDescription="Create a new document." ma:contentTypeScope="" ma:versionID="49ddd117ad7685b16fda84ddcc9eeb1e">
  <xsd:schema xmlns:xsd="http://www.w3.org/2001/XMLSchema" xmlns:xs="http://www.w3.org/2001/XMLSchema" xmlns:p="http://schemas.microsoft.com/office/2006/metadata/properties" xmlns:ns2="487aa4a8-6e08-4624-a126-3644f60fbb35" xmlns:ns3="cec4b484-d643-4c02-a873-288aa5369532" targetNamespace="http://schemas.microsoft.com/office/2006/metadata/properties" ma:root="true" ma:fieldsID="f10cf402bfd216ccdf60631c4b5b4adc" ns2:_="" ns3:_="">
    <xsd:import namespace="487aa4a8-6e08-4624-a126-3644f60fbb35"/>
    <xsd:import namespace="cec4b484-d643-4c02-a873-288aa53695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Datum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aa4a8-6e08-4624-a126-3644f60fbb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Datum" ma:index="20" nillable="true" ma:displayName="Datum" ma:format="DateOnly" ma:internalName="Datum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4b484-d643-4c02-a873-288aa536953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72f792e8-4dad-42c1-ad63-44982727bf4d" ContentTypeId="0x01" PreviousValue="false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um xmlns="487aa4a8-6e08-4624-a126-3644f60fbb35" xsi:nil="true"/>
  </documentManagement>
</p:properties>
</file>

<file path=customXml/itemProps1.xml><?xml version="1.0" encoding="utf-8"?>
<ds:datastoreItem xmlns:ds="http://schemas.openxmlformats.org/officeDocument/2006/customXml" ds:itemID="{00C983FC-24BE-4E84-9ACE-E99A22F0BF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aa4a8-6e08-4624-a126-3644f60fbb35"/>
    <ds:schemaRef ds:uri="cec4b484-d643-4c02-a873-288aa53695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96E06FA-B6DD-462B-BFF1-18D974EF4E83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DC50C23D-7155-4181-B29A-A92E624FF7C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3E303F4-3155-4449-895A-2AA34951C20E}">
  <ds:schemaRefs>
    <ds:schemaRef ds:uri="http://schemas.microsoft.com/office/2006/metadata/properties"/>
    <ds:schemaRef ds:uri="http://schemas.microsoft.com/office/infopath/2007/PartnerControls"/>
    <ds:schemaRef ds:uri="487aa4a8-6e08-4624-a126-3644f60fbb3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3</Pages>
  <Words>1373</Words>
  <Characters>5456</Characters>
  <Application>Microsoft Office Word</Application>
  <DocSecurity>0</DocSecurity>
  <Lines>45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Wulf Klueppelholz</dc:creator>
  <cp:keywords/>
  <dc:description/>
  <cp:lastModifiedBy>Andrea A Tan</cp:lastModifiedBy>
  <cp:revision>10</cp:revision>
  <cp:lastPrinted>2021-04-07T00:49:00Z</cp:lastPrinted>
  <dcterms:created xsi:type="dcterms:W3CDTF">2021-04-23T10:19:00Z</dcterms:created>
  <dcterms:modified xsi:type="dcterms:W3CDTF">2021-04-28T03:47:00Z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0x0101004E3C925157EE074095811C87522C7BC7</vt:lpwstr>
  </property>
</Properties>
</file>