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5ECD7" w14:textId="5F6DD26D" w:rsidR="00B422EC" w:rsidRPr="00DA5904" w:rsidRDefault="00DA5904" w:rsidP="00DA5904">
      <w:pPr>
        <w:pStyle w:val="MonthDayYear"/>
        <w:ind w:left="360"/>
        <w:rPr>
          <w:iCs/>
        </w:rPr>
      </w:pPr>
      <w:r w:rsidRPr="00DA5904">
        <w:t>30. Juni 2021</w:t>
      </w:r>
    </w:p>
    <w:p w14:paraId="4B9BC70D" w14:textId="662BAF5A" w:rsidR="007F0F63" w:rsidRPr="00F27FF1" w:rsidRDefault="00A04C8C" w:rsidP="009D1522">
      <w:pPr>
        <w:pStyle w:val="Topline"/>
        <w:rPr>
          <w:lang w:val="de-DE"/>
        </w:rPr>
      </w:pPr>
      <w:r w:rsidRPr="00A04C8C">
        <w:rPr>
          <w:lang w:val="de-DE"/>
        </w:rPr>
        <w:t>Waschmittelflaschen sammeln, richtig entsorgen und zum „Recycling-Helden“ werden</w:t>
      </w:r>
    </w:p>
    <w:p w14:paraId="32301A7C" w14:textId="094C7ACC" w:rsidR="007F0F63" w:rsidRPr="00A3756F" w:rsidRDefault="00A04C8C" w:rsidP="00A3756F">
      <w:pPr>
        <w:rPr>
          <w:rStyle w:val="Headline"/>
        </w:rPr>
      </w:pPr>
      <w:r w:rsidRPr="00A04C8C">
        <w:rPr>
          <w:rStyle w:val="Headline"/>
        </w:rPr>
        <w:t>Henkel erster Non Food-Partner der Initiative „</w:t>
      </w:r>
      <w:proofErr w:type="spellStart"/>
      <w:r w:rsidRPr="00A04C8C">
        <w:rPr>
          <w:rStyle w:val="Headline"/>
        </w:rPr>
        <w:t>RecycleMich</w:t>
      </w:r>
      <w:proofErr w:type="spellEnd"/>
      <w:r w:rsidRPr="00A04C8C">
        <w:rPr>
          <w:rStyle w:val="Headline"/>
        </w:rPr>
        <w:t>“</w:t>
      </w:r>
    </w:p>
    <w:p w14:paraId="7A74DBF0" w14:textId="77777777" w:rsidR="00852511" w:rsidRPr="00F27FF1" w:rsidRDefault="00852511" w:rsidP="00365E44"/>
    <w:p w14:paraId="70267EAB" w14:textId="1E3638D0" w:rsidR="0055571E" w:rsidRDefault="00D63525" w:rsidP="50D40C0C">
      <w:pPr>
        <w:rPr>
          <w:rFonts w:cs="Segoe UI"/>
        </w:rPr>
      </w:pPr>
      <w:r w:rsidRPr="50D40C0C">
        <w:rPr>
          <w:rFonts w:cs="Segoe UI"/>
        </w:rPr>
        <w:t>Wien</w:t>
      </w:r>
      <w:r w:rsidR="008A24FC" w:rsidRPr="50D40C0C">
        <w:rPr>
          <w:rFonts w:cs="Segoe UI"/>
        </w:rPr>
        <w:t xml:space="preserve"> – </w:t>
      </w:r>
      <w:r w:rsidR="00B169FE" w:rsidRPr="50D40C0C">
        <w:rPr>
          <w:rFonts w:cs="Segoe UI"/>
        </w:rPr>
        <w:t xml:space="preserve">Das </w:t>
      </w:r>
      <w:r w:rsidR="00E76EE6" w:rsidRPr="50D40C0C">
        <w:rPr>
          <w:rFonts w:cs="Segoe UI"/>
        </w:rPr>
        <w:t xml:space="preserve">richtige </w:t>
      </w:r>
      <w:r w:rsidR="00B169FE" w:rsidRPr="50D40C0C">
        <w:rPr>
          <w:rFonts w:cs="Segoe UI"/>
        </w:rPr>
        <w:t xml:space="preserve">Recycling von </w:t>
      </w:r>
      <w:r w:rsidR="00B169FE" w:rsidRPr="00B217C1">
        <w:rPr>
          <w:rFonts w:cs="Segoe UI"/>
        </w:rPr>
        <w:t>P</w:t>
      </w:r>
      <w:r w:rsidR="00B217C1" w:rsidRPr="00B217C1">
        <w:rPr>
          <w:rFonts w:cs="Segoe UI"/>
        </w:rPr>
        <w:t>lastikf</w:t>
      </w:r>
      <w:r w:rsidR="00B169FE" w:rsidRPr="00B217C1">
        <w:rPr>
          <w:rFonts w:cs="Segoe UI"/>
        </w:rPr>
        <w:t>laschen</w:t>
      </w:r>
      <w:r w:rsidR="00B169FE" w:rsidRPr="50D40C0C">
        <w:rPr>
          <w:rFonts w:cs="Segoe UI"/>
        </w:rPr>
        <w:t xml:space="preserve"> und Getränkedosen</w:t>
      </w:r>
      <w:r w:rsidR="000022E8" w:rsidRPr="50D40C0C">
        <w:rPr>
          <w:rFonts w:cs="Segoe UI"/>
        </w:rPr>
        <w:t xml:space="preserve"> </w:t>
      </w:r>
      <w:r w:rsidR="00E76EE6" w:rsidRPr="50D40C0C">
        <w:rPr>
          <w:rFonts w:cs="Segoe UI"/>
        </w:rPr>
        <w:t xml:space="preserve">wird in Wien belohnt: </w:t>
      </w:r>
      <w:r w:rsidR="009952C7" w:rsidRPr="50D40C0C">
        <w:rPr>
          <w:rFonts w:cs="Segoe UI"/>
        </w:rPr>
        <w:t>Wer seine</w:t>
      </w:r>
      <w:r w:rsidR="002C2D69" w:rsidRPr="50D40C0C">
        <w:rPr>
          <w:rFonts w:cs="Segoe UI"/>
        </w:rPr>
        <w:t xml:space="preserve"> Leergebinde sammelt, in der gelben Tonne entsorgt und dies in der App #recyclemich dokumentiert, kann</w:t>
      </w:r>
      <w:r w:rsidR="00B513E9" w:rsidRPr="50D40C0C">
        <w:rPr>
          <w:rFonts w:cs="Segoe UI"/>
        </w:rPr>
        <w:t xml:space="preserve"> Punkte sammeln und wöchentlich </w:t>
      </w:r>
      <w:proofErr w:type="gramStart"/>
      <w:r w:rsidR="00B513E9" w:rsidRPr="50D40C0C">
        <w:rPr>
          <w:rFonts w:cs="Segoe UI"/>
        </w:rPr>
        <w:t>tolle</w:t>
      </w:r>
      <w:proofErr w:type="gramEnd"/>
      <w:r w:rsidR="00B513E9" w:rsidRPr="50D40C0C">
        <w:rPr>
          <w:rFonts w:cs="Segoe UI"/>
        </w:rPr>
        <w:t xml:space="preserve"> Preise gewinnen.</w:t>
      </w:r>
      <w:r w:rsidR="00853B1B" w:rsidRPr="50D40C0C">
        <w:rPr>
          <w:rFonts w:cs="Segoe UI"/>
        </w:rPr>
        <w:t xml:space="preserve"> </w:t>
      </w:r>
      <w:r w:rsidR="004B0A95" w:rsidRPr="50D40C0C">
        <w:rPr>
          <w:rFonts w:cs="Segoe UI"/>
        </w:rPr>
        <w:t xml:space="preserve">Dies gilt ab sofort auch für </w:t>
      </w:r>
      <w:r w:rsidR="00EC6721" w:rsidRPr="50D40C0C">
        <w:rPr>
          <w:rFonts w:cs="Segoe UI"/>
        </w:rPr>
        <w:t xml:space="preserve">Verwender von </w:t>
      </w:r>
      <w:r w:rsidR="00C86B79" w:rsidRPr="50D40C0C">
        <w:rPr>
          <w:rFonts w:cs="Segoe UI"/>
        </w:rPr>
        <w:t xml:space="preserve">flüssigen </w:t>
      </w:r>
      <w:r w:rsidR="004B0A95" w:rsidRPr="50D40C0C">
        <w:rPr>
          <w:rFonts w:cs="Segoe UI"/>
        </w:rPr>
        <w:t>Wasch</w:t>
      </w:r>
      <w:r w:rsidR="00EC6721" w:rsidRPr="50D40C0C">
        <w:rPr>
          <w:rFonts w:cs="Segoe UI"/>
        </w:rPr>
        <w:t>- und Reinigungs</w:t>
      </w:r>
      <w:r w:rsidR="004B0A95" w:rsidRPr="50D40C0C">
        <w:rPr>
          <w:rFonts w:cs="Segoe UI"/>
        </w:rPr>
        <w:t>mittel</w:t>
      </w:r>
      <w:r w:rsidR="000E5465" w:rsidRPr="50D40C0C">
        <w:rPr>
          <w:rFonts w:cs="Segoe UI"/>
        </w:rPr>
        <w:t>n</w:t>
      </w:r>
      <w:r w:rsidR="00EC6721" w:rsidRPr="50D40C0C">
        <w:rPr>
          <w:rFonts w:cs="Segoe UI"/>
        </w:rPr>
        <w:t xml:space="preserve"> der Marken</w:t>
      </w:r>
      <w:r w:rsidR="00002F2A" w:rsidRPr="50D40C0C">
        <w:rPr>
          <w:rFonts w:cs="Segoe UI"/>
        </w:rPr>
        <w:t xml:space="preserve"> Persil, </w:t>
      </w:r>
      <w:proofErr w:type="spellStart"/>
      <w:r w:rsidR="00002F2A" w:rsidRPr="50D40C0C">
        <w:rPr>
          <w:rFonts w:cs="Segoe UI"/>
        </w:rPr>
        <w:t>Dixan</w:t>
      </w:r>
      <w:proofErr w:type="spellEnd"/>
      <w:r w:rsidR="00002F2A" w:rsidRPr="50D40C0C">
        <w:rPr>
          <w:rFonts w:cs="Segoe UI"/>
        </w:rPr>
        <w:t xml:space="preserve">, </w:t>
      </w:r>
      <w:r w:rsidR="004A1842" w:rsidRPr="50D40C0C">
        <w:rPr>
          <w:rFonts w:cs="Segoe UI"/>
        </w:rPr>
        <w:t xml:space="preserve">Weißer Riese, </w:t>
      </w:r>
      <w:proofErr w:type="spellStart"/>
      <w:r w:rsidR="000E5465" w:rsidRPr="50D40C0C">
        <w:rPr>
          <w:rFonts w:cs="Segoe UI"/>
        </w:rPr>
        <w:t>Fewa</w:t>
      </w:r>
      <w:proofErr w:type="spellEnd"/>
      <w:r w:rsidR="000E5465" w:rsidRPr="50D40C0C">
        <w:rPr>
          <w:rFonts w:cs="Segoe UI"/>
        </w:rPr>
        <w:t xml:space="preserve">, </w:t>
      </w:r>
      <w:proofErr w:type="spellStart"/>
      <w:r w:rsidR="000E5465" w:rsidRPr="50D40C0C">
        <w:rPr>
          <w:rFonts w:cs="Segoe UI"/>
        </w:rPr>
        <w:t>Silan</w:t>
      </w:r>
      <w:proofErr w:type="spellEnd"/>
      <w:r w:rsidR="000E5465" w:rsidRPr="50D40C0C">
        <w:rPr>
          <w:rFonts w:cs="Segoe UI"/>
        </w:rPr>
        <w:t xml:space="preserve">, </w:t>
      </w:r>
      <w:proofErr w:type="spellStart"/>
      <w:r w:rsidR="007F257C" w:rsidRPr="50D40C0C">
        <w:rPr>
          <w:rFonts w:cs="Segoe UI"/>
        </w:rPr>
        <w:t>Pril</w:t>
      </w:r>
      <w:proofErr w:type="spellEnd"/>
      <w:r w:rsidR="000E5465" w:rsidRPr="50D40C0C">
        <w:rPr>
          <w:rFonts w:cs="Segoe UI"/>
        </w:rPr>
        <w:t xml:space="preserve"> und</w:t>
      </w:r>
      <w:r w:rsidR="007F257C" w:rsidRPr="50D40C0C">
        <w:rPr>
          <w:rFonts w:cs="Segoe UI"/>
        </w:rPr>
        <w:t xml:space="preserve"> </w:t>
      </w:r>
      <w:proofErr w:type="spellStart"/>
      <w:r w:rsidR="007F257C" w:rsidRPr="50D40C0C">
        <w:rPr>
          <w:rFonts w:cs="Segoe UI"/>
        </w:rPr>
        <w:t>Clin</w:t>
      </w:r>
      <w:proofErr w:type="spellEnd"/>
      <w:r w:rsidR="004B0A95" w:rsidRPr="50D40C0C">
        <w:rPr>
          <w:rFonts w:cs="Segoe UI"/>
        </w:rPr>
        <w:t>:</w:t>
      </w:r>
      <w:r w:rsidR="0060611A" w:rsidRPr="50D40C0C">
        <w:rPr>
          <w:rFonts w:cs="Segoe UI"/>
        </w:rPr>
        <w:t xml:space="preserve"> Henkel</w:t>
      </w:r>
      <w:r w:rsidR="00292A72" w:rsidRPr="50D40C0C">
        <w:rPr>
          <w:rFonts w:cs="Segoe UI"/>
        </w:rPr>
        <w:t xml:space="preserve"> ist </w:t>
      </w:r>
      <w:r w:rsidR="0060611A" w:rsidRPr="50D40C0C">
        <w:rPr>
          <w:rFonts w:cs="Segoe UI"/>
        </w:rPr>
        <w:t xml:space="preserve">erster Non Food-Partner der </w:t>
      </w:r>
      <w:r w:rsidR="00396B81" w:rsidRPr="50D40C0C">
        <w:rPr>
          <w:rFonts w:cs="Segoe UI"/>
        </w:rPr>
        <w:t xml:space="preserve">im Frühjahr 2021 gelaunchten </w:t>
      </w:r>
      <w:r w:rsidR="0060611A" w:rsidRPr="50D40C0C">
        <w:rPr>
          <w:rFonts w:cs="Segoe UI"/>
        </w:rPr>
        <w:t>„</w:t>
      </w:r>
      <w:proofErr w:type="spellStart"/>
      <w:r w:rsidR="0060611A" w:rsidRPr="50D40C0C">
        <w:rPr>
          <w:rFonts w:cs="Segoe UI"/>
        </w:rPr>
        <w:t>RecycleMich</w:t>
      </w:r>
      <w:proofErr w:type="spellEnd"/>
      <w:r w:rsidR="0060611A" w:rsidRPr="50D40C0C">
        <w:rPr>
          <w:rFonts w:cs="Segoe UI"/>
        </w:rPr>
        <w:t>“-Initiative</w:t>
      </w:r>
      <w:r w:rsidR="008F7837" w:rsidRPr="50D40C0C">
        <w:rPr>
          <w:rFonts w:cs="Segoe UI"/>
        </w:rPr>
        <w:t>.</w:t>
      </w:r>
    </w:p>
    <w:p w14:paraId="3D8789E6" w14:textId="434F5160" w:rsidR="008F7837" w:rsidRDefault="008F7837" w:rsidP="00643D8A">
      <w:pPr>
        <w:rPr>
          <w:rFonts w:cs="Segoe UI"/>
          <w:szCs w:val="22"/>
        </w:rPr>
      </w:pPr>
    </w:p>
    <w:p w14:paraId="54F1B614" w14:textId="31206865" w:rsidR="008F7837" w:rsidRDefault="00B5758B" w:rsidP="00643D8A">
      <w:pPr>
        <w:rPr>
          <w:rFonts w:cs="Segoe UI"/>
          <w:szCs w:val="22"/>
        </w:rPr>
      </w:pPr>
      <w:r>
        <w:rPr>
          <w:rFonts w:cs="Segoe UI"/>
          <w:szCs w:val="22"/>
        </w:rPr>
        <w:t>„Die Förderung einer Kreislaufwirtschaft ist Teil unserer Nachhaltigkeitsstrategie</w:t>
      </w:r>
      <w:r w:rsidR="00722184">
        <w:rPr>
          <w:rFonts w:cs="Segoe UI"/>
          <w:szCs w:val="22"/>
        </w:rPr>
        <w:t xml:space="preserve">. </w:t>
      </w:r>
      <w:r w:rsidR="00221240">
        <w:rPr>
          <w:rFonts w:cs="Segoe UI"/>
          <w:szCs w:val="22"/>
        </w:rPr>
        <w:t>Ein darin festgeschriebenes Ziel</w:t>
      </w:r>
      <w:r w:rsidR="001C59A8">
        <w:rPr>
          <w:rFonts w:cs="Segoe UI"/>
          <w:szCs w:val="22"/>
        </w:rPr>
        <w:t>: Wir wollen einen aktiven Beitrag leisten</w:t>
      </w:r>
      <w:r w:rsidR="00333306">
        <w:rPr>
          <w:rFonts w:cs="Segoe UI"/>
          <w:szCs w:val="22"/>
        </w:rPr>
        <w:t xml:space="preserve">, dass </w:t>
      </w:r>
      <w:r w:rsidR="00B7309C">
        <w:rPr>
          <w:rFonts w:cs="Segoe UI"/>
          <w:szCs w:val="22"/>
        </w:rPr>
        <w:t xml:space="preserve">keine </w:t>
      </w:r>
      <w:r w:rsidR="00A1037A">
        <w:rPr>
          <w:rFonts w:cs="Segoe UI"/>
          <w:szCs w:val="22"/>
        </w:rPr>
        <w:t xml:space="preserve">Kunststoffabfälle in die </w:t>
      </w:r>
      <w:r w:rsidR="00D87163">
        <w:rPr>
          <w:rFonts w:cs="Segoe UI"/>
          <w:szCs w:val="22"/>
        </w:rPr>
        <w:t xml:space="preserve">Umwelt </w:t>
      </w:r>
      <w:r w:rsidR="00B7309C">
        <w:rPr>
          <w:rFonts w:cs="Segoe UI"/>
          <w:szCs w:val="22"/>
        </w:rPr>
        <w:t>gelangen</w:t>
      </w:r>
      <w:r w:rsidR="00D87163">
        <w:rPr>
          <w:rFonts w:cs="Segoe UI"/>
          <w:szCs w:val="22"/>
        </w:rPr>
        <w:t xml:space="preserve">“, erklärt </w:t>
      </w:r>
      <w:r w:rsidR="006959C0" w:rsidRPr="006959C0">
        <w:rPr>
          <w:rFonts w:cs="Segoe UI"/>
          <w:szCs w:val="22"/>
        </w:rPr>
        <w:t xml:space="preserve">Dipl. Ing. </w:t>
      </w:r>
      <w:r w:rsidR="00D87163" w:rsidRPr="00A13715">
        <w:rPr>
          <w:rFonts w:cs="Segoe UI"/>
          <w:szCs w:val="22"/>
          <w:lang w:val="en-GB"/>
        </w:rPr>
        <w:t xml:space="preserve">Jaroslava Haid-Jarkova (General Manager </w:t>
      </w:r>
      <w:r w:rsidR="00D87163" w:rsidRPr="00A13715">
        <w:rPr>
          <w:rFonts w:cs="Segoe UI"/>
          <w:vanish/>
          <w:szCs w:val="22"/>
          <w:lang w:val="en-GB"/>
        </w:rPr>
        <w:t>enkel</w:t>
      </w:r>
      <w:r w:rsidR="005B391D" w:rsidRPr="00A13715">
        <w:rPr>
          <w:rFonts w:cs="Segoe UI"/>
          <w:vanish/>
          <w:szCs w:val="22"/>
          <w:lang w:val="en-GB"/>
        </w:rPr>
        <w:t>H</w:t>
      </w:r>
      <w:r w:rsidR="00D87163" w:rsidRPr="00A13715">
        <w:rPr>
          <w:rFonts w:cs="Segoe UI"/>
          <w:szCs w:val="22"/>
          <w:lang w:val="en-GB"/>
        </w:rPr>
        <w:t xml:space="preserve">Laundry &amp; Home Care </w:t>
      </w:r>
      <w:r w:rsidR="00600FF6" w:rsidRPr="00A13715">
        <w:rPr>
          <w:rFonts w:cs="Segoe UI"/>
          <w:szCs w:val="22"/>
          <w:lang w:val="en-GB"/>
        </w:rPr>
        <w:t xml:space="preserve">Henkel </w:t>
      </w:r>
      <w:proofErr w:type="spellStart"/>
      <w:r w:rsidR="00D87163" w:rsidRPr="00A13715">
        <w:rPr>
          <w:rFonts w:cs="Segoe UI"/>
          <w:szCs w:val="22"/>
          <w:lang w:val="en-GB"/>
        </w:rPr>
        <w:t>Österreich</w:t>
      </w:r>
      <w:proofErr w:type="spellEnd"/>
      <w:r w:rsidR="00D87163" w:rsidRPr="00A13715">
        <w:rPr>
          <w:rFonts w:cs="Segoe UI"/>
          <w:szCs w:val="22"/>
          <w:lang w:val="en-GB"/>
        </w:rPr>
        <w:t>)</w:t>
      </w:r>
      <w:r w:rsidR="00B7309C" w:rsidRPr="00A13715">
        <w:rPr>
          <w:rFonts w:cs="Segoe UI"/>
          <w:szCs w:val="22"/>
          <w:lang w:val="en-GB"/>
        </w:rPr>
        <w:t>.</w:t>
      </w:r>
      <w:r w:rsidR="004408A6" w:rsidRPr="00A13715">
        <w:rPr>
          <w:rFonts w:cs="Segoe UI"/>
          <w:szCs w:val="22"/>
          <w:lang w:val="en-GB"/>
        </w:rPr>
        <w:t xml:space="preserve"> </w:t>
      </w:r>
      <w:r w:rsidR="004408A6" w:rsidRPr="00121BDD">
        <w:rPr>
          <w:rFonts w:cs="Segoe UI"/>
          <w:szCs w:val="22"/>
          <w:lang w:val="de-AT"/>
        </w:rPr>
        <w:t xml:space="preserve">Gemeinsam mit den österreichischen Handelspartnern wird </w:t>
      </w:r>
      <w:r w:rsidR="00333306">
        <w:rPr>
          <w:rFonts w:cs="Segoe UI"/>
          <w:szCs w:val="22"/>
          <w:lang w:val="de-AT"/>
        </w:rPr>
        <w:t xml:space="preserve">deshalb </w:t>
      </w:r>
      <w:r w:rsidR="004408A6" w:rsidRPr="00121BDD">
        <w:rPr>
          <w:rFonts w:cs="Segoe UI"/>
          <w:szCs w:val="22"/>
          <w:lang w:val="de-AT"/>
        </w:rPr>
        <w:t>laufend daran gearbeitet</w:t>
      </w:r>
      <w:r w:rsidR="00121BDD" w:rsidRPr="00121BDD">
        <w:rPr>
          <w:rFonts w:cs="Segoe UI"/>
          <w:szCs w:val="22"/>
          <w:lang w:val="de-AT"/>
        </w:rPr>
        <w:t xml:space="preserve">, </w:t>
      </w:r>
      <w:r w:rsidR="00121BDD">
        <w:rPr>
          <w:rFonts w:cs="Segoe UI"/>
          <w:szCs w:val="22"/>
          <w:lang w:val="de-AT"/>
        </w:rPr>
        <w:t>die Verbraucher</w:t>
      </w:r>
      <w:r w:rsidR="00E4371F">
        <w:rPr>
          <w:rFonts w:cs="Segoe UI"/>
          <w:szCs w:val="22"/>
          <w:lang w:val="de-AT"/>
        </w:rPr>
        <w:t xml:space="preserve"> bei der korrekten </w:t>
      </w:r>
      <w:r w:rsidR="00A0040F">
        <w:rPr>
          <w:rFonts w:cs="Segoe UI"/>
          <w:szCs w:val="22"/>
          <w:lang w:val="de-AT"/>
        </w:rPr>
        <w:t>Verwendung und Entsorgung</w:t>
      </w:r>
      <w:r w:rsidR="00B113C6">
        <w:rPr>
          <w:rFonts w:cs="Segoe UI"/>
          <w:szCs w:val="22"/>
          <w:lang w:val="de-AT"/>
        </w:rPr>
        <w:t xml:space="preserve"> von </w:t>
      </w:r>
      <w:r w:rsidR="00986D5A" w:rsidRPr="00B217C1">
        <w:rPr>
          <w:rFonts w:cs="Segoe UI"/>
          <w:szCs w:val="22"/>
          <w:lang w:val="de-AT"/>
        </w:rPr>
        <w:t>P</w:t>
      </w:r>
      <w:r w:rsidR="00B217C1" w:rsidRPr="00B217C1">
        <w:rPr>
          <w:rFonts w:cs="Segoe UI"/>
          <w:szCs w:val="22"/>
          <w:lang w:val="de-AT"/>
        </w:rPr>
        <w:t>lastikf</w:t>
      </w:r>
      <w:r w:rsidR="00986D5A" w:rsidRPr="00B217C1">
        <w:rPr>
          <w:rFonts w:cs="Segoe UI"/>
          <w:szCs w:val="22"/>
          <w:lang w:val="de-AT"/>
        </w:rPr>
        <w:t>laschen</w:t>
      </w:r>
      <w:r w:rsidR="00986D5A">
        <w:rPr>
          <w:rFonts w:cs="Segoe UI"/>
          <w:szCs w:val="22"/>
          <w:lang w:val="de-AT"/>
        </w:rPr>
        <w:t xml:space="preserve">, wie sie </w:t>
      </w:r>
      <w:r w:rsidR="00592155">
        <w:rPr>
          <w:rFonts w:cs="Segoe UI"/>
          <w:szCs w:val="22"/>
          <w:lang w:val="de-AT"/>
        </w:rPr>
        <w:t xml:space="preserve">für </w:t>
      </w:r>
      <w:r w:rsidR="00986D5A">
        <w:rPr>
          <w:rFonts w:cs="Segoe UI"/>
          <w:szCs w:val="22"/>
          <w:lang w:val="de-AT"/>
        </w:rPr>
        <w:t xml:space="preserve">Henkel-Produkte der Marken </w:t>
      </w:r>
      <w:r w:rsidR="00986D5A">
        <w:rPr>
          <w:rFonts w:cs="Segoe UI"/>
          <w:szCs w:val="22"/>
        </w:rPr>
        <w:t xml:space="preserve">Persil, </w:t>
      </w:r>
      <w:proofErr w:type="spellStart"/>
      <w:r w:rsidR="00986D5A">
        <w:rPr>
          <w:rFonts w:cs="Segoe UI"/>
          <w:szCs w:val="22"/>
        </w:rPr>
        <w:t>Dixan</w:t>
      </w:r>
      <w:proofErr w:type="spellEnd"/>
      <w:r w:rsidR="00986D5A">
        <w:rPr>
          <w:rFonts w:cs="Segoe UI"/>
          <w:szCs w:val="22"/>
        </w:rPr>
        <w:t xml:space="preserve">, Weißer Riese, </w:t>
      </w:r>
      <w:proofErr w:type="spellStart"/>
      <w:r w:rsidR="00986D5A">
        <w:rPr>
          <w:rFonts w:cs="Segoe UI"/>
          <w:szCs w:val="22"/>
        </w:rPr>
        <w:t>Fewa</w:t>
      </w:r>
      <w:proofErr w:type="spellEnd"/>
      <w:r w:rsidR="00986D5A">
        <w:rPr>
          <w:rFonts w:cs="Segoe UI"/>
          <w:szCs w:val="22"/>
        </w:rPr>
        <w:t xml:space="preserve">, </w:t>
      </w:r>
      <w:proofErr w:type="spellStart"/>
      <w:r w:rsidR="00986D5A">
        <w:rPr>
          <w:rFonts w:cs="Segoe UI"/>
          <w:szCs w:val="22"/>
        </w:rPr>
        <w:t>Silan</w:t>
      </w:r>
      <w:proofErr w:type="spellEnd"/>
      <w:r w:rsidR="00986D5A">
        <w:rPr>
          <w:rFonts w:cs="Segoe UI"/>
          <w:szCs w:val="22"/>
        </w:rPr>
        <w:t xml:space="preserve">, </w:t>
      </w:r>
      <w:proofErr w:type="spellStart"/>
      <w:r w:rsidR="00986D5A">
        <w:rPr>
          <w:rFonts w:cs="Segoe UI"/>
          <w:szCs w:val="22"/>
        </w:rPr>
        <w:t>Pril</w:t>
      </w:r>
      <w:proofErr w:type="spellEnd"/>
      <w:r w:rsidR="00986D5A">
        <w:rPr>
          <w:rFonts w:cs="Segoe UI"/>
          <w:szCs w:val="22"/>
        </w:rPr>
        <w:t xml:space="preserve"> und </w:t>
      </w:r>
      <w:proofErr w:type="spellStart"/>
      <w:r w:rsidR="00986D5A">
        <w:rPr>
          <w:rFonts w:cs="Segoe UI"/>
          <w:szCs w:val="22"/>
        </w:rPr>
        <w:t>Clin</w:t>
      </w:r>
      <w:proofErr w:type="spellEnd"/>
      <w:r w:rsidR="00986D5A">
        <w:rPr>
          <w:rFonts w:cs="Segoe UI"/>
          <w:szCs w:val="22"/>
        </w:rPr>
        <w:t xml:space="preserve"> verwendet werden, </w:t>
      </w:r>
      <w:r w:rsidR="007A4389">
        <w:rPr>
          <w:rFonts w:cs="Segoe UI"/>
          <w:szCs w:val="22"/>
        </w:rPr>
        <w:t xml:space="preserve">zu unterstützen. „Die Partnerschaft mit </w:t>
      </w:r>
      <w:r w:rsidR="00931A0E">
        <w:rPr>
          <w:rFonts w:cs="Segoe UI"/>
          <w:szCs w:val="22"/>
        </w:rPr>
        <w:t xml:space="preserve">der </w:t>
      </w:r>
      <w:r w:rsidR="007A4389">
        <w:rPr>
          <w:rFonts w:cs="Segoe UI"/>
          <w:szCs w:val="22"/>
        </w:rPr>
        <w:t>‚</w:t>
      </w:r>
      <w:proofErr w:type="spellStart"/>
      <w:r w:rsidR="007A4389">
        <w:rPr>
          <w:rFonts w:cs="Segoe UI"/>
          <w:szCs w:val="22"/>
        </w:rPr>
        <w:t>RecycleMich</w:t>
      </w:r>
      <w:proofErr w:type="spellEnd"/>
      <w:r w:rsidR="007A4389">
        <w:rPr>
          <w:rFonts w:cs="Segoe UI"/>
          <w:szCs w:val="22"/>
        </w:rPr>
        <w:t>‘</w:t>
      </w:r>
      <w:r w:rsidR="00931A0E">
        <w:rPr>
          <w:rFonts w:cs="Segoe UI"/>
          <w:szCs w:val="22"/>
        </w:rPr>
        <w:t>-Initiative</w:t>
      </w:r>
      <w:r w:rsidR="007A4389">
        <w:rPr>
          <w:rFonts w:cs="Segoe UI"/>
          <w:szCs w:val="22"/>
        </w:rPr>
        <w:t xml:space="preserve"> ist ein weiterer Schritt </w:t>
      </w:r>
      <w:r w:rsidR="00E10BFB">
        <w:rPr>
          <w:rFonts w:cs="Segoe UI"/>
          <w:szCs w:val="22"/>
        </w:rPr>
        <w:t xml:space="preserve">dieser </w:t>
      </w:r>
      <w:r w:rsidR="0072529C">
        <w:rPr>
          <w:rFonts w:cs="Segoe UI"/>
          <w:szCs w:val="22"/>
        </w:rPr>
        <w:t xml:space="preserve">wichtigen </w:t>
      </w:r>
      <w:r w:rsidR="00E10BFB">
        <w:rPr>
          <w:rFonts w:cs="Segoe UI"/>
          <w:szCs w:val="22"/>
        </w:rPr>
        <w:t>Aufklärungsarbeit</w:t>
      </w:r>
      <w:r w:rsidR="007A4389">
        <w:rPr>
          <w:rFonts w:cs="Segoe UI"/>
          <w:szCs w:val="22"/>
        </w:rPr>
        <w:t>“, so Haid-Jarkova weiter.</w:t>
      </w:r>
    </w:p>
    <w:p w14:paraId="2720AA40" w14:textId="2B3015DE" w:rsidR="00931A0E" w:rsidRDefault="00931A0E" w:rsidP="00643D8A">
      <w:pPr>
        <w:rPr>
          <w:rFonts w:cs="Segoe UI"/>
          <w:szCs w:val="22"/>
        </w:rPr>
      </w:pPr>
    </w:p>
    <w:p w14:paraId="6EC3BD76" w14:textId="1D002822" w:rsidR="00931A0E" w:rsidRPr="00C60837" w:rsidRDefault="00DC1211" w:rsidP="4075FA47">
      <w:pPr>
        <w:rPr>
          <w:rFonts w:cs="Segoe UI"/>
        </w:rPr>
      </w:pPr>
      <w:r w:rsidRPr="00C60837">
        <w:rPr>
          <w:rFonts w:cs="Segoe UI"/>
        </w:rPr>
        <w:t xml:space="preserve">„Die </w:t>
      </w:r>
      <w:proofErr w:type="spellStart"/>
      <w:r w:rsidRPr="00C60837">
        <w:rPr>
          <w:rFonts w:cs="Segoe UI"/>
        </w:rPr>
        <w:t>Reclay</w:t>
      </w:r>
      <w:proofErr w:type="spellEnd"/>
      <w:r w:rsidRPr="00C60837">
        <w:rPr>
          <w:rFonts w:cs="Segoe UI"/>
        </w:rPr>
        <w:t xml:space="preserve"> Group hat es sich zum Ziel gesetzt, möglichst viele Kunststoffverpackungen in Österreich einem qualitativ hochwertigen Recycling zuzuführen. </w:t>
      </w:r>
      <w:r w:rsidR="6D95D2DA" w:rsidRPr="00C60837">
        <w:rPr>
          <w:rFonts w:cs="Segoe UI"/>
        </w:rPr>
        <w:t xml:space="preserve">Nur so </w:t>
      </w:r>
      <w:r w:rsidR="00D6128B" w:rsidRPr="00D6128B">
        <w:rPr>
          <w:rFonts w:cs="Segoe UI"/>
        </w:rPr>
        <w:t>können die ambitionierten EU-</w:t>
      </w:r>
      <w:r w:rsidR="00D6128B" w:rsidRPr="003E579B">
        <w:rPr>
          <w:rFonts w:cs="Segoe UI"/>
        </w:rPr>
        <w:t xml:space="preserve">Recyclingziele erfüllt </w:t>
      </w:r>
      <w:r w:rsidR="6D95D2DA" w:rsidRPr="003E579B">
        <w:rPr>
          <w:rFonts w:cs="Segoe UI"/>
        </w:rPr>
        <w:t xml:space="preserve">werden. </w:t>
      </w:r>
      <w:r w:rsidRPr="003E579B">
        <w:rPr>
          <w:rFonts w:cs="Segoe UI"/>
        </w:rPr>
        <w:t xml:space="preserve">Um dieses Vorhaben zu verwirklichen, braucht es zusätzlich zu </w:t>
      </w:r>
      <w:r w:rsidR="004203C3" w:rsidRPr="003E579B">
        <w:rPr>
          <w:rFonts w:cs="Segoe UI"/>
        </w:rPr>
        <w:t>Getränke</w:t>
      </w:r>
      <w:r w:rsidR="003E579B" w:rsidRPr="003E579B">
        <w:rPr>
          <w:rFonts w:cs="Segoe UI"/>
        </w:rPr>
        <w:t>-</w:t>
      </w:r>
      <w:r w:rsidRPr="003E579B">
        <w:rPr>
          <w:rFonts w:cs="Segoe UI"/>
        </w:rPr>
        <w:t>PET</w:t>
      </w:r>
      <w:r w:rsidRPr="00C60837">
        <w:rPr>
          <w:rFonts w:cs="Segoe UI"/>
        </w:rPr>
        <w:t xml:space="preserve">-Flaschen auch ein </w:t>
      </w:r>
      <w:r w:rsidR="24686F26" w:rsidRPr="00C60837">
        <w:rPr>
          <w:rFonts w:cs="Segoe UI"/>
        </w:rPr>
        <w:t xml:space="preserve">vermehrtes </w:t>
      </w:r>
      <w:r w:rsidRPr="00C60837">
        <w:rPr>
          <w:rFonts w:cs="Segoe UI"/>
        </w:rPr>
        <w:t>Recycling von Wasch- und Reinigungsmittelverpackungen. Daher freuen wir uns besonders, mit Henkel den ersten Partner aus diesem Bereich für die ‚</w:t>
      </w:r>
      <w:proofErr w:type="spellStart"/>
      <w:r w:rsidRPr="00C60837">
        <w:rPr>
          <w:rFonts w:cs="Segoe UI"/>
        </w:rPr>
        <w:t>RecycleMich</w:t>
      </w:r>
      <w:proofErr w:type="spellEnd"/>
      <w:r w:rsidRPr="00C60837">
        <w:rPr>
          <w:rFonts w:cs="Segoe UI"/>
        </w:rPr>
        <w:t xml:space="preserve">‘-Initiative gewonnen zu haben. Mit diesem von </w:t>
      </w:r>
      <w:proofErr w:type="spellStart"/>
      <w:r w:rsidRPr="00C60837">
        <w:rPr>
          <w:rFonts w:cs="Segoe UI"/>
        </w:rPr>
        <w:t>Reclay</w:t>
      </w:r>
      <w:proofErr w:type="spellEnd"/>
      <w:r w:rsidRPr="00C60837">
        <w:rPr>
          <w:rFonts w:cs="Segoe UI"/>
        </w:rPr>
        <w:t xml:space="preserve"> entwickelten App-basierten Anreizsystem, das von führenden Getränkeunternehmen Österreichs getragen wird, leisten wir bereits einen wichtigen Beitrag zur weiteren </w:t>
      </w:r>
      <w:r w:rsidRPr="00C60837">
        <w:rPr>
          <w:rFonts w:cs="Segoe UI"/>
        </w:rPr>
        <w:lastRenderedPageBreak/>
        <w:t xml:space="preserve">Ökologisierung der heimischen Kreislaufwirtschaft“, sagt Gottfried </w:t>
      </w:r>
      <w:proofErr w:type="spellStart"/>
      <w:r w:rsidRPr="00C60837">
        <w:rPr>
          <w:rFonts w:cs="Segoe UI"/>
        </w:rPr>
        <w:t>Bieglmayer</w:t>
      </w:r>
      <w:proofErr w:type="spellEnd"/>
      <w:r w:rsidRPr="00C60837">
        <w:rPr>
          <w:rFonts w:cs="Segoe UI"/>
        </w:rPr>
        <w:t xml:space="preserve">, </w:t>
      </w:r>
      <w:r w:rsidR="007B0EF0" w:rsidRPr="00C60837">
        <w:rPr>
          <w:rFonts w:cs="Segoe UI"/>
        </w:rPr>
        <w:t>Mitglied</w:t>
      </w:r>
      <w:r w:rsidRPr="00C60837">
        <w:rPr>
          <w:rFonts w:cs="Segoe UI"/>
        </w:rPr>
        <w:t xml:space="preserve"> der Geschäfts</w:t>
      </w:r>
      <w:r w:rsidR="007B0EF0" w:rsidRPr="00C60837">
        <w:rPr>
          <w:rFonts w:cs="Segoe UI"/>
        </w:rPr>
        <w:t>führung</w:t>
      </w:r>
      <w:r w:rsidRPr="00C60837">
        <w:rPr>
          <w:rFonts w:cs="Segoe UI"/>
        </w:rPr>
        <w:t xml:space="preserve"> der </w:t>
      </w:r>
      <w:proofErr w:type="spellStart"/>
      <w:r w:rsidRPr="00C60837">
        <w:rPr>
          <w:rFonts w:cs="Segoe UI"/>
        </w:rPr>
        <w:t>Reclay</w:t>
      </w:r>
      <w:proofErr w:type="spellEnd"/>
      <w:r w:rsidRPr="00C60837">
        <w:rPr>
          <w:rFonts w:cs="Segoe UI"/>
        </w:rPr>
        <w:t xml:space="preserve"> Group in Österreich.</w:t>
      </w:r>
    </w:p>
    <w:p w14:paraId="0CB57F59" w14:textId="77777777" w:rsidR="00C16FC3" w:rsidRPr="00121BDD" w:rsidRDefault="00C16FC3" w:rsidP="00643D8A">
      <w:pPr>
        <w:rPr>
          <w:rFonts w:cs="Segoe UI"/>
          <w:szCs w:val="22"/>
          <w:lang w:val="de-AT"/>
        </w:rPr>
      </w:pPr>
    </w:p>
    <w:p w14:paraId="0FD66953" w14:textId="1694E4D5" w:rsidR="00F5541A" w:rsidRDefault="00915060" w:rsidP="008E0127">
      <w:pPr>
        <w:rPr>
          <w:rFonts w:cs="Segoe UI"/>
          <w:szCs w:val="22"/>
          <w:lang w:val="de-AT"/>
        </w:rPr>
      </w:pPr>
      <w:r>
        <w:rPr>
          <w:rFonts w:cs="Segoe UI"/>
          <w:szCs w:val="22"/>
          <w:lang w:val="de-AT"/>
        </w:rPr>
        <w:t xml:space="preserve">Henkel </w:t>
      </w:r>
      <w:r w:rsidR="00476405">
        <w:rPr>
          <w:rFonts w:cs="Segoe UI"/>
          <w:szCs w:val="22"/>
          <w:lang w:val="de-AT"/>
        </w:rPr>
        <w:t xml:space="preserve">in Österreich setzt sich auf vielfältige Weise für </w:t>
      </w:r>
      <w:r w:rsidR="00FB4FF1">
        <w:rPr>
          <w:rFonts w:cs="Segoe UI"/>
          <w:szCs w:val="22"/>
          <w:lang w:val="de-AT"/>
        </w:rPr>
        <w:t xml:space="preserve">die Förderung einer Kreislaufwirtschaft ein. Das Unternehmen </w:t>
      </w:r>
      <w:r w:rsidR="000270DD">
        <w:rPr>
          <w:rFonts w:cs="Segoe UI"/>
          <w:szCs w:val="22"/>
          <w:lang w:val="de-AT"/>
        </w:rPr>
        <w:t>war</w:t>
      </w:r>
      <w:r w:rsidR="00FB4FF1">
        <w:rPr>
          <w:rFonts w:cs="Segoe UI"/>
          <w:szCs w:val="22"/>
          <w:lang w:val="de-AT"/>
        </w:rPr>
        <w:t xml:space="preserve"> aktiv </w:t>
      </w:r>
      <w:r w:rsidR="00D74FA1">
        <w:rPr>
          <w:rFonts w:cs="Segoe UI"/>
          <w:szCs w:val="22"/>
          <w:lang w:val="de-AT"/>
        </w:rPr>
        <w:t xml:space="preserve">in </w:t>
      </w:r>
      <w:r w:rsidR="00BF66E4">
        <w:rPr>
          <w:rFonts w:cs="Segoe UI"/>
          <w:szCs w:val="22"/>
          <w:lang w:val="de-AT"/>
        </w:rPr>
        <w:t xml:space="preserve">der </w:t>
      </w:r>
      <w:r w:rsidRPr="00915060">
        <w:rPr>
          <w:rFonts w:cs="Segoe UI"/>
          <w:szCs w:val="22"/>
          <w:lang w:val="de-AT"/>
        </w:rPr>
        <w:t xml:space="preserve">ECR-Initiative „Arbeitsgruppe </w:t>
      </w:r>
      <w:proofErr w:type="spellStart"/>
      <w:r w:rsidRPr="00915060">
        <w:rPr>
          <w:rFonts w:cs="Segoe UI"/>
          <w:szCs w:val="22"/>
          <w:lang w:val="de-AT"/>
        </w:rPr>
        <w:t>Circular</w:t>
      </w:r>
      <w:proofErr w:type="spellEnd"/>
      <w:r w:rsidRPr="00915060">
        <w:rPr>
          <w:rFonts w:cs="Segoe UI"/>
          <w:szCs w:val="22"/>
          <w:lang w:val="de-AT"/>
        </w:rPr>
        <w:t xml:space="preserve"> </w:t>
      </w:r>
      <w:proofErr w:type="spellStart"/>
      <w:r w:rsidRPr="00915060">
        <w:rPr>
          <w:rFonts w:cs="Segoe UI"/>
          <w:szCs w:val="22"/>
          <w:lang w:val="de-AT"/>
        </w:rPr>
        <w:t>Packaging</w:t>
      </w:r>
      <w:proofErr w:type="spellEnd"/>
      <w:r w:rsidRPr="00915060">
        <w:rPr>
          <w:rFonts w:cs="Segoe UI"/>
          <w:szCs w:val="22"/>
          <w:lang w:val="de-AT"/>
        </w:rPr>
        <w:t xml:space="preserve">“, </w:t>
      </w:r>
      <w:proofErr w:type="gramStart"/>
      <w:r w:rsidR="00FF7EDD">
        <w:rPr>
          <w:rFonts w:cs="Segoe UI"/>
          <w:szCs w:val="22"/>
          <w:lang w:val="de-AT"/>
        </w:rPr>
        <w:t xml:space="preserve">in der </w:t>
      </w:r>
      <w:r w:rsidRPr="00915060">
        <w:rPr>
          <w:rFonts w:cs="Segoe UI"/>
          <w:szCs w:val="22"/>
          <w:lang w:val="de-AT"/>
        </w:rPr>
        <w:t>Handelspartner</w:t>
      </w:r>
      <w:proofErr w:type="gramEnd"/>
      <w:r w:rsidRPr="00915060">
        <w:rPr>
          <w:rFonts w:cs="Segoe UI"/>
          <w:szCs w:val="22"/>
          <w:lang w:val="de-AT"/>
        </w:rPr>
        <w:t xml:space="preserve"> und anderen </w:t>
      </w:r>
      <w:r w:rsidRPr="00B625EE">
        <w:rPr>
          <w:rFonts w:cs="Segoe UI"/>
          <w:szCs w:val="22"/>
          <w:lang w:val="de-AT"/>
        </w:rPr>
        <w:t>Lebensmittel- und Konsumgüterhersteller gemeinsame</w:t>
      </w:r>
      <w:r w:rsidR="004203C3" w:rsidRPr="00B625EE">
        <w:rPr>
          <w:rFonts w:cs="Segoe UI"/>
          <w:szCs w:val="22"/>
          <w:lang w:val="de-AT"/>
        </w:rPr>
        <w:t xml:space="preserve"> </w:t>
      </w:r>
      <w:r w:rsidRPr="00B625EE">
        <w:rPr>
          <w:rFonts w:cs="Segoe UI"/>
          <w:szCs w:val="22"/>
          <w:lang w:val="de-AT"/>
        </w:rPr>
        <w:t xml:space="preserve">Richtlinien </w:t>
      </w:r>
      <w:r w:rsidR="004203C3" w:rsidRPr="00B625EE">
        <w:rPr>
          <w:rFonts w:cs="Segoe UI"/>
          <w:szCs w:val="22"/>
          <w:lang w:val="de-AT"/>
        </w:rPr>
        <w:t>erarbeitet haben</w:t>
      </w:r>
      <w:r w:rsidR="00813199" w:rsidRPr="00B625EE">
        <w:rPr>
          <w:rFonts w:cs="Segoe UI"/>
          <w:szCs w:val="22"/>
          <w:lang w:val="de-AT"/>
        </w:rPr>
        <w:t xml:space="preserve">, und beteiligt sich </w:t>
      </w:r>
      <w:r w:rsidRPr="00B625EE">
        <w:rPr>
          <w:rFonts w:cs="Segoe UI"/>
          <w:szCs w:val="22"/>
          <w:lang w:val="de-AT"/>
        </w:rPr>
        <w:t>sehr</w:t>
      </w:r>
      <w:r w:rsidRPr="00915060">
        <w:rPr>
          <w:rFonts w:cs="Segoe UI"/>
          <w:szCs w:val="22"/>
          <w:lang w:val="de-AT"/>
        </w:rPr>
        <w:t xml:space="preserve"> stark an Projekten mit dem Fachhochschule Campus Wien, um Verpackungskreisläufe vor allem auch für Nicht-Lebensmittel-PET und Polyolefine darzustellen und ihre Realisierbarkeit zu bewerten.</w:t>
      </w:r>
      <w:r w:rsidR="00335A35">
        <w:rPr>
          <w:rFonts w:cs="Segoe UI"/>
          <w:szCs w:val="22"/>
          <w:lang w:val="de-AT"/>
        </w:rPr>
        <w:t xml:space="preserve"> Auch das Pilotprojekt z</w:t>
      </w:r>
      <w:r w:rsidR="00335A35" w:rsidRPr="00335A35">
        <w:rPr>
          <w:rFonts w:cs="Segoe UI"/>
          <w:szCs w:val="22"/>
          <w:lang w:val="de-AT"/>
        </w:rPr>
        <w:t xml:space="preserve">ur Steigerung des Rezyklat-Anteils bei Waschmittelflaschen aus </w:t>
      </w:r>
      <w:r w:rsidR="003A5AEE">
        <w:rPr>
          <w:rFonts w:cs="Segoe UI"/>
          <w:szCs w:val="22"/>
          <w:lang w:val="de-AT"/>
        </w:rPr>
        <w:t>High Density Polyethylen</w:t>
      </w:r>
      <w:r w:rsidR="00335A35" w:rsidRPr="00335A35">
        <w:rPr>
          <w:rFonts w:cs="Segoe UI"/>
          <w:szCs w:val="22"/>
          <w:lang w:val="de-AT"/>
        </w:rPr>
        <w:t xml:space="preserve"> (HDPE)</w:t>
      </w:r>
      <w:r w:rsidR="006D16BA">
        <w:rPr>
          <w:rFonts w:cs="Segoe UI"/>
          <w:szCs w:val="22"/>
          <w:lang w:val="de-AT"/>
        </w:rPr>
        <w:t>, das vom Fachverband der Chemischen Industrie Österreich (FCIO) initiiert wurde, zeigt erste</w:t>
      </w:r>
      <w:r w:rsidR="00F307C9">
        <w:rPr>
          <w:rFonts w:cs="Segoe UI"/>
          <w:szCs w:val="22"/>
          <w:lang w:val="de-AT"/>
        </w:rPr>
        <w:t>, sehr positive</w:t>
      </w:r>
      <w:r w:rsidR="006D16BA">
        <w:rPr>
          <w:rFonts w:cs="Segoe UI"/>
          <w:szCs w:val="22"/>
          <w:lang w:val="de-AT"/>
        </w:rPr>
        <w:t xml:space="preserve"> Erfolge</w:t>
      </w:r>
      <w:r w:rsidR="00F307C9">
        <w:rPr>
          <w:rFonts w:cs="Segoe UI"/>
          <w:szCs w:val="22"/>
          <w:lang w:val="de-AT"/>
        </w:rPr>
        <w:t xml:space="preserve">: </w:t>
      </w:r>
      <w:r w:rsidR="00736347" w:rsidRPr="00736347">
        <w:rPr>
          <w:rFonts w:cs="Segoe UI"/>
          <w:szCs w:val="22"/>
          <w:lang w:val="de-AT"/>
        </w:rPr>
        <w:t xml:space="preserve">Den Projektpartnern Henkel, der </w:t>
      </w:r>
      <w:proofErr w:type="spellStart"/>
      <w:r w:rsidR="00736347" w:rsidRPr="00736347">
        <w:rPr>
          <w:rFonts w:cs="Segoe UI"/>
          <w:szCs w:val="22"/>
          <w:lang w:val="de-AT"/>
        </w:rPr>
        <w:t>Reclay</w:t>
      </w:r>
      <w:proofErr w:type="spellEnd"/>
      <w:r w:rsidR="00736347" w:rsidRPr="00736347">
        <w:rPr>
          <w:rFonts w:cs="Segoe UI"/>
          <w:szCs w:val="22"/>
          <w:lang w:val="de-AT"/>
        </w:rPr>
        <w:t xml:space="preserve"> Group und dem Recyclingunternehmen Hackl ist es gelungen, den Anteil des Rezyklats bei der Produktion von Waschmittelbehältern aus </w:t>
      </w:r>
      <w:r w:rsidR="00AB5732">
        <w:rPr>
          <w:rFonts w:cs="Segoe UI"/>
          <w:szCs w:val="22"/>
          <w:lang w:val="de-AT"/>
        </w:rPr>
        <w:t>High Density Polyethylen</w:t>
      </w:r>
      <w:r w:rsidR="00736347" w:rsidRPr="00736347">
        <w:rPr>
          <w:rFonts w:cs="Segoe UI"/>
          <w:szCs w:val="22"/>
          <w:lang w:val="de-AT"/>
        </w:rPr>
        <w:t xml:space="preserve"> (HDPE) auf beträchtliche 60 Prozent zu steigern. Bei vergleichbaren Projekten sind bisher durchschnittlich 25 Prozent üblich.</w:t>
      </w:r>
    </w:p>
    <w:p w14:paraId="469FF2F4" w14:textId="29DC670F" w:rsidR="00DC1211" w:rsidRDefault="00DC1211" w:rsidP="008E0127">
      <w:pPr>
        <w:rPr>
          <w:rFonts w:cs="Segoe UI"/>
          <w:szCs w:val="22"/>
          <w:lang w:val="de-AT"/>
        </w:rPr>
      </w:pPr>
    </w:p>
    <w:p w14:paraId="076A7FB9" w14:textId="67134431" w:rsidR="00DC1211" w:rsidRPr="00C60837" w:rsidRDefault="00DC1211" w:rsidP="008E0127">
      <w:pPr>
        <w:rPr>
          <w:rFonts w:cs="Segoe UI"/>
          <w:szCs w:val="22"/>
          <w:lang w:val="de-AT"/>
        </w:rPr>
      </w:pPr>
      <w:r w:rsidRPr="00C60837">
        <w:rPr>
          <w:rFonts w:cs="Segoe UI"/>
          <w:szCs w:val="22"/>
          <w:lang w:val="de-AT"/>
        </w:rPr>
        <w:t>Verpackungen aus Kunststoff</w:t>
      </w:r>
      <w:r w:rsidR="00AD5D51" w:rsidRPr="00C60837">
        <w:rPr>
          <w:rFonts w:cs="Segoe UI"/>
          <w:szCs w:val="22"/>
          <w:lang w:val="de-AT"/>
        </w:rPr>
        <w:t xml:space="preserve"> </w:t>
      </w:r>
      <w:r w:rsidR="005D66A4" w:rsidRPr="00C60837">
        <w:rPr>
          <w:rFonts w:cs="Segoe UI"/>
          <w:szCs w:val="22"/>
          <w:lang w:val="de-AT"/>
        </w:rPr>
        <w:t xml:space="preserve">möglichst lange im Kreislauf zu halten, </w:t>
      </w:r>
      <w:r w:rsidR="00AD5D51" w:rsidRPr="00C60837">
        <w:rPr>
          <w:rFonts w:cs="Segoe UI"/>
          <w:szCs w:val="22"/>
          <w:lang w:val="de-AT"/>
        </w:rPr>
        <w:t>zählt zur Kernkompetenz der</w:t>
      </w:r>
      <w:r w:rsidR="005D66A4" w:rsidRPr="00C60837">
        <w:rPr>
          <w:rFonts w:cs="Segoe UI"/>
          <w:szCs w:val="22"/>
          <w:lang w:val="de-AT"/>
        </w:rPr>
        <w:t xml:space="preserve"> international tätigen</w:t>
      </w:r>
      <w:r w:rsidR="00AD5D51" w:rsidRPr="00C60837">
        <w:rPr>
          <w:rFonts w:cs="Segoe UI"/>
          <w:szCs w:val="22"/>
          <w:lang w:val="de-AT"/>
        </w:rPr>
        <w:t xml:space="preserve"> </w:t>
      </w:r>
      <w:proofErr w:type="spellStart"/>
      <w:r w:rsidR="00AD5D51" w:rsidRPr="00C60837">
        <w:rPr>
          <w:rFonts w:cs="Segoe UI"/>
          <w:szCs w:val="22"/>
          <w:lang w:val="de-AT"/>
        </w:rPr>
        <w:t>Reclay</w:t>
      </w:r>
      <w:proofErr w:type="spellEnd"/>
      <w:r w:rsidR="00AD5D51" w:rsidRPr="00C60837">
        <w:rPr>
          <w:rFonts w:cs="Segoe UI"/>
          <w:szCs w:val="22"/>
          <w:lang w:val="de-AT"/>
        </w:rPr>
        <w:t xml:space="preserve"> Group</w:t>
      </w:r>
      <w:r w:rsidRPr="00C60837">
        <w:rPr>
          <w:rFonts w:cs="Segoe UI"/>
          <w:szCs w:val="22"/>
          <w:lang w:val="de-AT"/>
        </w:rPr>
        <w:t>. Neben der Initiative „</w:t>
      </w:r>
      <w:proofErr w:type="spellStart"/>
      <w:r w:rsidRPr="00C60837">
        <w:rPr>
          <w:rFonts w:cs="Segoe UI"/>
          <w:szCs w:val="22"/>
          <w:lang w:val="de-AT"/>
        </w:rPr>
        <w:t>RecycleMich</w:t>
      </w:r>
      <w:proofErr w:type="spellEnd"/>
      <w:r w:rsidRPr="00C60837">
        <w:rPr>
          <w:rFonts w:cs="Segoe UI"/>
          <w:szCs w:val="22"/>
          <w:lang w:val="de-AT"/>
        </w:rPr>
        <w:t xml:space="preserve">“ setzt sich </w:t>
      </w:r>
      <w:r w:rsidR="005D66A4" w:rsidRPr="00C60837">
        <w:rPr>
          <w:rFonts w:cs="Segoe UI"/>
          <w:szCs w:val="22"/>
          <w:lang w:val="de-AT"/>
        </w:rPr>
        <w:t xml:space="preserve">das </w:t>
      </w:r>
      <w:proofErr w:type="spellStart"/>
      <w:r w:rsidR="00AD5D51" w:rsidRPr="00C60837">
        <w:rPr>
          <w:rFonts w:cs="Segoe UI"/>
          <w:szCs w:val="22"/>
          <w:lang w:val="de-AT"/>
        </w:rPr>
        <w:t>Circular</w:t>
      </w:r>
      <w:proofErr w:type="spellEnd"/>
      <w:r w:rsidR="00AD5D51" w:rsidRPr="00C60837">
        <w:rPr>
          <w:rFonts w:cs="Segoe UI"/>
          <w:szCs w:val="22"/>
          <w:lang w:val="de-AT"/>
        </w:rPr>
        <w:t xml:space="preserve">-Economy-Unternehmen für mehr recyclingfähige Verpackungen aus Kunststoff auf dem österreichischen Markt ein. Das betrifft </w:t>
      </w:r>
      <w:r w:rsidR="005D66A4" w:rsidRPr="00C60837">
        <w:rPr>
          <w:rFonts w:cs="Segoe UI"/>
          <w:szCs w:val="22"/>
          <w:lang w:val="de-AT"/>
        </w:rPr>
        <w:t xml:space="preserve">vor allem </w:t>
      </w:r>
      <w:r w:rsidR="00AD5D51" w:rsidRPr="00C60837">
        <w:rPr>
          <w:rFonts w:cs="Segoe UI"/>
          <w:szCs w:val="22"/>
          <w:lang w:val="de-AT"/>
        </w:rPr>
        <w:t>die Beratung von Herste</w:t>
      </w:r>
      <w:r w:rsidR="00E45284" w:rsidRPr="00C60837">
        <w:rPr>
          <w:rFonts w:cs="Segoe UI"/>
          <w:szCs w:val="22"/>
          <w:lang w:val="de-AT"/>
        </w:rPr>
        <w:t xml:space="preserve">llern und Inverkehrbringern </w:t>
      </w:r>
      <w:r w:rsidR="00AD5D51" w:rsidRPr="00C60837">
        <w:rPr>
          <w:rFonts w:cs="Segoe UI"/>
          <w:szCs w:val="22"/>
          <w:lang w:val="de-AT"/>
        </w:rPr>
        <w:t>sowie vielfälti</w:t>
      </w:r>
      <w:r w:rsidR="00A64E52" w:rsidRPr="00C60837">
        <w:rPr>
          <w:rFonts w:cs="Segoe UI"/>
          <w:szCs w:val="22"/>
          <w:lang w:val="de-AT"/>
        </w:rPr>
        <w:t>ge Maßnahmen zur Erhöhung der</w:t>
      </w:r>
      <w:r w:rsidR="00AD5D51" w:rsidRPr="00C60837">
        <w:rPr>
          <w:rFonts w:cs="Segoe UI"/>
          <w:szCs w:val="22"/>
          <w:lang w:val="de-AT"/>
        </w:rPr>
        <w:t xml:space="preserve"> </w:t>
      </w:r>
      <w:r w:rsidR="005D66A4" w:rsidRPr="00C60837">
        <w:rPr>
          <w:rFonts w:cs="Segoe UI"/>
          <w:szCs w:val="22"/>
          <w:lang w:val="de-AT"/>
        </w:rPr>
        <w:t xml:space="preserve">Sammel- und </w:t>
      </w:r>
      <w:r w:rsidR="00AD5D51" w:rsidRPr="00C60837">
        <w:rPr>
          <w:rFonts w:cs="Segoe UI"/>
          <w:szCs w:val="22"/>
          <w:lang w:val="de-AT"/>
        </w:rPr>
        <w:t>Recycli</w:t>
      </w:r>
      <w:r w:rsidR="00E45284" w:rsidRPr="00C60837">
        <w:rPr>
          <w:rFonts w:cs="Segoe UI"/>
          <w:szCs w:val="22"/>
          <w:lang w:val="de-AT"/>
        </w:rPr>
        <w:t>ngquoten von Kunststoffabfällen</w:t>
      </w:r>
      <w:r w:rsidR="00AD5D51" w:rsidRPr="00C60837">
        <w:rPr>
          <w:rFonts w:cs="Segoe UI"/>
          <w:szCs w:val="22"/>
          <w:lang w:val="de-AT"/>
        </w:rPr>
        <w:t>.</w:t>
      </w:r>
    </w:p>
    <w:p w14:paraId="67527B43" w14:textId="44CC8F80" w:rsidR="006C667E" w:rsidRPr="00DC1211" w:rsidRDefault="006C667E" w:rsidP="008E0127">
      <w:pPr>
        <w:rPr>
          <w:rFonts w:cs="Segoe UI"/>
          <w:szCs w:val="22"/>
          <w:lang w:val="de-AT"/>
        </w:rPr>
      </w:pPr>
    </w:p>
    <w:p w14:paraId="76A9F857" w14:textId="4EC4C9F3" w:rsidR="009C6321" w:rsidRPr="00121BDD" w:rsidRDefault="009C6321" w:rsidP="008E0127">
      <w:pPr>
        <w:rPr>
          <w:rFonts w:asciiTheme="minorHAnsi" w:hAnsiTheme="minorHAnsi" w:cstheme="minorHAnsi"/>
          <w:sz w:val="18"/>
          <w:szCs w:val="18"/>
          <w:lang w:val="de-AT"/>
        </w:rPr>
      </w:pPr>
      <w:r>
        <w:rPr>
          <w:rFonts w:cs="Segoe UI"/>
          <w:szCs w:val="22"/>
          <w:lang w:val="de-AT"/>
        </w:rPr>
        <w:t>Die „</w:t>
      </w:r>
      <w:proofErr w:type="spellStart"/>
      <w:r>
        <w:rPr>
          <w:rFonts w:cs="Segoe UI"/>
          <w:szCs w:val="22"/>
          <w:lang w:val="de-AT"/>
        </w:rPr>
        <w:t>RecycleMich</w:t>
      </w:r>
      <w:proofErr w:type="spellEnd"/>
      <w:r>
        <w:rPr>
          <w:rFonts w:cs="Segoe UI"/>
          <w:szCs w:val="22"/>
          <w:lang w:val="de-AT"/>
        </w:rPr>
        <w:t xml:space="preserve">“-App </w:t>
      </w:r>
      <w:r w:rsidR="00EB04F1">
        <w:rPr>
          <w:rFonts w:cs="Segoe UI"/>
          <w:szCs w:val="22"/>
          <w:lang w:val="de-AT"/>
        </w:rPr>
        <w:t>steht</w:t>
      </w:r>
      <w:r w:rsidR="00AA7326">
        <w:rPr>
          <w:rFonts w:cs="Segoe UI"/>
          <w:szCs w:val="22"/>
          <w:lang w:val="de-AT"/>
        </w:rPr>
        <w:t xml:space="preserve"> zum kostenlosen Download im </w:t>
      </w:r>
      <w:hyperlink r:id="rId11" w:history="1">
        <w:r w:rsidR="00AA7326" w:rsidRPr="002E2A37">
          <w:rPr>
            <w:rStyle w:val="Hyperlink"/>
            <w:rFonts w:cs="Segoe UI"/>
            <w:sz w:val="22"/>
            <w:szCs w:val="22"/>
            <w:lang w:val="de-AT"/>
          </w:rPr>
          <w:t>App-Store</w:t>
        </w:r>
      </w:hyperlink>
      <w:r w:rsidR="002E2A37">
        <w:rPr>
          <w:rFonts w:cs="Segoe UI"/>
          <w:szCs w:val="22"/>
          <w:lang w:val="de-AT"/>
        </w:rPr>
        <w:t xml:space="preserve"> und auf </w:t>
      </w:r>
      <w:hyperlink r:id="rId12" w:history="1">
        <w:r w:rsidR="002E2A37" w:rsidRPr="00C26470">
          <w:rPr>
            <w:rStyle w:val="Hyperlink"/>
            <w:rFonts w:cs="Segoe UI"/>
            <w:sz w:val="22"/>
            <w:szCs w:val="22"/>
            <w:lang w:val="de-AT"/>
          </w:rPr>
          <w:t>Google Play</w:t>
        </w:r>
      </w:hyperlink>
      <w:r w:rsidR="00EB04F1">
        <w:rPr>
          <w:rFonts w:cs="Segoe UI"/>
          <w:szCs w:val="22"/>
          <w:lang w:val="de-AT"/>
        </w:rPr>
        <w:t xml:space="preserve"> bereit</w:t>
      </w:r>
      <w:r w:rsidR="002E2A37">
        <w:rPr>
          <w:rFonts w:cs="Segoe UI"/>
          <w:szCs w:val="22"/>
          <w:lang w:val="de-AT"/>
        </w:rPr>
        <w:t>.</w:t>
      </w:r>
      <w:r w:rsidR="00AA7326">
        <w:rPr>
          <w:rFonts w:cs="Segoe UI"/>
          <w:szCs w:val="22"/>
          <w:lang w:val="de-AT"/>
        </w:rPr>
        <w:t xml:space="preserve"> </w:t>
      </w:r>
      <w:r w:rsidR="00136C89">
        <w:rPr>
          <w:rFonts w:cs="Segoe UI"/>
          <w:szCs w:val="22"/>
          <w:lang w:val="de-AT"/>
        </w:rPr>
        <w:t xml:space="preserve">Weitere Informationen unter </w:t>
      </w:r>
      <w:hyperlink r:id="rId13" w:history="1">
        <w:r w:rsidR="00A13715">
          <w:rPr>
            <w:rStyle w:val="Hyperlink"/>
            <w:rFonts w:cs="Segoe UI"/>
            <w:sz w:val="22"/>
            <w:szCs w:val="22"/>
            <w:lang w:val="de-AT"/>
          </w:rPr>
          <w:t>www.recyclemich.at</w:t>
        </w:r>
      </w:hyperlink>
      <w:r w:rsidR="00805AA0">
        <w:rPr>
          <w:rFonts w:cs="Segoe UI"/>
          <w:szCs w:val="22"/>
          <w:lang w:val="de-AT"/>
        </w:rPr>
        <w:t xml:space="preserve">. </w:t>
      </w:r>
    </w:p>
    <w:p w14:paraId="2F934ABA" w14:textId="77777777" w:rsidR="00F5541A" w:rsidRPr="00121BDD" w:rsidRDefault="00F5541A" w:rsidP="005B52F1">
      <w:pPr>
        <w:spacing w:line="300" w:lineRule="atLeast"/>
        <w:outlineLvl w:val="0"/>
        <w:rPr>
          <w:rFonts w:asciiTheme="minorHAnsi" w:hAnsiTheme="minorHAnsi" w:cstheme="minorHAnsi"/>
          <w:sz w:val="18"/>
          <w:szCs w:val="18"/>
          <w:lang w:val="de-AT"/>
        </w:rPr>
      </w:pPr>
    </w:p>
    <w:p w14:paraId="40A6968A"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51EA0539" w14:textId="77777777" w:rsidR="005B52F1" w:rsidRPr="00F5541A" w:rsidRDefault="005B52F1" w:rsidP="00F5541A">
      <w:pPr>
        <w:ind w:right="-1"/>
        <w:rPr>
          <w:rStyle w:val="AboutandContactBody"/>
        </w:rPr>
      </w:pPr>
    </w:p>
    <w:p w14:paraId="19D7346D" w14:textId="5BAC0FE9"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4"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lang w:val="de-AT"/>
        </w:rPr>
        <w:t>,</w:t>
      </w:r>
    </w:p>
    <w:p w14:paraId="7002EF78" w14:textId="77777777" w:rsidR="005B52F1" w:rsidRPr="005B52F1" w:rsidRDefault="005B52F1" w:rsidP="00F5541A">
      <w:pPr>
        <w:outlineLvl w:val="0"/>
        <w:rPr>
          <w:rFonts w:asciiTheme="minorHAnsi" w:hAnsiTheme="minorHAnsi" w:cstheme="minorHAnsi"/>
          <w:sz w:val="18"/>
          <w:szCs w:val="18"/>
          <w:lang w:val="de-AT"/>
        </w:rPr>
      </w:pPr>
    </w:p>
    <w:p w14:paraId="3BA9BF70" w14:textId="77777777" w:rsidR="00030409" w:rsidRDefault="00030409" w:rsidP="00F5541A">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proofErr w:type="spellStart"/>
      <w:r w:rsidRPr="00030409">
        <w:rPr>
          <w:rFonts w:asciiTheme="minorHAnsi" w:hAnsiTheme="minorHAnsi" w:cstheme="minorHAnsi"/>
          <w:sz w:val="18"/>
          <w:szCs w:val="18"/>
        </w:rPr>
        <w:t>Laundry</w:t>
      </w:r>
      <w:proofErr w:type="spellEnd"/>
      <w:r w:rsidRPr="00030409">
        <w:rPr>
          <w:rFonts w:asciiTheme="minorHAnsi" w:hAnsiTheme="minorHAnsi" w:cstheme="minorHAnsi"/>
          <w:sz w:val="18"/>
          <w:szCs w:val="18"/>
        </w:rPr>
        <w:t xml:space="preserve"> &amp; Home Care, </w:t>
      </w:r>
      <w:proofErr w:type="spellStart"/>
      <w:r w:rsidRPr="00030409">
        <w:rPr>
          <w:rFonts w:asciiTheme="minorHAnsi" w:hAnsiTheme="minorHAnsi" w:cstheme="minorHAnsi"/>
          <w:sz w:val="18"/>
          <w:szCs w:val="18"/>
        </w:rPr>
        <w:t>Adhesive</w:t>
      </w:r>
      <w:proofErr w:type="spellEnd"/>
      <w:r w:rsidRPr="00030409">
        <w:rPr>
          <w:rFonts w:asciiTheme="minorHAnsi" w:hAnsiTheme="minorHAnsi" w:cstheme="minorHAnsi"/>
          <w:sz w:val="18"/>
          <w:szCs w:val="18"/>
        </w:rPr>
        <w:t xml:space="preserve"> Technologies und Beauty Care. In Österreich gibt es Henkel-Produkte seit über 130 Jahren. Am Standort Wien wird seit 1927 produziert. Zu den Top-Marken von Henkel in Österreich zählen Blue Star, </w:t>
      </w:r>
      <w:proofErr w:type="spellStart"/>
      <w:r w:rsidRPr="00030409">
        <w:rPr>
          <w:rFonts w:asciiTheme="minorHAnsi" w:hAnsiTheme="minorHAnsi" w:cstheme="minorHAnsi"/>
          <w:sz w:val="18"/>
          <w:szCs w:val="18"/>
        </w:rPr>
        <w:t>Cimsec</w:t>
      </w:r>
      <w:proofErr w:type="spellEnd"/>
      <w:r w:rsidRPr="00030409">
        <w:rPr>
          <w:rFonts w:asciiTheme="minorHAnsi" w:hAnsiTheme="minorHAnsi" w:cstheme="minorHAnsi"/>
          <w:sz w:val="18"/>
          <w:szCs w:val="18"/>
        </w:rPr>
        <w:t xml:space="preserve">, Fa, Loctite, Pattex, Persil, Schwarzkopf, </w:t>
      </w:r>
      <w:proofErr w:type="spellStart"/>
      <w:r w:rsidRPr="00030409">
        <w:rPr>
          <w:rFonts w:asciiTheme="minorHAnsi" w:hAnsiTheme="minorHAnsi" w:cstheme="minorHAnsi"/>
          <w:sz w:val="18"/>
          <w:szCs w:val="18"/>
        </w:rPr>
        <w:t>Somat</w:t>
      </w:r>
      <w:proofErr w:type="spellEnd"/>
      <w:r w:rsidRPr="00030409">
        <w:rPr>
          <w:rFonts w:asciiTheme="minorHAnsi" w:hAnsiTheme="minorHAnsi" w:cstheme="minorHAnsi"/>
          <w:sz w:val="18"/>
          <w:szCs w:val="18"/>
        </w:rPr>
        <w:t xml:space="preserve"> und </w:t>
      </w:r>
      <w:proofErr w:type="spellStart"/>
      <w:r w:rsidRPr="00030409">
        <w:rPr>
          <w:rFonts w:asciiTheme="minorHAnsi" w:hAnsiTheme="minorHAnsi" w:cstheme="minorHAnsi"/>
          <w:sz w:val="18"/>
          <w:szCs w:val="18"/>
        </w:rPr>
        <w:t>Syoss</w:t>
      </w:r>
      <w:proofErr w:type="spellEnd"/>
      <w:r w:rsidRPr="00030409">
        <w:rPr>
          <w:rFonts w:asciiTheme="minorHAnsi" w:hAnsiTheme="minorHAnsi" w:cstheme="minorHAnsi"/>
          <w:sz w:val="18"/>
          <w:szCs w:val="18"/>
        </w:rPr>
        <w:t xml:space="preserve">. </w:t>
      </w:r>
    </w:p>
    <w:p w14:paraId="7A21F471" w14:textId="77777777" w:rsidR="00030409" w:rsidRDefault="00030409" w:rsidP="00F5541A">
      <w:pPr>
        <w:rPr>
          <w:rFonts w:asciiTheme="minorHAnsi" w:hAnsiTheme="minorHAnsi" w:cstheme="minorHAnsi"/>
          <w:sz w:val="18"/>
          <w:szCs w:val="18"/>
        </w:rPr>
      </w:pPr>
    </w:p>
    <w:p w14:paraId="03AB7B35" w14:textId="2B4AB4F5" w:rsidR="005B52F1" w:rsidRDefault="00A6390B" w:rsidP="00F5541A">
      <w:pPr>
        <w:ind w:right="-1"/>
        <w:rPr>
          <w:rFonts w:asciiTheme="minorHAnsi" w:hAnsiTheme="minorHAnsi" w:cstheme="minorHAnsi"/>
          <w:sz w:val="18"/>
          <w:szCs w:val="18"/>
        </w:rPr>
      </w:pPr>
      <w:r w:rsidRPr="00A6390B">
        <w:rPr>
          <w:rFonts w:asciiTheme="minorHAnsi" w:hAnsiTheme="minorHAnsi" w:cstheme="minorHAnsi"/>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A6390B">
        <w:rPr>
          <w:rFonts w:asciiTheme="minorHAnsi" w:hAnsiTheme="minorHAnsi" w:cstheme="minorHAnsi"/>
          <w:sz w:val="18"/>
          <w:szCs w:val="18"/>
        </w:rPr>
        <w:t>Adhesive</w:t>
      </w:r>
      <w:proofErr w:type="spellEnd"/>
      <w:r w:rsidRPr="00A6390B">
        <w:rPr>
          <w:rFonts w:asciiTheme="minorHAnsi" w:hAnsiTheme="minorHAnsi" w:cstheme="minorHAnsi"/>
          <w:sz w:val="18"/>
          <w:szCs w:val="18"/>
        </w:rPr>
        <w:t xml:space="preserve"> Technologies globaler Marktführer im Klebstoffbereich. Auch mit den Unternehmensbereichen </w:t>
      </w:r>
      <w:proofErr w:type="spellStart"/>
      <w:r w:rsidRPr="00A6390B">
        <w:rPr>
          <w:rFonts w:asciiTheme="minorHAnsi" w:hAnsiTheme="minorHAnsi" w:cstheme="minorHAnsi"/>
          <w:sz w:val="18"/>
          <w:szCs w:val="18"/>
        </w:rPr>
        <w:t>Laundry</w:t>
      </w:r>
      <w:proofErr w:type="spellEnd"/>
      <w:r w:rsidRPr="00A6390B">
        <w:rPr>
          <w:rFonts w:asciiTheme="minorHAnsi" w:hAnsiTheme="minorHAnsi" w:cstheme="minorHAnsi"/>
          <w:sz w:val="18"/>
          <w:szCs w:val="18"/>
        </w:rPr>
        <w:t xml:space="preserve"> &amp; Home Care und Beauty Care ist das Unternehmen in vielen Märkten und Kategorien führend. Henkel wurde 1876 gegründet und blickt auf eine über </w:t>
      </w:r>
      <w:r w:rsidRPr="00A6390B">
        <w:rPr>
          <w:rFonts w:asciiTheme="minorHAnsi" w:hAnsiTheme="minorHAnsi" w:cstheme="minorHAnsi"/>
          <w:sz w:val="18"/>
          <w:szCs w:val="18"/>
        </w:rPr>
        <w:lastRenderedPageBreak/>
        <w:t>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6C0CF032" w14:textId="62A50D0C" w:rsidR="00AD5D51" w:rsidRPr="00AD5D51" w:rsidRDefault="00AD5D51" w:rsidP="00F5541A">
      <w:pPr>
        <w:ind w:right="-1"/>
        <w:rPr>
          <w:rFonts w:asciiTheme="minorHAnsi" w:hAnsiTheme="minorHAnsi" w:cstheme="minorHAnsi"/>
          <w:b/>
          <w:sz w:val="18"/>
          <w:szCs w:val="18"/>
        </w:rPr>
      </w:pPr>
    </w:p>
    <w:p w14:paraId="690ED4AA" w14:textId="77777777" w:rsidR="00AD5D51" w:rsidRPr="008B4389" w:rsidRDefault="00AD5D51" w:rsidP="00AD5D51">
      <w:pPr>
        <w:ind w:right="-1"/>
        <w:rPr>
          <w:rFonts w:asciiTheme="minorHAnsi" w:hAnsiTheme="minorHAnsi" w:cstheme="minorHAnsi"/>
          <w:b/>
          <w:sz w:val="18"/>
          <w:szCs w:val="18"/>
        </w:rPr>
      </w:pPr>
      <w:r w:rsidRPr="008B4389">
        <w:rPr>
          <w:rFonts w:asciiTheme="minorHAnsi" w:hAnsiTheme="minorHAnsi" w:cstheme="minorHAnsi"/>
          <w:b/>
          <w:sz w:val="18"/>
          <w:szCs w:val="18"/>
        </w:rPr>
        <w:t xml:space="preserve">Über </w:t>
      </w:r>
      <w:proofErr w:type="spellStart"/>
      <w:r w:rsidRPr="008B4389">
        <w:rPr>
          <w:rFonts w:asciiTheme="minorHAnsi" w:hAnsiTheme="minorHAnsi" w:cstheme="minorHAnsi"/>
          <w:b/>
          <w:sz w:val="18"/>
          <w:szCs w:val="18"/>
        </w:rPr>
        <w:t>Reclay</w:t>
      </w:r>
      <w:proofErr w:type="spellEnd"/>
      <w:r w:rsidRPr="008B4389">
        <w:rPr>
          <w:rFonts w:asciiTheme="minorHAnsi" w:hAnsiTheme="minorHAnsi" w:cstheme="minorHAnsi"/>
          <w:b/>
          <w:sz w:val="18"/>
          <w:szCs w:val="18"/>
        </w:rPr>
        <w:t xml:space="preserve"> Group in Österreich</w:t>
      </w:r>
    </w:p>
    <w:p w14:paraId="70F27599" w14:textId="33CC0F03" w:rsidR="00AD5D51" w:rsidRPr="008B4389" w:rsidRDefault="00AD5D51" w:rsidP="00AD5D51">
      <w:pPr>
        <w:ind w:right="-1"/>
        <w:rPr>
          <w:rFonts w:asciiTheme="minorHAnsi" w:hAnsiTheme="minorHAnsi" w:cstheme="minorHAnsi"/>
          <w:sz w:val="18"/>
          <w:szCs w:val="18"/>
        </w:rPr>
      </w:pPr>
      <w:r w:rsidRPr="008B4389">
        <w:rPr>
          <w:rFonts w:asciiTheme="minorHAnsi" w:hAnsiTheme="minorHAnsi" w:cstheme="minorHAnsi"/>
          <w:sz w:val="18"/>
          <w:szCs w:val="18"/>
        </w:rPr>
        <w:t xml:space="preserve">Die </w:t>
      </w:r>
      <w:proofErr w:type="spellStart"/>
      <w:r w:rsidRPr="008B4389">
        <w:rPr>
          <w:rFonts w:asciiTheme="minorHAnsi" w:hAnsiTheme="minorHAnsi" w:cstheme="minorHAnsi"/>
          <w:sz w:val="18"/>
          <w:szCs w:val="18"/>
        </w:rPr>
        <w:t>Reclay</w:t>
      </w:r>
      <w:proofErr w:type="spellEnd"/>
      <w:r w:rsidRPr="008B4389">
        <w:rPr>
          <w:rFonts w:asciiTheme="minorHAnsi" w:hAnsiTheme="minorHAnsi" w:cstheme="minorHAnsi"/>
          <w:sz w:val="18"/>
          <w:szCs w:val="18"/>
        </w:rPr>
        <w:t xml:space="preserve"> Group in Österreich berät seit 2010 umfassend im Bereich der Umwelt- und Abfallwirtschaft. Das Unternehmen mit Sitz in Wien unterstützt Hersteller und Inverkehrbringer bei der rechtssicheren und effizienten Verpackungsrücknahme und -verwertung. Darüber hinaus baut das junge und innovative Unternehmen seine internationale Ausrichtung stetig aus und kann damit auch bei internationalen Herausforderungen im Verpackungs- und Abfallmanagement entsprechende Unterstützung aus einer Hand für seine Kunden sicherstellen. </w:t>
      </w:r>
      <w:proofErr w:type="spellStart"/>
      <w:r w:rsidRPr="008B4389">
        <w:rPr>
          <w:rFonts w:asciiTheme="minorHAnsi" w:hAnsiTheme="minorHAnsi" w:cstheme="minorHAnsi"/>
          <w:sz w:val="18"/>
          <w:szCs w:val="18"/>
        </w:rPr>
        <w:t>Reclay</w:t>
      </w:r>
      <w:proofErr w:type="spellEnd"/>
      <w:r w:rsidRPr="008B4389">
        <w:rPr>
          <w:rFonts w:asciiTheme="minorHAnsi" w:hAnsiTheme="minorHAnsi" w:cstheme="minorHAnsi"/>
          <w:sz w:val="18"/>
          <w:szCs w:val="18"/>
        </w:rPr>
        <w:t xml:space="preserve"> Österreich gehört zur international tätigen </w:t>
      </w:r>
      <w:proofErr w:type="spellStart"/>
      <w:r w:rsidRPr="008B4389">
        <w:rPr>
          <w:rFonts w:asciiTheme="minorHAnsi" w:hAnsiTheme="minorHAnsi" w:cstheme="minorHAnsi"/>
          <w:sz w:val="18"/>
          <w:szCs w:val="18"/>
        </w:rPr>
        <w:t>Reclay</w:t>
      </w:r>
      <w:proofErr w:type="spellEnd"/>
      <w:r w:rsidRPr="008B4389">
        <w:rPr>
          <w:rFonts w:asciiTheme="minorHAnsi" w:hAnsiTheme="minorHAnsi" w:cstheme="minorHAnsi"/>
          <w:sz w:val="18"/>
          <w:szCs w:val="18"/>
        </w:rPr>
        <w:t xml:space="preserve"> Group, die an 12 Standorten in Europa und Nordamerika mehr als 3.000 Vertragskunden aus Industrie, Handel und Gewerbe sowie Regierungen und Organisationen beim Erreichen ihrer Umweltziele betreut. Mehr Informationen: </w:t>
      </w:r>
      <w:hyperlink r:id="rId15" w:history="1">
        <w:r w:rsidRPr="008B4389">
          <w:rPr>
            <w:rStyle w:val="Hyperlink"/>
            <w:rFonts w:asciiTheme="minorHAnsi" w:hAnsiTheme="minorHAnsi" w:cstheme="minorHAnsi"/>
            <w:color w:val="auto"/>
          </w:rPr>
          <w:t>https://www.reclay-group.com/at/de</w:t>
        </w:r>
      </w:hyperlink>
    </w:p>
    <w:p w14:paraId="1E0F35D0" w14:textId="77777777" w:rsidR="00AD5D51" w:rsidRDefault="00AD5D51" w:rsidP="00AD5D51">
      <w:pPr>
        <w:ind w:right="-1"/>
        <w:rPr>
          <w:rFonts w:asciiTheme="minorHAnsi" w:hAnsiTheme="minorHAnsi" w:cstheme="minorHAnsi"/>
          <w:sz w:val="18"/>
          <w:szCs w:val="18"/>
        </w:rPr>
      </w:pPr>
    </w:p>
    <w:p w14:paraId="3F7C20BF" w14:textId="7228B4BC" w:rsidR="005B52F1" w:rsidRPr="00D6128B" w:rsidRDefault="005B52F1" w:rsidP="00A13715">
      <w:pPr>
        <w:tabs>
          <w:tab w:val="left" w:pos="1080"/>
          <w:tab w:val="left" w:pos="3969"/>
          <w:tab w:val="left" w:pos="4500"/>
          <w:tab w:val="left" w:pos="6379"/>
        </w:tabs>
        <w:spacing w:line="240" w:lineRule="auto"/>
        <w:rPr>
          <w:rFonts w:asciiTheme="minorHAnsi" w:hAnsiTheme="minorHAnsi" w:cstheme="minorHAnsi"/>
          <w:sz w:val="18"/>
          <w:szCs w:val="18"/>
          <w:lang w:val="en-US"/>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00DC1211" w:rsidRPr="00D6128B">
        <w:rPr>
          <w:rFonts w:asciiTheme="minorHAnsi" w:hAnsiTheme="minorHAnsi" w:cstheme="minorHAnsi"/>
          <w:sz w:val="18"/>
          <w:szCs w:val="18"/>
          <w:lang w:val="en-US"/>
        </w:rPr>
        <w:t>Michael Sgiarovello</w:t>
      </w:r>
      <w:r w:rsidR="00DC1211" w:rsidRPr="00D6128B">
        <w:rPr>
          <w:rFonts w:asciiTheme="minorHAnsi" w:hAnsiTheme="minorHAnsi" w:cstheme="minorHAnsi"/>
          <w:sz w:val="18"/>
          <w:szCs w:val="18"/>
          <w:lang w:val="en-US"/>
        </w:rPr>
        <w:tab/>
      </w:r>
      <w:r w:rsidR="00736347" w:rsidRPr="00D6128B">
        <w:rPr>
          <w:rFonts w:asciiTheme="minorHAnsi" w:hAnsiTheme="minorHAnsi" w:cstheme="minorHAnsi"/>
          <w:sz w:val="18"/>
          <w:szCs w:val="18"/>
          <w:lang w:val="en-US"/>
        </w:rPr>
        <w:t>Ulrike Gloyer</w:t>
      </w:r>
      <w:r w:rsidR="00DC1211" w:rsidRPr="00D6128B">
        <w:rPr>
          <w:rFonts w:asciiTheme="minorHAnsi" w:hAnsiTheme="minorHAnsi" w:cstheme="minorHAnsi"/>
          <w:sz w:val="18"/>
          <w:szCs w:val="18"/>
          <w:lang w:val="en-US"/>
        </w:rPr>
        <w:tab/>
        <w:t>Nicole Vacha</w:t>
      </w:r>
    </w:p>
    <w:p w14:paraId="18012691" w14:textId="1EAA7959" w:rsidR="005B52F1" w:rsidRPr="008B4389" w:rsidRDefault="005B52F1" w:rsidP="00A13715">
      <w:pPr>
        <w:tabs>
          <w:tab w:val="left" w:pos="1080"/>
          <w:tab w:val="left" w:pos="3969"/>
          <w:tab w:val="left" w:pos="4500"/>
          <w:tab w:val="left" w:pos="6379"/>
        </w:tabs>
        <w:spacing w:line="240" w:lineRule="auto"/>
        <w:rPr>
          <w:rFonts w:asciiTheme="minorHAnsi" w:hAnsiTheme="minorHAnsi" w:cstheme="minorHAnsi"/>
          <w:sz w:val="18"/>
          <w:szCs w:val="18"/>
          <w:lang w:val="de-AT"/>
        </w:rPr>
      </w:pPr>
      <w:r w:rsidRPr="008B4389">
        <w:rPr>
          <w:rFonts w:asciiTheme="minorHAnsi" w:hAnsiTheme="minorHAnsi" w:cstheme="minorHAnsi"/>
          <w:sz w:val="18"/>
          <w:szCs w:val="18"/>
          <w:lang w:val="de-AT"/>
        </w:rPr>
        <w:t>Telefon</w:t>
      </w:r>
      <w:r w:rsidRPr="008B4389">
        <w:rPr>
          <w:rFonts w:asciiTheme="minorHAnsi" w:hAnsiTheme="minorHAnsi" w:cstheme="minorHAnsi"/>
          <w:sz w:val="18"/>
          <w:szCs w:val="18"/>
          <w:lang w:val="de-AT"/>
        </w:rPr>
        <w:tab/>
        <w:t>+43 (0)1 711 04-2744</w:t>
      </w:r>
      <w:r w:rsidRPr="008B4389">
        <w:rPr>
          <w:rFonts w:asciiTheme="minorHAnsi" w:hAnsiTheme="minorHAnsi" w:cstheme="minorHAnsi"/>
          <w:sz w:val="18"/>
          <w:szCs w:val="18"/>
          <w:lang w:val="de-AT"/>
        </w:rPr>
        <w:tab/>
        <w:t>+43 (0)1 711 04-225</w:t>
      </w:r>
      <w:r w:rsidR="00736347" w:rsidRPr="008B4389">
        <w:rPr>
          <w:rFonts w:asciiTheme="minorHAnsi" w:hAnsiTheme="minorHAnsi" w:cstheme="minorHAnsi"/>
          <w:sz w:val="18"/>
          <w:szCs w:val="18"/>
          <w:lang w:val="de-AT"/>
        </w:rPr>
        <w:t>1</w:t>
      </w:r>
      <w:r w:rsidR="00A13715" w:rsidRPr="008B4389">
        <w:rPr>
          <w:rFonts w:asciiTheme="minorHAnsi" w:hAnsiTheme="minorHAnsi" w:cstheme="minorHAnsi"/>
          <w:sz w:val="18"/>
          <w:szCs w:val="18"/>
          <w:lang w:val="de-AT"/>
        </w:rPr>
        <w:tab/>
        <w:t>+43 664 8826 1061</w:t>
      </w:r>
    </w:p>
    <w:p w14:paraId="7F3140B8" w14:textId="61F639F5" w:rsidR="005B52F1" w:rsidRPr="008B4389" w:rsidRDefault="00F5541A" w:rsidP="00A13715">
      <w:pPr>
        <w:tabs>
          <w:tab w:val="left" w:pos="1080"/>
          <w:tab w:val="left" w:pos="3969"/>
          <w:tab w:val="left" w:pos="4500"/>
          <w:tab w:val="left" w:pos="6379"/>
        </w:tabs>
        <w:spacing w:line="240" w:lineRule="auto"/>
        <w:rPr>
          <w:rFonts w:asciiTheme="minorHAnsi" w:hAnsiTheme="minorHAnsi" w:cstheme="minorHAnsi"/>
          <w:sz w:val="18"/>
          <w:szCs w:val="18"/>
          <w:lang w:val="de-AT"/>
        </w:rPr>
      </w:pPr>
      <w:r w:rsidRPr="008B4389">
        <w:rPr>
          <w:rFonts w:asciiTheme="minorHAnsi" w:hAnsiTheme="minorHAnsi" w:cstheme="minorHAnsi"/>
          <w:sz w:val="18"/>
          <w:szCs w:val="18"/>
          <w:lang w:val="de-AT"/>
        </w:rPr>
        <w:t>E-Mail</w:t>
      </w:r>
      <w:r w:rsidRPr="008B4389">
        <w:rPr>
          <w:rFonts w:asciiTheme="minorHAnsi" w:hAnsiTheme="minorHAnsi" w:cstheme="minorHAnsi"/>
          <w:sz w:val="18"/>
          <w:szCs w:val="18"/>
          <w:lang w:val="de-AT"/>
        </w:rPr>
        <w:tab/>
        <w:t>michael.sgiarovello@henkel.com</w:t>
      </w:r>
      <w:r w:rsidRPr="008B4389">
        <w:rPr>
          <w:rFonts w:asciiTheme="minorHAnsi" w:hAnsiTheme="minorHAnsi" w:cstheme="minorHAnsi"/>
          <w:sz w:val="18"/>
          <w:szCs w:val="18"/>
          <w:lang w:val="de-AT"/>
        </w:rPr>
        <w:tab/>
      </w:r>
      <w:r w:rsidR="00736347" w:rsidRPr="008B4389">
        <w:rPr>
          <w:rFonts w:asciiTheme="minorHAnsi" w:hAnsiTheme="minorHAnsi" w:cstheme="minorHAnsi"/>
          <w:sz w:val="18"/>
          <w:szCs w:val="18"/>
          <w:lang w:val="de-AT"/>
        </w:rPr>
        <w:t>ulrike.gloyer</w:t>
      </w:r>
      <w:r w:rsidR="005B52F1" w:rsidRPr="008B4389">
        <w:rPr>
          <w:rFonts w:asciiTheme="minorHAnsi" w:hAnsiTheme="minorHAnsi" w:cstheme="minorHAnsi"/>
          <w:sz w:val="18"/>
          <w:szCs w:val="18"/>
          <w:lang w:val="de-AT"/>
        </w:rPr>
        <w:t>@henkel.com</w:t>
      </w:r>
      <w:r w:rsidR="00A13715" w:rsidRPr="008B4389">
        <w:rPr>
          <w:rFonts w:asciiTheme="minorHAnsi" w:hAnsiTheme="minorHAnsi" w:cstheme="minorHAnsi"/>
          <w:sz w:val="18"/>
          <w:szCs w:val="18"/>
          <w:lang w:val="de-AT"/>
        </w:rPr>
        <w:tab/>
        <w:t>n.vacha@reclay-group.com</w:t>
      </w:r>
    </w:p>
    <w:p w14:paraId="1F8CCDF4" w14:textId="77777777" w:rsidR="00BF6E82" w:rsidRPr="008B4389" w:rsidRDefault="00BF6E82" w:rsidP="00BF6E82">
      <w:pPr>
        <w:rPr>
          <w:rStyle w:val="AboutandContactBody"/>
          <w:lang w:val="de-AT"/>
        </w:rPr>
      </w:pPr>
    </w:p>
    <w:p w14:paraId="77C5CDE6" w14:textId="07834B20" w:rsidR="002C6B5E" w:rsidRPr="004203C3" w:rsidRDefault="00F5541A" w:rsidP="00BF6E82">
      <w:pPr>
        <w:rPr>
          <w:rStyle w:val="AboutandContactBody"/>
          <w:lang w:val="de-AT"/>
        </w:rPr>
      </w:pPr>
      <w:r w:rsidRPr="004203C3">
        <w:rPr>
          <w:rStyle w:val="AboutandContactBody"/>
          <w:lang w:val="de-AT"/>
        </w:rPr>
        <w:t>Henkel Central Eastern Europe GmbH</w:t>
      </w:r>
    </w:p>
    <w:p w14:paraId="52E5B1A9" w14:textId="16B9BCFF" w:rsidR="00DC1211" w:rsidRPr="004203C3" w:rsidRDefault="00DC1211" w:rsidP="00BF6E82">
      <w:pPr>
        <w:rPr>
          <w:rStyle w:val="AboutandContactBody"/>
          <w:lang w:val="de-AT"/>
        </w:rPr>
      </w:pPr>
      <w:proofErr w:type="spellStart"/>
      <w:r w:rsidRPr="004203C3">
        <w:rPr>
          <w:rStyle w:val="AboutandContactBody"/>
          <w:lang w:val="de-AT"/>
        </w:rPr>
        <w:t>Reclay</w:t>
      </w:r>
      <w:proofErr w:type="spellEnd"/>
      <w:r w:rsidRPr="004203C3">
        <w:rPr>
          <w:rStyle w:val="AboutandContactBody"/>
          <w:lang w:val="de-AT"/>
        </w:rPr>
        <w:t xml:space="preserve"> Österreich GmbH</w:t>
      </w:r>
    </w:p>
    <w:sectPr w:rsidR="00DC1211" w:rsidRPr="004203C3" w:rsidSect="002E5CC9">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6E700" w14:textId="77777777" w:rsidR="00D9428B" w:rsidRDefault="00D9428B">
      <w:r>
        <w:separator/>
      </w:r>
    </w:p>
  </w:endnote>
  <w:endnote w:type="continuationSeparator" w:id="0">
    <w:p w14:paraId="64059C5B" w14:textId="77777777" w:rsidR="00D9428B" w:rsidRDefault="00D9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7C0D" w14:textId="272F9526" w:rsidR="00CF6F33" w:rsidRPr="00BF6E82" w:rsidRDefault="00CF6F33" w:rsidP="004D7D58">
    <w:pPr>
      <w:pStyle w:val="Fuzeile"/>
      <w:tabs>
        <w:tab w:val="clear" w:pos="7083"/>
        <w:tab w:val="clear" w:pos="8640"/>
        <w:tab w:val="right" w:pos="9071"/>
      </w:tabs>
      <w:jc w:val="left"/>
      <w:rPr>
        <w:lang w:val="en-US"/>
      </w:rPr>
    </w:pPr>
    <w:r w:rsidRPr="00BF6E82">
      <w:rPr>
        <w:lang w:val="en-US"/>
      </w:rPr>
      <w:t>Henkel AG &amp; Co</w:t>
    </w:r>
    <w:r w:rsidR="00817DE8" w:rsidRPr="00BF6E82">
      <w:rPr>
        <w:lang w:val="en-US"/>
      </w:rPr>
      <w:t>. KGaA</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E45284">
      <w:t>2</w:t>
    </w:r>
    <w:r w:rsidR="005B5CFE" w:rsidRPr="00992A11">
      <w:fldChar w:fldCharType="end"/>
    </w:r>
    <w:r w:rsidR="005B5CFE" w:rsidRPr="00992A11">
      <w:t>/</w:t>
    </w:r>
    <w:r w:rsidR="00EE21BA">
      <w:fldChar w:fldCharType="begin"/>
    </w:r>
    <w:r w:rsidR="00EE21BA">
      <w:instrText xml:space="preserve"> NUMPAGES  \* Arabic  \* MERGEFORMAT </w:instrText>
    </w:r>
    <w:r w:rsidR="00EE21BA">
      <w:fldChar w:fldCharType="separate"/>
    </w:r>
    <w:r w:rsidR="00E45284">
      <w:t>3</w:t>
    </w:r>
    <w:r w:rsidR="00EE21B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ABCB" w14:textId="16FF0F5F" w:rsidR="00CF6F33" w:rsidRPr="00992A11" w:rsidRDefault="004215A5" w:rsidP="00992A11">
    <w:pPr>
      <w:pStyle w:val="Fuzeile"/>
    </w:pPr>
    <w:r w:rsidRPr="00CA2DAE">
      <w:rPr>
        <w:position w:val="4"/>
        <w:lang w:val="de-AT" w:eastAsia="de-AT"/>
      </w:rPr>
      <w:drawing>
        <wp:anchor distT="0" distB="0" distL="114300" distR="114300" simplePos="0" relativeHeight="251678208" behindDoc="0" locked="0" layoutInCell="1" allowOverlap="1" wp14:anchorId="4AF7E3E6" wp14:editId="22EED6B5">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val="de-AT" w:eastAsia="de-AT"/>
      </w:rPr>
      <w:drawing>
        <wp:anchor distT="0" distB="0" distL="114300" distR="114300" simplePos="0" relativeHeight="251672064" behindDoc="0" locked="0" layoutInCell="1" allowOverlap="1" wp14:anchorId="3FAFA3AA" wp14:editId="5026764A">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de-AT" w:eastAsia="de-AT"/>
      </w:rPr>
      <w:drawing>
        <wp:anchor distT="0" distB="0" distL="114300" distR="114300" simplePos="0" relativeHeight="251665920" behindDoc="0" locked="0" layoutInCell="1" allowOverlap="1" wp14:anchorId="6E94E44C" wp14:editId="61073BA2">
          <wp:simplePos x="0" y="0"/>
          <wp:positionH relativeFrom="margin">
            <wp:posOffset>2882265</wp:posOffset>
          </wp:positionH>
          <wp:positionV relativeFrom="paragraph">
            <wp:posOffset>-368300</wp:posOffset>
          </wp:positionV>
          <wp:extent cx="247650" cy="201930"/>
          <wp:effectExtent l="0" t="0" r="0" b="7620"/>
          <wp:wrapNone/>
          <wp:docPr id="10" name="Bild 22" descr="Fa_Logo"/>
          <wp:cNvGraphicFramePr/>
          <a:graphic xmlns:a="http://schemas.openxmlformats.org/drawingml/2006/main">
            <a:graphicData uri="http://schemas.openxmlformats.org/drawingml/2006/picture">
              <pic:pic xmlns:pic="http://schemas.openxmlformats.org/drawingml/2006/picture">
                <pic:nvPicPr>
                  <pic:cNvPr id="3" name="Bild 22" descr="Fa_Logo"/>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7650" cy="201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de-AT" w:eastAsia="de-AT"/>
      </w:rPr>
      <w:drawing>
        <wp:anchor distT="0" distB="0" distL="114300" distR="114300" simplePos="0" relativeHeight="251666944" behindDoc="0" locked="0" layoutInCell="1" allowOverlap="1" wp14:anchorId="6D8791C9" wp14:editId="04F0C75B">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FD3C00">
      <w:rPr>
        <w:position w:val="15"/>
        <w:lang w:val="de-AT" w:eastAsia="de-AT"/>
      </w:rPr>
      <w:drawing>
        <wp:anchor distT="0" distB="0" distL="114300" distR="114300" simplePos="0" relativeHeight="251667968" behindDoc="0" locked="0" layoutInCell="1" allowOverlap="1" wp14:anchorId="241CA0F0" wp14:editId="7956D779">
          <wp:simplePos x="0" y="0"/>
          <wp:positionH relativeFrom="column">
            <wp:posOffset>608965</wp:posOffset>
          </wp:positionH>
          <wp:positionV relativeFrom="paragraph">
            <wp:posOffset>-299720</wp:posOffset>
          </wp:positionV>
          <wp:extent cx="749300" cy="94283"/>
          <wp:effectExtent l="0" t="0" r="0" b="1270"/>
          <wp:wrapNone/>
          <wp:docPr id="12" name="Bild 12" descr="Technomelt_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chnomelt_r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0" cy="942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val="de-AT" w:eastAsia="de-AT"/>
      </w:rPr>
      <w:drawing>
        <wp:anchor distT="0" distB="0" distL="114300" distR="114300" simplePos="0" relativeHeight="251674112" behindDoc="0" locked="0" layoutInCell="1" allowOverlap="1" wp14:anchorId="13953751" wp14:editId="5E77E9BA">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val="de-AT" w:eastAsia="de-AT"/>
      </w:rPr>
      <w:drawing>
        <wp:anchor distT="0" distB="0" distL="114300" distR="114300" simplePos="0" relativeHeight="251675136" behindDoc="0" locked="0" layoutInCell="1" allowOverlap="1" wp14:anchorId="394E7377" wp14:editId="11B06F7B">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val="de-AT" w:eastAsia="de-AT"/>
      </w:rPr>
      <w:drawing>
        <wp:anchor distT="0" distB="0" distL="114300" distR="114300" simplePos="0" relativeHeight="251676160" behindDoc="0" locked="0" layoutInCell="1" allowOverlap="1" wp14:anchorId="38B16D98" wp14:editId="09C624A2">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val="de-AT" w:eastAsia="de-AT"/>
      </w:rPr>
      <w:drawing>
        <wp:anchor distT="0" distB="0" distL="114300" distR="114300" simplePos="0" relativeHeight="251677184" behindDoc="0" locked="0" layoutInCell="1" allowOverlap="1" wp14:anchorId="1178081D" wp14:editId="44DBE8EC">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50D40C0C" w:rsidRPr="00273DA7">
      <w:t>Seite</w:t>
    </w:r>
    <w:r w:rsidR="50D40C0C"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50D40C0C">
      <w:t>1</w:t>
    </w:r>
    <w:r w:rsidR="00CF6F33" w:rsidRPr="00992A11">
      <w:fldChar w:fldCharType="end"/>
    </w:r>
    <w:r w:rsidR="50D40C0C"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50D40C0C">
      <w:t>3</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4FF7A" w14:textId="77777777" w:rsidR="00D9428B" w:rsidRDefault="00D9428B">
      <w:r>
        <w:separator/>
      </w:r>
    </w:p>
  </w:footnote>
  <w:footnote w:type="continuationSeparator" w:id="0">
    <w:p w14:paraId="64E1E8E0" w14:textId="77777777" w:rsidR="00D9428B" w:rsidRDefault="00D94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0D94" w14:textId="77777777" w:rsidR="00CF6F33" w:rsidRPr="00EB46D9" w:rsidRDefault="00CF14BD" w:rsidP="006362AD">
    <w:pPr>
      <w:pStyle w:val="Kopfzeile"/>
    </w:pPr>
    <w:r>
      <w:rPr>
        <w:lang w:val="de-AT" w:eastAsia="de-AT"/>
      </w:rPr>
      <mc:AlternateContent>
        <mc:Choice Requires="wpc">
          <w:drawing>
            <wp:anchor distT="0" distB="0" distL="114300" distR="114300" simplePos="0" relativeHeight="251662848" behindDoc="0" locked="0" layoutInCell="1" allowOverlap="1" wp14:anchorId="4692F578" wp14:editId="0EDFCD85">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37BE7"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4692F578"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43837BE7"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rPr>
        <w:lang w:val="de-AT" w:eastAsia="de-AT"/>
      </w:rPr>
      <w:drawing>
        <wp:anchor distT="0" distB="0" distL="114300" distR="114300" simplePos="0" relativeHeight="251658752" behindDoc="0" locked="1" layoutInCell="1" allowOverlap="1" wp14:anchorId="3ADC2163" wp14:editId="29F9A40A">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w:rPr>
        <w:lang w:val="de-AT" w:eastAsia="de-AT"/>
      </w:rPr>
      <mc:AlternateContent>
        <mc:Choice Requires="wpg">
          <w:drawing>
            <wp:anchor distT="0" distB="0" distL="114300" distR="114300" simplePos="0" relativeHeight="251656704" behindDoc="0" locked="0" layoutInCell="1" allowOverlap="1" wp14:anchorId="6916DBA3" wp14:editId="2CF4EB69">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E9457D9"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50D40C0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453D48"/>
    <w:multiLevelType w:val="hybridMultilevel"/>
    <w:tmpl w:val="EEBAECBA"/>
    <w:lvl w:ilvl="0" w:tplc="0407000F">
      <w:start w:val="3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2D641B87"/>
    <w:multiLevelType w:val="hybridMultilevel"/>
    <w:tmpl w:val="51E8A26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3"/>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40B"/>
    <w:rsid w:val="000022E8"/>
    <w:rsid w:val="00002AA4"/>
    <w:rsid w:val="00002F2A"/>
    <w:rsid w:val="00005267"/>
    <w:rsid w:val="00006346"/>
    <w:rsid w:val="00006CA5"/>
    <w:rsid w:val="00014B11"/>
    <w:rsid w:val="00021C67"/>
    <w:rsid w:val="000270DD"/>
    <w:rsid w:val="00030409"/>
    <w:rsid w:val="00030557"/>
    <w:rsid w:val="00030F51"/>
    <w:rsid w:val="00040CC9"/>
    <w:rsid w:val="00051E86"/>
    <w:rsid w:val="00054258"/>
    <w:rsid w:val="000575F9"/>
    <w:rsid w:val="000618FC"/>
    <w:rsid w:val="00067071"/>
    <w:rsid w:val="00080D10"/>
    <w:rsid w:val="000907B5"/>
    <w:rsid w:val="000B695A"/>
    <w:rsid w:val="000C210A"/>
    <w:rsid w:val="000C56DD"/>
    <w:rsid w:val="000D1672"/>
    <w:rsid w:val="000E1188"/>
    <w:rsid w:val="000E2F62"/>
    <w:rsid w:val="000E38ED"/>
    <w:rsid w:val="000E5465"/>
    <w:rsid w:val="000E7F24"/>
    <w:rsid w:val="000F03BE"/>
    <w:rsid w:val="000F225B"/>
    <w:rsid w:val="000F7FAF"/>
    <w:rsid w:val="00105975"/>
    <w:rsid w:val="00111F4D"/>
    <w:rsid w:val="001121F1"/>
    <w:rsid w:val="00114648"/>
    <w:rsid w:val="00115230"/>
    <w:rsid w:val="00115B5F"/>
    <w:rsid w:val="001162B4"/>
    <w:rsid w:val="00121BDD"/>
    <w:rsid w:val="00122CBC"/>
    <w:rsid w:val="00126D4A"/>
    <w:rsid w:val="00127A64"/>
    <w:rsid w:val="00130211"/>
    <w:rsid w:val="00132DA9"/>
    <w:rsid w:val="0013305B"/>
    <w:rsid w:val="00133B99"/>
    <w:rsid w:val="00136C89"/>
    <w:rsid w:val="00142F33"/>
    <w:rsid w:val="001443BD"/>
    <w:rsid w:val="001731CE"/>
    <w:rsid w:val="00180681"/>
    <w:rsid w:val="001A1598"/>
    <w:rsid w:val="001A1AF7"/>
    <w:rsid w:val="001B3690"/>
    <w:rsid w:val="001C0B32"/>
    <w:rsid w:val="001C4BE1"/>
    <w:rsid w:val="001C59A8"/>
    <w:rsid w:val="001D3EAA"/>
    <w:rsid w:val="001E0F71"/>
    <w:rsid w:val="001E6D05"/>
    <w:rsid w:val="001E7C28"/>
    <w:rsid w:val="001F1BDF"/>
    <w:rsid w:val="001F7110"/>
    <w:rsid w:val="001F7E96"/>
    <w:rsid w:val="00202284"/>
    <w:rsid w:val="002052FD"/>
    <w:rsid w:val="00212488"/>
    <w:rsid w:val="00220628"/>
    <w:rsid w:val="00221240"/>
    <w:rsid w:val="002304D2"/>
    <w:rsid w:val="00236E2A"/>
    <w:rsid w:val="00237F62"/>
    <w:rsid w:val="0024586A"/>
    <w:rsid w:val="00256F0C"/>
    <w:rsid w:val="00262C05"/>
    <w:rsid w:val="00273DA7"/>
    <w:rsid w:val="00281D14"/>
    <w:rsid w:val="00282C13"/>
    <w:rsid w:val="00292A72"/>
    <w:rsid w:val="002A0DF7"/>
    <w:rsid w:val="002A60E0"/>
    <w:rsid w:val="002A7D4D"/>
    <w:rsid w:val="002C0335"/>
    <w:rsid w:val="002C252E"/>
    <w:rsid w:val="002C2D69"/>
    <w:rsid w:val="002C6773"/>
    <w:rsid w:val="002C6B5E"/>
    <w:rsid w:val="002D2A3D"/>
    <w:rsid w:val="002E0B17"/>
    <w:rsid w:val="002E1E5C"/>
    <w:rsid w:val="002E2A37"/>
    <w:rsid w:val="002E4FFB"/>
    <w:rsid w:val="002E5CC9"/>
    <w:rsid w:val="002E7DED"/>
    <w:rsid w:val="002F7E11"/>
    <w:rsid w:val="00304087"/>
    <w:rsid w:val="00310ACD"/>
    <w:rsid w:val="0031379F"/>
    <w:rsid w:val="00320A26"/>
    <w:rsid w:val="00321344"/>
    <w:rsid w:val="00333306"/>
    <w:rsid w:val="00335A35"/>
    <w:rsid w:val="0034015C"/>
    <w:rsid w:val="003442F4"/>
    <w:rsid w:val="00350F04"/>
    <w:rsid w:val="00353705"/>
    <w:rsid w:val="003562E8"/>
    <w:rsid w:val="00357C12"/>
    <w:rsid w:val="0036357D"/>
    <w:rsid w:val="003649BC"/>
    <w:rsid w:val="00365E44"/>
    <w:rsid w:val="00367AA1"/>
    <w:rsid w:val="00372E36"/>
    <w:rsid w:val="00376EE9"/>
    <w:rsid w:val="00377CBB"/>
    <w:rsid w:val="003877B6"/>
    <w:rsid w:val="00393887"/>
    <w:rsid w:val="00394C6B"/>
    <w:rsid w:val="00396B81"/>
    <w:rsid w:val="003A4E62"/>
    <w:rsid w:val="003A5AEE"/>
    <w:rsid w:val="003B03AA"/>
    <w:rsid w:val="003B1069"/>
    <w:rsid w:val="003B390A"/>
    <w:rsid w:val="003C15DE"/>
    <w:rsid w:val="003C4EB2"/>
    <w:rsid w:val="003E32CD"/>
    <w:rsid w:val="003E579B"/>
    <w:rsid w:val="003F1AF3"/>
    <w:rsid w:val="003F4D8D"/>
    <w:rsid w:val="004203C3"/>
    <w:rsid w:val="004215A5"/>
    <w:rsid w:val="00421B99"/>
    <w:rsid w:val="004313E7"/>
    <w:rsid w:val="004408A6"/>
    <w:rsid w:val="0044763B"/>
    <w:rsid w:val="004629B3"/>
    <w:rsid w:val="0046376E"/>
    <w:rsid w:val="0046690F"/>
    <w:rsid w:val="00472FEC"/>
    <w:rsid w:val="00476405"/>
    <w:rsid w:val="00477934"/>
    <w:rsid w:val="00490A03"/>
    <w:rsid w:val="00493327"/>
    <w:rsid w:val="00494DBE"/>
    <w:rsid w:val="00495CE6"/>
    <w:rsid w:val="004A1842"/>
    <w:rsid w:val="004A323C"/>
    <w:rsid w:val="004A65EB"/>
    <w:rsid w:val="004B0A95"/>
    <w:rsid w:val="004B54E8"/>
    <w:rsid w:val="004C4FEB"/>
    <w:rsid w:val="004C6B79"/>
    <w:rsid w:val="004D059B"/>
    <w:rsid w:val="004D4CB6"/>
    <w:rsid w:val="004D7D58"/>
    <w:rsid w:val="004E18C9"/>
    <w:rsid w:val="004E3341"/>
    <w:rsid w:val="004F10C1"/>
    <w:rsid w:val="0050144E"/>
    <w:rsid w:val="00502E62"/>
    <w:rsid w:val="0052212B"/>
    <w:rsid w:val="00534899"/>
    <w:rsid w:val="00534B46"/>
    <w:rsid w:val="00535B03"/>
    <w:rsid w:val="00540358"/>
    <w:rsid w:val="0055571E"/>
    <w:rsid w:val="00556F67"/>
    <w:rsid w:val="005833F0"/>
    <w:rsid w:val="00586CAF"/>
    <w:rsid w:val="00590EC3"/>
    <w:rsid w:val="00591180"/>
    <w:rsid w:val="00592155"/>
    <w:rsid w:val="0059722C"/>
    <w:rsid w:val="00597D07"/>
    <w:rsid w:val="005A3846"/>
    <w:rsid w:val="005B391D"/>
    <w:rsid w:val="005B52F1"/>
    <w:rsid w:val="005B5CFE"/>
    <w:rsid w:val="005B6A58"/>
    <w:rsid w:val="005C7112"/>
    <w:rsid w:val="005D0561"/>
    <w:rsid w:val="005D0AD9"/>
    <w:rsid w:val="005D22F6"/>
    <w:rsid w:val="005D66A4"/>
    <w:rsid w:val="005D6AC7"/>
    <w:rsid w:val="005E0C30"/>
    <w:rsid w:val="005E69D9"/>
    <w:rsid w:val="005F27F4"/>
    <w:rsid w:val="005F3239"/>
    <w:rsid w:val="005F6567"/>
    <w:rsid w:val="00600FF6"/>
    <w:rsid w:val="0060611A"/>
    <w:rsid w:val="00607256"/>
    <w:rsid w:val="00613330"/>
    <w:rsid w:val="006144B1"/>
    <w:rsid w:val="0062593D"/>
    <w:rsid w:val="006335F1"/>
    <w:rsid w:val="006345B6"/>
    <w:rsid w:val="00635712"/>
    <w:rsid w:val="006362AD"/>
    <w:rsid w:val="00643D8A"/>
    <w:rsid w:val="00652229"/>
    <w:rsid w:val="00652793"/>
    <w:rsid w:val="006626CA"/>
    <w:rsid w:val="00663487"/>
    <w:rsid w:val="00672382"/>
    <w:rsid w:val="00672E10"/>
    <w:rsid w:val="00682EB9"/>
    <w:rsid w:val="0068441A"/>
    <w:rsid w:val="00690B19"/>
    <w:rsid w:val="006959C0"/>
    <w:rsid w:val="00695F34"/>
    <w:rsid w:val="006A0A3C"/>
    <w:rsid w:val="006A79F0"/>
    <w:rsid w:val="006B499F"/>
    <w:rsid w:val="006C14C3"/>
    <w:rsid w:val="006C667E"/>
    <w:rsid w:val="006D16BA"/>
    <w:rsid w:val="006D4996"/>
    <w:rsid w:val="006D54AB"/>
    <w:rsid w:val="006D552F"/>
    <w:rsid w:val="006D6E15"/>
    <w:rsid w:val="006E3006"/>
    <w:rsid w:val="006E5032"/>
    <w:rsid w:val="006E5BDA"/>
    <w:rsid w:val="006F0FC7"/>
    <w:rsid w:val="006F2B8F"/>
    <w:rsid w:val="006F670F"/>
    <w:rsid w:val="00703272"/>
    <w:rsid w:val="0070733C"/>
    <w:rsid w:val="00710C5D"/>
    <w:rsid w:val="0071348C"/>
    <w:rsid w:val="00717273"/>
    <w:rsid w:val="00720FD4"/>
    <w:rsid w:val="00722184"/>
    <w:rsid w:val="00724AF2"/>
    <w:rsid w:val="0072529C"/>
    <w:rsid w:val="0073096C"/>
    <w:rsid w:val="00736347"/>
    <w:rsid w:val="007365F6"/>
    <w:rsid w:val="00742398"/>
    <w:rsid w:val="00747765"/>
    <w:rsid w:val="007507B5"/>
    <w:rsid w:val="00753A24"/>
    <w:rsid w:val="00772188"/>
    <w:rsid w:val="007813D0"/>
    <w:rsid w:val="00785993"/>
    <w:rsid w:val="00786BA3"/>
    <w:rsid w:val="0079202F"/>
    <w:rsid w:val="00795AF2"/>
    <w:rsid w:val="007A4389"/>
    <w:rsid w:val="007A4432"/>
    <w:rsid w:val="007A784E"/>
    <w:rsid w:val="007B0668"/>
    <w:rsid w:val="007B0EF0"/>
    <w:rsid w:val="007B499C"/>
    <w:rsid w:val="007B4AA4"/>
    <w:rsid w:val="007B4D4B"/>
    <w:rsid w:val="007D2A02"/>
    <w:rsid w:val="007E3ABD"/>
    <w:rsid w:val="007E6EA1"/>
    <w:rsid w:val="007F0F63"/>
    <w:rsid w:val="007F257C"/>
    <w:rsid w:val="007F2B1E"/>
    <w:rsid w:val="007F4653"/>
    <w:rsid w:val="007F62B4"/>
    <w:rsid w:val="00801517"/>
    <w:rsid w:val="00805AA0"/>
    <w:rsid w:val="00813199"/>
    <w:rsid w:val="00817AE8"/>
    <w:rsid w:val="00817DE8"/>
    <w:rsid w:val="008229F5"/>
    <w:rsid w:val="0082699A"/>
    <w:rsid w:val="00833CEB"/>
    <w:rsid w:val="008372D2"/>
    <w:rsid w:val="008377BC"/>
    <w:rsid w:val="00844C17"/>
    <w:rsid w:val="00845D29"/>
    <w:rsid w:val="00847726"/>
    <w:rsid w:val="00852511"/>
    <w:rsid w:val="00853B1B"/>
    <w:rsid w:val="00857390"/>
    <w:rsid w:val="008614F1"/>
    <w:rsid w:val="008639B3"/>
    <w:rsid w:val="00863C1A"/>
    <w:rsid w:val="0087142D"/>
    <w:rsid w:val="00873956"/>
    <w:rsid w:val="008825EE"/>
    <w:rsid w:val="0088596E"/>
    <w:rsid w:val="00891E00"/>
    <w:rsid w:val="0089796A"/>
    <w:rsid w:val="008A2375"/>
    <w:rsid w:val="008A24FC"/>
    <w:rsid w:val="008B4389"/>
    <w:rsid w:val="008D76C5"/>
    <w:rsid w:val="008D7E97"/>
    <w:rsid w:val="008E0127"/>
    <w:rsid w:val="008E0AFA"/>
    <w:rsid w:val="008E75D3"/>
    <w:rsid w:val="008F0DD4"/>
    <w:rsid w:val="008F125E"/>
    <w:rsid w:val="008F4D2F"/>
    <w:rsid w:val="008F7837"/>
    <w:rsid w:val="00915060"/>
    <w:rsid w:val="00917162"/>
    <w:rsid w:val="00921E72"/>
    <w:rsid w:val="009221D8"/>
    <w:rsid w:val="009251CC"/>
    <w:rsid w:val="0092714E"/>
    <w:rsid w:val="00931A0E"/>
    <w:rsid w:val="00942002"/>
    <w:rsid w:val="00947885"/>
    <w:rsid w:val="00952168"/>
    <w:rsid w:val="009527FE"/>
    <w:rsid w:val="009739A0"/>
    <w:rsid w:val="00974F84"/>
    <w:rsid w:val="009767C7"/>
    <w:rsid w:val="0098579A"/>
    <w:rsid w:val="00986D5A"/>
    <w:rsid w:val="0099195A"/>
    <w:rsid w:val="00992A11"/>
    <w:rsid w:val="00994681"/>
    <w:rsid w:val="0099486A"/>
    <w:rsid w:val="009952C7"/>
    <w:rsid w:val="009A0E26"/>
    <w:rsid w:val="009A16EC"/>
    <w:rsid w:val="009B3B37"/>
    <w:rsid w:val="009B7D1F"/>
    <w:rsid w:val="009C088E"/>
    <w:rsid w:val="009C4D35"/>
    <w:rsid w:val="009C6321"/>
    <w:rsid w:val="009C6C36"/>
    <w:rsid w:val="009D1522"/>
    <w:rsid w:val="009E5039"/>
    <w:rsid w:val="009E5EB4"/>
    <w:rsid w:val="00A0040F"/>
    <w:rsid w:val="00A044D6"/>
    <w:rsid w:val="00A04ADB"/>
    <w:rsid w:val="00A04C8C"/>
    <w:rsid w:val="00A07CB3"/>
    <w:rsid w:val="00A1037A"/>
    <w:rsid w:val="00A11E0F"/>
    <w:rsid w:val="00A13715"/>
    <w:rsid w:val="00A15A1A"/>
    <w:rsid w:val="00A26CB6"/>
    <w:rsid w:val="00A32F82"/>
    <w:rsid w:val="00A32F8B"/>
    <w:rsid w:val="00A3756F"/>
    <w:rsid w:val="00A42D6F"/>
    <w:rsid w:val="00A45A62"/>
    <w:rsid w:val="00A54AC5"/>
    <w:rsid w:val="00A55DC3"/>
    <w:rsid w:val="00A56D41"/>
    <w:rsid w:val="00A61353"/>
    <w:rsid w:val="00A613EC"/>
    <w:rsid w:val="00A6390B"/>
    <w:rsid w:val="00A64E52"/>
    <w:rsid w:val="00A66DB1"/>
    <w:rsid w:val="00A67A92"/>
    <w:rsid w:val="00A87870"/>
    <w:rsid w:val="00A91A70"/>
    <w:rsid w:val="00AA1B85"/>
    <w:rsid w:val="00AA7326"/>
    <w:rsid w:val="00AB1CB6"/>
    <w:rsid w:val="00AB1D9A"/>
    <w:rsid w:val="00AB26D7"/>
    <w:rsid w:val="00AB5732"/>
    <w:rsid w:val="00AD44FE"/>
    <w:rsid w:val="00AD5D51"/>
    <w:rsid w:val="00AE49F1"/>
    <w:rsid w:val="00AF1392"/>
    <w:rsid w:val="00B053E3"/>
    <w:rsid w:val="00B05CCA"/>
    <w:rsid w:val="00B113C6"/>
    <w:rsid w:val="00B14271"/>
    <w:rsid w:val="00B16270"/>
    <w:rsid w:val="00B169FE"/>
    <w:rsid w:val="00B217C1"/>
    <w:rsid w:val="00B2685D"/>
    <w:rsid w:val="00B30351"/>
    <w:rsid w:val="00B33C2A"/>
    <w:rsid w:val="00B422EC"/>
    <w:rsid w:val="00B513E9"/>
    <w:rsid w:val="00B5758B"/>
    <w:rsid w:val="00B625EE"/>
    <w:rsid w:val="00B62D6C"/>
    <w:rsid w:val="00B726D4"/>
    <w:rsid w:val="00B7309C"/>
    <w:rsid w:val="00B8214F"/>
    <w:rsid w:val="00B86A4F"/>
    <w:rsid w:val="00B93035"/>
    <w:rsid w:val="00B958E8"/>
    <w:rsid w:val="00BA09B2"/>
    <w:rsid w:val="00BA5B46"/>
    <w:rsid w:val="00BC0995"/>
    <w:rsid w:val="00BE00C2"/>
    <w:rsid w:val="00BE26D9"/>
    <w:rsid w:val="00BE793A"/>
    <w:rsid w:val="00BF2B82"/>
    <w:rsid w:val="00BF432A"/>
    <w:rsid w:val="00BF66E4"/>
    <w:rsid w:val="00BF6E82"/>
    <w:rsid w:val="00C00020"/>
    <w:rsid w:val="00C03964"/>
    <w:rsid w:val="00C060C7"/>
    <w:rsid w:val="00C16FC3"/>
    <w:rsid w:val="00C24C17"/>
    <w:rsid w:val="00C26470"/>
    <w:rsid w:val="00C40B88"/>
    <w:rsid w:val="00C47D87"/>
    <w:rsid w:val="00C5376E"/>
    <w:rsid w:val="00C60837"/>
    <w:rsid w:val="00C773FC"/>
    <w:rsid w:val="00C86B79"/>
    <w:rsid w:val="00C97091"/>
    <w:rsid w:val="00C97260"/>
    <w:rsid w:val="00CA2001"/>
    <w:rsid w:val="00CB5B6C"/>
    <w:rsid w:val="00CC56CC"/>
    <w:rsid w:val="00CD16BE"/>
    <w:rsid w:val="00CD4616"/>
    <w:rsid w:val="00CE33D5"/>
    <w:rsid w:val="00CF14BD"/>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5653B"/>
    <w:rsid w:val="00D6128B"/>
    <w:rsid w:val="00D62EF1"/>
    <w:rsid w:val="00D6309D"/>
    <w:rsid w:val="00D63525"/>
    <w:rsid w:val="00D644CA"/>
    <w:rsid w:val="00D658B0"/>
    <w:rsid w:val="00D66FC2"/>
    <w:rsid w:val="00D74FA1"/>
    <w:rsid w:val="00D76C7E"/>
    <w:rsid w:val="00D7776D"/>
    <w:rsid w:val="00D87163"/>
    <w:rsid w:val="00D9293F"/>
    <w:rsid w:val="00D93598"/>
    <w:rsid w:val="00D9428B"/>
    <w:rsid w:val="00D97EAD"/>
    <w:rsid w:val="00DA1E18"/>
    <w:rsid w:val="00DA2009"/>
    <w:rsid w:val="00DA2809"/>
    <w:rsid w:val="00DA5904"/>
    <w:rsid w:val="00DB05B1"/>
    <w:rsid w:val="00DB5A79"/>
    <w:rsid w:val="00DC1211"/>
    <w:rsid w:val="00DD512E"/>
    <w:rsid w:val="00DE1177"/>
    <w:rsid w:val="00DE2CEA"/>
    <w:rsid w:val="00DE48D6"/>
    <w:rsid w:val="00DE6A3C"/>
    <w:rsid w:val="00DE74F4"/>
    <w:rsid w:val="00DE7F97"/>
    <w:rsid w:val="00DF1010"/>
    <w:rsid w:val="00DF5AEA"/>
    <w:rsid w:val="00DF63F6"/>
    <w:rsid w:val="00E10BFB"/>
    <w:rsid w:val="00E13747"/>
    <w:rsid w:val="00E25AEA"/>
    <w:rsid w:val="00E30DEF"/>
    <w:rsid w:val="00E30ED2"/>
    <w:rsid w:val="00E31276"/>
    <w:rsid w:val="00E37F70"/>
    <w:rsid w:val="00E4371F"/>
    <w:rsid w:val="00E446C1"/>
    <w:rsid w:val="00E45284"/>
    <w:rsid w:val="00E549ED"/>
    <w:rsid w:val="00E636D0"/>
    <w:rsid w:val="00E758B9"/>
    <w:rsid w:val="00E76EE6"/>
    <w:rsid w:val="00E85569"/>
    <w:rsid w:val="00E856AF"/>
    <w:rsid w:val="00E86B83"/>
    <w:rsid w:val="00E87C64"/>
    <w:rsid w:val="00E93A01"/>
    <w:rsid w:val="00E93FF8"/>
    <w:rsid w:val="00E96EAF"/>
    <w:rsid w:val="00EA1752"/>
    <w:rsid w:val="00EA5A89"/>
    <w:rsid w:val="00EA5BDB"/>
    <w:rsid w:val="00EB04F1"/>
    <w:rsid w:val="00EB46D9"/>
    <w:rsid w:val="00EC142D"/>
    <w:rsid w:val="00EC1E16"/>
    <w:rsid w:val="00EC6721"/>
    <w:rsid w:val="00ED0F85"/>
    <w:rsid w:val="00ED2B5C"/>
    <w:rsid w:val="00ED3269"/>
    <w:rsid w:val="00ED76E5"/>
    <w:rsid w:val="00EE1A8C"/>
    <w:rsid w:val="00EF15FF"/>
    <w:rsid w:val="00EF7111"/>
    <w:rsid w:val="00EF7D1A"/>
    <w:rsid w:val="00F0448F"/>
    <w:rsid w:val="00F2140B"/>
    <w:rsid w:val="00F270E9"/>
    <w:rsid w:val="00F275C0"/>
    <w:rsid w:val="00F27FF1"/>
    <w:rsid w:val="00F307C9"/>
    <w:rsid w:val="00F346B6"/>
    <w:rsid w:val="00F36145"/>
    <w:rsid w:val="00F37BDD"/>
    <w:rsid w:val="00F41503"/>
    <w:rsid w:val="00F466C8"/>
    <w:rsid w:val="00F469A9"/>
    <w:rsid w:val="00F50B46"/>
    <w:rsid w:val="00F50D1F"/>
    <w:rsid w:val="00F5541A"/>
    <w:rsid w:val="00F635FC"/>
    <w:rsid w:val="00F63D03"/>
    <w:rsid w:val="00F654BE"/>
    <w:rsid w:val="00F65E2F"/>
    <w:rsid w:val="00F67DF1"/>
    <w:rsid w:val="00F8309B"/>
    <w:rsid w:val="00F833C9"/>
    <w:rsid w:val="00F90064"/>
    <w:rsid w:val="00F96AFD"/>
    <w:rsid w:val="00F96F28"/>
    <w:rsid w:val="00FA1398"/>
    <w:rsid w:val="00FA2E19"/>
    <w:rsid w:val="00FA697F"/>
    <w:rsid w:val="00FB4FF1"/>
    <w:rsid w:val="00FB5521"/>
    <w:rsid w:val="00FB610D"/>
    <w:rsid w:val="00FC4477"/>
    <w:rsid w:val="00FC46FB"/>
    <w:rsid w:val="00FC49E3"/>
    <w:rsid w:val="00FD2BD3"/>
    <w:rsid w:val="00FD453A"/>
    <w:rsid w:val="00FD4CCA"/>
    <w:rsid w:val="00FE28A9"/>
    <w:rsid w:val="00FE2A9E"/>
    <w:rsid w:val="00FF737A"/>
    <w:rsid w:val="00FF7EDD"/>
    <w:rsid w:val="24686F26"/>
    <w:rsid w:val="4075FA47"/>
    <w:rsid w:val="50D40C0C"/>
    <w:rsid w:val="5295DFB2"/>
    <w:rsid w:val="6D95D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1000f"/>
    </o:shapedefaults>
    <o:shapelayout v:ext="edit">
      <o:idmap v:ext="edit" data="1"/>
    </o:shapelayout>
  </w:shapeDefaults>
  <w:decimalSymbol w:val=","/>
  <w:listSeparator w:val=";"/>
  <w14:docId w14:val="661A61A0"/>
  <w15:chartTrackingRefBased/>
  <w15:docId w15:val="{2CA578C7-9F75-4CBC-86FB-1C383D29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customStyle="1" w:styleId="NichtaufgelsteErwhnung1">
    <w:name w:val="Nicht aufgelöste Erwähnung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character" w:styleId="NichtaufgelsteErwhnung">
    <w:name w:val="Unresolved Mention"/>
    <w:basedOn w:val="Absatz-Standardschriftart"/>
    <w:uiPriority w:val="99"/>
    <w:semiHidden/>
    <w:unhideWhenUsed/>
    <w:rsid w:val="00A13715"/>
    <w:rPr>
      <w:color w:val="605E5C"/>
      <w:shd w:val="clear" w:color="auto" w:fill="E1DFDD"/>
    </w:rPr>
  </w:style>
  <w:style w:type="character" w:styleId="Kommentarzeichen">
    <w:name w:val="annotation reference"/>
    <w:basedOn w:val="Absatz-Standardschriftart"/>
    <w:rsid w:val="004203C3"/>
    <w:rPr>
      <w:sz w:val="16"/>
      <w:szCs w:val="16"/>
    </w:rPr>
  </w:style>
  <w:style w:type="paragraph" w:styleId="Kommentartext">
    <w:name w:val="annotation text"/>
    <w:basedOn w:val="Standard"/>
    <w:link w:val="KommentartextZchn"/>
    <w:rsid w:val="004203C3"/>
    <w:pPr>
      <w:spacing w:line="240" w:lineRule="auto"/>
    </w:pPr>
    <w:rPr>
      <w:sz w:val="20"/>
      <w:szCs w:val="20"/>
    </w:rPr>
  </w:style>
  <w:style w:type="character" w:customStyle="1" w:styleId="KommentartextZchn">
    <w:name w:val="Kommentartext Zchn"/>
    <w:basedOn w:val="Absatz-Standardschriftart"/>
    <w:link w:val="Kommentartext"/>
    <w:rsid w:val="004203C3"/>
    <w:rPr>
      <w:rFonts w:ascii="Segoe UI" w:hAnsi="Segoe UI"/>
      <w:lang w:val="de-DE"/>
    </w:rPr>
  </w:style>
  <w:style w:type="paragraph" w:styleId="Kommentarthema">
    <w:name w:val="annotation subject"/>
    <w:basedOn w:val="Kommentartext"/>
    <w:next w:val="Kommentartext"/>
    <w:link w:val="KommentarthemaZchn"/>
    <w:semiHidden/>
    <w:unhideWhenUsed/>
    <w:rsid w:val="004203C3"/>
    <w:rPr>
      <w:b/>
      <w:bCs/>
    </w:rPr>
  </w:style>
  <w:style w:type="character" w:customStyle="1" w:styleId="KommentarthemaZchn">
    <w:name w:val="Kommentarthema Zchn"/>
    <w:basedOn w:val="KommentartextZchn"/>
    <w:link w:val="Kommentarthema"/>
    <w:semiHidden/>
    <w:rsid w:val="004203C3"/>
    <w:rPr>
      <w:rFonts w:ascii="Segoe UI" w:hAnsi="Segoe UI"/>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cyclemich.a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ndroid.recyclemich.a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os.recyclemich.at/" TargetMode="External"/><Relationship Id="rId5" Type="http://schemas.openxmlformats.org/officeDocument/2006/relationships/numbering" Target="numbering.xml"/><Relationship Id="rId15" Type="http://schemas.openxmlformats.org/officeDocument/2006/relationships/hyperlink" Target="https://www.reclay-group.com/at/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ews.henkel.at"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jpeg"/><Relationship Id="rId2" Type="http://schemas.openxmlformats.org/officeDocument/2006/relationships/image" Target="media/image4.emf"/><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Documents\Benutzerdefinierte%20Office-Vorlagen\PA%20CC%202021.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C1F9BF0DB945046BBC805AEB3EF9759" ma:contentTypeVersion="6" ma:contentTypeDescription="Ein neues Dokument erstellen." ma:contentTypeScope="" ma:versionID="6e7cc4bd9a2dcb63b119c65c811b192d">
  <xsd:schema xmlns:xsd="http://www.w3.org/2001/XMLSchema" xmlns:xs="http://www.w3.org/2001/XMLSchema" xmlns:p="http://schemas.microsoft.com/office/2006/metadata/properties" xmlns:ns2="756bcc7a-96f9-4374-a80f-a52c0282e8e8" xmlns:ns3="602dcc46-1937-48b7-9f98-2dcbd49902f1" targetNamespace="http://schemas.microsoft.com/office/2006/metadata/properties" ma:root="true" ma:fieldsID="1a3bc4f51b6b8568dbd17d4f50a9e59c" ns2:_="" ns3:_="">
    <xsd:import namespace="756bcc7a-96f9-4374-a80f-a52c0282e8e8"/>
    <xsd:import namespace="602dcc46-1937-48b7-9f98-2dcbd49902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cc7a-96f9-4374-a80f-a52c0282e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2dcc46-1937-48b7-9f98-2dcbd49902f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94AD7D-0185-4CEF-854F-9DA56A4A67DF}">
  <ds:schemaRefs>
    <ds:schemaRef ds:uri="http://schemas.openxmlformats.org/officeDocument/2006/bibliography"/>
  </ds:schemaRefs>
</ds:datastoreItem>
</file>

<file path=customXml/itemProps4.xml><?xml version="1.0" encoding="utf-8"?>
<ds:datastoreItem xmlns:ds="http://schemas.openxmlformats.org/officeDocument/2006/customXml" ds:itemID="{B55F058C-0E28-45D1-B7AA-D5B0A2C35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cc7a-96f9-4374-a80f-a52c0282e8e8"/>
    <ds:schemaRef ds:uri="602dcc46-1937-48b7-9f98-2dcbd4990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 CC 2021.dotx</Template>
  <TotalTime>0</TotalTime>
  <Pages>3</Pages>
  <Words>862</Words>
  <Characters>6237</Characters>
  <Application>Microsoft Office Word</Application>
  <DocSecurity>0</DocSecurity>
  <Lines>51</Lines>
  <Paragraphs>14</Paragraphs>
  <ScaleCrop>false</ScaleCrop>
  <Company>Henkel AG &amp; Co. KGaA</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7</cp:revision>
  <cp:lastPrinted>2021-07-02T15:57:00Z</cp:lastPrinted>
  <dcterms:created xsi:type="dcterms:W3CDTF">2021-06-24T07:15:00Z</dcterms:created>
  <dcterms:modified xsi:type="dcterms:W3CDTF">2021-07-02T15:57:00Z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0x0101000C1F9BF0DB945046BBC805AEB3EF9759</vt:lpwstr>
  </property>
</Properties>
</file>