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00FA1CA" w:rsidR="00B422EC" w:rsidRPr="00712E3C" w:rsidRDefault="009A0A41" w:rsidP="00643D8A">
      <w:pPr>
        <w:pStyle w:val="MonthDayYear"/>
        <w:rPr>
          <w:lang w:val="pl-PL"/>
        </w:rPr>
      </w:pPr>
      <w:r>
        <w:rPr>
          <w:lang w:val="pl-PL"/>
        </w:rPr>
        <w:t>0</w:t>
      </w:r>
      <w:r w:rsidR="005848E7">
        <w:rPr>
          <w:lang w:val="pl-PL"/>
        </w:rPr>
        <w:t>9</w:t>
      </w:r>
      <w:r w:rsidR="00712E3C" w:rsidRPr="00712E3C">
        <w:rPr>
          <w:lang w:val="pl-PL"/>
        </w:rPr>
        <w:t xml:space="preserve"> </w:t>
      </w:r>
      <w:r w:rsidR="00DC5A5E">
        <w:rPr>
          <w:lang w:val="pl-PL"/>
        </w:rPr>
        <w:t>sierpnia</w:t>
      </w:r>
      <w:r w:rsidR="00712E3C" w:rsidRPr="00712E3C">
        <w:rPr>
          <w:lang w:val="pl-PL"/>
        </w:rPr>
        <w:t xml:space="preserve"> 2021 r. 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513EEA5" w14:textId="74430CAB" w:rsidR="00712E3C" w:rsidRPr="00712E3C" w:rsidRDefault="00DE696E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Henkel i Fundacja Sukces</w:t>
      </w:r>
      <w:r w:rsidR="00067B68">
        <w:rPr>
          <w:rFonts w:cs="Segoe UI"/>
          <w:szCs w:val="22"/>
          <w:lang w:val="pl-PL"/>
        </w:rPr>
        <w:t>u</w:t>
      </w:r>
      <w:r w:rsidR="00A31002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Pisan</w:t>
      </w:r>
      <w:r w:rsidR="00067B68">
        <w:rPr>
          <w:rFonts w:cs="Segoe UI"/>
          <w:szCs w:val="22"/>
          <w:lang w:val="pl-PL"/>
        </w:rPr>
        <w:t>ego</w:t>
      </w:r>
      <w:r>
        <w:rPr>
          <w:rFonts w:cs="Segoe UI"/>
          <w:szCs w:val="22"/>
          <w:lang w:val="pl-PL"/>
        </w:rPr>
        <w:t xml:space="preserve"> Szminką wyróżnia</w:t>
      </w:r>
      <w:r w:rsidR="00A31002">
        <w:rPr>
          <w:rFonts w:cs="Segoe UI"/>
          <w:szCs w:val="22"/>
          <w:lang w:val="pl-PL"/>
        </w:rPr>
        <w:t>ją</w:t>
      </w:r>
      <w:r>
        <w:rPr>
          <w:rFonts w:cs="Segoe UI"/>
          <w:szCs w:val="22"/>
          <w:lang w:val="pl-PL"/>
        </w:rPr>
        <w:t xml:space="preserve"> wyjątkowe kobiety</w:t>
      </w:r>
    </w:p>
    <w:p w14:paraId="28B70F2D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11CE0605" w14:textId="77777777" w:rsidR="00712E3C" w:rsidRPr="00712E3C" w:rsidRDefault="00712E3C" w:rsidP="00712E3C">
      <w:pPr>
        <w:rPr>
          <w:rFonts w:cs="Segoe UI"/>
          <w:b/>
          <w:bCs/>
          <w:sz w:val="32"/>
          <w:szCs w:val="32"/>
          <w:lang w:val="pl-PL"/>
        </w:rPr>
      </w:pPr>
    </w:p>
    <w:p w14:paraId="27C9AB09" w14:textId="59C52B04" w:rsidR="00712E3C" w:rsidRPr="00712E3C" w:rsidRDefault="00B62879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Startuje plebiscyt „Rób to, co kochasz!</w:t>
      </w:r>
      <w:r w:rsidR="00DE696E">
        <w:rPr>
          <w:rFonts w:asciiTheme="minorHAnsi" w:hAnsiTheme="minorHAnsi" w:cs="Calibri"/>
          <w:b/>
          <w:bCs/>
          <w:sz w:val="32"/>
          <w:szCs w:val="32"/>
          <w:lang w:val="pl-PL"/>
        </w:rPr>
        <w:t>”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</w:p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266D4FCC" w14:textId="6359396F" w:rsidR="00B91658" w:rsidRPr="005915DC" w:rsidRDefault="00B62879" w:rsidP="00B91658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 xml:space="preserve">29 lipca w drogeriach Hebe wystartował plebiscyt „Rób to, co kochasz”, organizowany przez markę kosmetyczną </w:t>
      </w:r>
      <w:proofErr w:type="spellStart"/>
      <w:r>
        <w:rPr>
          <w:rFonts w:asciiTheme="minorHAnsi" w:hAnsiTheme="minorHAnsi" w:cs="Calibri"/>
          <w:b/>
          <w:bCs/>
          <w:szCs w:val="22"/>
          <w:lang w:val="pl-PL"/>
        </w:rPr>
        <w:t>Gliss</w:t>
      </w:r>
      <w:proofErr w:type="spellEnd"/>
      <w:r w:rsidR="00EE15E5">
        <w:rPr>
          <w:rFonts w:asciiTheme="minorHAnsi" w:hAnsiTheme="minorHAnsi" w:cs="Calibri"/>
          <w:b/>
          <w:bCs/>
          <w:szCs w:val="22"/>
          <w:lang w:val="pl-PL"/>
        </w:rPr>
        <w:t>, należącą do firmy Henkel,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oraz Fundację Sukces</w:t>
      </w:r>
      <w:r w:rsidR="00067B68">
        <w:rPr>
          <w:rFonts w:asciiTheme="minorHAnsi" w:hAnsiTheme="minorHAnsi" w:cs="Calibri"/>
          <w:b/>
          <w:bCs/>
          <w:szCs w:val="22"/>
          <w:lang w:val="pl-PL"/>
        </w:rPr>
        <w:t>u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Pisan</w:t>
      </w:r>
      <w:r w:rsidR="00067B68">
        <w:rPr>
          <w:rFonts w:asciiTheme="minorHAnsi" w:hAnsiTheme="minorHAnsi" w:cs="Calibri"/>
          <w:b/>
          <w:bCs/>
          <w:szCs w:val="22"/>
          <w:lang w:val="pl-PL"/>
        </w:rPr>
        <w:t>ego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Szminką. 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>Ma on na celu wyróżnienie kobiet</w:t>
      </w:r>
      <w:r w:rsidR="00F36ACE">
        <w:rPr>
          <w:rFonts w:asciiTheme="minorHAnsi" w:hAnsiTheme="minorHAnsi" w:cs="Calibri"/>
          <w:b/>
          <w:bCs/>
          <w:szCs w:val="22"/>
          <w:lang w:val="pl-PL"/>
        </w:rPr>
        <w:t xml:space="preserve">, które 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>angaż</w:t>
      </w:r>
      <w:r w:rsidR="00F36ACE">
        <w:rPr>
          <w:rFonts w:asciiTheme="minorHAnsi" w:hAnsiTheme="minorHAnsi" w:cs="Calibri"/>
          <w:b/>
          <w:bCs/>
          <w:szCs w:val="22"/>
          <w:lang w:val="pl-PL"/>
        </w:rPr>
        <w:t>ują się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 xml:space="preserve"> społecznie, prężnie działają w biznesie </w:t>
      </w:r>
      <w:r w:rsidR="00F36ACE">
        <w:rPr>
          <w:rFonts w:asciiTheme="minorHAnsi" w:hAnsiTheme="minorHAnsi" w:cs="Calibri"/>
          <w:b/>
          <w:bCs/>
          <w:szCs w:val="22"/>
          <w:lang w:val="pl-PL"/>
        </w:rPr>
        <w:t>lub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 xml:space="preserve"> wyróżniają się ciekawą pasją. </w:t>
      </w:r>
      <w:r w:rsidR="008439DC">
        <w:rPr>
          <w:rFonts w:asciiTheme="minorHAnsi" w:hAnsiTheme="minorHAnsi" w:cs="Calibri"/>
          <w:b/>
          <w:bCs/>
          <w:szCs w:val="22"/>
          <w:lang w:val="pl-PL"/>
        </w:rPr>
        <w:t xml:space="preserve">Ambasadorką marki </w:t>
      </w:r>
      <w:proofErr w:type="spellStart"/>
      <w:r w:rsidR="008439DC">
        <w:rPr>
          <w:rFonts w:asciiTheme="minorHAnsi" w:hAnsiTheme="minorHAnsi" w:cs="Calibri"/>
          <w:b/>
          <w:bCs/>
          <w:szCs w:val="22"/>
          <w:lang w:val="pl-PL"/>
        </w:rPr>
        <w:t>Gliss</w:t>
      </w:r>
      <w:proofErr w:type="spellEnd"/>
      <w:r w:rsidR="008439DC">
        <w:rPr>
          <w:rFonts w:asciiTheme="minorHAnsi" w:hAnsiTheme="minorHAnsi" w:cs="Calibri"/>
          <w:b/>
          <w:bCs/>
          <w:szCs w:val="22"/>
          <w:lang w:val="pl-PL"/>
        </w:rPr>
        <w:t xml:space="preserve"> oraz samego plebiscytu jest Małgorzata </w:t>
      </w:r>
      <w:proofErr w:type="spellStart"/>
      <w:r w:rsidR="008439DC">
        <w:rPr>
          <w:rFonts w:asciiTheme="minorHAnsi" w:hAnsiTheme="minorHAnsi" w:cs="Calibri"/>
          <w:b/>
          <w:bCs/>
          <w:szCs w:val="22"/>
          <w:lang w:val="pl-PL"/>
        </w:rPr>
        <w:t>Rozenek</w:t>
      </w:r>
      <w:proofErr w:type="spellEnd"/>
      <w:r w:rsidR="008439DC">
        <w:rPr>
          <w:rFonts w:asciiTheme="minorHAnsi" w:hAnsiTheme="minorHAnsi" w:cs="Calibri"/>
          <w:b/>
          <w:bCs/>
          <w:szCs w:val="22"/>
          <w:lang w:val="pl-PL"/>
        </w:rPr>
        <w:t>-Majdan.</w:t>
      </w:r>
    </w:p>
    <w:p w14:paraId="23A7BF2B" w14:textId="562EA148" w:rsidR="00712E3C" w:rsidRDefault="00712E3C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5A530039" w14:textId="4CED7F5B" w:rsidR="00B522D2" w:rsidRDefault="00B522D2" w:rsidP="00B522D2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Pierwszy etap plebiscytu odbywa się </w:t>
      </w:r>
      <w:r w:rsidR="00DE696E">
        <w:rPr>
          <w:rFonts w:asciiTheme="minorHAnsi" w:hAnsiTheme="minorHAnsi" w:cs="Calibri"/>
          <w:szCs w:val="22"/>
          <w:lang w:val="pl-PL"/>
        </w:rPr>
        <w:t>w dniach</w:t>
      </w:r>
      <w:r>
        <w:rPr>
          <w:rFonts w:asciiTheme="minorHAnsi" w:hAnsiTheme="minorHAnsi" w:cs="Calibri"/>
          <w:szCs w:val="22"/>
          <w:lang w:val="pl-PL"/>
        </w:rPr>
        <w:t xml:space="preserve"> 29 lipca</w:t>
      </w:r>
      <w:r w:rsidR="00DE696E">
        <w:rPr>
          <w:rFonts w:asciiTheme="minorHAnsi" w:hAnsiTheme="minorHAnsi" w:cs="Calibri"/>
          <w:szCs w:val="22"/>
          <w:lang w:val="pl-PL"/>
        </w:rPr>
        <w:t xml:space="preserve"> –</w:t>
      </w:r>
      <w:r>
        <w:rPr>
          <w:rFonts w:asciiTheme="minorHAnsi" w:hAnsiTheme="minorHAnsi" w:cs="Calibri"/>
          <w:szCs w:val="22"/>
          <w:lang w:val="pl-PL"/>
        </w:rPr>
        <w:t xml:space="preserve"> 25</w:t>
      </w:r>
      <w:r w:rsidR="00DE696E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 xml:space="preserve">sierpnia 2021 r. Aby wziąć w nim udział wystarczy kupić </w:t>
      </w:r>
      <w:r w:rsidRPr="00B522D2">
        <w:rPr>
          <w:rFonts w:asciiTheme="minorHAnsi" w:hAnsiTheme="minorHAnsi" w:cs="Calibri"/>
          <w:szCs w:val="22"/>
          <w:lang w:val="pl-PL"/>
        </w:rPr>
        <w:t xml:space="preserve">dowolny produkt </w:t>
      </w:r>
      <w:proofErr w:type="spellStart"/>
      <w:r w:rsidRPr="00B522D2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Pr="00B522D2">
        <w:rPr>
          <w:rFonts w:asciiTheme="minorHAnsi" w:hAnsiTheme="minorHAnsi" w:cs="Calibri"/>
          <w:szCs w:val="22"/>
          <w:lang w:val="pl-PL"/>
        </w:rPr>
        <w:t xml:space="preserve"> w drogerii </w:t>
      </w:r>
      <w:r>
        <w:rPr>
          <w:rFonts w:asciiTheme="minorHAnsi" w:hAnsiTheme="minorHAnsi" w:cs="Calibri"/>
          <w:szCs w:val="22"/>
          <w:lang w:val="pl-PL"/>
        </w:rPr>
        <w:t xml:space="preserve">Hebe </w:t>
      </w:r>
      <w:r w:rsidRPr="00B522D2">
        <w:rPr>
          <w:rFonts w:asciiTheme="minorHAnsi" w:hAnsiTheme="minorHAnsi" w:cs="Calibri"/>
          <w:szCs w:val="22"/>
          <w:lang w:val="pl-PL"/>
        </w:rPr>
        <w:t>i zachowa</w:t>
      </w:r>
      <w:r>
        <w:rPr>
          <w:rFonts w:asciiTheme="minorHAnsi" w:hAnsiTheme="minorHAnsi" w:cs="Calibri"/>
          <w:szCs w:val="22"/>
          <w:lang w:val="pl-PL"/>
        </w:rPr>
        <w:t xml:space="preserve">ć </w:t>
      </w:r>
      <w:r w:rsidRPr="00B522D2">
        <w:rPr>
          <w:rFonts w:asciiTheme="minorHAnsi" w:hAnsiTheme="minorHAnsi" w:cs="Calibri"/>
          <w:szCs w:val="22"/>
          <w:lang w:val="pl-PL"/>
        </w:rPr>
        <w:t>dowód zakupu</w:t>
      </w:r>
      <w:r>
        <w:rPr>
          <w:rFonts w:asciiTheme="minorHAnsi" w:hAnsiTheme="minorHAnsi" w:cs="Calibri"/>
          <w:szCs w:val="22"/>
          <w:lang w:val="pl-PL"/>
        </w:rPr>
        <w:t xml:space="preserve">. Następnie należy wybrać </w:t>
      </w:r>
      <w:r w:rsidRPr="00B522D2">
        <w:rPr>
          <w:rFonts w:asciiTheme="minorHAnsi" w:hAnsiTheme="minorHAnsi" w:cs="Calibri"/>
          <w:szCs w:val="22"/>
          <w:lang w:val="pl-PL"/>
        </w:rPr>
        <w:t>1 z 3 kategorii</w:t>
      </w:r>
      <w:r w:rsidR="00964B25">
        <w:rPr>
          <w:rFonts w:asciiTheme="minorHAnsi" w:hAnsiTheme="minorHAnsi" w:cs="Calibri"/>
          <w:szCs w:val="22"/>
          <w:lang w:val="pl-PL"/>
        </w:rPr>
        <w:t xml:space="preserve"> (pomoc innym, biznes lub pasje)</w:t>
      </w:r>
      <w:r w:rsidRPr="00B522D2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 xml:space="preserve">oraz wypełnić </w:t>
      </w:r>
      <w:r w:rsidRPr="00B522D2">
        <w:rPr>
          <w:rFonts w:asciiTheme="minorHAnsi" w:hAnsiTheme="minorHAnsi" w:cs="Calibri"/>
          <w:szCs w:val="22"/>
          <w:lang w:val="pl-PL"/>
        </w:rPr>
        <w:t>formularz zgłoszeniowy</w:t>
      </w:r>
      <w:r w:rsidR="00F36ACE">
        <w:rPr>
          <w:rFonts w:asciiTheme="minorHAnsi" w:hAnsiTheme="minorHAnsi" w:cs="Calibri"/>
          <w:szCs w:val="22"/>
          <w:lang w:val="pl-PL"/>
        </w:rPr>
        <w:t xml:space="preserve"> </w:t>
      </w:r>
      <w:r w:rsidRPr="00B522D2">
        <w:rPr>
          <w:rFonts w:asciiTheme="minorHAnsi" w:hAnsiTheme="minorHAnsi" w:cs="Calibri"/>
          <w:szCs w:val="22"/>
          <w:lang w:val="pl-PL"/>
        </w:rPr>
        <w:t xml:space="preserve">dostępny </w:t>
      </w:r>
      <w:r>
        <w:rPr>
          <w:rFonts w:asciiTheme="minorHAnsi" w:hAnsiTheme="minorHAnsi" w:cs="Calibri"/>
          <w:szCs w:val="22"/>
          <w:lang w:val="pl-PL"/>
        </w:rPr>
        <w:t xml:space="preserve">na stronie internetowej </w:t>
      </w:r>
      <w:hyperlink r:id="rId12" w:history="1">
        <w:r w:rsidRPr="008B6687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www.glissrobtocokochasz.pl</w:t>
        </w:r>
      </w:hyperlink>
      <w:r w:rsidR="00F36ACE">
        <w:rPr>
          <w:rStyle w:val="Hipercze"/>
          <w:rFonts w:asciiTheme="minorHAnsi" w:hAnsiTheme="minorHAnsi" w:cs="Calibri"/>
          <w:sz w:val="22"/>
          <w:szCs w:val="22"/>
          <w:lang w:val="pl-PL"/>
        </w:rPr>
        <w:t xml:space="preserve"> </w:t>
      </w:r>
      <w:r w:rsidR="00F36ACE" w:rsidRPr="00492733">
        <w:rPr>
          <w:lang w:val="pl-PL"/>
        </w:rPr>
        <w:t>motywując swoje zgłoszenie</w:t>
      </w:r>
      <w:r>
        <w:rPr>
          <w:rFonts w:asciiTheme="minorHAnsi" w:hAnsiTheme="minorHAnsi" w:cs="Calibri"/>
          <w:szCs w:val="22"/>
          <w:lang w:val="pl-PL"/>
        </w:rPr>
        <w:t xml:space="preserve">. </w:t>
      </w:r>
      <w:r w:rsidRPr="00B522D2">
        <w:rPr>
          <w:rFonts w:asciiTheme="minorHAnsi" w:hAnsiTheme="minorHAnsi" w:cs="Calibri"/>
          <w:szCs w:val="22"/>
          <w:lang w:val="pl-PL"/>
        </w:rPr>
        <w:t xml:space="preserve">300 </w:t>
      </w:r>
      <w:r w:rsidR="00637A61">
        <w:rPr>
          <w:rFonts w:asciiTheme="minorHAnsi" w:hAnsiTheme="minorHAnsi" w:cs="Calibri"/>
          <w:szCs w:val="22"/>
          <w:lang w:val="pl-PL"/>
        </w:rPr>
        <w:t>pierwszych pań, które zdecydują się wziąć udział w plebiscycie,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 w:rsidR="00637A61">
        <w:rPr>
          <w:rFonts w:asciiTheme="minorHAnsi" w:hAnsiTheme="minorHAnsi" w:cs="Calibri"/>
          <w:szCs w:val="22"/>
          <w:lang w:val="pl-PL"/>
        </w:rPr>
        <w:t>otrzyma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 w:rsidRPr="00B522D2">
        <w:rPr>
          <w:rFonts w:asciiTheme="minorHAnsi" w:hAnsiTheme="minorHAnsi" w:cs="Calibri"/>
          <w:szCs w:val="22"/>
          <w:lang w:val="pl-PL"/>
        </w:rPr>
        <w:t>zestaw</w:t>
      </w:r>
      <w:r w:rsidR="00637A61">
        <w:rPr>
          <w:rFonts w:asciiTheme="minorHAnsi" w:hAnsiTheme="minorHAnsi" w:cs="Calibri"/>
          <w:szCs w:val="22"/>
          <w:lang w:val="pl-PL"/>
        </w:rPr>
        <w:t>y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 w:rsidRPr="00B522D2">
        <w:rPr>
          <w:rFonts w:asciiTheme="minorHAnsi" w:hAnsiTheme="minorHAnsi" w:cs="Calibri"/>
          <w:szCs w:val="22"/>
          <w:lang w:val="pl-PL"/>
        </w:rPr>
        <w:t xml:space="preserve">produktów </w:t>
      </w:r>
      <w:proofErr w:type="spellStart"/>
      <w:r w:rsidRPr="00B522D2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Pr="00B522D2">
        <w:rPr>
          <w:rFonts w:asciiTheme="minorHAnsi" w:hAnsiTheme="minorHAnsi" w:cs="Calibri"/>
          <w:szCs w:val="22"/>
          <w:lang w:val="pl-PL"/>
        </w:rPr>
        <w:t xml:space="preserve"> o wartości 100 zł</w:t>
      </w:r>
      <w:r>
        <w:rPr>
          <w:rFonts w:asciiTheme="minorHAnsi" w:hAnsiTheme="minorHAnsi" w:cs="Calibri"/>
          <w:szCs w:val="22"/>
          <w:lang w:val="pl-PL"/>
        </w:rPr>
        <w:t xml:space="preserve">. </w:t>
      </w:r>
    </w:p>
    <w:p w14:paraId="54179BEE" w14:textId="77777777" w:rsidR="00B522D2" w:rsidRDefault="00B522D2" w:rsidP="00B522D2">
      <w:pPr>
        <w:rPr>
          <w:rFonts w:asciiTheme="minorHAnsi" w:hAnsiTheme="minorHAnsi" w:cs="Calibri"/>
          <w:szCs w:val="22"/>
          <w:lang w:val="pl-PL"/>
        </w:rPr>
      </w:pPr>
    </w:p>
    <w:p w14:paraId="101D9BD8" w14:textId="6C3FFD7D" w:rsidR="00964B25" w:rsidRPr="00964B25" w:rsidRDefault="00F36ACE" w:rsidP="00492733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W drugim</w:t>
      </w:r>
      <w:r w:rsidR="00964B25">
        <w:rPr>
          <w:rFonts w:asciiTheme="minorHAnsi" w:hAnsiTheme="minorHAnsi" w:cs="Calibri"/>
          <w:szCs w:val="22"/>
          <w:lang w:val="pl-PL"/>
        </w:rPr>
        <w:t xml:space="preserve"> etap</w:t>
      </w:r>
      <w:r>
        <w:rPr>
          <w:rFonts w:asciiTheme="minorHAnsi" w:hAnsiTheme="minorHAnsi" w:cs="Calibri"/>
          <w:szCs w:val="22"/>
          <w:lang w:val="pl-PL"/>
        </w:rPr>
        <w:t>ie</w:t>
      </w:r>
      <w:r w:rsidR="00964B25">
        <w:rPr>
          <w:rFonts w:asciiTheme="minorHAnsi" w:hAnsiTheme="minorHAnsi" w:cs="Calibri"/>
          <w:szCs w:val="22"/>
          <w:lang w:val="pl-PL"/>
        </w:rPr>
        <w:t xml:space="preserve"> plebiscytu </w:t>
      </w:r>
      <w:r>
        <w:rPr>
          <w:rFonts w:asciiTheme="minorHAnsi" w:hAnsiTheme="minorHAnsi" w:cs="Calibri"/>
          <w:szCs w:val="22"/>
          <w:lang w:val="pl-PL"/>
        </w:rPr>
        <w:t>odbędzie się</w:t>
      </w:r>
      <w:r w:rsidR="00B522D2">
        <w:rPr>
          <w:rFonts w:asciiTheme="minorHAnsi" w:hAnsiTheme="minorHAnsi" w:cs="Calibri"/>
          <w:szCs w:val="22"/>
          <w:lang w:val="pl-PL"/>
        </w:rPr>
        <w:t xml:space="preserve"> głosowanie internetowe, w którym będzie można wziąć udział między 26 sierpnia a 21 września 2021. </w:t>
      </w:r>
      <w:r w:rsidR="00964B25">
        <w:rPr>
          <w:rFonts w:asciiTheme="minorHAnsi" w:hAnsiTheme="minorHAnsi" w:cs="Calibri"/>
          <w:szCs w:val="22"/>
          <w:lang w:val="pl-PL"/>
        </w:rPr>
        <w:t>Internauci będą mogli zapoznać się z</w:t>
      </w:r>
      <w:r w:rsidR="00637A61">
        <w:rPr>
          <w:rFonts w:asciiTheme="minorHAnsi" w:hAnsiTheme="minorHAnsi" w:cs="Calibri"/>
          <w:szCs w:val="22"/>
          <w:lang w:val="pl-PL"/>
        </w:rPr>
        <w:t>e</w:t>
      </w:r>
      <w:r w:rsidR="00964B25">
        <w:rPr>
          <w:rFonts w:asciiTheme="minorHAnsi" w:hAnsiTheme="minorHAnsi" w:cs="Calibri"/>
          <w:szCs w:val="22"/>
          <w:lang w:val="pl-PL"/>
        </w:rPr>
        <w:t xml:space="preserve"> </w:t>
      </w:r>
      <w:r w:rsidR="00637A61">
        <w:rPr>
          <w:rFonts w:asciiTheme="minorHAnsi" w:hAnsiTheme="minorHAnsi" w:cs="Calibri"/>
          <w:szCs w:val="22"/>
          <w:lang w:val="pl-PL"/>
        </w:rPr>
        <w:t xml:space="preserve">zgłoszonymi </w:t>
      </w:r>
      <w:r w:rsidR="00964B25">
        <w:rPr>
          <w:rFonts w:asciiTheme="minorHAnsi" w:hAnsiTheme="minorHAnsi" w:cs="Calibri"/>
          <w:szCs w:val="22"/>
          <w:lang w:val="pl-PL"/>
        </w:rPr>
        <w:t>kandydatkami oraz raz dziennie zagłosować na tę, która</w:t>
      </w:r>
      <w:r>
        <w:rPr>
          <w:rFonts w:asciiTheme="minorHAnsi" w:hAnsiTheme="minorHAnsi" w:cs="Calibri"/>
          <w:szCs w:val="22"/>
          <w:lang w:val="pl-PL"/>
        </w:rPr>
        <w:t>,</w:t>
      </w:r>
      <w:r w:rsidR="00964B25">
        <w:rPr>
          <w:rFonts w:asciiTheme="minorHAnsi" w:hAnsiTheme="minorHAnsi" w:cs="Calibri"/>
          <w:szCs w:val="22"/>
          <w:lang w:val="pl-PL"/>
        </w:rPr>
        <w:t xml:space="preserve"> według nich</w:t>
      </w:r>
      <w:r>
        <w:rPr>
          <w:rFonts w:asciiTheme="minorHAnsi" w:hAnsiTheme="minorHAnsi" w:cs="Calibri"/>
          <w:szCs w:val="22"/>
          <w:lang w:val="pl-PL"/>
        </w:rPr>
        <w:t>,</w:t>
      </w:r>
      <w:r w:rsidR="00964B25">
        <w:rPr>
          <w:rFonts w:asciiTheme="minorHAnsi" w:hAnsiTheme="minorHAnsi" w:cs="Calibri"/>
          <w:szCs w:val="22"/>
          <w:lang w:val="pl-PL"/>
        </w:rPr>
        <w:t xml:space="preserve"> zasługuje na wyróżnienie. </w:t>
      </w:r>
      <w:r>
        <w:rPr>
          <w:rFonts w:asciiTheme="minorHAnsi" w:hAnsiTheme="minorHAnsi" w:cs="Calibri"/>
          <w:szCs w:val="22"/>
          <w:lang w:val="pl-PL"/>
        </w:rPr>
        <w:t xml:space="preserve">Zwyciężczynie w każdej z trzech kategorii otrzymają nagrody w wysokości </w:t>
      </w:r>
      <w:r w:rsidR="009A0A41">
        <w:rPr>
          <w:rFonts w:asciiTheme="minorHAnsi" w:hAnsiTheme="minorHAnsi" w:cs="Calibri"/>
          <w:szCs w:val="22"/>
          <w:lang w:val="pl-PL"/>
        </w:rPr>
        <w:br/>
      </w:r>
      <w:r w:rsidR="0066092B">
        <w:rPr>
          <w:rFonts w:asciiTheme="minorHAnsi" w:hAnsiTheme="minorHAnsi" w:cs="Calibri"/>
          <w:szCs w:val="22"/>
          <w:lang w:val="pl-PL"/>
        </w:rPr>
        <w:t>5</w:t>
      </w:r>
      <w:r w:rsidR="009A0A41">
        <w:rPr>
          <w:rFonts w:asciiTheme="minorHAnsi" w:hAnsiTheme="minorHAnsi" w:cs="Calibri"/>
          <w:szCs w:val="22"/>
          <w:lang w:val="pl-PL"/>
        </w:rPr>
        <w:t xml:space="preserve"> </w:t>
      </w:r>
      <w:r w:rsidR="0066092B">
        <w:rPr>
          <w:rFonts w:asciiTheme="minorHAnsi" w:hAnsiTheme="minorHAnsi" w:cs="Calibri"/>
          <w:szCs w:val="22"/>
          <w:lang w:val="pl-PL"/>
        </w:rPr>
        <w:t>000 zł</w:t>
      </w:r>
      <w:r>
        <w:rPr>
          <w:rFonts w:asciiTheme="minorHAnsi" w:hAnsiTheme="minorHAnsi" w:cs="Calibri"/>
          <w:szCs w:val="22"/>
          <w:lang w:val="pl-PL"/>
        </w:rPr>
        <w:t>.</w:t>
      </w:r>
      <w:r w:rsidR="00172E3F">
        <w:rPr>
          <w:rFonts w:asciiTheme="minorHAnsi" w:hAnsiTheme="minorHAnsi" w:cs="Calibri"/>
          <w:szCs w:val="22"/>
          <w:lang w:val="pl-PL"/>
        </w:rPr>
        <w:t xml:space="preserve"> Każda osoba, </w:t>
      </w:r>
      <w:r w:rsidR="00492733" w:rsidRPr="00172E3F">
        <w:rPr>
          <w:rFonts w:asciiTheme="minorHAnsi" w:hAnsiTheme="minorHAnsi" w:cs="Calibri"/>
          <w:szCs w:val="22"/>
          <w:lang w:val="pl-PL"/>
        </w:rPr>
        <w:t xml:space="preserve">która odda głos w ramach II </w:t>
      </w:r>
      <w:r w:rsidR="00172E3F" w:rsidRPr="00172E3F">
        <w:rPr>
          <w:rFonts w:asciiTheme="minorHAnsi" w:hAnsiTheme="minorHAnsi" w:cs="Calibri"/>
          <w:szCs w:val="22"/>
          <w:lang w:val="pl-PL"/>
        </w:rPr>
        <w:t>e</w:t>
      </w:r>
      <w:r w:rsidR="00492733" w:rsidRPr="00172E3F">
        <w:rPr>
          <w:rFonts w:asciiTheme="minorHAnsi" w:hAnsiTheme="minorHAnsi" w:cs="Calibri"/>
          <w:szCs w:val="22"/>
          <w:lang w:val="pl-PL"/>
        </w:rPr>
        <w:t xml:space="preserve">tapu </w:t>
      </w:r>
      <w:r w:rsidR="00172E3F" w:rsidRPr="00172E3F">
        <w:rPr>
          <w:rFonts w:asciiTheme="minorHAnsi" w:hAnsiTheme="minorHAnsi" w:cs="Calibri"/>
          <w:szCs w:val="22"/>
          <w:lang w:val="pl-PL"/>
        </w:rPr>
        <w:t>p</w:t>
      </w:r>
      <w:r w:rsidR="00492733" w:rsidRPr="00172E3F">
        <w:rPr>
          <w:rFonts w:asciiTheme="minorHAnsi" w:hAnsiTheme="minorHAnsi" w:cs="Calibri"/>
          <w:szCs w:val="22"/>
          <w:lang w:val="pl-PL"/>
        </w:rPr>
        <w:t xml:space="preserve">lebiscytu, </w:t>
      </w:r>
      <w:r w:rsidR="00172E3F" w:rsidRPr="00172E3F">
        <w:rPr>
          <w:rFonts w:asciiTheme="minorHAnsi" w:hAnsiTheme="minorHAnsi" w:cs="Calibri"/>
          <w:szCs w:val="22"/>
          <w:lang w:val="pl-PL"/>
        </w:rPr>
        <w:t xml:space="preserve">otrzyma </w:t>
      </w:r>
      <w:r w:rsidR="00492733" w:rsidRPr="00172E3F">
        <w:rPr>
          <w:rFonts w:asciiTheme="minorHAnsi" w:hAnsiTheme="minorHAnsi" w:cs="Calibri"/>
          <w:szCs w:val="22"/>
          <w:lang w:val="pl-PL"/>
        </w:rPr>
        <w:t xml:space="preserve">10 proc. rabat </w:t>
      </w:r>
      <w:r w:rsidR="00172E3F" w:rsidRPr="00172E3F">
        <w:rPr>
          <w:rFonts w:asciiTheme="minorHAnsi" w:hAnsiTheme="minorHAnsi" w:cs="Calibri"/>
          <w:szCs w:val="22"/>
          <w:lang w:val="pl-PL"/>
        </w:rPr>
        <w:t xml:space="preserve">na </w:t>
      </w:r>
      <w:r w:rsidR="00492733" w:rsidRPr="00172E3F">
        <w:rPr>
          <w:rFonts w:asciiTheme="minorHAnsi" w:hAnsiTheme="minorHAnsi" w:cs="Calibri"/>
          <w:szCs w:val="22"/>
          <w:lang w:val="pl-PL"/>
        </w:rPr>
        <w:t>produkt</w:t>
      </w:r>
      <w:r w:rsidR="00172E3F" w:rsidRPr="00172E3F">
        <w:rPr>
          <w:rFonts w:asciiTheme="minorHAnsi" w:hAnsiTheme="minorHAnsi" w:cs="Calibri"/>
          <w:szCs w:val="22"/>
          <w:lang w:val="pl-PL"/>
        </w:rPr>
        <w:t>y</w:t>
      </w:r>
      <w:r w:rsidR="00492733" w:rsidRPr="00172E3F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="00492733" w:rsidRPr="00172E3F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="00492733" w:rsidRPr="00172E3F">
        <w:rPr>
          <w:rFonts w:asciiTheme="minorHAnsi" w:hAnsiTheme="minorHAnsi" w:cs="Calibri"/>
          <w:szCs w:val="22"/>
          <w:lang w:val="pl-PL"/>
        </w:rPr>
        <w:t xml:space="preserve"> </w:t>
      </w:r>
      <w:r w:rsidR="00172E3F" w:rsidRPr="00172E3F">
        <w:rPr>
          <w:rFonts w:asciiTheme="minorHAnsi" w:hAnsiTheme="minorHAnsi" w:cs="Calibri"/>
          <w:szCs w:val="22"/>
          <w:lang w:val="pl-PL"/>
        </w:rPr>
        <w:t xml:space="preserve">zakupione </w:t>
      </w:r>
      <w:r w:rsidR="00492733" w:rsidRPr="00172E3F">
        <w:rPr>
          <w:rFonts w:asciiTheme="minorHAnsi" w:hAnsiTheme="minorHAnsi" w:cs="Calibri"/>
          <w:szCs w:val="22"/>
          <w:lang w:val="pl-PL"/>
        </w:rPr>
        <w:t>w sieci drogerii Hebe za minimum 20 zł.</w:t>
      </w:r>
      <w:r w:rsidR="00492733">
        <w:rPr>
          <w:color w:val="00B050"/>
          <w:lang w:val="pl-PL"/>
        </w:rPr>
        <w:t xml:space="preserve"> </w:t>
      </w:r>
    </w:p>
    <w:p w14:paraId="2CF45C16" w14:textId="77777777" w:rsidR="00B91658" w:rsidRPr="00712E3C" w:rsidRDefault="00B91658" w:rsidP="00DC5A5E">
      <w:pPr>
        <w:rPr>
          <w:rFonts w:asciiTheme="minorHAnsi" w:hAnsiTheme="minorHAnsi" w:cs="Calibri"/>
          <w:szCs w:val="22"/>
          <w:lang w:val="pl-PL"/>
        </w:rPr>
      </w:pPr>
    </w:p>
    <w:p w14:paraId="235A14CE" w14:textId="24B0902A" w:rsidR="00712E3C" w:rsidRPr="009A0A41" w:rsidRDefault="00712E3C" w:rsidP="009A0A41">
      <w:pPr>
        <w:rPr>
          <w:rFonts w:asciiTheme="minorHAnsi" w:hAnsiTheme="minorHAnsi" w:cs="Calibri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- </w:t>
      </w:r>
      <w:r w:rsidR="003022D3" w:rsidRPr="009A0A41">
        <w:rPr>
          <w:rFonts w:asciiTheme="minorHAnsi" w:hAnsiTheme="minorHAnsi" w:cs="Calibri"/>
          <w:i/>
          <w:iCs/>
          <w:szCs w:val="22"/>
          <w:lang w:val="pl-PL"/>
        </w:rPr>
        <w:t>Wspieranie kobiet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>,</w:t>
      </w:r>
      <w:r w:rsidR="003022D3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zarówno w ich rozwoju zawodowym, jak 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>i ożywi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>a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>niu ich pasji i zainteresowań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>,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jest dla nas bardzo ważne. Cieszymy się, że</w:t>
      </w:r>
      <w:r w:rsidR="00DE696E" w:rsidRPr="009A0A41">
        <w:rPr>
          <w:rFonts w:asciiTheme="minorHAnsi" w:hAnsiTheme="minorHAnsi" w:cs="Calibri"/>
          <w:i/>
          <w:iCs/>
          <w:szCs w:val="22"/>
          <w:lang w:val="pl-PL"/>
        </w:rPr>
        <w:t>,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wspólnie z Fundacją Sukces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>u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Pisan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>ego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Szminką oraz drogerią Hebe</w:t>
      </w:r>
      <w:r w:rsidR="00DE696E" w:rsidRPr="009A0A41">
        <w:rPr>
          <w:rFonts w:asciiTheme="minorHAnsi" w:hAnsiTheme="minorHAnsi" w:cs="Calibri"/>
          <w:i/>
          <w:iCs/>
          <w:szCs w:val="22"/>
          <w:lang w:val="pl-PL"/>
        </w:rPr>
        <w:t>,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możemy zachęcać nasze konsumentki do podzielenia się tym, co jest dla nich ważne i je rozwija. 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Nie możemy doczekać się zgłoszeń i poznania kandydatek. 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Mamy 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też </w:t>
      </w:r>
      <w:r w:rsidR="00AE0197" w:rsidRPr="009A0A41">
        <w:rPr>
          <w:rFonts w:asciiTheme="minorHAnsi" w:hAnsiTheme="minorHAnsi" w:cs="Calibri"/>
          <w:i/>
          <w:iCs/>
          <w:szCs w:val="22"/>
          <w:lang w:val="pl-PL"/>
        </w:rPr>
        <w:t>nadzieję, że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, organizując ten plebiscyt, dotrzemy do kolejnych wyjątkowych kobiet, </w:t>
      </w:r>
      <w:r w:rsidR="00E63239" w:rsidRPr="009A0A41">
        <w:rPr>
          <w:rFonts w:asciiTheme="minorHAnsi" w:hAnsiTheme="minorHAnsi" w:cs="Calibri"/>
          <w:i/>
          <w:iCs/>
          <w:szCs w:val="22"/>
          <w:lang w:val="pl-PL"/>
        </w:rPr>
        <w:lastRenderedPageBreak/>
        <w:t>które, zainspirowane p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>rzykład</w:t>
      </w:r>
      <w:r w:rsidR="00E63239" w:rsidRPr="009A0A41">
        <w:rPr>
          <w:rFonts w:asciiTheme="minorHAnsi" w:hAnsiTheme="minorHAnsi" w:cs="Calibri"/>
          <w:i/>
          <w:iCs/>
          <w:szCs w:val="22"/>
          <w:lang w:val="pl-PL"/>
        </w:rPr>
        <w:t>ami</w:t>
      </w:r>
      <w:r w:rsidR="00637A61"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uczestniczek projektu</w:t>
      </w:r>
      <w:r w:rsidR="00E63239" w:rsidRPr="009A0A41">
        <w:rPr>
          <w:rFonts w:asciiTheme="minorHAnsi" w:hAnsiTheme="minorHAnsi" w:cs="Calibri"/>
          <w:i/>
          <w:iCs/>
          <w:szCs w:val="22"/>
          <w:lang w:val="pl-PL"/>
        </w:rPr>
        <w:t>, zdecydują się spełniać swoje marzenia</w:t>
      </w:r>
      <w:r w:rsidR="00637A61" w:rsidRPr="009A0A41">
        <w:rPr>
          <w:rFonts w:asciiTheme="minorHAnsi" w:hAnsiTheme="minorHAnsi" w:cs="Calibri"/>
          <w:szCs w:val="22"/>
          <w:lang w:val="pl-PL"/>
        </w:rPr>
        <w:t xml:space="preserve"> </w:t>
      </w:r>
      <w:r w:rsidR="00332326" w:rsidRPr="009A0A41">
        <w:rPr>
          <w:rFonts w:asciiTheme="minorHAnsi" w:hAnsiTheme="minorHAnsi" w:cs="Calibri"/>
          <w:szCs w:val="22"/>
          <w:lang w:val="pl-PL"/>
        </w:rPr>
        <w:t>–</w:t>
      </w:r>
      <w:r w:rsidRPr="009A0A41">
        <w:rPr>
          <w:rFonts w:asciiTheme="minorHAnsi" w:hAnsiTheme="minorHAnsi" w:cs="Calibri"/>
          <w:szCs w:val="22"/>
          <w:lang w:val="pl-PL"/>
        </w:rPr>
        <w:t xml:space="preserve"> powiedziała</w:t>
      </w:r>
      <w:r w:rsidR="00332326" w:rsidRPr="009A0A41">
        <w:rPr>
          <w:rFonts w:asciiTheme="minorHAnsi" w:hAnsiTheme="minorHAnsi" w:cs="Calibri"/>
          <w:szCs w:val="22"/>
          <w:lang w:val="pl-PL"/>
        </w:rPr>
        <w:t xml:space="preserve"> </w:t>
      </w:r>
      <w:r w:rsidR="00067B68" w:rsidRPr="009A0A41">
        <w:rPr>
          <w:rFonts w:asciiTheme="minorHAnsi" w:hAnsiTheme="minorHAnsi" w:cs="Calibri"/>
          <w:szCs w:val="22"/>
          <w:lang w:val="pl-PL"/>
        </w:rPr>
        <w:t>Dominika Świerszcz</w:t>
      </w:r>
      <w:r w:rsidR="009A0A41">
        <w:rPr>
          <w:rFonts w:asciiTheme="minorHAnsi" w:hAnsiTheme="minorHAnsi" w:cs="Calibri"/>
          <w:szCs w:val="22"/>
          <w:lang w:val="pl-PL"/>
        </w:rPr>
        <w:t>,</w:t>
      </w:r>
      <w:r w:rsidR="00AA2263" w:rsidRPr="009A0A41">
        <w:rPr>
          <w:rFonts w:asciiTheme="minorHAnsi" w:hAnsiTheme="minorHAnsi" w:cs="Calibri"/>
          <w:szCs w:val="22"/>
          <w:lang w:val="pl-PL"/>
        </w:rPr>
        <w:t xml:space="preserve"> </w:t>
      </w:r>
      <w:r w:rsidR="00067B68" w:rsidRPr="009A0A41">
        <w:rPr>
          <w:rFonts w:asciiTheme="minorHAnsi" w:hAnsiTheme="minorHAnsi" w:cs="Calibri"/>
          <w:szCs w:val="22"/>
          <w:lang w:val="pl-PL"/>
        </w:rPr>
        <w:t xml:space="preserve">Junior Brand Manager </w:t>
      </w:r>
      <w:proofErr w:type="spellStart"/>
      <w:r w:rsidR="00067B68" w:rsidRPr="009A0A41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="005848E7">
        <w:rPr>
          <w:rFonts w:asciiTheme="minorHAnsi" w:hAnsiTheme="minorHAnsi" w:cs="Calibri"/>
          <w:szCs w:val="22"/>
          <w:lang w:val="pl-PL"/>
        </w:rPr>
        <w:t>,</w:t>
      </w:r>
      <w:r w:rsidR="00067B68" w:rsidRPr="009A0A41">
        <w:rPr>
          <w:rFonts w:asciiTheme="minorHAnsi" w:hAnsiTheme="minorHAnsi" w:cs="Calibri"/>
          <w:szCs w:val="22"/>
          <w:lang w:val="pl-PL"/>
        </w:rPr>
        <w:t xml:space="preserve"> Henkel </w:t>
      </w:r>
      <w:proofErr w:type="spellStart"/>
      <w:r w:rsidR="00067B68" w:rsidRPr="009A0A41">
        <w:rPr>
          <w:rFonts w:asciiTheme="minorHAnsi" w:hAnsiTheme="minorHAnsi" w:cs="Calibri"/>
          <w:szCs w:val="22"/>
          <w:lang w:val="pl-PL"/>
        </w:rPr>
        <w:t>Beauty</w:t>
      </w:r>
      <w:proofErr w:type="spellEnd"/>
      <w:r w:rsidR="00067B68" w:rsidRPr="009A0A41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="00067B68" w:rsidRPr="009A0A41">
        <w:rPr>
          <w:rFonts w:asciiTheme="minorHAnsi" w:hAnsiTheme="minorHAnsi" w:cs="Calibri"/>
          <w:szCs w:val="22"/>
          <w:lang w:val="pl-PL"/>
        </w:rPr>
        <w:t>Care</w:t>
      </w:r>
      <w:proofErr w:type="spellEnd"/>
      <w:r w:rsidR="00067B68" w:rsidRPr="009A0A41">
        <w:rPr>
          <w:rFonts w:asciiTheme="minorHAnsi" w:hAnsiTheme="minorHAnsi" w:cs="Calibri"/>
          <w:szCs w:val="22"/>
          <w:lang w:val="pl-PL"/>
        </w:rPr>
        <w:t>.</w:t>
      </w:r>
    </w:p>
    <w:p w14:paraId="73EA9EC3" w14:textId="77777777" w:rsidR="00067B68" w:rsidRPr="009A0A41" w:rsidRDefault="00067B68" w:rsidP="009A0A41">
      <w:pPr>
        <w:spacing w:line="240" w:lineRule="auto"/>
        <w:jc w:val="left"/>
        <w:rPr>
          <w:rFonts w:cs="Segoe UI"/>
          <w:sz w:val="21"/>
          <w:szCs w:val="21"/>
          <w:lang w:val="pl-PL" w:eastAsia="pl-PL"/>
        </w:rPr>
      </w:pPr>
    </w:p>
    <w:p w14:paraId="1B4C25CF" w14:textId="22A4A6DC" w:rsidR="00067B68" w:rsidRPr="009A0A41" w:rsidRDefault="004A251F" w:rsidP="00067B68">
      <w:pPr>
        <w:rPr>
          <w:color w:val="1A1A1B"/>
          <w:lang w:val="pl-PL"/>
        </w:rPr>
      </w:pPr>
      <w:r w:rsidRPr="009A0A41">
        <w:rPr>
          <w:rFonts w:asciiTheme="minorHAnsi" w:hAnsiTheme="minorHAnsi" w:cs="Calibri"/>
          <w:szCs w:val="22"/>
          <w:lang w:val="pl-PL"/>
        </w:rPr>
        <w:t>Plebiscyt w swoich założeniach wpisuje się w działania firmy Henkel na rzecz aktywizacji kobiet i wspierani</w:t>
      </w:r>
      <w:r w:rsidR="00637A61" w:rsidRPr="009A0A41">
        <w:rPr>
          <w:rFonts w:asciiTheme="minorHAnsi" w:hAnsiTheme="minorHAnsi" w:cs="Calibri"/>
          <w:szCs w:val="22"/>
          <w:lang w:val="pl-PL"/>
        </w:rPr>
        <w:t>a</w:t>
      </w:r>
      <w:r w:rsidRPr="009A0A41">
        <w:rPr>
          <w:rFonts w:asciiTheme="minorHAnsi" w:hAnsiTheme="minorHAnsi" w:cs="Calibri"/>
          <w:szCs w:val="22"/>
          <w:lang w:val="pl-PL"/>
        </w:rPr>
        <w:t xml:space="preserve"> ich wszechstronnego rozwoju. </w:t>
      </w:r>
      <w:r w:rsidR="00964B25" w:rsidRPr="009A0A41">
        <w:rPr>
          <w:rFonts w:asciiTheme="minorHAnsi" w:hAnsiTheme="minorHAnsi" w:cs="Calibri"/>
          <w:szCs w:val="22"/>
          <w:lang w:val="pl-PL"/>
        </w:rPr>
        <w:t xml:space="preserve">Ambasadorką marki </w:t>
      </w:r>
      <w:proofErr w:type="spellStart"/>
      <w:r w:rsidR="00964B25" w:rsidRPr="009A0A41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="00964B25" w:rsidRPr="009A0A41">
        <w:rPr>
          <w:rFonts w:asciiTheme="minorHAnsi" w:hAnsiTheme="minorHAnsi" w:cs="Calibri"/>
          <w:szCs w:val="22"/>
          <w:lang w:val="pl-PL"/>
        </w:rPr>
        <w:t xml:space="preserve"> oraz plebiscytu jest Małgorzata </w:t>
      </w:r>
      <w:proofErr w:type="spellStart"/>
      <w:r w:rsidR="00964B25" w:rsidRPr="009A0A41">
        <w:rPr>
          <w:rFonts w:asciiTheme="minorHAnsi" w:hAnsiTheme="minorHAnsi" w:cs="Calibri"/>
          <w:szCs w:val="22"/>
          <w:lang w:val="pl-PL"/>
        </w:rPr>
        <w:t>Rozenek</w:t>
      </w:r>
      <w:proofErr w:type="spellEnd"/>
      <w:r w:rsidR="00964B25" w:rsidRPr="009A0A41">
        <w:rPr>
          <w:rFonts w:asciiTheme="minorHAnsi" w:hAnsiTheme="minorHAnsi" w:cs="Calibri"/>
          <w:szCs w:val="22"/>
          <w:lang w:val="pl-PL"/>
        </w:rPr>
        <w:t xml:space="preserve">-Majdan. </w:t>
      </w:r>
      <w:r w:rsidR="00067B68" w:rsidRPr="009A0A41">
        <w:rPr>
          <w:color w:val="1A1A1B"/>
          <w:lang w:val="pl-PL"/>
        </w:rPr>
        <w:t xml:space="preserve">Lista laureatek i wyniki plebiscytu zostaną opublikowane na stronie </w:t>
      </w:r>
      <w:hyperlink r:id="rId13" w:history="1">
        <w:r w:rsidR="009A0A41" w:rsidRPr="002735AB">
          <w:rPr>
            <w:rStyle w:val="Hipercze"/>
            <w:sz w:val="22"/>
            <w:szCs w:val="24"/>
            <w:lang w:val="pl-PL"/>
          </w:rPr>
          <w:t>www.glissrobtocokochasz.pl</w:t>
        </w:r>
      </w:hyperlink>
      <w:r w:rsidR="009A0A41">
        <w:rPr>
          <w:color w:val="1A1A1B"/>
          <w:lang w:val="pl-PL"/>
        </w:rPr>
        <w:t xml:space="preserve"> </w:t>
      </w:r>
      <w:r w:rsidR="00067B68" w:rsidRPr="009A0A41">
        <w:rPr>
          <w:color w:val="1A1A1B"/>
          <w:lang w:val="pl-PL"/>
        </w:rPr>
        <w:t>po jego zakończeniu</w:t>
      </w:r>
      <w:r w:rsidR="00067B68" w:rsidRPr="009A0A41">
        <w:rPr>
          <w:rFonts w:ascii="Segoe UI Emoji" w:hAnsi="Segoe UI Emoji"/>
          <w:color w:val="1A1A1B"/>
          <w:lang w:val="pl-PL"/>
        </w:rPr>
        <w:t xml:space="preserve"> </w:t>
      </w:r>
      <w:r w:rsidR="00067B68" w:rsidRPr="009A0A41">
        <w:rPr>
          <w:lang w:val="pl-PL"/>
        </w:rPr>
        <w:t>(</w:t>
      </w:r>
      <w:r w:rsidR="009A0A41">
        <w:rPr>
          <w:lang w:val="pl-PL"/>
        </w:rPr>
        <w:t>f</w:t>
      </w:r>
      <w:r w:rsidR="00067B68" w:rsidRPr="009A0A41">
        <w:rPr>
          <w:lang w:val="pl-PL"/>
        </w:rPr>
        <w:t>inałowy wybór zwyciężczyń nastąpi do 23 września 2021 r.)</w:t>
      </w:r>
      <w:r w:rsidR="00067B68">
        <w:rPr>
          <w:lang w:val="pl-PL"/>
        </w:rPr>
        <w:t>.</w:t>
      </w:r>
    </w:p>
    <w:p w14:paraId="760C773A" w14:textId="77777777" w:rsidR="00712E3C" w:rsidRPr="00712E3C" w:rsidRDefault="00712E3C" w:rsidP="00067B68">
      <w:pPr>
        <w:pStyle w:val="NormalnyWeb"/>
        <w:shd w:val="clear" w:color="auto" w:fill="FFFFFF"/>
        <w:spacing w:after="336" w:line="336" w:lineRule="atLeast"/>
        <w:jc w:val="both"/>
        <w:rPr>
          <w:rFonts w:ascii="Segoe Ul" w:hAnsi="Segoe Ul" w:cs="Arial"/>
          <w:b/>
          <w:bCs/>
          <w:sz w:val="18"/>
          <w:szCs w:val="18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Adhesive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(środków piorących i czystości) oraz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Beauty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4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5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291536EA" w14:textId="77777777" w:rsidR="00712E3C" w:rsidRPr="00712E3C" w:rsidRDefault="00712E3C" w:rsidP="00712E3C">
      <w:pPr>
        <w:rPr>
          <w:rStyle w:val="AboutandContactHeadline"/>
          <w:lang w:val="pl-PL"/>
        </w:rPr>
      </w:pPr>
      <w:r w:rsidRPr="00712E3C">
        <w:rPr>
          <w:rStyle w:val="AboutandContactHeadline"/>
          <w:lang w:val="pl-PL"/>
        </w:rPr>
        <w:t xml:space="preserve">Materiały graficzne są dostępne na stronie: </w:t>
      </w:r>
      <w:hyperlink r:id="rId16" w:history="1">
        <w:r w:rsidRPr="00712E3C">
          <w:rPr>
            <w:rStyle w:val="Hipercze"/>
            <w:b/>
            <w:bCs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25E96A4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5727A281" w:rsidR="00A20162" w:rsidRPr="002710FA" w:rsidRDefault="005848E7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7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8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006A" w14:textId="77777777" w:rsidR="00BF5BB8" w:rsidRDefault="00BF5BB8">
      <w:r>
        <w:separator/>
      </w:r>
    </w:p>
  </w:endnote>
  <w:endnote w:type="continuationSeparator" w:id="0">
    <w:p w14:paraId="0539EC23" w14:textId="77777777" w:rsidR="00BF5BB8" w:rsidRDefault="00BF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5EB6" w14:textId="77777777" w:rsidR="00BF5BB8" w:rsidRDefault="00BF5BB8">
      <w:r>
        <w:separator/>
      </w:r>
    </w:p>
  </w:footnote>
  <w:footnote w:type="continuationSeparator" w:id="0">
    <w:p w14:paraId="6288A85D" w14:textId="77777777" w:rsidR="00BF5BB8" w:rsidRDefault="00BF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F990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67B68"/>
    <w:rsid w:val="00072E04"/>
    <w:rsid w:val="00080D10"/>
    <w:rsid w:val="0008357F"/>
    <w:rsid w:val="000B3DC7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2E3F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A0DF7"/>
    <w:rsid w:val="002A2975"/>
    <w:rsid w:val="002A60E0"/>
    <w:rsid w:val="002B69BE"/>
    <w:rsid w:val="002C1344"/>
    <w:rsid w:val="002C252E"/>
    <w:rsid w:val="002C6773"/>
    <w:rsid w:val="002D2A3D"/>
    <w:rsid w:val="002D3485"/>
    <w:rsid w:val="002E0B17"/>
    <w:rsid w:val="002E3405"/>
    <w:rsid w:val="002E4FFB"/>
    <w:rsid w:val="002E7DED"/>
    <w:rsid w:val="002F7E11"/>
    <w:rsid w:val="003022D3"/>
    <w:rsid w:val="00304087"/>
    <w:rsid w:val="00310ACD"/>
    <w:rsid w:val="0031379F"/>
    <w:rsid w:val="00320A26"/>
    <w:rsid w:val="00321344"/>
    <w:rsid w:val="003278D8"/>
    <w:rsid w:val="00332326"/>
    <w:rsid w:val="0033451C"/>
    <w:rsid w:val="00336854"/>
    <w:rsid w:val="0034015C"/>
    <w:rsid w:val="003442F4"/>
    <w:rsid w:val="00351A9E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03AC"/>
    <w:rsid w:val="00393887"/>
    <w:rsid w:val="00394C6B"/>
    <w:rsid w:val="00397BDC"/>
    <w:rsid w:val="003A4E62"/>
    <w:rsid w:val="003B1069"/>
    <w:rsid w:val="003B390A"/>
    <w:rsid w:val="003C15DE"/>
    <w:rsid w:val="003C2C97"/>
    <w:rsid w:val="003C4EB2"/>
    <w:rsid w:val="003F1AF3"/>
    <w:rsid w:val="003F4D8D"/>
    <w:rsid w:val="0041421C"/>
    <w:rsid w:val="004313E7"/>
    <w:rsid w:val="0044763B"/>
    <w:rsid w:val="004629B3"/>
    <w:rsid w:val="0046376E"/>
    <w:rsid w:val="0046690F"/>
    <w:rsid w:val="00472FEC"/>
    <w:rsid w:val="00490A03"/>
    <w:rsid w:val="00492733"/>
    <w:rsid w:val="00493327"/>
    <w:rsid w:val="00494DBE"/>
    <w:rsid w:val="00495CE6"/>
    <w:rsid w:val="004A251F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B8A"/>
    <w:rsid w:val="0052212B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48E7"/>
    <w:rsid w:val="00586CAF"/>
    <w:rsid w:val="005873E9"/>
    <w:rsid w:val="00591180"/>
    <w:rsid w:val="005915DC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CF8"/>
    <w:rsid w:val="005F6567"/>
    <w:rsid w:val="00607256"/>
    <w:rsid w:val="006144B1"/>
    <w:rsid w:val="006335F1"/>
    <w:rsid w:val="006345B6"/>
    <w:rsid w:val="00635712"/>
    <w:rsid w:val="00637A61"/>
    <w:rsid w:val="00643D8A"/>
    <w:rsid w:val="00652229"/>
    <w:rsid w:val="00652793"/>
    <w:rsid w:val="0066092B"/>
    <w:rsid w:val="006626CA"/>
    <w:rsid w:val="00663487"/>
    <w:rsid w:val="00672382"/>
    <w:rsid w:val="00682643"/>
    <w:rsid w:val="00682EB9"/>
    <w:rsid w:val="0068441A"/>
    <w:rsid w:val="00690B19"/>
    <w:rsid w:val="006A0A3C"/>
    <w:rsid w:val="006A3FD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39D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64B25"/>
    <w:rsid w:val="009739A0"/>
    <w:rsid w:val="00974F84"/>
    <w:rsid w:val="009767C7"/>
    <w:rsid w:val="0098579A"/>
    <w:rsid w:val="0099195A"/>
    <w:rsid w:val="00992A11"/>
    <w:rsid w:val="00994681"/>
    <w:rsid w:val="0099486A"/>
    <w:rsid w:val="0099666A"/>
    <w:rsid w:val="009A0A41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1002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2263"/>
    <w:rsid w:val="00AB1CB6"/>
    <w:rsid w:val="00AB1D9A"/>
    <w:rsid w:val="00AD44FE"/>
    <w:rsid w:val="00AE0197"/>
    <w:rsid w:val="00AE49F1"/>
    <w:rsid w:val="00B05CCA"/>
    <w:rsid w:val="00B14271"/>
    <w:rsid w:val="00B16270"/>
    <w:rsid w:val="00B2685D"/>
    <w:rsid w:val="00B30351"/>
    <w:rsid w:val="00B33C2A"/>
    <w:rsid w:val="00B422EC"/>
    <w:rsid w:val="00B522D2"/>
    <w:rsid w:val="00B62879"/>
    <w:rsid w:val="00B726D4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5BB8"/>
    <w:rsid w:val="00BF6E82"/>
    <w:rsid w:val="00C060C7"/>
    <w:rsid w:val="00C24C17"/>
    <w:rsid w:val="00C3758F"/>
    <w:rsid w:val="00C40B88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0B4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696E"/>
    <w:rsid w:val="00DE6A3C"/>
    <w:rsid w:val="00DE74F4"/>
    <w:rsid w:val="00DE7F97"/>
    <w:rsid w:val="00DF1010"/>
    <w:rsid w:val="00DF5AEA"/>
    <w:rsid w:val="00DF63F6"/>
    <w:rsid w:val="00E13747"/>
    <w:rsid w:val="00E25555"/>
    <w:rsid w:val="00E25AEA"/>
    <w:rsid w:val="00E30DEF"/>
    <w:rsid w:val="00E30ED2"/>
    <w:rsid w:val="00E31276"/>
    <w:rsid w:val="00E37F70"/>
    <w:rsid w:val="00E446C1"/>
    <w:rsid w:val="00E6323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41F3"/>
    <w:rsid w:val="00ED0024"/>
    <w:rsid w:val="00ED0F85"/>
    <w:rsid w:val="00ED2B5C"/>
    <w:rsid w:val="00ED3269"/>
    <w:rsid w:val="00EE15E5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6ACE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customStyle="1" w:styleId="f24">
    <w:name w:val="f24"/>
    <w:basedOn w:val="Normalny"/>
    <w:rsid w:val="00B522D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fw700">
    <w:name w:val="fw700"/>
    <w:basedOn w:val="Domylnaczcionkaakapitu"/>
    <w:rsid w:val="00B522D2"/>
  </w:style>
  <w:style w:type="character" w:customStyle="1" w:styleId="color-main">
    <w:name w:val="color-main"/>
    <w:basedOn w:val="Domylnaczcionkaakapitu"/>
    <w:rsid w:val="00964B25"/>
  </w:style>
  <w:style w:type="paragraph" w:styleId="Poprawka">
    <w:name w:val="Revision"/>
    <w:hidden/>
    <w:uiPriority w:val="62"/>
    <w:unhideWhenUsed/>
    <w:rsid w:val="00067B6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lissrobtocokochasz.pl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glissrobtocokochasz.p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10</TotalTime>
  <Pages>2</Pages>
  <Words>566</Words>
  <Characters>4324</Characters>
  <Application>Microsoft Office Word</Application>
  <DocSecurity>0</DocSecurity>
  <Lines>36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4881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4</cp:revision>
  <cp:lastPrinted>2021-07-30T12:58:00Z</cp:lastPrinted>
  <dcterms:created xsi:type="dcterms:W3CDTF">2021-08-04T14:33:00Z</dcterms:created>
  <dcterms:modified xsi:type="dcterms:W3CDTF">2021-08-09T11:12:00Z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