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5E477D21" w:rsidR="00B422EC" w:rsidRDefault="0032125E" w:rsidP="0032125E">
      <w:pPr>
        <w:pStyle w:val="MonthDayYear"/>
        <w:tabs>
          <w:tab w:val="left" w:pos="7513"/>
        </w:tabs>
        <w:jc w:val="left"/>
        <w:rPr>
          <w:rFonts w:ascii="맑은 고딕" w:eastAsia="맑은 고딕" w:hAnsi="맑은 고딕"/>
          <w:lang w:eastAsia="ko-KR"/>
        </w:rPr>
      </w:pPr>
      <w:r>
        <w:rPr>
          <w:rFonts w:ascii="맑은 고딕" w:eastAsia="맑은 고딕" w:hAnsi="맑은 고딕"/>
          <w:lang w:eastAsia="ko-KR"/>
        </w:rPr>
        <w:t>2021</w:t>
      </w:r>
      <w:r>
        <w:rPr>
          <w:rFonts w:ascii="맑은 고딕" w:eastAsia="맑은 고딕" w:hAnsi="맑은 고딕" w:hint="eastAsia"/>
          <w:lang w:eastAsia="ko-KR"/>
        </w:rPr>
        <w:t xml:space="preserve">년 </w:t>
      </w:r>
      <w:r>
        <w:rPr>
          <w:rFonts w:ascii="맑은 고딕" w:eastAsia="맑은 고딕" w:hAnsi="맑은 고딕"/>
          <w:lang w:eastAsia="ko-KR"/>
        </w:rPr>
        <w:t>8</w:t>
      </w:r>
      <w:r>
        <w:rPr>
          <w:rFonts w:ascii="맑은 고딕" w:eastAsia="맑은 고딕" w:hAnsi="맑은 고딕" w:hint="eastAsia"/>
          <w:lang w:eastAsia="ko-KR"/>
        </w:rPr>
        <w:t xml:space="preserve">월 </w:t>
      </w:r>
      <w:r>
        <w:rPr>
          <w:rFonts w:ascii="맑은 고딕" w:eastAsia="맑은 고딕" w:hAnsi="맑은 고딕"/>
          <w:lang w:eastAsia="ko-KR"/>
        </w:rPr>
        <w:t>12</w:t>
      </w:r>
      <w:r>
        <w:rPr>
          <w:rFonts w:ascii="맑은 고딕" w:eastAsia="맑은 고딕" w:hAnsi="맑은 고딕" w:hint="eastAsia"/>
          <w:lang w:eastAsia="ko-KR"/>
        </w:rPr>
        <w:t xml:space="preserve">일 </w:t>
      </w:r>
    </w:p>
    <w:p w14:paraId="77983161" w14:textId="46A1FCC6" w:rsidR="004B2259" w:rsidRPr="0002156A" w:rsidRDefault="004B2259" w:rsidP="0032125E">
      <w:pPr>
        <w:pStyle w:val="MonthDayYear"/>
        <w:tabs>
          <w:tab w:val="left" w:pos="7513"/>
        </w:tabs>
        <w:jc w:val="left"/>
        <w:rPr>
          <w:rFonts w:ascii="맑은 고딕" w:eastAsia="맑은 고딕" w:hAnsi="맑은 고딕"/>
          <w:lang w:eastAsia="ko-KR"/>
        </w:rPr>
      </w:pPr>
      <w:r>
        <w:rPr>
          <w:rFonts w:ascii="맑은 고딕" w:eastAsia="맑은 고딕" w:hAnsi="맑은 고딕" w:hint="eastAsia"/>
          <w:lang w:eastAsia="ko-KR"/>
        </w:rPr>
        <w:t>뒤셀도르프,</w:t>
      </w:r>
      <w:r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 w:hint="eastAsia"/>
          <w:lang w:eastAsia="ko-KR"/>
        </w:rPr>
        <w:t>독일</w:t>
      </w:r>
    </w:p>
    <w:p w14:paraId="09896324" w14:textId="1A3E7741" w:rsidR="007F0F63" w:rsidRPr="004B2259" w:rsidRDefault="00EA5E4F" w:rsidP="00635616">
      <w:pPr>
        <w:pStyle w:val="Topline"/>
        <w:spacing w:after="360"/>
        <w:rPr>
          <w:rFonts w:ascii="맑은 고딕" w:eastAsia="맑은 고딕" w:hAnsi="맑은 고딕" w:cstheme="majorHAnsi"/>
          <w:b/>
          <w:bCs/>
          <w:lang w:eastAsia="ko-KR"/>
        </w:rPr>
      </w:pPr>
      <w:r w:rsidRPr="004B2259">
        <w:rPr>
          <w:rFonts w:ascii="맑은 고딕" w:eastAsia="맑은 고딕" w:hAnsi="맑은 고딕" w:cstheme="majorHAnsi" w:hint="eastAsia"/>
          <w:b/>
          <w:bCs/>
          <w:lang w:eastAsia="ko-KR"/>
        </w:rPr>
        <w:t>전략적 성장 의제의 순조로운 이행</w:t>
      </w:r>
    </w:p>
    <w:p w14:paraId="48E262E2" w14:textId="4908332A" w:rsidR="00EA5E4F" w:rsidRPr="004B2259" w:rsidRDefault="00EA5E4F" w:rsidP="00635616">
      <w:pPr>
        <w:jc w:val="left"/>
        <w:rPr>
          <w:rStyle w:val="Headline"/>
          <w:rFonts w:ascii="맑은 고딕" w:eastAsia="맑은 고딕" w:hAnsi="맑은 고딕" w:cstheme="majorHAnsi"/>
          <w:color w:val="E1000F"/>
          <w:lang w:eastAsia="ko-KR"/>
        </w:rPr>
      </w:pPr>
      <w:r w:rsidRPr="004B2259">
        <w:rPr>
          <w:rStyle w:val="Headline"/>
          <w:rFonts w:ascii="맑은 고딕" w:eastAsia="맑은 고딕" w:hAnsi="맑은 고딕" w:cstheme="majorHAnsi" w:hint="eastAsia"/>
          <w:color w:val="E1000F"/>
          <w:lang w:eastAsia="ko-KR"/>
        </w:rPr>
        <w:t>상반기에 매우</w:t>
      </w:r>
      <w:r w:rsidR="001F6B85">
        <w:rPr>
          <w:rStyle w:val="Headline"/>
          <w:rFonts w:ascii="맑은 고딕" w:eastAsia="맑은 고딕" w:hAnsi="맑은 고딕" w:cstheme="majorHAnsi" w:hint="eastAsia"/>
          <w:color w:val="E1000F"/>
          <w:lang w:eastAsia="ko-KR"/>
        </w:rPr>
        <w:t xml:space="preserve"> 강력</w:t>
      </w:r>
      <w:r w:rsidRPr="004B2259">
        <w:rPr>
          <w:rStyle w:val="Headline"/>
          <w:rFonts w:ascii="맑은 고딕" w:eastAsia="맑은 고딕" w:hAnsi="맑은 고딕" w:cstheme="majorHAnsi" w:hint="eastAsia"/>
          <w:color w:val="E1000F"/>
          <w:lang w:eastAsia="ko-KR"/>
        </w:rPr>
        <w:t>한 성과</w:t>
      </w:r>
      <w:r w:rsidR="0002156A" w:rsidRPr="004B2259">
        <w:rPr>
          <w:rStyle w:val="Headline"/>
          <w:rFonts w:ascii="맑은 고딕" w:eastAsia="맑은 고딕" w:hAnsi="맑은 고딕" w:cstheme="majorHAnsi" w:hint="eastAsia"/>
          <w:color w:val="E1000F"/>
          <w:lang w:eastAsia="ko-KR"/>
        </w:rPr>
        <w:t xml:space="preserve">를 기록한 </w:t>
      </w:r>
      <w:proofErr w:type="spellStart"/>
      <w:r w:rsidR="0002156A" w:rsidRPr="004B2259">
        <w:rPr>
          <w:rStyle w:val="Headline"/>
          <w:rFonts w:ascii="맑은 고딕" w:eastAsia="맑은 고딕" w:hAnsi="맑은 고딕" w:cstheme="majorHAnsi" w:hint="eastAsia"/>
          <w:color w:val="E1000F"/>
          <w:lang w:eastAsia="ko-KR"/>
        </w:rPr>
        <w:t>헨켈</w:t>
      </w:r>
      <w:proofErr w:type="spellEnd"/>
      <w:r w:rsidR="00F2616C" w:rsidRPr="004B2259">
        <w:rPr>
          <w:rStyle w:val="Headline"/>
          <w:rFonts w:ascii="맑은 고딕" w:eastAsia="맑은 고딕" w:hAnsi="맑은 고딕" w:cstheme="majorHAnsi"/>
          <w:color w:val="E1000F"/>
          <w:lang w:eastAsia="ko-KR"/>
        </w:rPr>
        <w:t xml:space="preserve"> – </w:t>
      </w:r>
      <w:r w:rsidR="00F2616C" w:rsidRPr="004B2259">
        <w:rPr>
          <w:rStyle w:val="Headline"/>
          <w:rFonts w:ascii="맑은 고딕" w:eastAsia="맑은 고딕" w:hAnsi="맑은 고딕" w:cstheme="majorHAnsi" w:hint="eastAsia"/>
          <w:color w:val="E1000F"/>
          <w:lang w:eastAsia="ko-KR"/>
        </w:rPr>
        <w:t>유기적</w:t>
      </w:r>
      <w:r w:rsidRPr="004B2259">
        <w:rPr>
          <w:rStyle w:val="Headline"/>
          <w:rFonts w:ascii="맑은 고딕" w:eastAsia="맑은 고딕" w:hAnsi="맑은 고딕" w:cstheme="majorHAnsi" w:hint="eastAsia"/>
          <w:color w:val="E1000F"/>
          <w:lang w:eastAsia="ko-KR"/>
        </w:rPr>
        <w:t xml:space="preserve"> </w:t>
      </w:r>
      <w:r w:rsidR="00E6412C" w:rsidRPr="004B2259">
        <w:rPr>
          <w:rStyle w:val="Headline"/>
          <w:rFonts w:ascii="맑은 고딕" w:eastAsia="맑은 고딕" w:hAnsi="맑은 고딕" w:cstheme="majorHAnsi" w:hint="eastAsia"/>
          <w:color w:val="E1000F"/>
          <w:lang w:eastAsia="ko-KR"/>
        </w:rPr>
        <w:t>매출</w:t>
      </w:r>
      <w:r w:rsidRPr="004B2259">
        <w:rPr>
          <w:rStyle w:val="Headline"/>
          <w:rFonts w:ascii="맑은 고딕" w:eastAsia="맑은 고딕" w:hAnsi="맑은 고딕" w:cstheme="majorHAnsi" w:hint="eastAsia"/>
          <w:color w:val="E1000F"/>
          <w:lang w:eastAsia="ko-KR"/>
        </w:rPr>
        <w:t xml:space="preserve"> 및 수익</w:t>
      </w:r>
      <w:r w:rsidR="0002156A" w:rsidRPr="004B2259">
        <w:rPr>
          <w:rStyle w:val="Headline"/>
          <w:rFonts w:ascii="맑은 고딕" w:eastAsia="맑은 고딕" w:hAnsi="맑은 고딕" w:cstheme="majorHAnsi" w:hint="eastAsia"/>
          <w:color w:val="E1000F"/>
          <w:lang w:eastAsia="ko-KR"/>
        </w:rPr>
        <w:t>에서 두 자릿수 성장</w:t>
      </w:r>
    </w:p>
    <w:p w14:paraId="56227E78" w14:textId="77777777" w:rsidR="00A46651" w:rsidRPr="00A46651" w:rsidRDefault="00A46651" w:rsidP="00635616">
      <w:pPr>
        <w:jc w:val="left"/>
        <w:rPr>
          <w:rStyle w:val="Headline"/>
          <w:rFonts w:ascii="맑은 고딕" w:eastAsia="맑은 고딕" w:hAnsi="맑은 고딕" w:cstheme="majorHAnsi" w:hint="eastAsia"/>
          <w:lang w:eastAsia="ko-KR"/>
        </w:rPr>
      </w:pPr>
    </w:p>
    <w:p w14:paraId="6706FA18" w14:textId="77777777" w:rsidR="00852511" w:rsidRPr="0002156A" w:rsidRDefault="00852511" w:rsidP="00365E44">
      <w:pPr>
        <w:rPr>
          <w:rFonts w:ascii="맑은 고딕" w:eastAsia="맑은 고딕" w:hAnsi="맑은 고딕"/>
          <w:lang w:eastAsia="ko-KR"/>
        </w:rPr>
      </w:pPr>
    </w:p>
    <w:p w14:paraId="0103C46B" w14:textId="6BFD83DD" w:rsidR="00EA5E4F" w:rsidRPr="0002156A" w:rsidRDefault="00EA5E4F" w:rsidP="00EA5E4F">
      <w:pPr>
        <w:pStyle w:val="a8"/>
        <w:numPr>
          <w:ilvl w:val="0"/>
          <w:numId w:val="7"/>
        </w:numPr>
        <w:spacing w:after="80"/>
        <w:ind w:right="-108"/>
        <w:jc w:val="left"/>
        <w:rPr>
          <w:rFonts w:ascii="맑은 고딕" w:eastAsia="맑은 고딕" w:hAnsi="맑은 고딕" w:cstheme="majorHAnsi"/>
          <w:b/>
          <w:szCs w:val="22"/>
          <w:lang w:eastAsia="ko-KR"/>
        </w:rPr>
      </w:pPr>
      <w:bookmarkStart w:id="0" w:name="_Hlk43712519"/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그룹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</w:t>
      </w:r>
      <w:proofErr w:type="gramStart"/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매출</w:t>
      </w:r>
      <w:r w:rsidR="00A46651">
        <w:rPr>
          <w:rFonts w:ascii="맑은 고딕" w:eastAsia="맑은 고딕" w:hAnsi="맑은 고딕" w:cstheme="majorHAnsi" w:hint="eastAsia"/>
          <w:b/>
          <w:szCs w:val="22"/>
          <w:lang w:eastAsia="ko-KR"/>
        </w:rPr>
        <w:t xml:space="preserve"> </w:t>
      </w:r>
      <w:r w:rsid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:</w:t>
      </w:r>
      <w:proofErr w:type="gramEnd"/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모든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사업부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및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지역에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의해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주도되어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+11.3%</w:t>
      </w:r>
      <w:r w:rsidR="00A46651" w:rsidRPr="00A46651">
        <w:rPr>
          <w:rFonts w:ascii="맑은 고딕" w:eastAsia="맑은 고딕" w:hAnsi="맑은 고딕" w:cstheme="majorHAnsi" w:hint="eastAsia"/>
          <w:b/>
          <w:szCs w:val="22"/>
          <w:lang w:eastAsia="ko-KR"/>
        </w:rPr>
        <w:t xml:space="preserve"> </w:t>
      </w:r>
      <w:r w:rsidR="00A46651">
        <w:rPr>
          <w:rFonts w:ascii="맑은 고딕" w:eastAsia="맑은 고딕" w:hAnsi="맑은 고딕" w:cstheme="majorHAnsi" w:hint="eastAsia"/>
          <w:b/>
          <w:szCs w:val="22"/>
          <w:lang w:eastAsia="ko-KR"/>
        </w:rPr>
        <w:t>유기적 성장</w:t>
      </w:r>
      <w:r w:rsidR="00A46651">
        <w:rPr>
          <w:rFonts w:ascii="맑은 고딕" w:eastAsia="맑은 고딕" w:hAnsi="맑은 고딕" w:cstheme="majorHAnsi" w:hint="eastAsia"/>
          <w:b/>
          <w:szCs w:val="22"/>
          <w:lang w:eastAsia="ko-KR"/>
        </w:rPr>
        <w:t>한</w:t>
      </w:r>
      <w:r w:rsid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약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100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억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유로</w:t>
      </w:r>
      <w:r w:rsidR="00A46651" w:rsidRPr="00A46651">
        <w:rPr>
          <w:rFonts w:ascii="맑은 고딕" w:eastAsia="맑은 고딕" w:hAnsi="맑은 고딕" w:cstheme="majorHAnsi" w:hint="eastAsia"/>
          <w:b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>(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명목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+4.7%)</w:t>
      </w:r>
    </w:p>
    <w:p w14:paraId="0892EAF5" w14:textId="6EAD4661" w:rsidR="00EA5E4F" w:rsidRPr="0002156A" w:rsidRDefault="00EA5E4F" w:rsidP="00EA5E4F">
      <w:pPr>
        <w:pStyle w:val="a8"/>
        <w:numPr>
          <w:ilvl w:val="0"/>
          <w:numId w:val="7"/>
        </w:numPr>
        <w:spacing w:after="80"/>
        <w:ind w:right="-108"/>
        <w:jc w:val="left"/>
        <w:rPr>
          <w:rFonts w:ascii="맑은 고딕" w:eastAsia="맑은 고딕" w:hAnsi="맑은 고딕" w:cstheme="majorHAnsi"/>
          <w:b/>
          <w:szCs w:val="22"/>
          <w:lang w:eastAsia="ko-KR"/>
        </w:rPr>
      </w:pP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영업이익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>*</w:t>
      </w:r>
      <w:r w:rsidR="0002156A">
        <w:rPr>
          <w:rFonts w:ascii="맑은 고딕" w:eastAsia="맑은 고딕" w:hAnsi="맑은 고딕" w:cstheme="majorHAnsi"/>
          <w:b/>
          <w:szCs w:val="22"/>
          <w:lang w:eastAsia="ko-KR"/>
        </w:rPr>
        <w:t>: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</w:t>
      </w:r>
      <w:r w:rsidR="0002156A"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20.1% </w:t>
      </w:r>
      <w:r w:rsidR="0002156A"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증가</w:t>
      </w:r>
      <w:r w:rsid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한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>14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억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3</w:t>
      </w:r>
      <w:r w:rsidR="000F0E3F">
        <w:rPr>
          <w:rFonts w:ascii="맑은 고딕" w:eastAsia="맑은 고딕" w:hAnsi="맑은 고딕" w:cstheme="majorHAnsi" w:hint="eastAsia"/>
          <w:b/>
          <w:szCs w:val="22"/>
          <w:lang w:eastAsia="ko-KR"/>
        </w:rPr>
        <w:t>,</w:t>
      </w:r>
      <w:r w:rsidR="000F0E3F">
        <w:rPr>
          <w:rFonts w:ascii="맑은 고딕" w:eastAsia="맑은 고딕" w:hAnsi="맑은 고딕" w:cstheme="majorHAnsi"/>
          <w:b/>
          <w:szCs w:val="22"/>
          <w:lang w:eastAsia="ko-KR"/>
        </w:rPr>
        <w:t>000</w:t>
      </w:r>
      <w:r w:rsidR="000F0E3F">
        <w:rPr>
          <w:rFonts w:ascii="맑은 고딕" w:eastAsia="맑은 고딕" w:hAnsi="맑은 고딕" w:cstheme="majorHAnsi" w:hint="eastAsia"/>
          <w:b/>
          <w:szCs w:val="22"/>
          <w:lang w:eastAsia="ko-KR"/>
        </w:rPr>
        <w:t>만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유로</w:t>
      </w:r>
    </w:p>
    <w:p w14:paraId="074C6152" w14:textId="4C96846A" w:rsidR="00EA5E4F" w:rsidRPr="0002156A" w:rsidRDefault="00EA5E4F" w:rsidP="00EA5E4F">
      <w:pPr>
        <w:pStyle w:val="a8"/>
        <w:numPr>
          <w:ilvl w:val="0"/>
          <w:numId w:val="7"/>
        </w:numPr>
        <w:spacing w:after="80"/>
        <w:ind w:right="-108"/>
        <w:jc w:val="left"/>
        <w:rPr>
          <w:rFonts w:ascii="맑은 고딕" w:eastAsia="맑은 고딕" w:hAnsi="맑은 고딕" w:cstheme="majorHAnsi"/>
          <w:b/>
          <w:szCs w:val="22"/>
          <w:lang w:eastAsia="ko-KR"/>
        </w:rPr>
      </w:pP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EBIT 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마진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>*</w:t>
      </w:r>
      <w:r w:rsid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: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14.4%</w:t>
      </w:r>
      <w:r w:rsid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 xml:space="preserve"> 증가한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+1.9% 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포인트</w:t>
      </w:r>
    </w:p>
    <w:p w14:paraId="266F22E4" w14:textId="74ED6331" w:rsidR="00EA5E4F" w:rsidRPr="0002156A" w:rsidRDefault="00EA5E4F" w:rsidP="0002156A">
      <w:pPr>
        <w:pStyle w:val="a8"/>
        <w:numPr>
          <w:ilvl w:val="0"/>
          <w:numId w:val="7"/>
        </w:numPr>
        <w:spacing w:after="80"/>
        <w:ind w:right="-108"/>
        <w:jc w:val="left"/>
        <w:rPr>
          <w:rFonts w:ascii="맑은 고딕" w:eastAsia="맑은 고딕" w:hAnsi="맑은 고딕" w:cstheme="majorHAnsi"/>
          <w:b/>
          <w:szCs w:val="22"/>
          <w:lang w:eastAsia="ko-KR"/>
        </w:rPr>
      </w:pP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우선주당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순이익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>(EPS)*</w:t>
      </w:r>
      <w:r w:rsid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: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</w:t>
      </w:r>
      <w:r w:rsidR="0002156A"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22.4% </w:t>
      </w:r>
      <w:r w:rsidR="0002156A"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증가</w:t>
      </w:r>
      <w:r w:rsid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 xml:space="preserve">한 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>2.40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유로</w:t>
      </w:r>
      <w:r w:rsid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,</w:t>
      </w:r>
      <w:r w:rsid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고정 환율에서 +30.1%</w:t>
      </w:r>
    </w:p>
    <w:p w14:paraId="109A4203" w14:textId="384F1942" w:rsidR="00EA5E4F" w:rsidRPr="0002156A" w:rsidRDefault="00EA5E4F" w:rsidP="00EA5E4F">
      <w:pPr>
        <w:pStyle w:val="a8"/>
        <w:numPr>
          <w:ilvl w:val="0"/>
          <w:numId w:val="7"/>
        </w:numPr>
        <w:spacing w:after="80"/>
        <w:ind w:right="-108"/>
        <w:jc w:val="left"/>
        <w:rPr>
          <w:rFonts w:ascii="맑은 고딕" w:eastAsia="맑은 고딕" w:hAnsi="맑은 고딕" w:cstheme="majorHAnsi"/>
          <w:b/>
          <w:szCs w:val="22"/>
          <w:lang w:eastAsia="ko-KR"/>
        </w:rPr>
      </w:pP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목적</w:t>
      </w:r>
      <w:r w:rsidR="00A46651">
        <w:rPr>
          <w:rFonts w:ascii="맑은 고딕" w:eastAsia="맑은 고딕" w:hAnsi="맑은 고딕" w:cstheme="majorHAnsi" w:hint="eastAsia"/>
          <w:b/>
          <w:szCs w:val="22"/>
          <w:lang w:eastAsia="ko-KR"/>
        </w:rPr>
        <w:t>의식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있는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성장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의제의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모든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영역에서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</w:t>
      </w:r>
      <w:r w:rsid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상당한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진전</w:t>
      </w:r>
    </w:p>
    <w:p w14:paraId="08E31944" w14:textId="040007F0" w:rsidR="00EA5E4F" w:rsidRPr="0002156A" w:rsidRDefault="00EA5E4F" w:rsidP="00EA5E4F">
      <w:pPr>
        <w:pStyle w:val="a8"/>
        <w:numPr>
          <w:ilvl w:val="0"/>
          <w:numId w:val="7"/>
        </w:numPr>
        <w:spacing w:after="80"/>
        <w:ind w:right="-108"/>
        <w:jc w:val="left"/>
        <w:rPr>
          <w:rFonts w:ascii="맑은 고딕" w:eastAsia="맑은 고딕" w:hAnsi="맑은 고딕" w:cstheme="majorHAnsi"/>
          <w:b/>
          <w:szCs w:val="22"/>
          <w:lang w:eastAsia="ko-KR"/>
        </w:rPr>
      </w:pP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>2021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회계연도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전망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업데이트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: </w:t>
      </w:r>
      <w:r w:rsidR="00983740">
        <w:rPr>
          <w:rFonts w:ascii="맑은 고딕" w:eastAsia="맑은 고딕" w:hAnsi="맑은 고딕" w:cstheme="majorHAnsi" w:hint="eastAsia"/>
          <w:b/>
          <w:szCs w:val="22"/>
          <w:lang w:eastAsia="ko-KR"/>
        </w:rPr>
        <w:t xml:space="preserve">수익 지침에 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변경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없이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더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높은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매출</w:t>
      </w:r>
      <w:r w:rsidRPr="0002156A">
        <w:rPr>
          <w:rFonts w:ascii="맑은 고딕" w:eastAsia="맑은 고딕" w:hAnsi="맑은 고딕" w:cstheme="majorHAnsi"/>
          <w:b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>성장</w:t>
      </w:r>
      <w:r w:rsidR="00983740">
        <w:rPr>
          <w:rFonts w:ascii="맑은 고딕" w:eastAsia="맑은 고딕" w:hAnsi="맑은 고딕" w:cstheme="majorHAnsi" w:hint="eastAsia"/>
          <w:b/>
          <w:szCs w:val="22"/>
          <w:lang w:eastAsia="ko-KR"/>
        </w:rPr>
        <w:t xml:space="preserve"> 전망 </w:t>
      </w:r>
    </w:p>
    <w:p w14:paraId="7B14807F" w14:textId="77777777" w:rsidR="00983740" w:rsidRPr="00983740" w:rsidRDefault="00983740" w:rsidP="000760C4">
      <w:pPr>
        <w:pStyle w:val="He01FlietextAufzhlung2Ebene"/>
        <w:rPr>
          <w:rFonts w:ascii="맑은 고딕" w:eastAsia="맑은 고딕" w:hAnsi="맑은 고딕"/>
          <w:b/>
          <w:bCs/>
          <w:lang w:val="en-US"/>
        </w:rPr>
      </w:pPr>
      <w:r w:rsidRPr="00983740">
        <w:rPr>
          <w:rFonts w:ascii="맑은 고딕" w:eastAsia="맑은 고딕" w:hAnsi="맑은 고딕" w:hint="eastAsia"/>
          <w:b/>
          <w:lang w:eastAsia="ko-KR"/>
        </w:rPr>
        <w:t>유기적 매출 성장: +6.0 ~ +8.0%(이전: +4.0 ~ +6.0%)</w:t>
      </w:r>
    </w:p>
    <w:p w14:paraId="15906467" w14:textId="77777777" w:rsidR="00983740" w:rsidRPr="00983740" w:rsidRDefault="00983740" w:rsidP="000760C4">
      <w:pPr>
        <w:pStyle w:val="He01FlietextAufzhlung2Ebene"/>
        <w:rPr>
          <w:rFonts w:ascii="맑은 고딕" w:eastAsia="맑은 고딕" w:hAnsi="맑은 고딕"/>
          <w:b/>
          <w:lang w:val="en-US"/>
        </w:rPr>
      </w:pPr>
      <w:r w:rsidRPr="00983740">
        <w:rPr>
          <w:rFonts w:ascii="맑은 고딕" w:eastAsia="맑은 고딕" w:hAnsi="맑은 고딕" w:hint="eastAsia"/>
          <w:b/>
          <w:lang w:eastAsia="ko-KR"/>
        </w:rPr>
        <w:t>EBIT 마진*: 13.5~14.5%(기존: 14.0~15.0%)</w:t>
      </w:r>
    </w:p>
    <w:p w14:paraId="34CDF95F" w14:textId="36D23BC6" w:rsidR="0001002C" w:rsidRPr="0002156A" w:rsidRDefault="00983740" w:rsidP="000760C4">
      <w:pPr>
        <w:pStyle w:val="He01FlietextAufzhlung2Ebene"/>
        <w:rPr>
          <w:rFonts w:ascii="맑은 고딕" w:eastAsia="맑은 고딕" w:hAnsi="맑은 고딕"/>
          <w:b/>
          <w:lang w:val="en-US" w:eastAsia="ko-KR"/>
        </w:rPr>
      </w:pPr>
      <w:r w:rsidRPr="00983740">
        <w:rPr>
          <w:rFonts w:ascii="맑은 고딕" w:eastAsia="맑은 고딕" w:hAnsi="맑은 고딕" w:hint="eastAsia"/>
          <w:b/>
          <w:lang w:val="en-US" w:eastAsia="ko-KR"/>
        </w:rPr>
        <w:t xml:space="preserve">우선주당순이익(EPS)*: 일정한 환율에서 높은 한 자릿수에서 </w:t>
      </w:r>
      <w:r>
        <w:rPr>
          <w:rFonts w:ascii="맑은 고딕" w:eastAsia="맑은 고딕" w:hAnsi="맑은 고딕" w:hint="eastAsia"/>
          <w:b/>
          <w:lang w:val="en-US" w:eastAsia="ko-KR"/>
        </w:rPr>
        <w:t>두 자릿수</w:t>
      </w:r>
      <w:r w:rsidRPr="00983740">
        <w:rPr>
          <w:rFonts w:ascii="맑은 고딕" w:eastAsia="맑은 고딕" w:hAnsi="맑은 고딕" w:hint="eastAsia"/>
          <w:b/>
          <w:lang w:val="en-US" w:eastAsia="ko-KR"/>
        </w:rPr>
        <w:t xml:space="preserve"> 중반</w:t>
      </w:r>
      <w:r>
        <w:rPr>
          <w:rFonts w:ascii="맑은 고딕" w:eastAsia="맑은 고딕" w:hAnsi="맑은 고딕" w:hint="eastAsia"/>
          <w:b/>
          <w:lang w:val="en-US" w:eastAsia="ko-KR"/>
        </w:rPr>
        <w:t>까지의</w:t>
      </w:r>
      <w:r w:rsidRPr="00983740">
        <w:rPr>
          <w:rFonts w:ascii="맑은 고딕" w:eastAsia="맑은 고딕" w:hAnsi="맑은 고딕" w:hint="eastAsia"/>
          <w:b/>
          <w:lang w:val="en-US" w:eastAsia="ko-KR"/>
        </w:rPr>
        <w:t xml:space="preserve"> 비율 범위</w:t>
      </w:r>
      <w:r>
        <w:rPr>
          <w:rFonts w:ascii="맑은 고딕" w:eastAsia="맑은 고딕" w:hAnsi="맑은 고딕" w:hint="eastAsia"/>
          <w:b/>
          <w:lang w:val="en-US" w:eastAsia="ko-KR"/>
        </w:rPr>
        <w:t>로</w:t>
      </w:r>
      <w:r w:rsidRPr="00983740">
        <w:rPr>
          <w:rFonts w:ascii="맑은 고딕" w:eastAsia="맑은 고딕" w:hAnsi="맑은 고딕" w:hint="eastAsia"/>
          <w:b/>
          <w:lang w:val="en-US" w:eastAsia="ko-KR"/>
        </w:rPr>
        <w:t xml:space="preserve"> 증가</w:t>
      </w:r>
      <w:r>
        <w:rPr>
          <w:rFonts w:ascii="맑은 고딕" w:eastAsia="맑은 고딕" w:hAnsi="맑은 고딕" w:hint="eastAsia"/>
          <w:b/>
          <w:lang w:val="en-US" w:eastAsia="ko-KR"/>
        </w:rPr>
        <w:t xml:space="preserve"> </w:t>
      </w:r>
      <w:r w:rsidRPr="00983740">
        <w:rPr>
          <w:rFonts w:ascii="맑은 고딕" w:eastAsia="맑은 고딕" w:hAnsi="맑은 고딕" w:hint="eastAsia"/>
          <w:b/>
          <w:lang w:val="en-US" w:eastAsia="ko-KR"/>
        </w:rPr>
        <w:t>(</w:t>
      </w:r>
      <w:proofErr w:type="spellStart"/>
      <w:r w:rsidRPr="00983740">
        <w:rPr>
          <w:rFonts w:ascii="맑은 고딕" w:eastAsia="맑은 고딕" w:hAnsi="맑은 고딕" w:hint="eastAsia"/>
          <w:b/>
          <w:lang w:val="en-US" w:eastAsia="ko-KR"/>
        </w:rPr>
        <w:t>변</w:t>
      </w:r>
      <w:r>
        <w:rPr>
          <w:rFonts w:ascii="맑은 고딕" w:eastAsia="맑은 고딕" w:hAnsi="맑은 고딕" w:hint="eastAsia"/>
          <w:b/>
          <w:lang w:val="en-US" w:eastAsia="ko-KR"/>
        </w:rPr>
        <w:t>경없음</w:t>
      </w:r>
      <w:proofErr w:type="spellEnd"/>
      <w:r w:rsidRPr="00983740">
        <w:rPr>
          <w:rFonts w:ascii="맑은 고딕" w:eastAsia="맑은 고딕" w:hAnsi="맑은 고딕" w:hint="eastAsia"/>
          <w:b/>
          <w:lang w:val="en-US" w:eastAsia="ko-KR"/>
        </w:rPr>
        <w:t>)</w:t>
      </w:r>
    </w:p>
    <w:p w14:paraId="7E8A8F71" w14:textId="77777777" w:rsidR="000760C4" w:rsidRPr="0002156A" w:rsidRDefault="000760C4" w:rsidP="000760C4">
      <w:pPr>
        <w:rPr>
          <w:rFonts w:ascii="맑은 고딕" w:eastAsia="맑은 고딕" w:hAnsi="맑은 고딕"/>
          <w:lang w:eastAsia="ko-KR"/>
        </w:rPr>
      </w:pPr>
    </w:p>
    <w:bookmarkEnd w:id="0"/>
    <w:p w14:paraId="5D68B3A9" w14:textId="5A9FB71C" w:rsidR="00EA5E4F" w:rsidRPr="0002156A" w:rsidRDefault="00983740" w:rsidP="009435FB">
      <w:pPr>
        <w:rPr>
          <w:rFonts w:ascii="맑은 고딕" w:eastAsia="맑은 고딕" w:hAnsi="맑은 고딕" w:cs="Segoe UI"/>
          <w:b/>
          <w:bCs/>
          <w:szCs w:val="22"/>
          <w:lang w:eastAsia="ko-KR"/>
        </w:rPr>
      </w:pPr>
      <w:proofErr w:type="spellStart"/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헨켈은</w:t>
      </w:r>
      <w:proofErr w:type="spellEnd"/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2021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년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회계연도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를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강력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하게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시작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한데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이어, 상반기 동안 다시 한번 성장을 가속화했으며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,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통화 효과를 감안하면 이미 2019년의 위기 이전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의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수준을 초과</w:t>
      </w:r>
      <w:r w:rsidR="00FC5F3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했다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. 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전 세계 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lastRenderedPageBreak/>
        <w:t xml:space="preserve">수많은 시장에서 사회 및 경제 환경에 부정적인 영향을 미치는 </w:t>
      </w:r>
      <w:r w:rsidR="00A37015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코로나1</w:t>
      </w:r>
      <w:r w:rsidR="00A37015">
        <w:rPr>
          <w:rFonts w:ascii="맑은 고딕" w:eastAsia="맑은 고딕" w:hAnsi="맑은 고딕" w:cs="Segoe UI"/>
          <w:b/>
          <w:bCs/>
          <w:szCs w:val="22"/>
          <w:lang w:eastAsia="ko-KR"/>
        </w:rPr>
        <w:t xml:space="preserve">9 </w:t>
      </w:r>
      <w:r w:rsidR="00A37015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글로벌</w:t>
      </w:r>
      <w:r w:rsidR="00A37015">
        <w:rPr>
          <w:rFonts w:ascii="맑은 고딕" w:eastAsia="맑은 고딕" w:hAnsi="맑은 고딕" w:cs="Segoe UI"/>
          <w:b/>
          <w:bCs/>
          <w:szCs w:val="22"/>
          <w:lang w:eastAsia="ko-KR"/>
        </w:rPr>
        <w:t xml:space="preserve"> 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위기</w:t>
      </w:r>
      <w:r w:rsidR="00FC5F3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의 지속적인 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영향</w:t>
      </w:r>
      <w:r w:rsidR="00FC5F3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에도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불구하고 </w:t>
      </w:r>
      <w:proofErr w:type="spellStart"/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헨켈은</w:t>
      </w:r>
      <w:proofErr w:type="spellEnd"/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상반기에 상당한 매출 및 이익 성장을 달성</w:t>
      </w:r>
      <w:r w:rsidR="00FC5F3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했다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.</w:t>
      </w:r>
      <w:r w:rsidR="00F2616C">
        <w:rPr>
          <w:rFonts w:ascii="맑은 고딕" w:eastAsia="맑은 고딕" w:hAnsi="맑은 고딕" w:cs="Segoe UI"/>
          <w:b/>
          <w:bCs/>
          <w:szCs w:val="22"/>
          <w:lang w:eastAsia="ko-KR"/>
        </w:rPr>
        <w:t xml:space="preserve"> </w:t>
      </w:r>
      <w:r w:rsidR="00F2616C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유기적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매출 성장은 2021년 첫 6개월 동안 11.3%에 도달</w:t>
      </w:r>
      <w:r w:rsidR="00FC5F3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했다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. 그룹 매출은 약 100억 유로에 달했으며 명목 기준으로 4.7% 증가</w:t>
      </w:r>
      <w:r w:rsidR="00FC5F3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했다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.</w:t>
      </w:r>
    </w:p>
    <w:p w14:paraId="5BCFF0E5" w14:textId="53595CC1" w:rsidR="00EA5E4F" w:rsidRPr="0002156A" w:rsidRDefault="00EA5E4F" w:rsidP="009435FB">
      <w:pPr>
        <w:rPr>
          <w:rFonts w:ascii="맑은 고딕" w:eastAsia="맑은 고딕" w:hAnsi="맑은 고딕" w:cs="Segoe UI"/>
          <w:b/>
          <w:bCs/>
          <w:szCs w:val="22"/>
          <w:lang w:eastAsia="ko-KR"/>
        </w:rPr>
      </w:pPr>
    </w:p>
    <w:p w14:paraId="2648309B" w14:textId="3A7D71A4" w:rsidR="00EA5E4F" w:rsidRPr="0002156A" w:rsidRDefault="00EA5E4F" w:rsidP="009435FB">
      <w:pPr>
        <w:rPr>
          <w:rFonts w:ascii="맑은 고딕" w:eastAsia="맑은 고딕" w:hAnsi="맑은 고딕" w:cs="Segoe UI"/>
          <w:b/>
          <w:bCs/>
          <w:szCs w:val="22"/>
          <w:lang w:eastAsia="ko-KR"/>
        </w:rPr>
      </w:pPr>
    </w:p>
    <w:p w14:paraId="797D776B" w14:textId="5D5B31B7" w:rsidR="00EA5E4F" w:rsidRPr="0002156A" w:rsidRDefault="00EA5E4F" w:rsidP="009435FB">
      <w:pPr>
        <w:rPr>
          <w:rFonts w:ascii="맑은 고딕" w:eastAsia="맑은 고딕" w:hAnsi="맑은 고딕" w:cs="Segoe UI"/>
          <w:b/>
          <w:bCs/>
          <w:szCs w:val="22"/>
          <w:lang w:eastAsia="ko-KR"/>
        </w:rPr>
      </w:pPr>
    </w:p>
    <w:p w14:paraId="0E8F1E6A" w14:textId="0B115EEE" w:rsidR="00EA5E4F" w:rsidRPr="00302334" w:rsidRDefault="00EA5E4F" w:rsidP="009435FB">
      <w:pPr>
        <w:rPr>
          <w:rFonts w:ascii="맑은 고딕" w:eastAsia="맑은 고딕" w:hAnsi="맑은 고딕" w:cs="Segoe UI"/>
          <w:b/>
          <w:bCs/>
          <w:szCs w:val="22"/>
          <w:lang w:eastAsia="ko-KR"/>
        </w:rPr>
      </w:pPr>
    </w:p>
    <w:p w14:paraId="2A517A14" w14:textId="74919DD7" w:rsidR="00EA5E4F" w:rsidRPr="0002156A" w:rsidRDefault="00EA5E4F" w:rsidP="009435FB">
      <w:pPr>
        <w:rPr>
          <w:rFonts w:ascii="맑은 고딕" w:eastAsia="맑은 고딕" w:hAnsi="맑은 고딕" w:cs="Segoe UI"/>
          <w:b/>
          <w:bCs/>
          <w:szCs w:val="22"/>
          <w:lang w:eastAsia="ko-KR"/>
        </w:rPr>
      </w:pPr>
    </w:p>
    <w:p w14:paraId="2C259542" w14:textId="09B5D562" w:rsidR="00EA5E4F" w:rsidRPr="0002156A" w:rsidRDefault="00EA5E4F" w:rsidP="009435FB">
      <w:pPr>
        <w:rPr>
          <w:rFonts w:ascii="맑은 고딕" w:eastAsia="맑은 고딕" w:hAnsi="맑은 고딕" w:cs="Segoe UI"/>
          <w:b/>
          <w:bCs/>
          <w:szCs w:val="22"/>
          <w:lang w:eastAsia="ko-KR"/>
        </w:rPr>
      </w:pPr>
      <w:r w:rsidRPr="0002156A">
        <w:rPr>
          <w:rFonts w:ascii="맑은 고딕" w:eastAsia="맑은 고딕" w:hAnsi="맑은 고딕" w:cstheme="majorHAnsi"/>
          <w:noProof/>
          <w:sz w:val="24"/>
          <w:lang w:eastAsia="ko-K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DFE408" wp14:editId="698D319B">
                <wp:simplePos x="0" y="0"/>
                <wp:positionH relativeFrom="margin">
                  <wp:posOffset>-768</wp:posOffset>
                </wp:positionH>
                <wp:positionV relativeFrom="paragraph">
                  <wp:posOffset>93851</wp:posOffset>
                </wp:positionV>
                <wp:extent cx="4683760" cy="268565"/>
                <wp:effectExtent l="0" t="0" r="2540" b="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268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3B7C7" w14:textId="10BE83E7" w:rsidR="000856CB" w:rsidRPr="00701D73" w:rsidRDefault="000856CB" w:rsidP="00701D7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left"/>
                              <w:rPr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A5555B">
                              <w:rPr>
                                <w:sz w:val="16"/>
                                <w:szCs w:val="16"/>
                                <w:lang w:eastAsia="ko-KR"/>
                              </w:rPr>
                              <w:t xml:space="preserve">* </w:t>
                            </w:r>
                            <w:r w:rsidRPr="00983740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>일회성</w:t>
                            </w:r>
                            <w:r w:rsidRPr="00983740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983740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>비용</w:t>
                            </w:r>
                            <w:r w:rsidRPr="00983740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983740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>및</w:t>
                            </w:r>
                            <w:r w:rsidRPr="00983740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983740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>수입</w:t>
                            </w:r>
                            <w:r w:rsidRPr="00983740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, </w:t>
                            </w:r>
                            <w:r w:rsidRPr="00983740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>구조조정</w:t>
                            </w:r>
                            <w:r w:rsidRPr="00983740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983740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>비용에</w:t>
                            </w:r>
                            <w:r w:rsidRPr="00983740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983740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>대해</w:t>
                            </w:r>
                            <w:r w:rsidRPr="00983740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983740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>조정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>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5555B">
                              <w:rPr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FE408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-.05pt;margin-top:7.4pt;width:368.8pt;height:21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" stroked="f">
                <v:textbox>
                  <w:txbxContent>
                    <w:p w14:paraId="6D13B7C7" w14:textId="10BE83E7" w:rsidR="000856CB" w:rsidRPr="00701D73" w:rsidRDefault="000856CB" w:rsidP="00701D7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left"/>
                        <w:rPr>
                          <w:sz w:val="16"/>
                          <w:szCs w:val="16"/>
                          <w:lang w:eastAsia="ko-KR"/>
                        </w:rPr>
                      </w:pPr>
                      <w:r w:rsidRPr="00A5555B">
                        <w:rPr>
                          <w:sz w:val="16"/>
                          <w:szCs w:val="16"/>
                          <w:lang w:eastAsia="ko-KR"/>
                        </w:rPr>
                        <w:t xml:space="preserve">* </w:t>
                      </w:r>
                      <w:r w:rsidRPr="00983740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>일회성</w:t>
                      </w:r>
                      <w:r w:rsidRPr="00983740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983740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>비용</w:t>
                      </w:r>
                      <w:r w:rsidRPr="00983740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983740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>및</w:t>
                      </w:r>
                      <w:r w:rsidRPr="00983740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983740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>수입</w:t>
                      </w:r>
                      <w:r w:rsidRPr="00983740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 xml:space="preserve">, </w:t>
                      </w:r>
                      <w:r w:rsidRPr="00983740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>구조조정</w:t>
                      </w:r>
                      <w:r w:rsidRPr="00983740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983740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>비용에</w:t>
                      </w:r>
                      <w:r w:rsidRPr="00983740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983740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>대해</w:t>
                      </w:r>
                      <w:r w:rsidRPr="00983740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983740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>조정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>됨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>.</w:t>
                      </w:r>
                      <w:r>
                        <w:rPr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5555B">
                        <w:rPr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3CF39B" w14:textId="77777777" w:rsidR="00BB21EC" w:rsidRPr="0002156A" w:rsidRDefault="00BB21EC" w:rsidP="009435FB">
      <w:pPr>
        <w:rPr>
          <w:rFonts w:ascii="맑은 고딕" w:eastAsia="맑은 고딕" w:hAnsi="맑은 고딕" w:cs="Segoe UI"/>
          <w:b/>
          <w:bCs/>
          <w:szCs w:val="22"/>
          <w:lang w:eastAsia="ko-KR"/>
        </w:rPr>
      </w:pPr>
    </w:p>
    <w:p w14:paraId="1A45A3E2" w14:textId="77777777" w:rsidR="00983740" w:rsidRDefault="00983740" w:rsidP="009435FB">
      <w:pPr>
        <w:rPr>
          <w:rFonts w:ascii="맑은 고딕" w:eastAsia="맑은 고딕" w:hAnsi="맑은 고딕" w:cs="Segoe UI"/>
          <w:b/>
          <w:bCs/>
          <w:szCs w:val="22"/>
          <w:lang w:eastAsia="ko-KR"/>
        </w:rPr>
      </w:pPr>
    </w:p>
    <w:p w14:paraId="5DE0E1FC" w14:textId="108A09FF" w:rsidR="00EA5E4F" w:rsidRPr="0002156A" w:rsidRDefault="00EA5E4F" w:rsidP="009435FB">
      <w:pPr>
        <w:rPr>
          <w:rFonts w:ascii="맑은 고딕" w:eastAsia="맑은 고딕" w:hAnsi="맑은 고딕" w:cs="Segoe UI"/>
          <w:b/>
          <w:bCs/>
          <w:szCs w:val="22"/>
          <w:lang w:eastAsia="ko-KR"/>
        </w:rPr>
      </w:pP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조정 영업 이익은 20.1% 증가한 14억 3,000만 유로, 조정 EBIT 마진은 전년 동기 대비 1.9% 포인트 증가한 14.4%로 1.9% 포인트 증가했</w:t>
      </w:r>
      <w:r w:rsidR="00983740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다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. 고정 환율에서 우선주당 조정 순익은 30.1% 증가</w:t>
      </w:r>
      <w:r w:rsidR="00FC5F3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했다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. 상반기에 높은 원자재 비용</w:t>
      </w:r>
      <w:r w:rsidR="00FC5F3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에 따른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영향은 특히 매우 강력한 볼륨 성장과 가격 인상, 엄격한 비용 관리 및 효율성 개선으로 상쇄</w:t>
      </w:r>
      <w:r w:rsidR="00FC5F3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되었다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.</w:t>
      </w:r>
    </w:p>
    <w:p w14:paraId="1771D50E" w14:textId="20B9EA39" w:rsidR="00C10EA4" w:rsidRPr="0002156A" w:rsidRDefault="00C10EA4" w:rsidP="00C10EA4">
      <w:pPr>
        <w:rPr>
          <w:rFonts w:ascii="맑은 고딕" w:eastAsia="맑은 고딕" w:hAnsi="맑은 고딕" w:cs="Segoe UI"/>
          <w:b/>
          <w:bCs/>
          <w:szCs w:val="22"/>
          <w:lang w:eastAsia="ko-KR"/>
        </w:rPr>
      </w:pPr>
    </w:p>
    <w:p w14:paraId="46E15E80" w14:textId="75C363F1" w:rsidR="00EA5E4F" w:rsidRPr="0002156A" w:rsidRDefault="00EA5E4F" w:rsidP="002D292F">
      <w:pPr>
        <w:rPr>
          <w:rFonts w:ascii="맑은 고딕" w:eastAsia="맑은 고딕" w:hAnsi="맑은 고딕" w:cs="Segoe UI"/>
          <w:b/>
          <w:bCs/>
          <w:szCs w:val="22"/>
          <w:lang w:eastAsia="ko-KR"/>
        </w:rPr>
      </w:pP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“</w:t>
      </w:r>
      <w:proofErr w:type="spellStart"/>
      <w:r w:rsidR="00FC5F3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헨켈은</w:t>
      </w:r>
      <w:proofErr w:type="spellEnd"/>
      <w:r w:rsidR="00302334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2021년 상반기에 </w:t>
      </w:r>
      <w:r w:rsidR="00302334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코로나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19</w:t>
      </w:r>
      <w:r w:rsidR="00302334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의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영향을 계속 받</w:t>
      </w:r>
      <w:r w:rsidR="00345074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았</w:t>
      </w:r>
      <w:r w:rsidR="0012242F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습니</w:t>
      </w:r>
      <w:r w:rsidR="00F2616C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다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. 그럼에도 불구하고 매출과 이익에서 두 자릿수 성장을 달성</w:t>
      </w:r>
      <w:r w:rsidR="00FC5F3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했</w:t>
      </w:r>
      <w:r w:rsidR="0012242F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습니</w:t>
      </w:r>
      <w:r w:rsidR="00FC5F3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다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. 매출 측면에서는 이미 통화 효과를 감안</w:t>
      </w:r>
      <w:r w:rsidR="00F55701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하여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2019년 위기 이전</w:t>
      </w:r>
      <w:r w:rsidR="00FC5F3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의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수준을 </w:t>
      </w:r>
      <w:r w:rsidR="00F55701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넘어섰</w:t>
      </w:r>
      <w:r w:rsidR="0012242F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습니</w:t>
      </w:r>
      <w:r w:rsidR="00FC5F3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다.</w:t>
      </w:r>
      <w:r w:rsidR="00FC5F3A">
        <w:rPr>
          <w:rFonts w:ascii="맑은 고딕" w:eastAsia="맑은 고딕" w:hAnsi="맑은 고딕" w:cs="Segoe UI"/>
          <w:b/>
          <w:bCs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전 세계 직원들의 탁월한 </w:t>
      </w:r>
      <w:r w:rsidR="00F55701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팀워크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정신과 헌신, 그리고 성공적인 브랜드와 혁신 기술로 구성된 균형 있고 탄탄한 포트폴리오 덕분</w:t>
      </w:r>
      <w:r w:rsidR="0012242F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입니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다</w:t>
      </w:r>
      <w:r w:rsidR="0012242F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.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”</w:t>
      </w:r>
      <w:r w:rsidR="0012242F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</w:t>
      </w:r>
      <w:proofErr w:type="spellStart"/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라고</w:t>
      </w:r>
      <w:proofErr w:type="spellEnd"/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</w:t>
      </w:r>
      <w:proofErr w:type="spellStart"/>
      <w:r w:rsidR="00FC5F3A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헨켈의</w:t>
      </w:r>
      <w:proofErr w:type="spellEnd"/>
      <w:r w:rsidR="00FC5F3A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</w:t>
      </w:r>
      <w:r w:rsidR="004F386B">
        <w:rPr>
          <w:rFonts w:ascii="맑은 고딕" w:eastAsia="맑은 고딕" w:hAnsi="맑은 고딕" w:cs="Segoe UI"/>
          <w:b/>
          <w:bCs/>
          <w:szCs w:val="22"/>
          <w:lang w:eastAsia="ko-KR"/>
        </w:rPr>
        <w:t xml:space="preserve">CEO </w:t>
      </w:r>
      <w:proofErr w:type="spellStart"/>
      <w:r w:rsidR="00FC5F3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카스텐</w:t>
      </w:r>
      <w:proofErr w:type="spellEnd"/>
      <w:r w:rsidR="00FC5F3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노벨(</w:t>
      </w:r>
      <w:r w:rsidR="00FC5F3A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Carsten </w:t>
      </w:r>
      <w:proofErr w:type="spellStart"/>
      <w:r w:rsidR="00FC5F3A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Knobel</w:t>
      </w:r>
      <w:proofErr w:type="spellEnd"/>
      <w:r w:rsidR="00FC5F3A">
        <w:rPr>
          <w:rFonts w:ascii="맑은 고딕" w:eastAsia="맑은 고딕" w:hAnsi="맑은 고딕" w:cs="Segoe UI"/>
          <w:b/>
          <w:bCs/>
          <w:szCs w:val="22"/>
          <w:lang w:eastAsia="ko-KR"/>
        </w:rPr>
        <w:t>)</w:t>
      </w:r>
      <w:r w:rsidR="004F386B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이</w:t>
      </w:r>
      <w:r w:rsidR="00FC5F3A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말했다.</w:t>
      </w:r>
    </w:p>
    <w:p w14:paraId="620764B7" w14:textId="682B33C0" w:rsidR="00391A5F" w:rsidRPr="0002156A" w:rsidRDefault="00391A5F" w:rsidP="00C10EA4">
      <w:pPr>
        <w:rPr>
          <w:rFonts w:ascii="맑은 고딕" w:eastAsia="맑은 고딕" w:hAnsi="맑은 고딕" w:cs="Segoe UI"/>
          <w:b/>
          <w:bCs/>
          <w:szCs w:val="22"/>
          <w:lang w:eastAsia="ko-KR"/>
        </w:rPr>
      </w:pPr>
    </w:p>
    <w:p w14:paraId="172B89C8" w14:textId="1933E55F" w:rsidR="00345074" w:rsidRDefault="00EA5E4F" w:rsidP="005567E2">
      <w:pPr>
        <w:rPr>
          <w:rFonts w:ascii="맑은 고딕" w:eastAsia="맑은 고딕" w:hAnsi="맑은 고딕" w:cs="Segoe UI"/>
          <w:b/>
          <w:bCs/>
          <w:szCs w:val="22"/>
          <w:lang w:eastAsia="ko-KR"/>
        </w:rPr>
      </w:pP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모든 사업부 및 지역이 2021년 상반기</w:t>
      </w:r>
      <w:r w:rsidR="00FC5F3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의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유기적 매출 성장에 기여</w:t>
      </w:r>
      <w:r w:rsidR="00FC5F3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했다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. 접착 </w:t>
      </w:r>
      <w:proofErr w:type="spellStart"/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테크놀로지스</w:t>
      </w:r>
      <w:proofErr w:type="spellEnd"/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사업부가 상반기에 가장 높은 매출 성장을 달성</w:t>
      </w:r>
      <w:r w:rsidR="00FC5F3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했다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. </w:t>
      </w:r>
      <w:r w:rsidR="004F386B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이 사업부의</w:t>
      </w:r>
      <w:r w:rsidR="00906AA0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매출은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모든 지역과 사업 영역에서 유기적으로 증가</w:t>
      </w:r>
      <w:r w:rsidR="00906AA0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했으며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전체적으로 두 자릿수 성장을 달성</w:t>
      </w:r>
      <w:r w:rsidR="00FC5F3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했다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. 이러한 발전은 세계 경제의 상당한 회복에 의해 뒷받침</w:t>
      </w:r>
      <w:r w:rsidR="00FC5F3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되었다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.</w:t>
      </w:r>
      <w:r w:rsidR="00345074">
        <w:rPr>
          <w:rFonts w:ascii="맑은 고딕" w:eastAsia="맑은 고딕" w:hAnsi="맑은 고딕" w:cs="Segoe UI"/>
          <w:b/>
          <w:bCs/>
          <w:szCs w:val="22"/>
          <w:lang w:eastAsia="ko-KR"/>
        </w:rPr>
        <w:t xml:space="preserve"> </w:t>
      </w:r>
    </w:p>
    <w:p w14:paraId="66DA6E9D" w14:textId="77777777" w:rsidR="00701D73" w:rsidRDefault="00701D73" w:rsidP="005567E2">
      <w:pPr>
        <w:rPr>
          <w:rFonts w:ascii="맑은 고딕" w:eastAsia="맑은 고딕" w:hAnsi="맑은 고딕" w:cs="Segoe UI"/>
          <w:b/>
          <w:bCs/>
          <w:szCs w:val="22"/>
          <w:lang w:eastAsia="ko-KR"/>
        </w:rPr>
      </w:pPr>
    </w:p>
    <w:p w14:paraId="5D4B94E1" w14:textId="0E9F0002" w:rsidR="00345074" w:rsidRDefault="00345074" w:rsidP="005567E2">
      <w:pPr>
        <w:rPr>
          <w:rFonts w:ascii="맑은 고딕" w:eastAsia="맑은 고딕" w:hAnsi="맑은 고딕" w:cs="Segoe UI"/>
          <w:b/>
          <w:bCs/>
          <w:szCs w:val="22"/>
          <w:lang w:eastAsia="ko-KR"/>
        </w:rPr>
      </w:pP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lastRenderedPageBreak/>
        <w:t>또한 뷰티 케어와</w:t>
      </w:r>
      <w:r>
        <w:rPr>
          <w:rFonts w:ascii="맑은 고딕" w:eastAsia="맑은 고딕" w:hAnsi="맑은 고딕" w:cs="Segoe UI"/>
          <w:b/>
          <w:bCs/>
          <w:szCs w:val="22"/>
          <w:lang w:eastAsia="ko-KR"/>
        </w:rPr>
        <w:t xml:space="preserve"> </w:t>
      </w:r>
      <w:r w:rsidR="00237DC0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세제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&amp;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</w:t>
      </w:r>
      <w:proofErr w:type="spellStart"/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홈케어</w:t>
      </w:r>
      <w:proofErr w:type="spellEnd"/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부문에서도 유기적 매출 성장을 달성</w:t>
      </w:r>
      <w:r w:rsidR="00FC5F3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했다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. 그러나 개별 사업 영역에는 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차이가 있었다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. 뷰티 케어 사업부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의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성장은 프로페셔널 </w:t>
      </w:r>
      <w:r w:rsidR="004F386B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부문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에 의해 주도</w:t>
      </w:r>
      <w:r w:rsidR="00FC5F3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되었다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. </w:t>
      </w:r>
      <w:proofErr w:type="spellStart"/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팬데믹으로</w:t>
      </w:r>
      <w:proofErr w:type="spellEnd"/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인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한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전년도의 저성장 이후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로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두 자릿수 성장을 달성</w:t>
      </w:r>
      <w:r w:rsidR="00FC5F3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했다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.</w:t>
      </w:r>
      <w:r w:rsidR="00855D87" w:rsidRPr="0002156A">
        <w:rPr>
          <w:rFonts w:ascii="맑은 고딕" w:eastAsia="맑은 고딕" w:hAnsi="맑은 고딕" w:cs="Segoe UI"/>
          <w:b/>
          <w:bCs/>
          <w:szCs w:val="22"/>
          <w:lang w:eastAsia="ko-KR"/>
        </w:rPr>
        <w:t xml:space="preserve"> </w:t>
      </w:r>
    </w:p>
    <w:p w14:paraId="77C85999" w14:textId="77777777" w:rsidR="00701D73" w:rsidRDefault="00701D73" w:rsidP="005567E2">
      <w:pPr>
        <w:rPr>
          <w:rFonts w:ascii="맑은 고딕" w:eastAsia="맑은 고딕" w:hAnsi="맑은 고딕" w:cs="Segoe UI"/>
          <w:b/>
          <w:bCs/>
          <w:szCs w:val="22"/>
          <w:lang w:eastAsia="ko-KR"/>
        </w:rPr>
      </w:pPr>
    </w:p>
    <w:p w14:paraId="151FA0C9" w14:textId="0F9134B6" w:rsidR="005567E2" w:rsidRPr="0002156A" w:rsidRDefault="00EA5E4F" w:rsidP="005567E2">
      <w:pPr>
        <w:rPr>
          <w:rFonts w:ascii="맑은 고딕" w:eastAsia="맑은 고딕" w:hAnsi="맑은 고딕" w:cs="Segoe UI"/>
          <w:b/>
          <w:bCs/>
          <w:szCs w:val="22"/>
          <w:lang w:eastAsia="ko-KR"/>
        </w:rPr>
      </w:pP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반면 소비재 사업은 2021년 상반기 바디 케어 </w:t>
      </w:r>
      <w:r w:rsidR="004F386B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분야에서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유기</w:t>
      </w:r>
      <w:r w:rsidR="004F386B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적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</w:t>
      </w:r>
      <w:r w:rsidR="00E6412C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매출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감소와 시장 약화로 인해 전년도 수준을 밑돌</w:t>
      </w:r>
      <w:r w:rsidR="00345074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았다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. </w:t>
      </w:r>
      <w:r w:rsidR="00237DC0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세제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</w:t>
      </w:r>
      <w:r w:rsidR="00345074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&amp;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</w:t>
      </w:r>
      <w:proofErr w:type="spellStart"/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홈케어</w:t>
      </w:r>
      <w:proofErr w:type="spellEnd"/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사업부에서 성장은 주로 홈 케어 사업부에 의해 주도되었으며 상당한 유기적 매출 성장을 달성</w:t>
      </w:r>
      <w:r w:rsidR="00FC5F3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했다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. 세</w:t>
      </w:r>
      <w:r w:rsidR="004F386B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제 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사업</w:t>
      </w:r>
      <w:r w:rsidR="00345074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부는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</w:t>
      </w:r>
      <w:r w:rsidR="004F386B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상당한 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유기적 매출 성장을 기록</w:t>
      </w:r>
      <w:r w:rsidR="00FC5F3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했다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.</w:t>
      </w:r>
    </w:p>
    <w:p w14:paraId="3C70290A" w14:textId="0598F4F5" w:rsidR="004F386B" w:rsidRPr="00F7429D" w:rsidRDefault="004F386B" w:rsidP="005567E2">
      <w:pPr>
        <w:rPr>
          <w:rFonts w:ascii="맑은 고딕" w:eastAsia="맑은 고딕" w:hAnsi="맑은 고딕"/>
          <w:lang w:eastAsia="ko-KR"/>
        </w:rPr>
      </w:pPr>
    </w:p>
    <w:p w14:paraId="69E6ED4C" w14:textId="20FBD11B" w:rsidR="005567E2" w:rsidRPr="0002156A" w:rsidRDefault="00F84C2A" w:rsidP="005567E2">
      <w:pPr>
        <w:rPr>
          <w:rFonts w:ascii="맑은 고딕" w:eastAsia="맑은 고딕" w:hAnsi="맑은 고딕" w:cs="Segoe UI"/>
          <w:b/>
          <w:bCs/>
          <w:szCs w:val="22"/>
          <w:lang w:eastAsia="ko-KR"/>
        </w:rPr>
      </w:pPr>
      <w:proofErr w:type="spellStart"/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카스텐</w:t>
      </w:r>
      <w:proofErr w:type="spellEnd"/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노</w:t>
      </w:r>
      <w:r w:rsidR="0012242F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벨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(</w:t>
      </w:r>
      <w:r>
        <w:rPr>
          <w:rFonts w:ascii="맑은 고딕" w:eastAsia="맑은 고딕" w:hAnsi="맑은 고딕" w:cs="Segoe UI"/>
          <w:b/>
          <w:bCs/>
          <w:szCs w:val="22"/>
          <w:lang w:eastAsia="ko-KR"/>
        </w:rPr>
        <w:t xml:space="preserve">Carsten </w:t>
      </w:r>
      <w:proofErr w:type="spellStart"/>
      <w:r>
        <w:rPr>
          <w:rFonts w:ascii="맑은 고딕" w:eastAsia="맑은 고딕" w:hAnsi="맑은 고딕" w:cs="Segoe UI"/>
          <w:b/>
          <w:bCs/>
          <w:szCs w:val="22"/>
          <w:lang w:eastAsia="ko-KR"/>
        </w:rPr>
        <w:t>Knobel</w:t>
      </w:r>
      <w:proofErr w:type="spellEnd"/>
      <w:r>
        <w:rPr>
          <w:rFonts w:ascii="맑은 고딕" w:eastAsia="맑은 고딕" w:hAnsi="맑은 고딕" w:cs="Segoe UI"/>
          <w:b/>
          <w:bCs/>
          <w:szCs w:val="22"/>
          <w:lang w:eastAsia="ko-KR"/>
        </w:rPr>
        <w:t>)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</w:t>
      </w:r>
      <w:r>
        <w:rPr>
          <w:rFonts w:ascii="맑은 고딕" w:eastAsia="맑은 고딕" w:hAnsi="맑은 고딕" w:cs="Segoe UI"/>
          <w:b/>
          <w:bCs/>
          <w:szCs w:val="22"/>
          <w:lang w:eastAsia="ko-KR"/>
        </w:rPr>
        <w:t>CEO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는 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“우리는 상반기에 전략적 성장 의제 실행</w:t>
      </w:r>
      <w:r w:rsidR="004F386B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에 있어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계속 좋은 진전을 보</w:t>
      </w:r>
      <w:r w:rsidR="004F386B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였습니다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. 적극적인 포트폴리오 관리의 일환으로 추가 브랜드와 사업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을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계획대로 매각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하거나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중단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시켰습니다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. 동시에 지속 가능한 브랜드 포트폴리오를 확장하기 위해 표적 인수를 </w:t>
      </w:r>
      <w:r w:rsidR="00FC5F3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했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습니</w:t>
      </w:r>
      <w:r w:rsidR="00FC5F3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다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. 올해 우리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가 특별히 중점을 두는 것은 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혁신, 지속 가능성</w:t>
      </w:r>
      <w:r>
        <w:rPr>
          <w:rFonts w:ascii="맑은 고딕" w:eastAsia="맑은 고딕" w:hAnsi="맑은 고딕" w:cs="Segoe UI"/>
          <w:b/>
          <w:bCs/>
          <w:szCs w:val="22"/>
          <w:lang w:eastAsia="ko-KR"/>
        </w:rPr>
        <w:t xml:space="preserve">, 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그리고 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디지털화 분야에서 경쟁력을 강화하고 회사 문화를 더욱 발전시키는 것입니다. 우리는 올해 상반기에 이 분야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를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매우 잘 진행했으며 목적 있는 성장 의제를 잘 이행하고 있다고 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생각합니다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.”라고 덧붙</w:t>
      </w:r>
      <w:r w:rsidR="00FC5F3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였다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.</w:t>
      </w:r>
    </w:p>
    <w:p w14:paraId="1516DAAE" w14:textId="77777777" w:rsidR="00BB21EC" w:rsidRPr="0002156A" w:rsidRDefault="00BB21EC" w:rsidP="00DB4782">
      <w:pPr>
        <w:spacing w:after="120"/>
        <w:ind w:right="-108"/>
        <w:jc w:val="left"/>
        <w:rPr>
          <w:rFonts w:ascii="맑은 고딕" w:eastAsia="맑은 고딕" w:hAnsi="맑은 고딕" w:cs="Segoe UI"/>
          <w:b/>
          <w:bCs/>
          <w:szCs w:val="22"/>
          <w:lang w:eastAsia="ko-KR"/>
        </w:rPr>
      </w:pPr>
    </w:p>
    <w:p w14:paraId="34538FA5" w14:textId="0534BDE9" w:rsidR="00F84C2A" w:rsidRPr="00F7429D" w:rsidRDefault="00EA5E4F" w:rsidP="00F7429D">
      <w:pPr>
        <w:spacing w:after="120"/>
        <w:ind w:right="-108"/>
        <w:jc w:val="left"/>
        <w:rPr>
          <w:rFonts w:ascii="맑은 고딕" w:eastAsia="맑은 고딕" w:hAnsi="맑은 고딕" w:cstheme="majorHAnsi"/>
          <w:b/>
          <w:szCs w:val="22"/>
          <w:lang w:eastAsia="ko-KR"/>
        </w:rPr>
      </w:pP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 xml:space="preserve">2021 회계연도 전망 업데이트: 주당 순이익에 대한 </w:t>
      </w:r>
      <w:r w:rsidR="00F84C2A">
        <w:rPr>
          <w:rFonts w:ascii="맑은 고딕" w:eastAsia="맑은 고딕" w:hAnsi="맑은 고딕" w:cstheme="majorHAnsi" w:hint="eastAsia"/>
          <w:b/>
          <w:szCs w:val="22"/>
          <w:lang w:eastAsia="ko-KR"/>
        </w:rPr>
        <w:t>지침</w:t>
      </w:r>
      <w:r w:rsidRPr="0002156A">
        <w:rPr>
          <w:rFonts w:ascii="맑은 고딕" w:eastAsia="맑은 고딕" w:hAnsi="맑은 고딕" w:cstheme="majorHAnsi" w:hint="eastAsia"/>
          <w:b/>
          <w:szCs w:val="22"/>
          <w:lang w:eastAsia="ko-KR"/>
        </w:rPr>
        <w:t xml:space="preserve"> 변경 없이 매출 성장 증가</w:t>
      </w:r>
      <w:r w:rsidR="0080006E" w:rsidRPr="0002156A">
        <w:rPr>
          <w:rFonts w:ascii="맑은 고딕" w:eastAsia="맑은 고딕" w:hAnsi="맑은 고딕" w:cs="Segoe UI"/>
          <w:b/>
          <w:bCs/>
          <w:szCs w:val="22"/>
          <w:lang w:eastAsia="ko-KR"/>
        </w:rPr>
        <w:t xml:space="preserve"> </w:t>
      </w:r>
    </w:p>
    <w:p w14:paraId="7611DE84" w14:textId="49DC251C" w:rsidR="00F84C2A" w:rsidRDefault="00F84C2A" w:rsidP="007E7F63">
      <w:pPr>
        <w:rPr>
          <w:rFonts w:ascii="맑은 고딕" w:eastAsia="맑은 고딕" w:hAnsi="맑은 고딕" w:cs="Segoe UI"/>
          <w:b/>
          <w:bCs/>
          <w:szCs w:val="22"/>
          <w:lang w:eastAsia="ko-KR"/>
        </w:rPr>
      </w:pPr>
      <w:proofErr w:type="spellStart"/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카스</w:t>
      </w:r>
      <w:r w:rsidR="0012242F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텐</w:t>
      </w:r>
      <w:proofErr w:type="spellEnd"/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노</w:t>
      </w:r>
      <w:r w:rsidR="0012242F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벨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(</w:t>
      </w:r>
      <w:r>
        <w:rPr>
          <w:rFonts w:ascii="맑은 고딕" w:eastAsia="맑은 고딕" w:hAnsi="맑은 고딕" w:cs="Segoe UI"/>
          <w:b/>
          <w:bCs/>
          <w:szCs w:val="22"/>
          <w:lang w:eastAsia="ko-KR"/>
        </w:rPr>
        <w:t xml:space="preserve">Carsten </w:t>
      </w:r>
      <w:proofErr w:type="spellStart"/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Knobel</w:t>
      </w:r>
      <w:proofErr w:type="spellEnd"/>
      <w:r>
        <w:rPr>
          <w:rFonts w:ascii="맑은 고딕" w:eastAsia="맑은 고딕" w:hAnsi="맑은 고딕" w:cs="Segoe UI"/>
          <w:b/>
          <w:bCs/>
          <w:szCs w:val="22"/>
          <w:lang w:eastAsia="ko-KR"/>
        </w:rPr>
        <w:t>) CEO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는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2021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년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회계연도의 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남은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기간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에 대해 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“전반적으로 대부분의 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사업 부문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에서 수요가 정상화되고 있는 것을 보고 </w:t>
      </w:r>
      <w:r w:rsidR="00345074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있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습니다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. 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그러나 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2020년 하반기에 많은 지역에서 산업 수요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가 회복되기 시작했으며</w:t>
      </w:r>
      <w:r w:rsidR="00A37015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,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경제가 지속적으로 회복하고 있음에도 불구하고 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2021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년 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회계연도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의 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하반기에는 성장률이 크게 낮아질 가능성이 </w:t>
      </w:r>
      <w:r w:rsidR="00345074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있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습니</w:t>
      </w:r>
      <w:r w:rsidR="00345074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다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.</w:t>
      </w:r>
    </w:p>
    <w:p w14:paraId="7E62F511" w14:textId="7C0D18B7" w:rsidR="00F84C2A" w:rsidRDefault="00F84C2A" w:rsidP="007E7F63">
      <w:pPr>
        <w:rPr>
          <w:rFonts w:ascii="맑은 고딕" w:eastAsia="맑은 고딕" w:hAnsi="맑은 고딕" w:cs="Segoe UI"/>
          <w:b/>
          <w:bCs/>
          <w:szCs w:val="22"/>
          <w:lang w:eastAsia="ko-KR"/>
        </w:rPr>
      </w:pP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이와</w:t>
      </w:r>
      <w:r>
        <w:rPr>
          <w:rFonts w:ascii="맑은 고딕" w:eastAsia="맑은 고딕" w:hAnsi="맑은 고딕" w:cs="Segoe UI"/>
          <w:b/>
          <w:bCs/>
          <w:szCs w:val="22"/>
          <w:lang w:eastAsia="ko-KR"/>
        </w:rPr>
        <w:t xml:space="preserve"> 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동시에 </w:t>
      </w:r>
      <w:proofErr w:type="spellStart"/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팬데믹이</w:t>
      </w:r>
      <w:proofErr w:type="spellEnd"/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어떻게 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진행될 것이며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소비와 산업 생산에 어떤 영향을 미칠지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에 관해서는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여전히 큰 불확실성이 </w:t>
      </w:r>
      <w:r w:rsidR="00345074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있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습니</w:t>
      </w:r>
      <w:r w:rsidR="00345074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다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. 특히 원자재 가격의 이례적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인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급상승과 긴장된 공급망은 올해 경제에 큰 부담을 줄 것입니다. 우리는 사업과 수익성에 미치는 영향을 </w:t>
      </w:r>
      <w:r w:rsidR="0012242F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최소화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하기 위해 열심히 노력하고 </w:t>
      </w:r>
      <w:r w:rsidR="00345074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있</w:t>
      </w: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습니</w:t>
      </w:r>
      <w:r w:rsidR="00345074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다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.</w:t>
      </w:r>
    </w:p>
    <w:p w14:paraId="045AF137" w14:textId="66396C60" w:rsidR="00D51350" w:rsidRPr="0002156A" w:rsidRDefault="00F84C2A" w:rsidP="007E7F63">
      <w:pPr>
        <w:rPr>
          <w:rFonts w:ascii="맑은 고딕" w:eastAsia="맑은 고딕" w:hAnsi="맑은 고딕" w:cs="Segoe UI"/>
          <w:b/>
          <w:bCs/>
          <w:szCs w:val="22"/>
          <w:lang w:eastAsia="ko-KR"/>
        </w:rPr>
      </w:pPr>
      <w:r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우리는 또한</w:t>
      </w:r>
      <w:r>
        <w:rPr>
          <w:rFonts w:ascii="맑은 고딕" w:eastAsia="맑은 고딕" w:hAnsi="맑은 고딕" w:cs="Segoe UI"/>
          <w:b/>
          <w:bCs/>
          <w:szCs w:val="22"/>
          <w:lang w:eastAsia="ko-KR"/>
        </w:rPr>
        <w:t xml:space="preserve"> 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시장의 변화에 유연하고 신속하게 대응할 것이며 성장 의제의 실행을 지속적으로 추진할 것입니다. </w:t>
      </w:r>
      <w:r w:rsidR="003C5772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위와 같은 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환경을 고려하고 상반기의 매우 강력한 성과를 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lastRenderedPageBreak/>
        <w:t xml:space="preserve">바탕으로 오늘 전체 </w:t>
      </w:r>
      <w:r w:rsidR="003C5772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지침을 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업데이트</w:t>
      </w:r>
      <w:r w:rsidR="00FC5F3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했</w:t>
      </w:r>
      <w:r w:rsidR="003C5772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습니</w:t>
      </w:r>
      <w:r w:rsidR="00FC5F3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다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. 원자재 비용 인플레이션으로 </w:t>
      </w:r>
      <w:r w:rsidR="003C5772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인한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역풍</w:t>
      </w:r>
      <w:r w:rsidR="003C5772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상승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에도 불구하고 우리는 매출 </w:t>
      </w:r>
      <w:r w:rsidR="003C5772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전망을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높이고 주당 순이익에 대한 기대치를 변경하지 않</w:t>
      </w:r>
      <w:r w:rsidR="00345074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았</w:t>
      </w:r>
      <w:r w:rsidR="003C5772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습니</w:t>
      </w:r>
      <w:r w:rsidR="00345074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다</w:t>
      </w:r>
      <w:r w:rsidR="00EA5E4F"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”</w:t>
      </w:r>
      <w:r w:rsidR="003C5772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라고 말했다.</w:t>
      </w:r>
      <w:r w:rsidR="003C5772">
        <w:rPr>
          <w:rFonts w:ascii="맑은 고딕" w:eastAsia="맑은 고딕" w:hAnsi="맑은 고딕" w:cs="Segoe UI"/>
          <w:b/>
          <w:bCs/>
          <w:szCs w:val="22"/>
          <w:lang w:eastAsia="ko-KR"/>
        </w:rPr>
        <w:t xml:space="preserve"> </w:t>
      </w:r>
    </w:p>
    <w:p w14:paraId="3A014032" w14:textId="77777777" w:rsidR="00AD5077" w:rsidRPr="0002156A" w:rsidRDefault="00AD5077" w:rsidP="007E7F63">
      <w:pPr>
        <w:rPr>
          <w:rFonts w:ascii="맑은 고딕" w:eastAsia="맑은 고딕" w:hAnsi="맑은 고딕" w:cs="Segoe UI"/>
          <w:b/>
          <w:bCs/>
          <w:szCs w:val="22"/>
          <w:lang w:eastAsia="ko-KR"/>
        </w:rPr>
      </w:pPr>
    </w:p>
    <w:p w14:paraId="34FFD496" w14:textId="6E2322C1" w:rsidR="00515D7A" w:rsidRPr="0002156A" w:rsidRDefault="00EA5E4F" w:rsidP="007E7F63">
      <w:pPr>
        <w:rPr>
          <w:rFonts w:ascii="맑은 고딕" w:eastAsia="맑은 고딕" w:hAnsi="맑은 고딕" w:cs="Segoe UI"/>
          <w:b/>
          <w:bCs/>
          <w:szCs w:val="22"/>
          <w:lang w:eastAsia="ko-KR"/>
        </w:rPr>
      </w:pPr>
      <w:proofErr w:type="spellStart"/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헨켈은</w:t>
      </w:r>
      <w:proofErr w:type="spellEnd"/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</w:t>
      </w:r>
      <w:r w:rsidR="003C5772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현재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+6.0~+8.0%의 유기적 매출 성장과 13.5~14.5% 범위의 조정 매출 수익률(EBIT 마진)을 기대하고 </w:t>
      </w:r>
      <w:r w:rsidR="00345074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있다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. 고정 환율에서 조정된 우선주당순이익(EPS)의 경우, 한 자릿수에서 </w:t>
      </w:r>
      <w:r w:rsidR="003C5772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두 자릿수 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중반까지 비율 범위가 계속해서 증가할 것으로 예상하고 </w:t>
      </w:r>
      <w:r w:rsidR="00345074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있다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.</w:t>
      </w:r>
    </w:p>
    <w:p w14:paraId="2B14A903" w14:textId="77777777" w:rsidR="00B4092D" w:rsidRPr="0002156A" w:rsidRDefault="00B4092D" w:rsidP="00B4092D">
      <w:pPr>
        <w:autoSpaceDE w:val="0"/>
        <w:autoSpaceDN w:val="0"/>
        <w:adjustRightInd w:val="0"/>
        <w:rPr>
          <w:rFonts w:ascii="맑은 고딕" w:eastAsia="맑은 고딕" w:hAnsi="맑은 고딕" w:cs="Segoe UI"/>
          <w:szCs w:val="22"/>
          <w:lang w:eastAsia="ko-KR"/>
        </w:rPr>
      </w:pPr>
    </w:p>
    <w:p w14:paraId="4F0E1CDA" w14:textId="6598F761" w:rsidR="00226640" w:rsidRPr="0002156A" w:rsidRDefault="00EA5E4F" w:rsidP="00226640">
      <w:pPr>
        <w:spacing w:after="120"/>
        <w:rPr>
          <w:rFonts w:ascii="맑은 고딕" w:eastAsia="맑은 고딕" w:hAnsi="맑은 고딕" w:cs="Segoe UI"/>
          <w:b/>
          <w:bCs/>
          <w:szCs w:val="22"/>
          <w:lang w:eastAsia="ko-KR"/>
        </w:rPr>
      </w:pP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2021년 상반기 그룹 매출 및 </w:t>
      </w:r>
      <w:r w:rsidR="009A57D2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수익</w:t>
      </w:r>
      <w:r w:rsidRPr="0002156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실적</w:t>
      </w:r>
    </w:p>
    <w:p w14:paraId="14D9705F" w14:textId="77777777" w:rsidR="009A57D2" w:rsidRDefault="009A57D2" w:rsidP="00AE48EF">
      <w:pPr>
        <w:rPr>
          <w:rFonts w:ascii="맑은 고딕" w:eastAsia="맑은 고딕" w:hAnsi="맑은 고딕" w:cs="Segoe UI"/>
          <w:szCs w:val="22"/>
          <w:lang w:eastAsia="ko-KR"/>
        </w:rPr>
      </w:pPr>
    </w:p>
    <w:p w14:paraId="5BA05734" w14:textId="7A4DCA2C" w:rsidR="00AE48EF" w:rsidRPr="0002156A" w:rsidRDefault="009A57D2" w:rsidP="00AE48EF">
      <w:pPr>
        <w:rPr>
          <w:rFonts w:ascii="맑은 고딕" w:eastAsia="맑은 고딕" w:hAnsi="맑은 고딕" w:cs="Segoe UI"/>
          <w:szCs w:val="22"/>
          <w:lang w:eastAsia="ko-KR"/>
        </w:rPr>
      </w:pPr>
      <w:proofErr w:type="spellStart"/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헨켈</w:t>
      </w:r>
      <w:proofErr w:type="spellEnd"/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 그룹</w:t>
      </w:r>
      <w:r>
        <w:rPr>
          <w:rFonts w:ascii="맑은 고딕" w:eastAsia="맑은 고딕" w:hAnsi="맑은 고딕" w:cs="Segoe UI" w:hint="eastAsia"/>
          <w:szCs w:val="22"/>
          <w:lang w:eastAsia="ko-KR"/>
        </w:rPr>
        <w:t xml:space="preserve">의 </w:t>
      </w:r>
      <w:r w:rsidR="00EA5E4F"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2021년 상반기 </w:t>
      </w:r>
      <w:r w:rsidR="00EA5E4F" w:rsidRPr="009A57D2">
        <w:rPr>
          <w:rFonts w:ascii="맑은 고딕" w:eastAsia="맑은 고딕" w:hAnsi="맑은 고딕" w:cs="Segoe UI" w:hint="eastAsia"/>
          <w:b/>
          <w:szCs w:val="22"/>
          <w:lang w:eastAsia="ko-KR"/>
        </w:rPr>
        <w:t>매출</w:t>
      </w:r>
      <w:r w:rsidR="00EA5E4F" w:rsidRPr="0002156A">
        <w:rPr>
          <w:rFonts w:ascii="맑은 고딕" w:eastAsia="맑은 고딕" w:hAnsi="맑은 고딕" w:cs="Segoe UI" w:hint="eastAsia"/>
          <w:szCs w:val="22"/>
          <w:lang w:eastAsia="ko-KR"/>
        </w:rPr>
        <w:t>은 99억 2</w:t>
      </w:r>
      <w:r>
        <w:rPr>
          <w:rFonts w:ascii="맑은 고딕" w:eastAsia="맑은 고딕" w:hAnsi="맑은 고딕" w:cs="Segoe UI"/>
          <w:szCs w:val="22"/>
          <w:lang w:eastAsia="ko-KR"/>
        </w:rPr>
        <w:t>,</w:t>
      </w:r>
      <w:r w:rsidR="00EA5E4F" w:rsidRPr="0002156A">
        <w:rPr>
          <w:rFonts w:ascii="맑은 고딕" w:eastAsia="맑은 고딕" w:hAnsi="맑은 고딕" w:cs="Segoe UI" w:hint="eastAsia"/>
          <w:szCs w:val="22"/>
          <w:lang w:eastAsia="ko-KR"/>
        </w:rPr>
        <w:t>600만 유로로 전년 동기보다 4.7% 증가했다(</w:t>
      </w:r>
      <w:r w:rsidR="00E6412C" w:rsidRPr="0002156A">
        <w:rPr>
          <w:rFonts w:ascii="맑은 고딕" w:eastAsia="맑은 고딕" w:hAnsi="맑은 고딕" w:cs="Segoe UI" w:hint="eastAsia"/>
          <w:szCs w:val="22"/>
          <w:lang w:eastAsia="ko-KR"/>
        </w:rPr>
        <w:t>Q2</w:t>
      </w:r>
      <w:r w:rsidR="00EA5E4F" w:rsidRPr="0002156A">
        <w:rPr>
          <w:rFonts w:ascii="맑은 고딕" w:eastAsia="맑은 고딕" w:hAnsi="맑은 고딕" w:cs="Segoe UI" w:hint="eastAsia"/>
          <w:szCs w:val="22"/>
          <w:lang w:eastAsia="ko-KR"/>
        </w:rPr>
        <w:t>: 49억 5</w:t>
      </w:r>
      <w:r>
        <w:rPr>
          <w:rFonts w:ascii="맑은 고딕" w:eastAsia="맑은 고딕" w:hAnsi="맑은 고딕" w:cs="Segoe UI"/>
          <w:szCs w:val="22"/>
          <w:lang w:eastAsia="ko-KR"/>
        </w:rPr>
        <w:t>,</w:t>
      </w:r>
      <w:r w:rsidR="00EA5E4F"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800만 유로, +8.8%). 통화 효과 및 인수/매각의 영향을 제외한 </w:t>
      </w:r>
      <w:r w:rsidR="00EA5E4F" w:rsidRPr="009A57D2">
        <w:rPr>
          <w:rFonts w:ascii="맑은 고딕" w:eastAsia="맑은 고딕" w:hAnsi="맑은 고딕" w:cs="Segoe UI" w:hint="eastAsia"/>
          <w:b/>
          <w:szCs w:val="22"/>
          <w:lang w:eastAsia="ko-KR"/>
        </w:rPr>
        <w:t xml:space="preserve">유기적 </w:t>
      </w:r>
      <w:r w:rsidR="00E6412C">
        <w:rPr>
          <w:rFonts w:ascii="맑은 고딕" w:eastAsia="맑은 고딕" w:hAnsi="맑은 고딕" w:cs="Segoe UI" w:hint="eastAsia"/>
          <w:b/>
          <w:szCs w:val="22"/>
          <w:lang w:eastAsia="ko-KR"/>
        </w:rPr>
        <w:t>매출</w:t>
      </w:r>
      <w:r w:rsidR="00E6412C">
        <w:rPr>
          <w:rFonts w:ascii="맑은 고딕" w:eastAsia="맑은 고딕" w:hAnsi="맑은 고딕" w:cs="Segoe UI" w:hint="eastAsia"/>
          <w:szCs w:val="22"/>
          <w:lang w:eastAsia="ko-KR"/>
        </w:rPr>
        <w:t>은</w:t>
      </w:r>
      <w:r w:rsidR="00EA5E4F"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 +11.3%(Q2: +15.2%)의 두 자릿수 성장률을 보</w:t>
      </w:r>
      <w:r w:rsidR="00FC5F3A">
        <w:rPr>
          <w:rFonts w:ascii="맑은 고딕" w:eastAsia="맑은 고딕" w:hAnsi="맑은 고딕" w:cs="Segoe UI" w:hint="eastAsia"/>
          <w:szCs w:val="22"/>
          <w:lang w:eastAsia="ko-KR"/>
        </w:rPr>
        <w:t>였다</w:t>
      </w:r>
      <w:r w:rsidR="00EA5E4F" w:rsidRPr="0002156A">
        <w:rPr>
          <w:rFonts w:ascii="맑은 고딕" w:eastAsia="맑은 고딕" w:hAnsi="맑은 고딕" w:cs="Segoe UI" w:hint="eastAsia"/>
          <w:szCs w:val="22"/>
          <w:lang w:eastAsia="ko-KR"/>
        </w:rPr>
        <w:t>. 인수 및 매각으로 인한 기여는 +0.4%에 달</w:t>
      </w:r>
      <w:r w:rsidR="00FC5F3A">
        <w:rPr>
          <w:rFonts w:ascii="맑은 고딕" w:eastAsia="맑은 고딕" w:hAnsi="맑은 고딕" w:cs="Segoe UI" w:hint="eastAsia"/>
          <w:szCs w:val="22"/>
          <w:lang w:eastAsia="ko-KR"/>
        </w:rPr>
        <w:t>했다</w:t>
      </w:r>
      <w:r w:rsidR="00EA5E4F" w:rsidRPr="0002156A">
        <w:rPr>
          <w:rFonts w:ascii="맑은 고딕" w:eastAsia="맑은 고딕" w:hAnsi="맑은 고딕" w:cs="Segoe UI" w:hint="eastAsia"/>
          <w:szCs w:val="22"/>
          <w:lang w:eastAsia="ko-KR"/>
        </w:rPr>
        <w:t>(Q2: +0.1%). 통화 효과는 매출에 -7.0%의 부정적인 영향을 미쳤다(Q2: -6.5%).</w:t>
      </w:r>
    </w:p>
    <w:p w14:paraId="1E296B87" w14:textId="77777777" w:rsidR="00226640" w:rsidRPr="0002156A" w:rsidRDefault="00226640" w:rsidP="00226640">
      <w:pPr>
        <w:rPr>
          <w:rFonts w:ascii="맑은 고딕" w:eastAsia="맑은 고딕" w:hAnsi="맑은 고딕" w:cs="Segoe UI"/>
          <w:szCs w:val="22"/>
          <w:lang w:eastAsia="ko-KR"/>
        </w:rPr>
      </w:pPr>
    </w:p>
    <w:p w14:paraId="0A39EB4E" w14:textId="761B3AE0" w:rsidR="00392F69" w:rsidRPr="0002156A" w:rsidRDefault="00EA5E4F" w:rsidP="00226640">
      <w:pPr>
        <w:rPr>
          <w:rFonts w:ascii="맑은 고딕" w:eastAsia="맑은 고딕" w:hAnsi="맑은 고딕" w:cs="Segoe UI"/>
          <w:szCs w:val="22"/>
          <w:lang w:eastAsia="ko-KR"/>
        </w:rPr>
      </w:pPr>
      <w:r w:rsidRPr="00E6412C">
        <w:rPr>
          <w:rFonts w:ascii="맑은 고딕" w:eastAsia="맑은 고딕" w:hAnsi="맑은 고딕" w:cs="Segoe UI" w:hint="eastAsia"/>
          <w:b/>
          <w:szCs w:val="22"/>
          <w:lang w:eastAsia="ko-KR"/>
        </w:rPr>
        <w:t>신흥 시장</w:t>
      </w:r>
      <w:r w:rsidRPr="00E6412C">
        <w:rPr>
          <w:rFonts w:ascii="맑은 고딕" w:eastAsia="맑은 고딕" w:hAnsi="맑은 고딕" w:cs="Segoe UI" w:hint="eastAsia"/>
          <w:szCs w:val="22"/>
          <w:lang w:eastAsia="ko-KR"/>
        </w:rPr>
        <w:t>은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 +21.5%(Q2: +24.7%)의 유기적 매출 성장을 보</w:t>
      </w:r>
      <w:r w:rsidR="00FC5F3A">
        <w:rPr>
          <w:rFonts w:ascii="맑은 고딕" w:eastAsia="맑은 고딕" w:hAnsi="맑은 고딕" w:cs="Segoe UI" w:hint="eastAsia"/>
          <w:szCs w:val="22"/>
          <w:lang w:eastAsia="ko-KR"/>
        </w:rPr>
        <w:t>였다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. </w:t>
      </w:r>
      <w:r w:rsidRPr="00E6412C">
        <w:rPr>
          <w:rFonts w:ascii="맑은 고딕" w:eastAsia="맑은 고딕" w:hAnsi="맑은 고딕" w:cs="Segoe UI" w:hint="eastAsia"/>
          <w:b/>
          <w:szCs w:val="22"/>
          <w:lang w:eastAsia="ko-KR"/>
        </w:rPr>
        <w:t>성숙 시장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에서의</w:t>
      </w:r>
      <w:r w:rsidR="00E6412C">
        <w:rPr>
          <w:rFonts w:ascii="맑은 고딕" w:eastAsia="맑은 고딕" w:hAnsi="맑은 고딕" w:cs="Segoe UI"/>
          <w:szCs w:val="22"/>
          <w:lang w:eastAsia="ko-KR"/>
        </w:rPr>
        <w:t xml:space="preserve"> </w:t>
      </w:r>
      <w:r w:rsidR="00E6412C">
        <w:rPr>
          <w:rFonts w:ascii="맑은 고딕" w:eastAsia="맑은 고딕" w:hAnsi="맑은 고딕" w:cs="Segoe UI" w:hint="eastAsia"/>
          <w:szCs w:val="22"/>
          <w:lang w:eastAsia="ko-KR"/>
        </w:rPr>
        <w:t>사업은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 +4.5%(Q2: +8.8%)의 매우 강력한 유기적 </w:t>
      </w:r>
      <w:r w:rsidR="00E6412C">
        <w:rPr>
          <w:rFonts w:ascii="맑은 고딕" w:eastAsia="맑은 고딕" w:hAnsi="맑은 고딕" w:cs="Segoe UI" w:hint="eastAsia"/>
          <w:szCs w:val="22"/>
          <w:lang w:eastAsia="ko-KR"/>
        </w:rPr>
        <w:t>매출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 성장을 보여주었다.</w:t>
      </w:r>
    </w:p>
    <w:p w14:paraId="74D78BFB" w14:textId="77777777" w:rsidR="00226640" w:rsidRPr="0002156A" w:rsidRDefault="00226640" w:rsidP="00226640">
      <w:pPr>
        <w:rPr>
          <w:rFonts w:ascii="맑은 고딕" w:eastAsia="맑은 고딕" w:hAnsi="맑은 고딕" w:cs="Segoe UI"/>
          <w:szCs w:val="22"/>
          <w:lang w:eastAsia="ko-KR"/>
        </w:rPr>
      </w:pPr>
    </w:p>
    <w:p w14:paraId="6665B1C6" w14:textId="602FFB6E" w:rsidR="00EA5E4F" w:rsidRPr="0002156A" w:rsidRDefault="00EA5E4F" w:rsidP="00FC27C8">
      <w:pPr>
        <w:rPr>
          <w:rFonts w:ascii="맑은 고딕" w:eastAsia="맑은 고딕" w:hAnsi="맑은 고딕" w:cs="Segoe UI"/>
          <w:szCs w:val="22"/>
          <w:lang w:eastAsia="ko-KR"/>
        </w:rPr>
      </w:pPr>
      <w:r w:rsidRPr="00FF5B29">
        <w:rPr>
          <w:rFonts w:ascii="맑은 고딕" w:eastAsia="맑은 고딕" w:hAnsi="맑은 고딕" w:cs="Segoe UI" w:hint="eastAsia"/>
          <w:b/>
          <w:szCs w:val="22"/>
          <w:lang w:eastAsia="ko-KR"/>
        </w:rPr>
        <w:t>서유럽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의 상반기 매출은 +5.5%(Q2: +10.7%)의 유기적 매출 성장을 보</w:t>
      </w:r>
      <w:r w:rsidR="00FC5F3A">
        <w:rPr>
          <w:rFonts w:ascii="맑은 고딕" w:eastAsia="맑은 고딕" w:hAnsi="맑은 고딕" w:cs="Segoe UI" w:hint="eastAsia"/>
          <w:szCs w:val="22"/>
          <w:lang w:eastAsia="ko-KR"/>
        </w:rPr>
        <w:t>였다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. </w:t>
      </w:r>
      <w:r w:rsidRPr="00FF5B29">
        <w:rPr>
          <w:rFonts w:ascii="맑은 고딕" w:eastAsia="맑은 고딕" w:hAnsi="맑은 고딕" w:cs="Segoe UI" w:hint="eastAsia"/>
          <w:b/>
          <w:szCs w:val="22"/>
          <w:lang w:eastAsia="ko-KR"/>
        </w:rPr>
        <w:t>동유럽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은 +17.6%의 유기적 매출 성장을 달성</w:t>
      </w:r>
      <w:r w:rsidR="00FC5F3A">
        <w:rPr>
          <w:rFonts w:ascii="맑은 고딕" w:eastAsia="맑은 고딕" w:hAnsi="맑은 고딕" w:cs="Segoe UI" w:hint="eastAsia"/>
          <w:szCs w:val="22"/>
          <w:lang w:eastAsia="ko-KR"/>
        </w:rPr>
        <w:t>했다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(Q2: +24.1%). </w:t>
      </w:r>
      <w:r w:rsidRPr="00FF5B29">
        <w:rPr>
          <w:rFonts w:ascii="맑은 고딕" w:eastAsia="맑은 고딕" w:hAnsi="맑은 고딕" w:cs="Segoe UI" w:hint="eastAsia"/>
          <w:b/>
          <w:szCs w:val="22"/>
          <w:lang w:eastAsia="ko-KR"/>
        </w:rPr>
        <w:t>아프리카/중동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에서</w:t>
      </w:r>
      <w:r w:rsidR="00FF5B29">
        <w:rPr>
          <w:rFonts w:ascii="맑은 고딕" w:eastAsia="맑은 고딕" w:hAnsi="맑은 고딕" w:cs="Segoe UI" w:hint="eastAsia"/>
          <w:szCs w:val="22"/>
          <w:lang w:eastAsia="ko-KR"/>
        </w:rPr>
        <w:t>의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 매출은 유기적으로 +26.4% 증가</w:t>
      </w:r>
      <w:r w:rsidR="00FC5F3A">
        <w:rPr>
          <w:rFonts w:ascii="맑은 고딕" w:eastAsia="맑은 고딕" w:hAnsi="맑은 고딕" w:cs="Segoe UI" w:hint="eastAsia"/>
          <w:szCs w:val="22"/>
          <w:lang w:eastAsia="ko-KR"/>
        </w:rPr>
        <w:t>했다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(Q2: +31.7%). </w:t>
      </w:r>
      <w:r w:rsidRPr="00FF5B29">
        <w:rPr>
          <w:rFonts w:ascii="맑은 고딕" w:eastAsia="맑은 고딕" w:hAnsi="맑은 고딕" w:cs="Segoe UI" w:hint="eastAsia"/>
          <w:b/>
          <w:szCs w:val="22"/>
          <w:lang w:eastAsia="ko-KR"/>
        </w:rPr>
        <w:t>북미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 지역의 유기적 매출 성장은 +3.0%</w:t>
      </w:r>
      <w:r w:rsidR="00FC5F3A">
        <w:rPr>
          <w:rFonts w:ascii="맑은 고딕" w:eastAsia="맑은 고딕" w:hAnsi="맑은 고딕" w:cs="Segoe UI" w:hint="eastAsia"/>
          <w:szCs w:val="22"/>
          <w:lang w:eastAsia="ko-KR"/>
        </w:rPr>
        <w:t>였다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(Q2: +6.3%). </w:t>
      </w:r>
      <w:r w:rsidRPr="00FF5B29">
        <w:rPr>
          <w:rFonts w:ascii="맑은 고딕" w:eastAsia="맑은 고딕" w:hAnsi="맑은 고딕" w:cs="Segoe UI" w:hint="eastAsia"/>
          <w:b/>
          <w:szCs w:val="22"/>
          <w:lang w:eastAsia="ko-KR"/>
        </w:rPr>
        <w:t>라틴 아메리카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는 +21.0%의 유기적 </w:t>
      </w:r>
      <w:r w:rsidR="00E6412C">
        <w:rPr>
          <w:rFonts w:ascii="맑은 고딕" w:eastAsia="맑은 고딕" w:hAnsi="맑은 고딕" w:cs="Segoe UI" w:hint="eastAsia"/>
          <w:szCs w:val="22"/>
          <w:lang w:eastAsia="ko-KR"/>
        </w:rPr>
        <w:t>매출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 성장을 기록</w:t>
      </w:r>
      <w:r w:rsidR="00FC5F3A">
        <w:rPr>
          <w:rFonts w:ascii="맑은 고딕" w:eastAsia="맑은 고딕" w:hAnsi="맑은 고딕" w:cs="Segoe UI" w:hint="eastAsia"/>
          <w:szCs w:val="22"/>
          <w:lang w:eastAsia="ko-KR"/>
        </w:rPr>
        <w:t>했다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(Q2: +34.2%). </w:t>
      </w:r>
      <w:r w:rsidRPr="00FF5B29">
        <w:rPr>
          <w:rFonts w:ascii="맑은 고딕" w:eastAsia="맑은 고딕" w:hAnsi="맑은 고딕" w:cs="Segoe UI" w:hint="eastAsia"/>
          <w:b/>
          <w:szCs w:val="22"/>
          <w:lang w:eastAsia="ko-KR"/>
        </w:rPr>
        <w:t>아시아 태평양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 지역의 매출은 유기적으로 +20.8% 증가</w:t>
      </w:r>
      <w:r w:rsidR="00FC5F3A">
        <w:rPr>
          <w:rFonts w:ascii="맑은 고딕" w:eastAsia="맑은 고딕" w:hAnsi="맑은 고딕" w:cs="Segoe UI" w:hint="eastAsia"/>
          <w:szCs w:val="22"/>
          <w:lang w:eastAsia="ko-KR"/>
        </w:rPr>
        <w:t>했다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(Q2: +17.3%).</w:t>
      </w:r>
    </w:p>
    <w:p w14:paraId="65933319" w14:textId="77777777" w:rsidR="00245660" w:rsidRPr="0002156A" w:rsidRDefault="00245660" w:rsidP="00226640">
      <w:pPr>
        <w:rPr>
          <w:rFonts w:ascii="맑은 고딕" w:eastAsia="맑은 고딕" w:hAnsi="맑은 고딕" w:cs="Segoe UI"/>
          <w:b/>
          <w:bCs/>
          <w:szCs w:val="22"/>
          <w:lang w:eastAsia="ko-KR"/>
        </w:rPr>
      </w:pPr>
    </w:p>
    <w:p w14:paraId="16AD4278" w14:textId="18B671C2" w:rsidR="00226640" w:rsidRPr="0002156A" w:rsidRDefault="00EA5E4F" w:rsidP="00226640">
      <w:pPr>
        <w:rPr>
          <w:rFonts w:ascii="맑은 고딕" w:eastAsia="맑은 고딕" w:hAnsi="맑은 고딕" w:cs="Segoe UI"/>
          <w:bCs/>
          <w:szCs w:val="22"/>
          <w:lang w:eastAsia="ko-KR"/>
        </w:rPr>
      </w:pPr>
      <w:r w:rsidRPr="00FF5B29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조정 영업 이익(조정 EBIT)</w:t>
      </w:r>
      <w:r w:rsidRPr="0002156A">
        <w:rPr>
          <w:rFonts w:ascii="맑은 고딕" w:eastAsia="맑은 고딕" w:hAnsi="맑은 고딕" w:cs="Segoe UI" w:hint="eastAsia"/>
          <w:bCs/>
          <w:szCs w:val="22"/>
          <w:lang w:eastAsia="ko-KR"/>
        </w:rPr>
        <w:t>은 전년 상반기 11억 9</w:t>
      </w:r>
      <w:r w:rsidR="00FF5B29">
        <w:rPr>
          <w:rFonts w:ascii="맑은 고딕" w:eastAsia="맑은 고딕" w:hAnsi="맑은 고딕" w:cs="Segoe UI"/>
          <w:bCs/>
          <w:szCs w:val="22"/>
          <w:lang w:eastAsia="ko-KR"/>
        </w:rPr>
        <w:t>,</w:t>
      </w:r>
      <w:r w:rsidRPr="0002156A">
        <w:rPr>
          <w:rFonts w:ascii="맑은 고딕" w:eastAsia="맑은 고딕" w:hAnsi="맑은 고딕" w:cs="Segoe UI" w:hint="eastAsia"/>
          <w:bCs/>
          <w:szCs w:val="22"/>
          <w:lang w:eastAsia="ko-KR"/>
        </w:rPr>
        <w:t>100만 유로에서 14억 3</w:t>
      </w:r>
      <w:r w:rsidR="00FF5B29">
        <w:rPr>
          <w:rFonts w:ascii="맑은 고딕" w:eastAsia="맑은 고딕" w:hAnsi="맑은 고딕" w:cs="Segoe UI"/>
          <w:bCs/>
          <w:szCs w:val="22"/>
          <w:lang w:eastAsia="ko-KR"/>
        </w:rPr>
        <w:t>,</w:t>
      </w:r>
      <w:r w:rsidRPr="0002156A">
        <w:rPr>
          <w:rFonts w:ascii="맑은 고딕" w:eastAsia="맑은 고딕" w:hAnsi="맑은 고딕" w:cs="Segoe UI" w:hint="eastAsia"/>
          <w:bCs/>
          <w:szCs w:val="22"/>
          <w:lang w:eastAsia="ko-KR"/>
        </w:rPr>
        <w:t xml:space="preserve">000만 유로로 </w:t>
      </w:r>
      <w:r w:rsidR="00FF5B29">
        <w:rPr>
          <w:rFonts w:ascii="맑은 고딕" w:eastAsia="맑은 고딕" w:hAnsi="맑은 고딕" w:cs="Segoe UI"/>
          <w:bCs/>
          <w:szCs w:val="22"/>
          <w:lang w:eastAsia="ko-KR"/>
        </w:rPr>
        <w:t>+</w:t>
      </w:r>
      <w:r w:rsidRPr="0002156A">
        <w:rPr>
          <w:rFonts w:ascii="맑은 고딕" w:eastAsia="맑은 고딕" w:hAnsi="맑은 고딕" w:cs="Segoe UI" w:hint="eastAsia"/>
          <w:bCs/>
          <w:szCs w:val="22"/>
          <w:lang w:eastAsia="ko-KR"/>
        </w:rPr>
        <w:t>20.1% 증가</w:t>
      </w:r>
      <w:r w:rsidR="00FC5F3A">
        <w:rPr>
          <w:rFonts w:ascii="맑은 고딕" w:eastAsia="맑은 고딕" w:hAnsi="맑은 고딕" w:cs="Segoe UI" w:hint="eastAsia"/>
          <w:bCs/>
          <w:szCs w:val="22"/>
          <w:lang w:eastAsia="ko-KR"/>
        </w:rPr>
        <w:t>했다</w:t>
      </w:r>
      <w:r w:rsidRPr="0002156A">
        <w:rPr>
          <w:rFonts w:ascii="맑은 고딕" w:eastAsia="맑은 고딕" w:hAnsi="맑은 고딕" w:cs="Segoe UI" w:hint="eastAsia"/>
          <w:bCs/>
          <w:szCs w:val="22"/>
          <w:lang w:eastAsia="ko-KR"/>
        </w:rPr>
        <w:t>.</w:t>
      </w:r>
    </w:p>
    <w:p w14:paraId="3D326EA4" w14:textId="77777777" w:rsidR="0071028A" w:rsidRPr="0002156A" w:rsidRDefault="0071028A" w:rsidP="00226640">
      <w:pPr>
        <w:rPr>
          <w:rFonts w:ascii="맑은 고딕" w:eastAsia="맑은 고딕" w:hAnsi="맑은 고딕" w:cs="Segoe UI"/>
          <w:bCs/>
          <w:szCs w:val="22"/>
          <w:lang w:eastAsia="ko-KR"/>
        </w:rPr>
      </w:pPr>
    </w:p>
    <w:p w14:paraId="0FDBB031" w14:textId="2A36EED4" w:rsidR="00226640" w:rsidRPr="0002156A" w:rsidRDefault="00EA5E4F" w:rsidP="001677AE">
      <w:pPr>
        <w:rPr>
          <w:rFonts w:ascii="맑은 고딕" w:eastAsia="맑은 고딕" w:hAnsi="맑은 고딕" w:cs="Segoe UI"/>
          <w:bCs/>
          <w:szCs w:val="22"/>
          <w:lang w:eastAsia="ko-KR"/>
        </w:rPr>
      </w:pPr>
      <w:r w:rsidRPr="00FF5B29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조정 매출 수익률(조정 EBIT)</w:t>
      </w:r>
      <w:r w:rsidRPr="0002156A">
        <w:rPr>
          <w:rFonts w:ascii="맑은 고딕" w:eastAsia="맑은 고딕" w:hAnsi="맑은 고딕" w:cs="Segoe UI" w:hint="eastAsia"/>
          <w:bCs/>
          <w:szCs w:val="22"/>
          <w:lang w:eastAsia="ko-KR"/>
        </w:rPr>
        <w:t>은 12.6%에서 14.4%로 1.9% 포인트 증가</w:t>
      </w:r>
      <w:r w:rsidR="00FC5F3A">
        <w:rPr>
          <w:rFonts w:ascii="맑은 고딕" w:eastAsia="맑은 고딕" w:hAnsi="맑은 고딕" w:cs="Segoe UI" w:hint="eastAsia"/>
          <w:bCs/>
          <w:szCs w:val="22"/>
          <w:lang w:eastAsia="ko-KR"/>
        </w:rPr>
        <w:t>했다</w:t>
      </w:r>
      <w:r w:rsidRPr="0002156A">
        <w:rPr>
          <w:rFonts w:ascii="맑은 고딕" w:eastAsia="맑은 고딕" w:hAnsi="맑은 고딕" w:cs="Segoe UI" w:hint="eastAsia"/>
          <w:bCs/>
          <w:szCs w:val="22"/>
          <w:lang w:eastAsia="ko-KR"/>
        </w:rPr>
        <w:t>.</w:t>
      </w:r>
    </w:p>
    <w:p w14:paraId="3F640380" w14:textId="77777777" w:rsidR="006F4119" w:rsidRPr="0002156A" w:rsidRDefault="006F4119" w:rsidP="00226640">
      <w:pPr>
        <w:rPr>
          <w:rFonts w:ascii="맑은 고딕" w:eastAsia="맑은 고딕" w:hAnsi="맑은 고딕" w:cs="Segoe UI"/>
          <w:bCs/>
          <w:szCs w:val="22"/>
          <w:lang w:eastAsia="ko-KR"/>
        </w:rPr>
      </w:pPr>
    </w:p>
    <w:p w14:paraId="1D4236EA" w14:textId="1DDDD4A9" w:rsidR="001677AE" w:rsidRPr="0002156A" w:rsidRDefault="00EA5E4F" w:rsidP="00226640">
      <w:pPr>
        <w:rPr>
          <w:rFonts w:ascii="맑은 고딕" w:eastAsia="맑은 고딕" w:hAnsi="맑은 고딕" w:cs="Segoe UI"/>
          <w:bCs/>
          <w:szCs w:val="22"/>
          <w:lang w:eastAsia="ko-KR"/>
        </w:rPr>
      </w:pPr>
      <w:r w:rsidRPr="00FF5B29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lastRenderedPageBreak/>
        <w:t xml:space="preserve">우선주당 조정 </w:t>
      </w:r>
      <w:r w:rsidR="00FF5B29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수</w:t>
      </w:r>
      <w:r w:rsidRPr="00FF5B29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익</w:t>
      </w:r>
      <w:r w:rsidRPr="00FF5B29">
        <w:rPr>
          <w:rFonts w:ascii="맑은 고딕" w:eastAsia="맑은 고딕" w:hAnsi="맑은 고딕" w:cs="Segoe UI" w:hint="eastAsia"/>
          <w:bCs/>
          <w:szCs w:val="22"/>
          <w:lang w:eastAsia="ko-KR"/>
        </w:rPr>
        <w:t>은</w:t>
      </w:r>
      <w:r w:rsidRPr="0002156A">
        <w:rPr>
          <w:rFonts w:ascii="맑은 고딕" w:eastAsia="맑은 고딕" w:hAnsi="맑은 고딕" w:cs="Segoe UI" w:hint="eastAsia"/>
          <w:bCs/>
          <w:szCs w:val="22"/>
          <w:lang w:eastAsia="ko-KR"/>
        </w:rPr>
        <w:t xml:space="preserve"> 2020년 상반기 1,96유로에서 2.40유로로 </w:t>
      </w:r>
      <w:r w:rsidR="00FF5B29">
        <w:rPr>
          <w:rFonts w:ascii="맑은 고딕" w:eastAsia="맑은 고딕" w:hAnsi="맑은 고딕" w:cs="Segoe UI"/>
          <w:bCs/>
          <w:szCs w:val="22"/>
          <w:lang w:eastAsia="ko-KR"/>
        </w:rPr>
        <w:t>+</w:t>
      </w:r>
      <w:r w:rsidRPr="0002156A">
        <w:rPr>
          <w:rFonts w:ascii="맑은 고딕" w:eastAsia="맑은 고딕" w:hAnsi="맑은 고딕" w:cs="Segoe UI" w:hint="eastAsia"/>
          <w:bCs/>
          <w:szCs w:val="22"/>
          <w:lang w:eastAsia="ko-KR"/>
        </w:rPr>
        <w:t>22.4% 증가</w:t>
      </w:r>
      <w:r w:rsidR="00FC5F3A">
        <w:rPr>
          <w:rFonts w:ascii="맑은 고딕" w:eastAsia="맑은 고딕" w:hAnsi="맑은 고딕" w:cs="Segoe UI" w:hint="eastAsia"/>
          <w:bCs/>
          <w:szCs w:val="22"/>
          <w:lang w:eastAsia="ko-KR"/>
        </w:rPr>
        <w:t>했다</w:t>
      </w:r>
      <w:r w:rsidRPr="0002156A">
        <w:rPr>
          <w:rFonts w:ascii="맑은 고딕" w:eastAsia="맑은 고딕" w:hAnsi="맑은 고딕" w:cs="Segoe UI" w:hint="eastAsia"/>
          <w:bCs/>
          <w:szCs w:val="22"/>
          <w:lang w:eastAsia="ko-KR"/>
        </w:rPr>
        <w:t>. 고정 환율에서 우선주당 조정 순익은 +30.1% 증가</w:t>
      </w:r>
      <w:r w:rsidR="00FC5F3A">
        <w:rPr>
          <w:rFonts w:ascii="맑은 고딕" w:eastAsia="맑은 고딕" w:hAnsi="맑은 고딕" w:cs="Segoe UI" w:hint="eastAsia"/>
          <w:bCs/>
          <w:szCs w:val="22"/>
          <w:lang w:eastAsia="ko-KR"/>
        </w:rPr>
        <w:t>했다</w:t>
      </w:r>
      <w:r w:rsidRPr="0002156A">
        <w:rPr>
          <w:rFonts w:ascii="맑은 고딕" w:eastAsia="맑은 고딕" w:hAnsi="맑은 고딕" w:cs="Segoe UI" w:hint="eastAsia"/>
          <w:bCs/>
          <w:szCs w:val="22"/>
          <w:lang w:eastAsia="ko-KR"/>
        </w:rPr>
        <w:t>.</w:t>
      </w:r>
    </w:p>
    <w:p w14:paraId="2CB55C37" w14:textId="77777777" w:rsidR="00226640" w:rsidRPr="0002156A" w:rsidRDefault="00226640" w:rsidP="00226640">
      <w:pPr>
        <w:rPr>
          <w:rFonts w:ascii="맑은 고딕" w:eastAsia="맑은 고딕" w:hAnsi="맑은 고딕" w:cs="Segoe UI"/>
          <w:szCs w:val="22"/>
          <w:lang w:eastAsia="ko-KR"/>
        </w:rPr>
      </w:pPr>
    </w:p>
    <w:p w14:paraId="66C5ADDD" w14:textId="0F58423C" w:rsidR="001677AE" w:rsidRPr="0002156A" w:rsidRDefault="00EA5E4F" w:rsidP="00226640">
      <w:pPr>
        <w:rPr>
          <w:rFonts w:ascii="맑은 고딕" w:eastAsia="맑은 고딕" w:hAnsi="맑은 고딕" w:cs="Segoe UI"/>
          <w:szCs w:val="22"/>
          <w:lang w:eastAsia="ko-KR"/>
        </w:rPr>
      </w:pPr>
      <w:r w:rsidRPr="00FF5B29">
        <w:rPr>
          <w:rFonts w:ascii="맑은 고딕" w:eastAsia="맑은 고딕" w:hAnsi="맑은 고딕" w:cs="Segoe UI" w:hint="eastAsia"/>
          <w:b/>
          <w:szCs w:val="22"/>
          <w:lang w:eastAsia="ko-KR"/>
        </w:rPr>
        <w:t>순운전자본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은 더욱 개선</w:t>
      </w:r>
      <w:r w:rsidR="00FC5F3A">
        <w:rPr>
          <w:rFonts w:ascii="맑은 고딕" w:eastAsia="맑은 고딕" w:hAnsi="맑은 고딕" w:cs="Segoe UI" w:hint="eastAsia"/>
          <w:szCs w:val="22"/>
          <w:lang w:eastAsia="ko-KR"/>
        </w:rPr>
        <w:t>되었다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. 매출 비중은 3.6%로 전년(4.4%) 대비 80bp 하락했다.</w:t>
      </w:r>
    </w:p>
    <w:p w14:paraId="360F86C8" w14:textId="77777777" w:rsidR="00226640" w:rsidRPr="00FF5B29" w:rsidRDefault="00226640" w:rsidP="00226640">
      <w:pPr>
        <w:rPr>
          <w:rFonts w:ascii="맑은 고딕" w:eastAsia="맑은 고딕" w:hAnsi="맑은 고딕" w:cs="Segoe UI"/>
          <w:szCs w:val="22"/>
          <w:lang w:eastAsia="ko-KR"/>
        </w:rPr>
      </w:pPr>
    </w:p>
    <w:p w14:paraId="550E0031" w14:textId="6E5A4D3A" w:rsidR="0071028A" w:rsidRPr="0002156A" w:rsidRDefault="00EA5E4F" w:rsidP="0071028A">
      <w:pPr>
        <w:autoSpaceDE w:val="0"/>
        <w:autoSpaceDN w:val="0"/>
        <w:adjustRightInd w:val="0"/>
        <w:rPr>
          <w:rFonts w:ascii="맑은 고딕" w:eastAsia="맑은 고딕" w:hAnsi="맑은 고딕" w:cs="Segoe UI"/>
          <w:szCs w:val="22"/>
          <w:lang w:eastAsia="ko-KR"/>
        </w:rPr>
      </w:pPr>
      <w:r w:rsidRPr="00FF5B29">
        <w:rPr>
          <w:rFonts w:ascii="맑은 고딕" w:eastAsia="맑은 고딕" w:hAnsi="맑은 고딕" w:cs="Segoe UI" w:hint="eastAsia"/>
          <w:b/>
          <w:szCs w:val="22"/>
          <w:lang w:eastAsia="ko-KR"/>
        </w:rPr>
        <w:t>잉여 현금 흐름</w:t>
      </w:r>
      <w:r w:rsidR="00FF5B29">
        <w:rPr>
          <w:rFonts w:ascii="맑은 고딕" w:eastAsia="맑은 고딕" w:hAnsi="맑은 고딕" w:cs="Segoe UI" w:hint="eastAsia"/>
          <w:szCs w:val="22"/>
          <w:lang w:eastAsia="ko-KR"/>
        </w:rPr>
        <w:t>은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 4억 7,100만 유로</w:t>
      </w:r>
      <w:r w:rsidR="00FF5B29">
        <w:rPr>
          <w:rFonts w:ascii="맑은 고딕" w:eastAsia="맑은 고딕" w:hAnsi="맑은 고딕" w:cs="Segoe UI" w:hint="eastAsia"/>
          <w:szCs w:val="22"/>
          <w:lang w:eastAsia="ko-KR"/>
        </w:rPr>
        <w:t>로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 특히 영업 활동으로 인한 현금 흐름 감소로 인해 2020년 상반기 수치(9억 4,000만 유로)보다 낮</w:t>
      </w:r>
      <w:r w:rsidR="00345074">
        <w:rPr>
          <w:rFonts w:ascii="맑은 고딕" w:eastAsia="맑은 고딕" w:hAnsi="맑은 고딕" w:cs="Segoe UI" w:hint="eastAsia"/>
          <w:szCs w:val="22"/>
          <w:lang w:eastAsia="ko-KR"/>
        </w:rPr>
        <w:t>았다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. </w:t>
      </w:r>
      <w:r w:rsidR="00B17866">
        <w:rPr>
          <w:rFonts w:ascii="맑은 고딕" w:eastAsia="맑은 고딕" w:hAnsi="맑은 고딕" w:cs="Segoe UI" w:hint="eastAsia"/>
          <w:szCs w:val="22"/>
          <w:lang w:eastAsia="ko-KR"/>
        </w:rPr>
        <w:t xml:space="preserve">이와 같이 감소한 이유는 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영업 이익이 증가함에 2020 회계연도 말에 비해 순운전자본이 크게 증가한 데 따른 것이며, 이는 부분적으로 </w:t>
      </w:r>
      <w:proofErr w:type="spellStart"/>
      <w:r w:rsidR="00E6412C">
        <w:rPr>
          <w:rFonts w:ascii="맑은 고딕" w:eastAsia="맑은 고딕" w:hAnsi="맑은 고딕" w:cs="Segoe UI" w:hint="eastAsia"/>
          <w:szCs w:val="22"/>
          <w:lang w:eastAsia="ko-KR"/>
        </w:rPr>
        <w:t>매출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량이</w:t>
      </w:r>
      <w:proofErr w:type="spellEnd"/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 크게 증가한 데 기인</w:t>
      </w:r>
      <w:r w:rsidR="00B17866">
        <w:rPr>
          <w:rFonts w:ascii="맑은 고딕" w:eastAsia="맑은 고딕" w:hAnsi="맑은 고딕" w:cs="Segoe UI" w:hint="eastAsia"/>
          <w:szCs w:val="22"/>
          <w:lang w:eastAsia="ko-KR"/>
        </w:rPr>
        <w:t>한다.</w:t>
      </w:r>
      <w:r w:rsidR="00B17866">
        <w:rPr>
          <w:rFonts w:ascii="맑은 고딕" w:eastAsia="맑은 고딕" w:hAnsi="맑은 고딕" w:cs="Segoe UI"/>
          <w:szCs w:val="22"/>
          <w:lang w:eastAsia="ko-KR"/>
        </w:rPr>
        <w:t xml:space="preserve"> </w:t>
      </w:r>
    </w:p>
    <w:p w14:paraId="152A4CD7" w14:textId="77777777" w:rsidR="0071028A" w:rsidRPr="0002156A" w:rsidRDefault="0071028A" w:rsidP="0071028A">
      <w:pPr>
        <w:autoSpaceDE w:val="0"/>
        <w:autoSpaceDN w:val="0"/>
        <w:adjustRightInd w:val="0"/>
        <w:rPr>
          <w:rFonts w:ascii="맑은 고딕" w:eastAsia="맑은 고딕" w:hAnsi="맑은 고딕" w:cs="Segoe UI"/>
          <w:szCs w:val="22"/>
          <w:lang w:eastAsia="ko-KR"/>
        </w:rPr>
      </w:pPr>
    </w:p>
    <w:p w14:paraId="4B9B93F1" w14:textId="724DCD30" w:rsidR="00055487" w:rsidRPr="0002156A" w:rsidRDefault="00EA5E4F" w:rsidP="0071028A">
      <w:pPr>
        <w:autoSpaceDE w:val="0"/>
        <w:autoSpaceDN w:val="0"/>
        <w:adjustRightInd w:val="0"/>
        <w:rPr>
          <w:rFonts w:ascii="맑은 고딕" w:eastAsia="맑은 고딕" w:hAnsi="맑은 고딕" w:cs="Segoe UI"/>
          <w:szCs w:val="22"/>
          <w:lang w:eastAsia="ko-KR"/>
        </w:rPr>
      </w:pPr>
      <w:r w:rsidRPr="00F7429D">
        <w:rPr>
          <w:rFonts w:ascii="맑은 고딕" w:eastAsia="맑은 고딕" w:hAnsi="맑은 고딕" w:cs="Segoe UI" w:hint="eastAsia"/>
          <w:szCs w:val="22"/>
          <w:lang w:eastAsia="ko-KR"/>
        </w:rPr>
        <w:t xml:space="preserve">2021년 6월 30일 현재 </w:t>
      </w:r>
      <w:r w:rsidRPr="00F7429D">
        <w:rPr>
          <w:rFonts w:ascii="맑은 고딕" w:eastAsia="맑은 고딕" w:hAnsi="맑은 고딕" w:cs="Segoe UI" w:hint="eastAsia"/>
          <w:b/>
          <w:szCs w:val="22"/>
          <w:lang w:eastAsia="ko-KR"/>
        </w:rPr>
        <w:t>순 재무 상태</w:t>
      </w:r>
      <w:r w:rsidRPr="00F7429D">
        <w:rPr>
          <w:rFonts w:ascii="맑은 고딕" w:eastAsia="맑은 고딕" w:hAnsi="맑은 고딕" w:cs="Segoe UI" w:hint="eastAsia"/>
          <w:szCs w:val="22"/>
          <w:lang w:eastAsia="ko-KR"/>
        </w:rPr>
        <w:t>는 -1,035백만 유로(2020년 12월 31일: -8억 8,800만 유로)</w:t>
      </w:r>
      <w:r w:rsidR="008C6C59" w:rsidRPr="00F7429D">
        <w:rPr>
          <w:rFonts w:ascii="맑은 고딕" w:eastAsia="맑은 고딕" w:hAnsi="맑은 고딕" w:cs="Segoe UI" w:hint="eastAsia"/>
          <w:szCs w:val="22"/>
          <w:lang w:eastAsia="ko-KR"/>
        </w:rPr>
        <w:t>이다.</w:t>
      </w:r>
      <w:r w:rsidR="008C6C59" w:rsidRPr="00F7429D">
        <w:rPr>
          <w:rFonts w:ascii="맑은 고딕" w:eastAsia="맑은 고딕" w:hAnsi="맑은 고딕" w:cs="Segoe UI"/>
          <w:szCs w:val="22"/>
          <w:lang w:eastAsia="ko-KR"/>
        </w:rPr>
        <w:t xml:space="preserve"> </w:t>
      </w:r>
    </w:p>
    <w:p w14:paraId="5D3E508C" w14:textId="77777777" w:rsidR="00FA1A9C" w:rsidRPr="0002156A" w:rsidRDefault="00FA1A9C" w:rsidP="0071028A">
      <w:pPr>
        <w:autoSpaceDE w:val="0"/>
        <w:autoSpaceDN w:val="0"/>
        <w:adjustRightInd w:val="0"/>
        <w:rPr>
          <w:rFonts w:ascii="맑은 고딕" w:eastAsia="맑은 고딕" w:hAnsi="맑은 고딕" w:cs="Segoe UI"/>
          <w:szCs w:val="22"/>
          <w:lang w:eastAsia="ko-KR"/>
        </w:rPr>
      </w:pPr>
    </w:p>
    <w:p w14:paraId="0A14D7F0" w14:textId="3F4EFBEB" w:rsidR="00055487" w:rsidRPr="0002156A" w:rsidRDefault="00EA5E4F" w:rsidP="00055487">
      <w:pPr>
        <w:pStyle w:val="2"/>
        <w:shd w:val="clear" w:color="auto" w:fill="FFFFFF"/>
        <w:spacing w:after="156"/>
        <w:rPr>
          <w:rFonts w:ascii="맑은 고딕" w:eastAsia="맑은 고딕" w:hAnsi="맑은 고딕" w:cs="Segoe UI"/>
          <w:bCs w:val="0"/>
          <w:color w:val="000000"/>
          <w:sz w:val="36"/>
          <w:lang w:eastAsia="ko-KR"/>
        </w:rPr>
      </w:pPr>
      <w:r w:rsidRPr="0002156A">
        <w:rPr>
          <w:rFonts w:ascii="맑은 고딕" w:eastAsia="맑은 고딕" w:hAnsi="맑은 고딕" w:cs="Segoe UI" w:hint="eastAsia"/>
          <w:b/>
          <w:bCs w:val="0"/>
          <w:color w:val="000000"/>
          <w:lang w:eastAsia="ko-KR"/>
        </w:rPr>
        <w:t>2021년 상반기 사업부 실적</w:t>
      </w:r>
    </w:p>
    <w:p w14:paraId="06BAED78" w14:textId="77777777" w:rsidR="00B17866" w:rsidRDefault="00EA5E4F" w:rsidP="00D00F4A">
      <w:pPr>
        <w:rPr>
          <w:rFonts w:ascii="맑은 고딕" w:eastAsia="맑은 고딕" w:hAnsi="맑은 고딕" w:cs="Segoe UI"/>
          <w:szCs w:val="22"/>
          <w:lang w:eastAsia="ko-KR"/>
        </w:rPr>
      </w:pP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2021년 상반기에 접착 기술 사업부의 매출은 전년도 기간의 4,153백만 유로에서 4,752백만 유로(Q2: 2,394백만 유로, +23.1%)로 명목상 +14.4% 증가</w:t>
      </w:r>
      <w:r w:rsidR="00FC5F3A">
        <w:rPr>
          <w:rFonts w:ascii="맑은 고딕" w:eastAsia="맑은 고딕" w:hAnsi="맑은 고딕" w:cs="Segoe UI" w:hint="eastAsia"/>
          <w:szCs w:val="22"/>
          <w:lang w:eastAsia="ko-KR"/>
        </w:rPr>
        <w:t>했다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.</w:t>
      </w:r>
      <w:r w:rsidRPr="0002156A">
        <w:rPr>
          <w:rFonts w:ascii="맑은 고딕" w:eastAsia="맑은 고딕" w:hAnsi="맑은 고딕" w:cs="Segoe UI"/>
          <w:szCs w:val="22"/>
          <w:lang w:eastAsia="ko-KR"/>
        </w:rPr>
        <w:t xml:space="preserve"> </w:t>
      </w:r>
    </w:p>
    <w:p w14:paraId="57D12E23" w14:textId="4897B12F" w:rsidR="00B17866" w:rsidRDefault="00B17866" w:rsidP="00D00F4A">
      <w:pPr>
        <w:rPr>
          <w:rFonts w:ascii="맑은 고딕" w:eastAsia="맑은 고딕" w:hAnsi="맑은 고딕" w:cs="Segoe UI"/>
          <w:szCs w:val="22"/>
          <w:lang w:eastAsia="ko-KR"/>
        </w:rPr>
      </w:pPr>
    </w:p>
    <w:p w14:paraId="549D4D93" w14:textId="77777777" w:rsidR="00B17866" w:rsidRDefault="00EA5E4F" w:rsidP="00D00F4A">
      <w:pPr>
        <w:rPr>
          <w:rFonts w:ascii="맑은 고딕" w:eastAsia="맑은 고딕" w:hAnsi="맑은 고딕" w:cs="Segoe UI"/>
          <w:szCs w:val="22"/>
          <w:lang w:eastAsia="ko-KR"/>
        </w:rPr>
      </w:pP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유기적으로 매출은 +20.2% 증가</w:t>
      </w:r>
      <w:r w:rsidR="00FC5F3A">
        <w:rPr>
          <w:rFonts w:ascii="맑은 고딕" w:eastAsia="맑은 고딕" w:hAnsi="맑은 고딕" w:cs="Segoe UI" w:hint="eastAsia"/>
          <w:szCs w:val="22"/>
          <w:lang w:eastAsia="ko-KR"/>
        </w:rPr>
        <w:t>했다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(Q2: +28.5%). 상반기의 발전은 모든 지역과 사업 영역에서 글로벌 경제의 지속적인 회복에 큰 영향을 받</w:t>
      </w:r>
      <w:r w:rsidR="00345074">
        <w:rPr>
          <w:rFonts w:ascii="맑은 고딕" w:eastAsia="맑은 고딕" w:hAnsi="맑은 고딕" w:cs="Segoe UI" w:hint="eastAsia"/>
          <w:szCs w:val="22"/>
          <w:lang w:eastAsia="ko-KR"/>
        </w:rPr>
        <w:t>았다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.</w:t>
      </w:r>
    </w:p>
    <w:p w14:paraId="495972F3" w14:textId="7E75429E" w:rsidR="00D00F4A" w:rsidRPr="0002156A" w:rsidRDefault="00EA5E4F" w:rsidP="00D00F4A">
      <w:pPr>
        <w:rPr>
          <w:rFonts w:ascii="맑은 고딕" w:eastAsia="맑은 고딕" w:hAnsi="맑은 고딕" w:cs="Segoe UI"/>
          <w:szCs w:val="22"/>
          <w:lang w:eastAsia="ko-KR"/>
        </w:rPr>
      </w:pP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2021년 상반기 조정 영업 이익은 +50.9% 증가하여 8억 2천만 유로에 도달</w:t>
      </w:r>
      <w:r w:rsidR="00FC5F3A">
        <w:rPr>
          <w:rFonts w:ascii="맑은 고딕" w:eastAsia="맑은 고딕" w:hAnsi="맑은 고딕" w:cs="Segoe UI" w:hint="eastAsia"/>
          <w:szCs w:val="22"/>
          <w:lang w:eastAsia="ko-KR"/>
        </w:rPr>
        <w:t>했다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. 조정 매출 수익률은 17.3%로 2020년 상반기보다 4.2% 높았다.</w:t>
      </w:r>
    </w:p>
    <w:p w14:paraId="6ADA0CB1" w14:textId="2B228D04" w:rsidR="00226640" w:rsidRPr="0002156A" w:rsidRDefault="00226640" w:rsidP="00226640">
      <w:pPr>
        <w:rPr>
          <w:rFonts w:ascii="맑은 고딕" w:eastAsia="맑은 고딕" w:hAnsi="맑은 고딕" w:cs="Segoe UI"/>
          <w:szCs w:val="22"/>
          <w:lang w:eastAsia="ko-KR"/>
        </w:rPr>
      </w:pPr>
    </w:p>
    <w:p w14:paraId="4386BA21" w14:textId="3E19C92D" w:rsidR="000F0E3F" w:rsidRDefault="00EA5E4F" w:rsidP="009C52FC">
      <w:pPr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</w:pPr>
      <w:r w:rsidRPr="008C6C59">
        <w:rPr>
          <w:rFonts w:ascii="맑은 고딕" w:eastAsia="맑은 고딕" w:hAnsi="맑은 고딕" w:cs="Segoe UI" w:hint="eastAsia"/>
          <w:b/>
          <w:color w:val="000000"/>
          <w:shd w:val="clear" w:color="auto" w:fill="FFFFFF"/>
          <w:lang w:eastAsia="ko-KR"/>
        </w:rPr>
        <w:t>뷰티 케어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사업부</w:t>
      </w:r>
      <w:r w:rsidR="008C6C59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의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2021년 상반기 </w:t>
      </w:r>
      <w:r w:rsidRPr="000F0E3F">
        <w:rPr>
          <w:rFonts w:ascii="맑은 고딕" w:eastAsia="맑은 고딕" w:hAnsi="맑은 고딕" w:cs="Segoe UI" w:hint="eastAsia"/>
          <w:b/>
          <w:color w:val="000000"/>
          <w:shd w:val="clear" w:color="auto" w:fill="FFFFFF"/>
          <w:lang w:eastAsia="ko-KR"/>
        </w:rPr>
        <w:t>매출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은 +5.2%(Q2: +8.2%)</w:t>
      </w:r>
      <w:r w:rsidR="000F0E3F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의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유기적 발전을 보</w:t>
      </w:r>
      <w:r w:rsidR="00FC5F3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였다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. 명목상 매출은 +1.1% 증가하여 18억 3</w:t>
      </w:r>
      <w:r w:rsidR="000F0E3F"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>,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900만 유로(</w:t>
      </w:r>
      <w:r w:rsidR="000F0E3F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Q2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: 9억 1</w:t>
      </w:r>
      <w:r w:rsidR="000F0E3F"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>,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400만 유로, +3.5%)를 기록</w:t>
      </w:r>
      <w:r w:rsidR="00FC5F3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했다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.</w:t>
      </w:r>
    </w:p>
    <w:p w14:paraId="5EA5D3D9" w14:textId="18AA06A5" w:rsidR="009C52FC" w:rsidRPr="000F0E3F" w:rsidRDefault="00972C94" w:rsidP="009C52FC">
      <w:pPr>
        <w:rPr>
          <w:rFonts w:ascii="맑은 고딕" w:eastAsia="맑은 고딕" w:hAnsi="맑은 고딕" w:cs="Segoe UI"/>
          <w:szCs w:val="22"/>
          <w:lang w:eastAsia="ko-KR"/>
        </w:rPr>
      </w:pP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매출 성장은 주로 전년도 </w:t>
      </w:r>
      <w:r w:rsidR="000F0E3F">
        <w:rPr>
          <w:rFonts w:ascii="맑은 고딕" w:eastAsia="맑은 고딕" w:hAnsi="맑은 고딕" w:cs="Segoe UI" w:hint="eastAsia"/>
          <w:szCs w:val="22"/>
          <w:lang w:eastAsia="ko-KR"/>
        </w:rPr>
        <w:t>Q2에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 </w:t>
      </w:r>
      <w:proofErr w:type="spellStart"/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팬데믹</w:t>
      </w:r>
      <w:r w:rsidR="000F0E3F">
        <w:rPr>
          <w:rFonts w:ascii="맑은 고딕" w:eastAsia="맑은 고딕" w:hAnsi="맑은 고딕" w:cs="Segoe UI" w:hint="eastAsia"/>
          <w:szCs w:val="22"/>
          <w:lang w:eastAsia="ko-KR"/>
        </w:rPr>
        <w:t>으로</w:t>
      </w:r>
      <w:proofErr w:type="spellEnd"/>
      <w:r w:rsidR="000F0E3F">
        <w:rPr>
          <w:rFonts w:ascii="맑은 고딕" w:eastAsia="맑은 고딕" w:hAnsi="맑은 고딕" w:cs="Segoe UI" w:hint="eastAsia"/>
          <w:szCs w:val="22"/>
          <w:lang w:eastAsia="ko-KR"/>
        </w:rPr>
        <w:t xml:space="preserve"> 인해 미용실</w:t>
      </w:r>
      <w:r w:rsidR="000C4766">
        <w:rPr>
          <w:rFonts w:ascii="맑은 고딕" w:eastAsia="맑은 고딕" w:hAnsi="맑은 고딕" w:cs="Segoe UI" w:hint="eastAsia"/>
          <w:szCs w:val="22"/>
          <w:lang w:eastAsia="ko-KR"/>
        </w:rPr>
        <w:t>이</w:t>
      </w:r>
      <w:r w:rsidR="000F0E3F">
        <w:rPr>
          <w:rFonts w:ascii="맑은 고딕" w:eastAsia="맑은 고딕" w:hAnsi="맑은 고딕" w:cs="Segoe UI" w:hint="eastAsia"/>
          <w:szCs w:val="22"/>
          <w:lang w:eastAsia="ko-KR"/>
        </w:rPr>
        <w:t xml:space="preserve"> 폐쇄되어 큰 영향을 받은 프로페셔널 사업부가 강력하게 회복된 것에 기인한다.</w:t>
      </w:r>
      <w:r w:rsidR="000F0E3F">
        <w:rPr>
          <w:rFonts w:ascii="맑은 고딕" w:eastAsia="맑은 고딕" w:hAnsi="맑은 고딕" w:cs="Segoe UI"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2021년 상반기 </w:t>
      </w:r>
      <w:r w:rsidRPr="000F0E3F">
        <w:rPr>
          <w:rFonts w:ascii="맑은 고딕" w:eastAsia="맑은 고딕" w:hAnsi="맑은 고딕" w:cs="Segoe UI" w:hint="eastAsia"/>
          <w:b/>
          <w:szCs w:val="22"/>
          <w:lang w:eastAsia="ko-KR"/>
        </w:rPr>
        <w:t>조정 영업 이익</w:t>
      </w:r>
      <w:r w:rsidRPr="000F0E3F">
        <w:rPr>
          <w:rFonts w:ascii="맑은 고딕" w:eastAsia="맑은 고딕" w:hAnsi="맑은 고딕" w:cs="Segoe UI" w:hint="eastAsia"/>
          <w:szCs w:val="22"/>
          <w:lang w:eastAsia="ko-KR"/>
        </w:rPr>
        <w:t>은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 전년 동기 대비 +6.8% 증가한 1억 8,300만 유로를 기록</w:t>
      </w:r>
      <w:r w:rsidR="00FC5F3A">
        <w:rPr>
          <w:rFonts w:ascii="맑은 고딕" w:eastAsia="맑은 고딕" w:hAnsi="맑은 고딕" w:cs="Segoe UI" w:hint="eastAsia"/>
          <w:szCs w:val="22"/>
          <w:lang w:eastAsia="ko-KR"/>
        </w:rPr>
        <w:t>했다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. 10.0%의 </w:t>
      </w:r>
      <w:r w:rsidRPr="000F0E3F">
        <w:rPr>
          <w:rFonts w:ascii="맑은 고딕" w:eastAsia="맑은 고딕" w:hAnsi="맑은 고딕" w:cs="Segoe UI" w:hint="eastAsia"/>
          <w:b/>
          <w:szCs w:val="22"/>
          <w:lang w:eastAsia="ko-KR"/>
        </w:rPr>
        <w:t xml:space="preserve">조정 </w:t>
      </w:r>
      <w:r w:rsidR="00E6412C" w:rsidRPr="000F0E3F">
        <w:rPr>
          <w:rFonts w:ascii="맑은 고딕" w:eastAsia="맑은 고딕" w:hAnsi="맑은 고딕" w:cs="Segoe UI" w:hint="eastAsia"/>
          <w:b/>
          <w:szCs w:val="22"/>
          <w:lang w:eastAsia="ko-KR"/>
        </w:rPr>
        <w:t>매출</w:t>
      </w:r>
      <w:r w:rsidRPr="000F0E3F">
        <w:rPr>
          <w:rFonts w:ascii="맑은 고딕" w:eastAsia="맑은 고딕" w:hAnsi="맑은 고딕" w:cs="Segoe UI" w:hint="eastAsia"/>
          <w:b/>
          <w:szCs w:val="22"/>
          <w:lang w:eastAsia="ko-KR"/>
        </w:rPr>
        <w:t xml:space="preserve"> 수익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도 전년도 수준을 상회</w:t>
      </w:r>
      <w:r w:rsidR="00FC5F3A">
        <w:rPr>
          <w:rFonts w:ascii="맑은 고딕" w:eastAsia="맑은 고딕" w:hAnsi="맑은 고딕" w:cs="Segoe UI" w:hint="eastAsia"/>
          <w:szCs w:val="22"/>
          <w:lang w:eastAsia="ko-KR"/>
        </w:rPr>
        <w:t>했다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.</w:t>
      </w:r>
    </w:p>
    <w:p w14:paraId="1ABD23F2" w14:textId="77777777" w:rsidR="009C52FC" w:rsidRPr="0002156A" w:rsidRDefault="009C52FC" w:rsidP="009C52FC">
      <w:pPr>
        <w:rPr>
          <w:rFonts w:ascii="맑은 고딕" w:eastAsia="맑은 고딕" w:hAnsi="맑은 고딕" w:cs="Segoe UI"/>
          <w:szCs w:val="22"/>
          <w:lang w:eastAsia="ko-KR"/>
        </w:rPr>
      </w:pPr>
    </w:p>
    <w:p w14:paraId="5B4C8444" w14:textId="718B7349" w:rsidR="00972C94" w:rsidRPr="0002156A" w:rsidRDefault="00972C94" w:rsidP="009C52FC">
      <w:pPr>
        <w:rPr>
          <w:rFonts w:ascii="맑은 고딕" w:eastAsia="맑은 고딕" w:hAnsi="맑은 고딕" w:cs="Segoe UI"/>
          <w:szCs w:val="22"/>
          <w:lang w:eastAsia="ko-KR"/>
        </w:rPr>
      </w:pPr>
      <w:r w:rsidRPr="000F0E3F">
        <w:rPr>
          <w:rFonts w:ascii="맑은 고딕" w:eastAsia="맑은 고딕" w:hAnsi="맑은 고딕" w:cs="Segoe UI" w:hint="eastAsia"/>
          <w:b/>
          <w:szCs w:val="22"/>
          <w:lang w:eastAsia="ko-KR"/>
        </w:rPr>
        <w:t>세</w:t>
      </w:r>
      <w:r w:rsidR="00237DC0">
        <w:rPr>
          <w:rFonts w:ascii="맑은 고딕" w:eastAsia="맑은 고딕" w:hAnsi="맑은 고딕" w:cs="Segoe UI" w:hint="eastAsia"/>
          <w:b/>
          <w:szCs w:val="22"/>
          <w:lang w:eastAsia="ko-KR"/>
        </w:rPr>
        <w:t>제</w:t>
      </w:r>
      <w:r w:rsidRPr="000F0E3F">
        <w:rPr>
          <w:rFonts w:ascii="맑은 고딕" w:eastAsia="맑은 고딕" w:hAnsi="맑은 고딕" w:cs="Segoe UI" w:hint="eastAsia"/>
          <w:b/>
          <w:szCs w:val="22"/>
          <w:lang w:eastAsia="ko-KR"/>
        </w:rPr>
        <w:t xml:space="preserve"> </w:t>
      </w:r>
      <w:r w:rsidR="000F0E3F" w:rsidRPr="000F0E3F">
        <w:rPr>
          <w:rFonts w:ascii="맑은 고딕" w:eastAsia="맑은 고딕" w:hAnsi="맑은 고딕" w:cs="Segoe UI" w:hint="eastAsia"/>
          <w:b/>
          <w:szCs w:val="22"/>
          <w:lang w:eastAsia="ko-KR"/>
        </w:rPr>
        <w:t>&amp;</w:t>
      </w:r>
      <w:r w:rsidRPr="000F0E3F">
        <w:rPr>
          <w:rFonts w:ascii="맑은 고딕" w:eastAsia="맑은 고딕" w:hAnsi="맑은 고딕" w:cs="Segoe UI" w:hint="eastAsia"/>
          <w:b/>
          <w:szCs w:val="22"/>
          <w:lang w:eastAsia="ko-KR"/>
        </w:rPr>
        <w:t xml:space="preserve"> </w:t>
      </w:r>
      <w:proofErr w:type="spellStart"/>
      <w:r w:rsidRPr="000F0E3F">
        <w:rPr>
          <w:rFonts w:ascii="맑은 고딕" w:eastAsia="맑은 고딕" w:hAnsi="맑은 고딕" w:cs="Segoe UI" w:hint="eastAsia"/>
          <w:b/>
          <w:szCs w:val="22"/>
          <w:lang w:eastAsia="ko-KR"/>
        </w:rPr>
        <w:t>홈케어</w:t>
      </w:r>
      <w:proofErr w:type="spellEnd"/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 사업</w:t>
      </w:r>
      <w:r w:rsidR="000F0E3F">
        <w:rPr>
          <w:rFonts w:ascii="맑은 고딕" w:eastAsia="맑은 고딕" w:hAnsi="맑은 고딕" w:cs="Segoe UI" w:hint="eastAsia"/>
          <w:szCs w:val="22"/>
          <w:lang w:eastAsia="ko-KR"/>
        </w:rPr>
        <w:t>부는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 2021년 상반기에 +3.9%의 </w:t>
      </w:r>
      <w:r w:rsidRPr="000F0E3F">
        <w:rPr>
          <w:rFonts w:ascii="맑은 고딕" w:eastAsia="맑은 고딕" w:hAnsi="맑은 고딕" w:cs="Segoe UI" w:hint="eastAsia"/>
          <w:b/>
          <w:szCs w:val="22"/>
          <w:lang w:eastAsia="ko-KR"/>
        </w:rPr>
        <w:t>유기적 매출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 성장을 달성</w:t>
      </w:r>
      <w:r w:rsidR="00FC5F3A">
        <w:rPr>
          <w:rFonts w:ascii="맑은 고딕" w:eastAsia="맑은 고딕" w:hAnsi="맑은 고딕" w:cs="Segoe UI" w:hint="eastAsia"/>
          <w:szCs w:val="22"/>
          <w:lang w:eastAsia="ko-KR"/>
        </w:rPr>
        <w:t>했다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(</w:t>
      </w:r>
      <w:r w:rsidR="000F0E3F">
        <w:rPr>
          <w:rFonts w:ascii="맑은 고딕" w:eastAsia="맑은 고딕" w:hAnsi="맑은 고딕" w:cs="Segoe UI" w:hint="eastAsia"/>
          <w:szCs w:val="22"/>
          <w:lang w:eastAsia="ko-KR"/>
        </w:rPr>
        <w:t>Q2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: +3.6%). 명목상 매출은 -5.3% 감소한 32억 7</w:t>
      </w:r>
      <w:r w:rsidR="000F0E3F">
        <w:rPr>
          <w:rFonts w:ascii="맑은 고딕" w:eastAsia="맑은 고딕" w:hAnsi="맑은 고딕" w:cs="Segoe UI"/>
          <w:szCs w:val="22"/>
          <w:lang w:eastAsia="ko-KR"/>
        </w:rPr>
        <w:t>,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500만 유로(</w:t>
      </w:r>
      <w:r w:rsidR="000F0E3F">
        <w:rPr>
          <w:rFonts w:ascii="맑은 고딕" w:eastAsia="맑은 고딕" w:hAnsi="맑은 고딕" w:cs="Segoe UI" w:hint="eastAsia"/>
          <w:szCs w:val="22"/>
          <w:lang w:eastAsia="ko-KR"/>
        </w:rPr>
        <w:t>Q2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: 16억 1</w:t>
      </w:r>
      <w:r w:rsidR="000F0E3F">
        <w:rPr>
          <w:rFonts w:ascii="맑은 고딕" w:eastAsia="맑은 고딕" w:hAnsi="맑은 고딕" w:cs="Segoe UI"/>
          <w:szCs w:val="22"/>
          <w:lang w:eastAsia="ko-KR"/>
        </w:rPr>
        <w:t>,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900만 유로, -5.1%)를 기록했다. </w:t>
      </w:r>
      <w:r w:rsidRPr="000F0E3F">
        <w:rPr>
          <w:rFonts w:ascii="맑은 고딕" w:eastAsia="맑은 고딕" w:hAnsi="맑은 고딕" w:cs="Segoe UI" w:hint="eastAsia"/>
          <w:b/>
          <w:szCs w:val="22"/>
          <w:lang w:eastAsia="ko-KR"/>
        </w:rPr>
        <w:t>조정 영업 이익</w:t>
      </w:r>
      <w:r w:rsidRPr="000F0E3F">
        <w:rPr>
          <w:rFonts w:ascii="맑은 고딕" w:eastAsia="맑은 고딕" w:hAnsi="맑은 고딕" w:cs="Segoe UI" w:hint="eastAsia"/>
          <w:szCs w:val="22"/>
          <w:lang w:eastAsia="ko-KR"/>
        </w:rPr>
        <w:t>은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 4억 9</w:t>
      </w:r>
      <w:r w:rsidR="000F0E3F">
        <w:rPr>
          <w:rFonts w:ascii="맑은 고딕" w:eastAsia="맑은 고딕" w:hAnsi="맑은 고딕" w:cs="Segoe UI"/>
          <w:szCs w:val="22"/>
          <w:lang w:eastAsia="ko-KR"/>
        </w:rPr>
        <w:t>,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000만 유로로 전년 동기 대비 -7.7% 감소했는데, 이는 주로 강한 환율 역풍 때문</w:t>
      </w:r>
      <w:r w:rsidR="000F0E3F">
        <w:rPr>
          <w:rFonts w:ascii="맑은 고딕" w:eastAsia="맑은 고딕" w:hAnsi="맑은 고딕" w:cs="Segoe UI" w:hint="eastAsia"/>
          <w:szCs w:val="22"/>
          <w:lang w:eastAsia="ko-KR"/>
        </w:rPr>
        <w:t>이다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. 15.0%로 </w:t>
      </w:r>
      <w:r w:rsidRPr="00FD535C">
        <w:rPr>
          <w:rFonts w:ascii="맑은 고딕" w:eastAsia="맑은 고딕" w:hAnsi="맑은 고딕" w:cs="Segoe UI" w:hint="eastAsia"/>
          <w:bCs/>
          <w:szCs w:val="22"/>
          <w:lang w:eastAsia="ko-KR"/>
        </w:rPr>
        <w:t>조정된</w:t>
      </w:r>
      <w:r w:rsidRPr="000F0E3F">
        <w:rPr>
          <w:rFonts w:ascii="맑은 고딕" w:eastAsia="맑은 고딕" w:hAnsi="맑은 고딕" w:cs="Segoe UI" w:hint="eastAsia"/>
          <w:b/>
          <w:szCs w:val="22"/>
          <w:lang w:eastAsia="ko-KR"/>
        </w:rPr>
        <w:t xml:space="preserve"> 매출 수익률</w:t>
      </w:r>
      <w:r w:rsidRPr="000F0E3F">
        <w:rPr>
          <w:rFonts w:ascii="맑은 고딕" w:eastAsia="맑은 고딕" w:hAnsi="맑은 고딕" w:cs="Segoe UI" w:hint="eastAsia"/>
          <w:szCs w:val="22"/>
          <w:lang w:eastAsia="ko-KR"/>
        </w:rPr>
        <w:t>은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 2020년 상반기 수준보다 약간 낮았으며 특히 원자재 비용 상승과 부정적인 통화 효과</w:t>
      </w:r>
      <w:r w:rsidR="000F0E3F">
        <w:rPr>
          <w:rFonts w:ascii="맑은 고딕" w:eastAsia="맑은 고딕" w:hAnsi="맑은 고딕" w:cs="Segoe UI" w:hint="eastAsia"/>
          <w:szCs w:val="22"/>
          <w:lang w:eastAsia="ko-KR"/>
        </w:rPr>
        <w:t>의 영향을 받았다.</w:t>
      </w:r>
      <w:r w:rsidR="000F0E3F">
        <w:rPr>
          <w:rFonts w:ascii="맑은 고딕" w:eastAsia="맑은 고딕" w:hAnsi="맑은 고딕" w:cs="Segoe UI"/>
          <w:szCs w:val="22"/>
          <w:lang w:eastAsia="ko-KR"/>
        </w:rPr>
        <w:t xml:space="preserve"> </w:t>
      </w:r>
    </w:p>
    <w:p w14:paraId="14A85B90" w14:textId="77777777" w:rsidR="00226640" w:rsidRPr="0002156A" w:rsidRDefault="00226640" w:rsidP="00226640">
      <w:pPr>
        <w:rPr>
          <w:rFonts w:ascii="맑은 고딕" w:eastAsia="맑은 고딕" w:hAnsi="맑은 고딕" w:cs="Segoe UI"/>
          <w:szCs w:val="22"/>
          <w:lang w:eastAsia="ko-KR"/>
        </w:rPr>
      </w:pPr>
    </w:p>
    <w:p w14:paraId="1AC330A1" w14:textId="64D3A238" w:rsidR="00271AC3" w:rsidRPr="0002156A" w:rsidRDefault="00972C94" w:rsidP="00271AC3">
      <w:pPr>
        <w:spacing w:after="120"/>
        <w:rPr>
          <w:rFonts w:ascii="맑은 고딕" w:eastAsia="맑은 고딕" w:hAnsi="맑은 고딕" w:cs="Segoe UI"/>
          <w:b/>
          <w:szCs w:val="22"/>
          <w:lang w:eastAsia="ko-KR"/>
        </w:rPr>
      </w:pPr>
      <w:bookmarkStart w:id="1" w:name="_Hlk77942675"/>
      <w:r w:rsidRPr="0002156A">
        <w:rPr>
          <w:rFonts w:ascii="맑은 고딕" w:eastAsia="맑은 고딕" w:hAnsi="맑은 고딕" w:cs="Segoe UI" w:hint="eastAsia"/>
          <w:b/>
          <w:szCs w:val="22"/>
          <w:lang w:eastAsia="ko-KR"/>
        </w:rPr>
        <w:t xml:space="preserve">목적 있는 성장 의제: </w:t>
      </w:r>
      <w:r w:rsidR="000F0E3F">
        <w:rPr>
          <w:rFonts w:ascii="맑은 고딕" w:eastAsia="맑은 고딕" w:hAnsi="맑은 고딕" w:cs="Segoe UI" w:hint="eastAsia"/>
          <w:b/>
          <w:szCs w:val="22"/>
          <w:lang w:eastAsia="ko-KR"/>
        </w:rPr>
        <w:t>상당한</w:t>
      </w:r>
      <w:r w:rsidRPr="0002156A">
        <w:rPr>
          <w:rFonts w:ascii="맑은 고딕" w:eastAsia="맑은 고딕" w:hAnsi="맑은 고딕" w:cs="Segoe UI" w:hint="eastAsia"/>
          <w:b/>
          <w:szCs w:val="22"/>
          <w:lang w:eastAsia="ko-KR"/>
        </w:rPr>
        <w:t xml:space="preserve"> 진전</w:t>
      </w:r>
    </w:p>
    <w:p w14:paraId="4D2D6023" w14:textId="18BCD5F7" w:rsidR="00271AC3" w:rsidRPr="0002156A" w:rsidRDefault="000F0E3F" w:rsidP="00271AC3">
      <w:pPr>
        <w:autoSpaceDE w:val="0"/>
        <w:autoSpaceDN w:val="0"/>
        <w:adjustRightInd w:val="0"/>
        <w:rPr>
          <w:rFonts w:ascii="맑은 고딕" w:eastAsia="맑은 고딕" w:hAnsi="맑은 고딕" w:cs="Segoe UI"/>
          <w:szCs w:val="22"/>
          <w:lang w:eastAsia="de-DE"/>
        </w:rPr>
      </w:pPr>
      <w:r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 xml:space="preserve">CEO </w:t>
      </w:r>
      <w:proofErr w:type="spellStart"/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카스텐</w:t>
      </w:r>
      <w:proofErr w:type="spellEnd"/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노벨(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Carsten </w:t>
      </w:r>
      <w:proofErr w:type="spellStart"/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Knobel</w:t>
      </w:r>
      <w:proofErr w:type="spellEnd"/>
      <w:r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>)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은 "우리는 2021년 상반기에 성장 의제를 </w:t>
      </w: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실행하기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위해 지속적으로 노력</w:t>
      </w:r>
      <w:r w:rsidR="00FC5F3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했</w:t>
      </w: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습니</w:t>
      </w:r>
      <w:r w:rsidR="00FC5F3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다</w:t>
      </w:r>
      <w:r w:rsidR="00237DC0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.</w:t>
      </w:r>
      <w:r w:rsidR="00613635"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>”</w:t>
      </w:r>
      <w:r w:rsidR="00237DC0"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 xml:space="preserve"> </w:t>
      </w:r>
      <w:r w:rsidR="00613635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라고 말했다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. </w:t>
      </w:r>
      <w:proofErr w:type="spellStart"/>
      <w:r w:rsidR="00613635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헨켈은</w:t>
      </w:r>
      <w:proofErr w:type="spellEnd"/>
      <w:r w:rsidR="00613635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적극적인 포트폴리오 관리 외에</w:t>
      </w:r>
      <w:r w:rsidR="00613635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도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올해 성장 의제의 두 가지 측면에 집중하고 </w:t>
      </w:r>
      <w:r w:rsidR="00345074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있다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. 첫째</w:t>
      </w:r>
      <w:r w:rsidR="0021188E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,</w:t>
      </w:r>
      <w:r w:rsidR="0021188E"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 xml:space="preserve"> </w:t>
      </w:r>
      <w:r w:rsidR="0021188E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혁신과</w:t>
      </w:r>
      <w:r w:rsidR="0021188E"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 xml:space="preserve"> 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지속 가능성 및 디지털화를 더욱 강화하여 경쟁력을 확대하고자 </w:t>
      </w:r>
      <w:r w:rsidR="00613635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한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다. 둘째, 기업문화를 더욱 발전시키고자 </w:t>
      </w:r>
      <w:r w:rsidR="00613635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한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다. </w:t>
      </w:r>
      <w:proofErr w:type="spellStart"/>
      <w:r w:rsidR="00613635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헨켈은</w:t>
      </w:r>
      <w:proofErr w:type="spellEnd"/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2021년 상반기에 모든 분야에서 </w:t>
      </w:r>
      <w:r w:rsidR="00613635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상당한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진전을 보</w:t>
      </w:r>
      <w:r w:rsidR="00FC5F3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였</w:t>
      </w:r>
      <w:r w:rsidR="00613635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다.</w:t>
      </w:r>
      <w:r w:rsidR="00613635"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 xml:space="preserve"> </w:t>
      </w:r>
    </w:p>
    <w:p w14:paraId="7753BEA5" w14:textId="77777777" w:rsidR="000372E0" w:rsidRPr="0002156A" w:rsidRDefault="000372E0" w:rsidP="00271AC3">
      <w:pPr>
        <w:autoSpaceDE w:val="0"/>
        <w:autoSpaceDN w:val="0"/>
        <w:adjustRightInd w:val="0"/>
        <w:rPr>
          <w:rFonts w:ascii="맑은 고딕" w:eastAsia="맑은 고딕" w:hAnsi="맑은 고딕" w:cs="Segoe UI"/>
          <w:szCs w:val="22"/>
          <w:lang w:eastAsia="de-DE"/>
        </w:rPr>
      </w:pPr>
    </w:p>
    <w:p w14:paraId="3D1D8555" w14:textId="44D9165E" w:rsidR="009D3277" w:rsidRPr="009D3277" w:rsidRDefault="00972C94" w:rsidP="008C7671">
      <w:pPr>
        <w:autoSpaceDE w:val="0"/>
        <w:autoSpaceDN w:val="0"/>
        <w:adjustRightInd w:val="0"/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</w:pPr>
      <w:proofErr w:type="spellStart"/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헨켈은</w:t>
      </w:r>
      <w:proofErr w:type="spellEnd"/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적극적인 포트폴리오 관리의 일환으로 총 매출이 10억 유로가 넘는 브랜드와</w:t>
      </w:r>
      <w:r w:rsidR="00613635"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 xml:space="preserve"> </w:t>
      </w:r>
      <w:r w:rsidR="00613635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분야를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확인했으며, 이 중 약 50%</w:t>
      </w:r>
      <w:r w:rsidR="00613635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를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2021년 말까지 매각</w:t>
      </w:r>
      <w:r w:rsidR="00613635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하거</w:t>
      </w:r>
      <w:r w:rsidR="009D3277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나 사업을 중단시킬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예정</w:t>
      </w:r>
      <w:r w:rsidR="009D3277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이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다. 나머지 브랜드와 </w:t>
      </w:r>
      <w:r w:rsidR="009D3277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사업은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지속 가능한 </w:t>
      </w:r>
      <w:r w:rsidR="009D3277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실적 개선을 기대하고 있다.</w:t>
      </w:r>
      <w:r w:rsidR="009D3277"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 xml:space="preserve"> </w:t>
      </w:r>
    </w:p>
    <w:p w14:paraId="7A1FC6CD" w14:textId="1F7172A2" w:rsidR="008C7671" w:rsidRPr="0002156A" w:rsidRDefault="00972C94" w:rsidP="008C7671">
      <w:pPr>
        <w:autoSpaceDE w:val="0"/>
        <w:autoSpaceDN w:val="0"/>
        <w:adjustRightInd w:val="0"/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</w:pP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현재까지 이러한 브랜드 및 </w:t>
      </w:r>
      <w:r w:rsidR="009D3277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사업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수익 기반의 60%가 개선된 </w:t>
      </w:r>
      <w:r w:rsidR="004B2259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매출 </w:t>
      </w:r>
      <w:r w:rsidR="00FD535C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모멘텀을 </w:t>
      </w:r>
      <w:r w:rsidR="004471F5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보였다.</w:t>
      </w:r>
      <w:r w:rsidR="004471F5"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 xml:space="preserve"> 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계속되는 시장 불확실성</w:t>
      </w:r>
      <w:r w:rsidR="004471F5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속에서 </w:t>
      </w:r>
      <w:proofErr w:type="spellStart"/>
      <w:r w:rsidR="004471F5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헨켈은</w:t>
      </w:r>
      <w:proofErr w:type="spellEnd"/>
      <w:r w:rsidR="004471F5"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 xml:space="preserve"> 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소비재 사업 부문에서 총 매출이 약 3억 5천만 유로에 달하는 사업을 </w:t>
      </w:r>
      <w:r w:rsidR="00722BEC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이미 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중단하거나 매각</w:t>
      </w:r>
      <w:r w:rsidR="00FC5F3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했다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. 또한 2021년 7월 </w:t>
      </w:r>
      <w:proofErr w:type="spellStart"/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Swania</w:t>
      </w:r>
      <w:proofErr w:type="spellEnd"/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SAS 인수</w:t>
      </w:r>
      <w:r w:rsidR="00722BEC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를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완료</w:t>
      </w:r>
      <w:r w:rsidR="00722BEC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하여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지속 가능한 세</w:t>
      </w:r>
      <w:r w:rsidR="00165F7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제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</w:t>
      </w:r>
      <w:r w:rsidR="00722BEC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&amp;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</w:t>
      </w:r>
      <w:proofErr w:type="spellStart"/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홈케어</w:t>
      </w:r>
      <w:proofErr w:type="spellEnd"/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제품 시장에서 </w:t>
      </w:r>
      <w:proofErr w:type="spellStart"/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헨켈의</w:t>
      </w:r>
      <w:proofErr w:type="spellEnd"/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입지가 강화되었고 보완</w:t>
      </w:r>
      <w:r w:rsidR="0021188E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적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브랜드로 포트폴리오</w:t>
      </w:r>
      <w:r w:rsidR="00722BEC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를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</w:t>
      </w:r>
      <w:proofErr w:type="spellStart"/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확장</w:t>
      </w:r>
      <w:r w:rsidR="00722BEC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시켰다</w:t>
      </w:r>
      <w:proofErr w:type="spellEnd"/>
      <w:r w:rsidR="00722BEC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.</w:t>
      </w:r>
    </w:p>
    <w:p w14:paraId="53017713" w14:textId="77777777" w:rsidR="008C7671" w:rsidRPr="0002156A" w:rsidRDefault="008C7671" w:rsidP="00271AC3">
      <w:pPr>
        <w:autoSpaceDE w:val="0"/>
        <w:autoSpaceDN w:val="0"/>
        <w:adjustRightInd w:val="0"/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</w:pPr>
    </w:p>
    <w:p w14:paraId="1812A7A8" w14:textId="24E5877F" w:rsidR="0054525D" w:rsidRPr="0002156A" w:rsidRDefault="00722BEC" w:rsidP="00271AC3">
      <w:pPr>
        <w:autoSpaceDE w:val="0"/>
        <w:autoSpaceDN w:val="0"/>
        <w:adjustRightInd w:val="0"/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</w:pPr>
      <w:proofErr w:type="spellStart"/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헨켈은</w:t>
      </w:r>
      <w:proofErr w:type="spellEnd"/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</w:t>
      </w:r>
      <w:r w:rsidR="00972C94" w:rsidRPr="00722BEC">
        <w:rPr>
          <w:rFonts w:ascii="맑은 고딕" w:eastAsia="맑은 고딕" w:hAnsi="맑은 고딕" w:cs="Segoe UI" w:hint="eastAsia"/>
          <w:b/>
          <w:color w:val="000000"/>
          <w:shd w:val="clear" w:color="auto" w:fill="FFFFFF"/>
          <w:lang w:eastAsia="ko-KR"/>
        </w:rPr>
        <w:t>경쟁 우위</w:t>
      </w:r>
      <w:r w:rsidR="00972C94" w:rsidRPr="00722BEC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를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더욱 강화하기 위해 영향력 있는 </w:t>
      </w:r>
      <w:r w:rsidR="00972C94" w:rsidRPr="00722BEC">
        <w:rPr>
          <w:rFonts w:ascii="맑은 고딕" w:eastAsia="맑은 고딕" w:hAnsi="맑은 고딕" w:cs="Segoe UI" w:hint="eastAsia"/>
          <w:b/>
          <w:color w:val="000000"/>
          <w:shd w:val="clear" w:color="auto" w:fill="FFFFFF"/>
          <w:lang w:eastAsia="ko-KR"/>
        </w:rPr>
        <w:t>혁신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을 가속화하고 </w:t>
      </w:r>
      <w:r w:rsidR="00972C94" w:rsidRPr="00722BEC">
        <w:rPr>
          <w:rFonts w:ascii="맑은 고딕" w:eastAsia="맑은 고딕" w:hAnsi="맑은 고딕" w:cs="Segoe UI" w:hint="eastAsia"/>
          <w:b/>
          <w:color w:val="000000"/>
          <w:shd w:val="clear" w:color="auto" w:fill="FFFFFF"/>
          <w:lang w:eastAsia="ko-KR"/>
        </w:rPr>
        <w:t>지속 가능</w:t>
      </w:r>
      <w:r w:rsidR="003B7FAA">
        <w:rPr>
          <w:rFonts w:ascii="맑은 고딕" w:eastAsia="맑은 고딕" w:hAnsi="맑은 고딕" w:cs="Segoe UI" w:hint="eastAsia"/>
          <w:b/>
          <w:color w:val="000000"/>
          <w:shd w:val="clear" w:color="auto" w:fill="FFFFFF"/>
          <w:lang w:eastAsia="ko-KR"/>
        </w:rPr>
        <w:t xml:space="preserve"> </w:t>
      </w:r>
      <w:r w:rsidR="00972C94" w:rsidRPr="00722BEC">
        <w:rPr>
          <w:rFonts w:ascii="맑은 고딕" w:eastAsia="맑은 고딕" w:hAnsi="맑은 고딕" w:cs="Segoe UI" w:hint="eastAsia"/>
          <w:b/>
          <w:color w:val="000000"/>
          <w:shd w:val="clear" w:color="auto" w:fill="FFFFFF"/>
          <w:lang w:eastAsia="ko-KR"/>
        </w:rPr>
        <w:t>성</w:t>
      </w:r>
      <w:r w:rsidR="0021188E">
        <w:rPr>
          <w:rFonts w:ascii="맑은 고딕" w:eastAsia="맑은 고딕" w:hAnsi="맑은 고딕" w:cs="Segoe UI" w:hint="eastAsia"/>
          <w:b/>
          <w:color w:val="000000"/>
          <w:shd w:val="clear" w:color="auto" w:fill="FFFFFF"/>
          <w:lang w:eastAsia="ko-KR"/>
        </w:rPr>
        <w:t>장</w:t>
      </w:r>
      <w:r w:rsidR="00972C94" w:rsidRPr="00722BEC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을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차별화 요소로 높이며 </w:t>
      </w: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회사의 </w:t>
      </w:r>
      <w:r w:rsidR="00972C94" w:rsidRPr="00722BEC">
        <w:rPr>
          <w:rFonts w:ascii="맑은 고딕" w:eastAsia="맑은 고딕" w:hAnsi="맑은 고딕" w:cs="Segoe UI" w:hint="eastAsia"/>
          <w:b/>
          <w:color w:val="000000"/>
          <w:shd w:val="clear" w:color="auto" w:fill="FFFFFF"/>
          <w:lang w:eastAsia="ko-KR"/>
        </w:rPr>
        <w:t>디지털 혁신</w:t>
      </w:r>
      <w:r w:rsidR="00972C94" w:rsidRPr="00722BEC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을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</w:t>
      </w: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이행하고 있다.</w:t>
      </w:r>
      <w:r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 xml:space="preserve"> </w:t>
      </w:r>
    </w:p>
    <w:p w14:paraId="039D98BD" w14:textId="77777777" w:rsidR="005567E2" w:rsidRPr="00722BEC" w:rsidRDefault="005567E2" w:rsidP="006B4235">
      <w:pPr>
        <w:autoSpaceDE w:val="0"/>
        <w:autoSpaceDN w:val="0"/>
        <w:adjustRightInd w:val="0"/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</w:pPr>
    </w:p>
    <w:p w14:paraId="07FC5F6B" w14:textId="77777777" w:rsidR="000C6482" w:rsidRDefault="00972C94" w:rsidP="006B4235">
      <w:pPr>
        <w:autoSpaceDE w:val="0"/>
        <w:autoSpaceDN w:val="0"/>
        <w:adjustRightInd w:val="0"/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</w:pPr>
      <w:proofErr w:type="spellStart"/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헨켈</w:t>
      </w:r>
      <w:proofErr w:type="spellEnd"/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전략의 핵심은 성공적인 혁신을 통</w:t>
      </w:r>
      <w:r w:rsidR="00722BEC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해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시장에서 </w:t>
      </w:r>
      <w:r w:rsidR="00722BEC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명확한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차별화</w:t>
      </w:r>
      <w:r w:rsidR="00722BEC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를 이루는 것이다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. 이는 상반기 성장을 크게 뒷받침</w:t>
      </w:r>
      <w:r w:rsidR="00FC5F3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했다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. </w:t>
      </w:r>
      <w:proofErr w:type="spellStart"/>
      <w:r w:rsidR="00722BEC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헨켈은</w:t>
      </w:r>
      <w:proofErr w:type="spellEnd"/>
      <w:r w:rsidR="00722BEC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</w:t>
      </w:r>
      <w:r w:rsidR="00722BEC" w:rsidRPr="00722BEC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접착 </w:t>
      </w:r>
      <w:proofErr w:type="spellStart"/>
      <w:r w:rsidR="00722BEC" w:rsidRPr="00722BEC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테크놀로지스</w:t>
      </w:r>
      <w:proofErr w:type="spellEnd"/>
      <w:r w:rsidR="00722BEC"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 xml:space="preserve"> </w:t>
      </w:r>
      <w:r w:rsidR="00722BEC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부문에서</w:t>
      </w:r>
      <w:r w:rsidR="00722BEC"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 xml:space="preserve"> </w:t>
      </w:r>
      <w:r w:rsidR="00722BEC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주요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고객과 공동 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lastRenderedPageBreak/>
        <w:t>개발을 통해 5G 애플리케이션을 위한 혁신적인 열</w:t>
      </w:r>
      <w:r w:rsidR="00722BEC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전도성 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재료를 사용하여 두 자릿수 중반의 성장을 달성할 수 있었다.</w:t>
      </w:r>
    </w:p>
    <w:p w14:paraId="06FC26EE" w14:textId="1790EBB4" w:rsidR="006B4235" w:rsidRPr="0002156A" w:rsidRDefault="00D65C74" w:rsidP="006B4235">
      <w:pPr>
        <w:autoSpaceDE w:val="0"/>
        <w:autoSpaceDN w:val="0"/>
        <w:adjustRightInd w:val="0"/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</w:pP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뷰티 케어 부문은 </w:t>
      </w:r>
      <w:proofErr w:type="spellStart"/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내츄럴</w:t>
      </w:r>
      <w:proofErr w:type="spellEnd"/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앤 이지</w:t>
      </w:r>
      <w:r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>(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Natural &amp; Easy</w:t>
      </w:r>
      <w:r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>)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및 </w:t>
      </w: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팔레트(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Palette</w:t>
      </w:r>
      <w:r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>)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브랜드의 강력한 혁신으로 </w:t>
      </w:r>
      <w:proofErr w:type="spellStart"/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염색약</w:t>
      </w:r>
      <w:proofErr w:type="spellEnd"/>
      <w:r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 xml:space="preserve"> 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시장</w:t>
      </w: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에서 크게 성장했으며 코로나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19 이전</w:t>
      </w: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보다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시장 점유율을 확보</w:t>
      </w:r>
      <w:r w:rsidR="00FC5F3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했다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. 미용</w:t>
      </w:r>
      <w:r w:rsidR="00C05D95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실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</w:t>
      </w:r>
      <w:proofErr w:type="gramStart"/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사업</w:t>
      </w: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부문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에서는 </w:t>
      </w:r>
      <w:proofErr w:type="spellStart"/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이고라</w:t>
      </w:r>
      <w:proofErr w:type="spellEnd"/>
      <w:proofErr w:type="gramEnd"/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</w:t>
      </w:r>
      <w:proofErr w:type="spellStart"/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로얄</w:t>
      </w:r>
      <w:proofErr w:type="spellEnd"/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(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IGORA Royal</w:t>
      </w:r>
      <w:r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>)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브랜드</w:t>
      </w: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를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</w:t>
      </w:r>
      <w:proofErr w:type="spellStart"/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재런칭</w:t>
      </w: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하여</w:t>
      </w:r>
      <w:proofErr w:type="spellEnd"/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성장에 기여</w:t>
      </w:r>
      <w:r w:rsidR="00FC5F3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했다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. </w:t>
      </w: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세제 </w:t>
      </w:r>
      <w:r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 xml:space="preserve">&amp; </w:t>
      </w:r>
      <w:proofErr w:type="spellStart"/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홈케어</w:t>
      </w:r>
      <w:proofErr w:type="spellEnd"/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사업부는 </w:t>
      </w:r>
      <w:proofErr w:type="spellStart"/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소마트</w:t>
      </w:r>
      <w:proofErr w:type="spellEnd"/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</w:t>
      </w:r>
      <w:proofErr w:type="spellStart"/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액설런스</w:t>
      </w:r>
      <w:proofErr w:type="spellEnd"/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</w:t>
      </w:r>
      <w:r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>(</w:t>
      </w:r>
      <w:proofErr w:type="spellStart"/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Somat</w:t>
      </w:r>
      <w:proofErr w:type="spellEnd"/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Excellence</w:t>
      </w:r>
      <w:r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>)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4</w:t>
      </w:r>
      <w:r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 xml:space="preserve"> 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in</w:t>
      </w:r>
      <w:r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 xml:space="preserve"> 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1  및 </w:t>
      </w:r>
      <w:proofErr w:type="spellStart"/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프릴</w:t>
      </w:r>
      <w:proofErr w:type="spellEnd"/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항균(</w:t>
      </w:r>
      <w:proofErr w:type="spellStart"/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Pril</w:t>
      </w:r>
      <w:proofErr w:type="spellEnd"/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Antibacterial</w:t>
      </w:r>
      <w:r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 xml:space="preserve">) </w:t>
      </w: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등의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성공적인 혁신에 힘입어 식기 세척 분야에서 세계 시장 점유율을 확대</w:t>
      </w:r>
      <w:r w:rsidR="00FC5F3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했다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.</w:t>
      </w:r>
    </w:p>
    <w:p w14:paraId="126E39BB" w14:textId="77777777" w:rsidR="006B4235" w:rsidRPr="0002156A" w:rsidRDefault="006B4235" w:rsidP="006B4235">
      <w:pPr>
        <w:autoSpaceDE w:val="0"/>
        <w:autoSpaceDN w:val="0"/>
        <w:adjustRightInd w:val="0"/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</w:pPr>
    </w:p>
    <w:p w14:paraId="3BE7B901" w14:textId="349EA4D0" w:rsidR="006B4235" w:rsidRPr="0002156A" w:rsidRDefault="00972C94" w:rsidP="00B57235">
      <w:pPr>
        <w:autoSpaceDE w:val="0"/>
        <w:autoSpaceDN w:val="0"/>
        <w:adjustRightInd w:val="0"/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</w:pPr>
      <w:r w:rsidRPr="00012869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지속 가능</w:t>
      </w:r>
      <w:r w:rsidR="003B7FA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 xml:space="preserve"> </w:t>
      </w:r>
      <w:r w:rsidRPr="00012869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성</w:t>
      </w:r>
      <w:r w:rsidR="003B7FAA">
        <w:rPr>
          <w:rFonts w:ascii="맑은 고딕" w:eastAsia="맑은 고딕" w:hAnsi="맑은 고딕" w:cs="Segoe UI" w:hint="eastAsia"/>
          <w:b/>
          <w:bCs/>
          <w:szCs w:val="22"/>
          <w:lang w:eastAsia="ko-KR"/>
        </w:rPr>
        <w:t>장</w:t>
      </w:r>
      <w:r w:rsidRPr="00012869">
        <w:rPr>
          <w:rFonts w:ascii="맑은 고딕" w:eastAsia="맑은 고딕" w:hAnsi="맑은 고딕" w:cs="Segoe UI" w:hint="eastAsia"/>
          <w:bCs/>
          <w:szCs w:val="22"/>
          <w:lang w:eastAsia="ko-KR"/>
        </w:rPr>
        <w:t>은</w:t>
      </w:r>
      <w:r w:rsidRPr="0002156A">
        <w:rPr>
          <w:rFonts w:ascii="맑은 고딕" w:eastAsia="맑은 고딕" w:hAnsi="맑은 고딕" w:cs="Segoe UI" w:hint="eastAsia"/>
          <w:bCs/>
          <w:szCs w:val="22"/>
          <w:lang w:eastAsia="ko-KR"/>
        </w:rPr>
        <w:t xml:space="preserve"> </w:t>
      </w:r>
      <w:r w:rsidR="00012869">
        <w:rPr>
          <w:rFonts w:ascii="맑은 고딕" w:eastAsia="맑은 고딕" w:hAnsi="맑은 고딕" w:cs="Segoe UI" w:hint="eastAsia"/>
          <w:bCs/>
          <w:szCs w:val="22"/>
          <w:lang w:eastAsia="ko-KR"/>
        </w:rPr>
        <w:t xml:space="preserve">오랫동안 </w:t>
      </w:r>
      <w:proofErr w:type="spellStart"/>
      <w:r w:rsidRPr="0002156A">
        <w:rPr>
          <w:rFonts w:ascii="맑은 고딕" w:eastAsia="맑은 고딕" w:hAnsi="맑은 고딕" w:cs="Segoe UI" w:hint="eastAsia"/>
          <w:bCs/>
          <w:szCs w:val="22"/>
          <w:lang w:eastAsia="ko-KR"/>
        </w:rPr>
        <w:t>헨켈의</w:t>
      </w:r>
      <w:proofErr w:type="spellEnd"/>
      <w:r w:rsidRPr="0002156A">
        <w:rPr>
          <w:rFonts w:ascii="맑은 고딕" w:eastAsia="맑은 고딕" w:hAnsi="맑은 고딕" w:cs="Segoe UI" w:hint="eastAsia"/>
          <w:bCs/>
          <w:szCs w:val="22"/>
          <w:lang w:eastAsia="ko-KR"/>
        </w:rPr>
        <w:t xml:space="preserve"> </w:t>
      </w:r>
      <w:proofErr w:type="gramStart"/>
      <w:r w:rsidRPr="0002156A">
        <w:rPr>
          <w:rFonts w:ascii="맑은 고딕" w:eastAsia="맑은 고딕" w:hAnsi="맑은 고딕" w:cs="Segoe UI" w:hint="eastAsia"/>
          <w:bCs/>
          <w:szCs w:val="22"/>
          <w:lang w:eastAsia="ko-KR"/>
        </w:rPr>
        <w:t>가장 큰 강점 중 하나</w:t>
      </w:r>
      <w:proofErr w:type="gramEnd"/>
      <w:r w:rsidR="00872C42">
        <w:rPr>
          <w:rFonts w:ascii="맑은 고딕" w:eastAsia="맑은 고딕" w:hAnsi="맑은 고딕" w:cs="Segoe UI" w:hint="eastAsia"/>
          <w:bCs/>
          <w:szCs w:val="22"/>
          <w:lang w:eastAsia="ko-KR"/>
        </w:rPr>
        <w:t xml:space="preserve"> </w:t>
      </w:r>
      <w:r w:rsidR="00FC5F3A">
        <w:rPr>
          <w:rFonts w:ascii="맑은 고딕" w:eastAsia="맑은 고딕" w:hAnsi="맑은 고딕" w:cs="Segoe UI" w:hint="eastAsia"/>
          <w:bCs/>
          <w:szCs w:val="22"/>
          <w:lang w:eastAsia="ko-KR"/>
        </w:rPr>
        <w:t>였다</w:t>
      </w:r>
      <w:r w:rsidRPr="0002156A">
        <w:rPr>
          <w:rFonts w:ascii="맑은 고딕" w:eastAsia="맑은 고딕" w:hAnsi="맑은 고딕" w:cs="Segoe UI" w:hint="eastAsia"/>
          <w:bCs/>
          <w:szCs w:val="22"/>
          <w:lang w:eastAsia="ko-KR"/>
        </w:rPr>
        <w:t xml:space="preserve">. </w:t>
      </w:r>
      <w:r w:rsidR="00012869">
        <w:rPr>
          <w:rFonts w:ascii="맑은 고딕" w:eastAsia="맑은 고딕" w:hAnsi="맑은 고딕" w:cs="Segoe UI" w:hint="eastAsia"/>
          <w:bCs/>
          <w:szCs w:val="22"/>
          <w:lang w:eastAsia="ko-KR"/>
        </w:rPr>
        <w:t xml:space="preserve">이러한 점은 정기적 </w:t>
      </w:r>
      <w:r w:rsidR="00B57235">
        <w:rPr>
          <w:rFonts w:ascii="맑은 고딕" w:eastAsia="맑은 고딕" w:hAnsi="맑은 고딕" w:cs="Segoe UI" w:hint="eastAsia"/>
          <w:bCs/>
          <w:szCs w:val="22"/>
          <w:lang w:eastAsia="ko-KR"/>
        </w:rPr>
        <w:t xml:space="preserve">순위와 등급으로 확인할 수 있으며 </w:t>
      </w:r>
      <w:proofErr w:type="spellStart"/>
      <w:r w:rsidR="00B57235">
        <w:rPr>
          <w:rFonts w:ascii="맑은 고딕" w:eastAsia="맑은 고딕" w:hAnsi="맑은 고딕" w:cs="Segoe UI" w:hint="eastAsia"/>
          <w:bCs/>
          <w:szCs w:val="22"/>
          <w:lang w:eastAsia="ko-KR"/>
        </w:rPr>
        <w:t>헨켈은</w:t>
      </w:r>
      <w:proofErr w:type="spellEnd"/>
      <w:r w:rsidR="00B57235">
        <w:rPr>
          <w:rFonts w:ascii="맑은 고딕" w:eastAsia="맑은 고딕" w:hAnsi="맑은 고딕" w:cs="Segoe UI" w:hint="eastAsia"/>
          <w:bCs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="Segoe UI" w:hint="eastAsia"/>
          <w:bCs/>
          <w:szCs w:val="22"/>
          <w:lang w:eastAsia="ko-KR"/>
        </w:rPr>
        <w:t>지속 가능성을 경쟁력 있는 차별화 요소로 활용하</w:t>
      </w:r>
      <w:r w:rsidR="00B57235">
        <w:rPr>
          <w:rFonts w:ascii="맑은 고딕" w:eastAsia="맑은 고딕" w:hAnsi="맑은 고딕" w:cs="Segoe UI" w:hint="eastAsia"/>
          <w:bCs/>
          <w:szCs w:val="22"/>
          <w:lang w:eastAsia="ko-KR"/>
        </w:rPr>
        <w:t>려는 것을 목표로 하고 있다.</w:t>
      </w:r>
      <w:r w:rsidR="00B57235">
        <w:rPr>
          <w:rFonts w:ascii="맑은 고딕" w:eastAsia="맑은 고딕" w:hAnsi="맑은 고딕" w:cs="Segoe UI"/>
          <w:bCs/>
          <w:szCs w:val="22"/>
          <w:lang w:eastAsia="ko-KR"/>
        </w:rPr>
        <w:t xml:space="preserve"> </w:t>
      </w:r>
    </w:p>
    <w:p w14:paraId="158188C6" w14:textId="77777777" w:rsidR="008C1B59" w:rsidRPr="0002156A" w:rsidRDefault="008C1B59" w:rsidP="008C1B59">
      <w:pPr>
        <w:autoSpaceDE w:val="0"/>
        <w:autoSpaceDN w:val="0"/>
        <w:adjustRightInd w:val="0"/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</w:pPr>
    </w:p>
    <w:p w14:paraId="04FDFF16" w14:textId="3D0A5F43" w:rsidR="008C1B59" w:rsidRPr="0002156A" w:rsidRDefault="00E42773" w:rsidP="008C1B59">
      <w:pPr>
        <w:autoSpaceDE w:val="0"/>
        <w:autoSpaceDN w:val="0"/>
        <w:adjustRightInd w:val="0"/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</w:pP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예를 들면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, </w:t>
      </w:r>
      <w:proofErr w:type="spellStart"/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헨켈은</w:t>
      </w:r>
      <w:proofErr w:type="spellEnd"/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플라스틱 은행과의 파트너십을 크게 확대</w:t>
      </w:r>
      <w:r w:rsidR="00FC5F3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했다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. </w:t>
      </w: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이 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파트너십의 공</w:t>
      </w: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동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목표는 환경</w:t>
      </w: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을</w:t>
      </w:r>
      <w:r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 xml:space="preserve"> </w:t>
      </w: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위해 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플라스틱 폐기물을 </w:t>
      </w: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줄이는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동시에 빈곤에 처한 사람들의 삶을 개선하는 것</w:t>
      </w: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이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다. </w:t>
      </w:r>
      <w:proofErr w:type="spellStart"/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헨켈과</w:t>
      </w:r>
      <w:proofErr w:type="spellEnd"/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플라스틱 은행은 이집트 카이로 인근에 처음으로 플라스틱 폐기물 수거 센터 </w:t>
      </w: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세 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곳을 열었다. 이 프로젝트는 </w:t>
      </w:r>
      <w:proofErr w:type="spellStart"/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헨켈과</w:t>
      </w:r>
      <w:proofErr w:type="spellEnd"/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플라스틱 은행 간의 성공적인 장기 파트너십</w:t>
      </w: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중 하나이다.</w:t>
      </w:r>
      <w:r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 xml:space="preserve"> 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</w:t>
      </w:r>
    </w:p>
    <w:p w14:paraId="1F2F944F" w14:textId="77777777" w:rsidR="008C1B59" w:rsidRPr="00E42773" w:rsidRDefault="008C1B59" w:rsidP="008C1B59">
      <w:pPr>
        <w:autoSpaceDE w:val="0"/>
        <w:autoSpaceDN w:val="0"/>
        <w:adjustRightInd w:val="0"/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</w:pPr>
    </w:p>
    <w:p w14:paraId="0CC33826" w14:textId="58FEE333" w:rsidR="00FB481F" w:rsidRDefault="00972C94" w:rsidP="008C1B59">
      <w:pPr>
        <w:autoSpaceDE w:val="0"/>
        <w:autoSpaceDN w:val="0"/>
        <w:adjustRightInd w:val="0"/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</w:pP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지속 가능성 영역의 발전은 소비자 및 산업 고객을 위한 제품에도 반영</w:t>
      </w:r>
      <w:r w:rsidR="003B7FA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된다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. </w:t>
      </w:r>
      <w:r w:rsidR="00FB481F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세제 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&amp; </w:t>
      </w:r>
      <w:proofErr w:type="spellStart"/>
      <w:r w:rsidR="00FB481F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홈케어</w:t>
      </w:r>
      <w:proofErr w:type="spellEnd"/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사업</w:t>
      </w:r>
      <w:r w:rsidR="00FB481F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부의 새로운 러브 네이처(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Love Nature</w:t>
      </w:r>
      <w:r w:rsidR="00FB481F"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>)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브랜드는 독일</w:t>
      </w:r>
      <w:r w:rsidR="00FB481F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의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지속 가능한 세</w:t>
      </w:r>
      <w:r w:rsidR="00872C42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제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</w:t>
      </w:r>
      <w:r w:rsidR="00FB481F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및 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홈</w:t>
      </w:r>
      <w:r w:rsidR="00FB481F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케어 제품 부문에서 빠르게 성장</w:t>
      </w:r>
      <w:r w:rsidR="00FB481F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하여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이미 3위를 차지</w:t>
      </w:r>
      <w:r w:rsidR="00FC5F3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했다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.</w:t>
      </w:r>
      <w:r w:rsidR="008C1B59" w:rsidRPr="0002156A"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 xml:space="preserve"> </w:t>
      </w:r>
    </w:p>
    <w:p w14:paraId="1B7FAC84" w14:textId="77777777" w:rsidR="00FB481F" w:rsidRDefault="00FB481F" w:rsidP="008C1B59">
      <w:pPr>
        <w:autoSpaceDE w:val="0"/>
        <w:autoSpaceDN w:val="0"/>
        <w:adjustRightInd w:val="0"/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</w:pPr>
    </w:p>
    <w:p w14:paraId="7F595FB4" w14:textId="1EC092C4" w:rsidR="008C1B59" w:rsidRPr="0002156A" w:rsidRDefault="00FB481F" w:rsidP="008C1B59">
      <w:pPr>
        <w:autoSpaceDE w:val="0"/>
        <w:autoSpaceDN w:val="0"/>
        <w:adjustRightInd w:val="0"/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</w:pP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뷰티 케어 부문은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지속 가능한 포장 솔루션을 계속 확장</w:t>
      </w:r>
      <w:r w:rsidR="00FC5F3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했다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. </w:t>
      </w: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네이처 박스(</w:t>
      </w:r>
      <w:r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 xml:space="preserve">Nature Box) </w:t>
      </w: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브랜드를 위해 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기존 포장보다 70% 이상 적은 플라스틱을 사용</w:t>
      </w: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한 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재활용 가능한 리필 포장</w:t>
      </w: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이 개발되었다.</w:t>
      </w:r>
      <w:r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 xml:space="preserve"> </w:t>
      </w: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접착 </w:t>
      </w:r>
      <w:proofErr w:type="spellStart"/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테크놀로지스</w:t>
      </w:r>
      <w:proofErr w:type="spellEnd"/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부문은 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신발을 위한 새로운 수성 접착 기술을 도입하여 여러 생산 단계를 제거하고 </w:t>
      </w:r>
      <w:r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CO₂</w:t>
      </w: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최대 30% 감소</w:t>
      </w: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를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가능하게 </w:t>
      </w:r>
      <w:r w:rsidR="00FC5F3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했다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.</w:t>
      </w:r>
    </w:p>
    <w:p w14:paraId="22B987C2" w14:textId="77777777" w:rsidR="008C1B59" w:rsidRPr="0002156A" w:rsidRDefault="008C1B59" w:rsidP="008C1B59">
      <w:pPr>
        <w:autoSpaceDE w:val="0"/>
        <w:autoSpaceDN w:val="0"/>
        <w:adjustRightInd w:val="0"/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</w:pPr>
    </w:p>
    <w:p w14:paraId="0DB4446F" w14:textId="61BED6DB" w:rsidR="00AD4209" w:rsidRDefault="00972C94">
      <w:pPr>
        <w:autoSpaceDE w:val="0"/>
        <w:autoSpaceDN w:val="0"/>
        <w:adjustRightInd w:val="0"/>
        <w:rPr>
          <w:rFonts w:ascii="맑은 고딕" w:eastAsia="맑은 고딕" w:hAnsi="맑은 고딕" w:cs="Segoe UI"/>
          <w:szCs w:val="22"/>
          <w:lang w:eastAsia="de-DE"/>
        </w:rPr>
      </w:pPr>
      <w:r w:rsidRPr="0002156A">
        <w:rPr>
          <w:rFonts w:ascii="맑은 고딕" w:eastAsia="맑은 고딕" w:hAnsi="맑은 고딕" w:cs="Segoe UI" w:hint="eastAsia"/>
          <w:szCs w:val="22"/>
          <w:lang w:eastAsia="de-DE"/>
        </w:rPr>
        <w:lastRenderedPageBreak/>
        <w:t xml:space="preserve">헨켈은 혁신과 지속 가능성 다음으로 </w:t>
      </w:r>
      <w:r w:rsidRPr="00FB481F">
        <w:rPr>
          <w:rFonts w:ascii="맑은 고딕" w:eastAsia="맑은 고딕" w:hAnsi="맑은 고딕" w:cs="Segoe UI" w:hint="eastAsia"/>
          <w:b/>
          <w:szCs w:val="22"/>
          <w:lang w:eastAsia="de-DE"/>
        </w:rPr>
        <w:t>디지털화</w:t>
      </w:r>
      <w:r w:rsidRPr="0002156A">
        <w:rPr>
          <w:rFonts w:ascii="맑은 고딕" w:eastAsia="맑은 고딕" w:hAnsi="맑은 고딕" w:cs="Segoe UI" w:hint="eastAsia"/>
          <w:szCs w:val="22"/>
          <w:lang w:eastAsia="de-DE"/>
        </w:rPr>
        <w:t>를 경쟁력 강화를 위한 핵심 수단으로 정의</w:t>
      </w:r>
      <w:r w:rsidR="00FC5F3A">
        <w:rPr>
          <w:rFonts w:ascii="맑은 고딕" w:eastAsia="맑은 고딕" w:hAnsi="맑은 고딕" w:cs="Segoe UI" w:hint="eastAsia"/>
          <w:szCs w:val="22"/>
          <w:lang w:eastAsia="de-DE"/>
        </w:rPr>
        <w:t>했다</w:t>
      </w:r>
      <w:r w:rsidRPr="0002156A">
        <w:rPr>
          <w:rFonts w:ascii="맑은 고딕" w:eastAsia="맑은 고딕" w:hAnsi="맑은 고딕" w:cs="Segoe UI" w:hint="eastAsia"/>
          <w:szCs w:val="22"/>
          <w:lang w:eastAsia="de-DE"/>
        </w:rPr>
        <w:t xml:space="preserve">. 상반기에는 전 사업 부문에서 디지털 채널을 통한 매출 비중이 더욱 높아졌다. 소비재 </w:t>
      </w:r>
      <w:r w:rsidR="00AD4209">
        <w:rPr>
          <w:rFonts w:ascii="맑은 고딕" w:eastAsia="맑은 고딕" w:hAnsi="맑은 고딕" w:cs="Segoe UI" w:hint="eastAsia"/>
          <w:szCs w:val="22"/>
          <w:lang w:eastAsia="ko-KR"/>
        </w:rPr>
        <w:t xml:space="preserve">사업 부문을 통합하면 </w:t>
      </w:r>
      <w:r w:rsidRPr="0002156A">
        <w:rPr>
          <w:rFonts w:ascii="맑은 고딕" w:eastAsia="맑은 고딕" w:hAnsi="맑은 고딕" w:cs="Segoe UI" w:hint="eastAsia"/>
          <w:szCs w:val="22"/>
          <w:lang w:eastAsia="de-DE"/>
        </w:rPr>
        <w:t>30% 이상의 성장률을 달성</w:t>
      </w:r>
      <w:r w:rsidR="00FC5F3A">
        <w:rPr>
          <w:rFonts w:ascii="맑은 고딕" w:eastAsia="맑은 고딕" w:hAnsi="맑은 고딕" w:cs="Segoe UI" w:hint="eastAsia"/>
          <w:szCs w:val="22"/>
          <w:lang w:eastAsia="de-DE"/>
        </w:rPr>
        <w:t>했다</w:t>
      </w:r>
      <w:r w:rsidRPr="0002156A">
        <w:rPr>
          <w:rFonts w:ascii="맑은 고딕" w:eastAsia="맑은 고딕" w:hAnsi="맑은 고딕" w:cs="Segoe UI" w:hint="eastAsia"/>
          <w:szCs w:val="22"/>
          <w:lang w:eastAsia="de-DE"/>
        </w:rPr>
        <w:t>.</w:t>
      </w:r>
    </w:p>
    <w:p w14:paraId="6E4A1A4B" w14:textId="50F786D7" w:rsidR="003E6512" w:rsidRPr="0002156A" w:rsidRDefault="00972C94">
      <w:pPr>
        <w:autoSpaceDE w:val="0"/>
        <w:autoSpaceDN w:val="0"/>
        <w:adjustRightInd w:val="0"/>
        <w:rPr>
          <w:rFonts w:ascii="맑은 고딕" w:eastAsia="맑은 고딕" w:hAnsi="맑은 고딕" w:cs="Segoe UI"/>
          <w:szCs w:val="22"/>
          <w:lang w:eastAsia="de-DE"/>
        </w:rPr>
      </w:pPr>
      <w:r w:rsidRPr="0002156A">
        <w:rPr>
          <w:rFonts w:ascii="맑은 고딕" w:eastAsia="맑은 고딕" w:hAnsi="맑은 고딕" w:cs="Segoe UI" w:hint="eastAsia"/>
          <w:szCs w:val="22"/>
          <w:lang w:eastAsia="de-DE"/>
        </w:rPr>
        <w:t xml:space="preserve">접착 </w:t>
      </w:r>
      <w:proofErr w:type="spellStart"/>
      <w:r w:rsidR="00AD4209">
        <w:rPr>
          <w:rFonts w:ascii="맑은 고딕" w:eastAsia="맑은 고딕" w:hAnsi="맑은 고딕" w:cs="Segoe UI" w:hint="eastAsia"/>
          <w:szCs w:val="22"/>
          <w:lang w:eastAsia="ko-KR"/>
        </w:rPr>
        <w:t>테크놀로지스</w:t>
      </w:r>
      <w:proofErr w:type="spellEnd"/>
      <w:r w:rsidR="00AD4209">
        <w:rPr>
          <w:rFonts w:ascii="맑은 고딕" w:eastAsia="맑은 고딕" w:hAnsi="맑은 고딕" w:cs="Segoe UI"/>
          <w:szCs w:val="22"/>
          <w:lang w:eastAsia="de-DE"/>
        </w:rPr>
        <w:t xml:space="preserve"> </w:t>
      </w:r>
      <w:r w:rsidRPr="0002156A">
        <w:rPr>
          <w:rFonts w:ascii="맑은 고딕" w:eastAsia="맑은 고딕" w:hAnsi="맑은 고딕" w:cs="Segoe UI" w:hint="eastAsia"/>
          <w:szCs w:val="22"/>
          <w:lang w:eastAsia="de-DE"/>
        </w:rPr>
        <w:t>사업부에서는 디지털 방식으로 발생한 매출이 더욱 확대</w:t>
      </w:r>
      <w:r w:rsidR="00FC5F3A">
        <w:rPr>
          <w:rFonts w:ascii="맑은 고딕" w:eastAsia="맑은 고딕" w:hAnsi="맑은 고딕" w:cs="Segoe UI" w:hint="eastAsia"/>
          <w:szCs w:val="22"/>
          <w:lang w:eastAsia="de-DE"/>
        </w:rPr>
        <w:t>되었다</w:t>
      </w:r>
      <w:r w:rsidRPr="0002156A">
        <w:rPr>
          <w:rFonts w:ascii="맑은 고딕" w:eastAsia="맑은 고딕" w:hAnsi="맑은 고딕" w:cs="Segoe UI" w:hint="eastAsia"/>
          <w:szCs w:val="22"/>
          <w:lang w:eastAsia="de-DE"/>
        </w:rPr>
        <w:t xml:space="preserve">. </w:t>
      </w:r>
      <w:r w:rsidR="00AD4209" w:rsidRPr="0002156A">
        <w:rPr>
          <w:rFonts w:ascii="맑은 고딕" w:eastAsia="맑은 고딕" w:hAnsi="맑은 고딕" w:cs="Segoe UI" w:hint="eastAsia"/>
          <w:szCs w:val="22"/>
          <w:lang w:eastAsia="de-DE"/>
        </w:rPr>
        <w:t>2021년 상반기에</w:t>
      </w:r>
      <w:r w:rsidR="00AD4209">
        <w:rPr>
          <w:rFonts w:ascii="맑은 고딕" w:eastAsia="맑은 고딕" w:hAnsi="맑은 고딕" w:cs="Segoe UI" w:hint="eastAsia"/>
          <w:szCs w:val="22"/>
          <w:lang w:eastAsia="ko-KR"/>
        </w:rPr>
        <w:t xml:space="preserve">는 </w:t>
      </w:r>
      <w:r w:rsidRPr="0002156A">
        <w:rPr>
          <w:rFonts w:ascii="맑은 고딕" w:eastAsia="맑은 고딕" w:hAnsi="맑은 고딕" w:cs="Segoe UI" w:hint="eastAsia"/>
          <w:szCs w:val="22"/>
          <w:lang w:eastAsia="de-DE"/>
        </w:rPr>
        <w:t>전자상거래 플랫폼을 통해 두 자릿수 중반대의 성장률을 달성했다. 그 결과 전자상점을 통해</w:t>
      </w:r>
      <w:r w:rsidR="00AD4209">
        <w:rPr>
          <w:rFonts w:ascii="맑은 고딕" w:eastAsia="맑은 고딕" w:hAnsi="맑은 고딕" w:cs="Segoe UI" w:hint="eastAsia"/>
          <w:szCs w:val="22"/>
          <w:lang w:eastAsia="ko-KR"/>
        </w:rPr>
        <w:t xml:space="preserve"> 발생한</w:t>
      </w:r>
      <w:r w:rsidRPr="0002156A">
        <w:rPr>
          <w:rFonts w:ascii="맑은 고딕" w:eastAsia="맑은 고딕" w:hAnsi="맑은 고딕" w:cs="Segoe UI" w:hint="eastAsia"/>
          <w:szCs w:val="22"/>
          <w:lang w:eastAsia="de-DE"/>
        </w:rPr>
        <w:t xml:space="preserve"> 접착제 사업</w:t>
      </w:r>
      <w:r w:rsidR="00AD4209">
        <w:rPr>
          <w:rFonts w:ascii="맑은 고딕" w:eastAsia="맑은 고딕" w:hAnsi="맑은 고딕" w:cs="Segoe UI" w:hint="eastAsia"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="Segoe UI" w:hint="eastAsia"/>
          <w:szCs w:val="22"/>
          <w:lang w:eastAsia="de-DE"/>
        </w:rPr>
        <w:t xml:space="preserve">매출 비중이 25% 이상으로 상승했다. 그룹 수준에서 디지털 </w:t>
      </w:r>
      <w:r w:rsidR="00E6412C">
        <w:rPr>
          <w:rFonts w:ascii="맑은 고딕" w:eastAsia="맑은 고딕" w:hAnsi="맑은 고딕" w:cs="Segoe UI" w:hint="eastAsia"/>
          <w:szCs w:val="22"/>
          <w:lang w:eastAsia="de-DE"/>
        </w:rPr>
        <w:t>매출</w:t>
      </w:r>
      <w:r w:rsidRPr="0002156A">
        <w:rPr>
          <w:rFonts w:ascii="맑은 고딕" w:eastAsia="맑은 고딕" w:hAnsi="맑은 고딕" w:cs="Segoe UI" w:hint="eastAsia"/>
          <w:szCs w:val="22"/>
          <w:lang w:eastAsia="de-DE"/>
        </w:rPr>
        <w:t xml:space="preserve">의 점유율은 </w:t>
      </w:r>
      <w:r w:rsidR="00AD4209">
        <w:rPr>
          <w:rFonts w:ascii="맑은 고딕" w:eastAsia="맑은 고딕" w:hAnsi="맑은 고딕" w:cs="Segoe UI"/>
          <w:szCs w:val="22"/>
          <w:lang w:eastAsia="de-DE"/>
        </w:rPr>
        <w:t xml:space="preserve">40% </w:t>
      </w:r>
      <w:r w:rsidR="00AD4209">
        <w:rPr>
          <w:rFonts w:ascii="맑은 고딕" w:eastAsia="맑은 고딕" w:hAnsi="맑은 고딕" w:cs="Segoe UI" w:hint="eastAsia"/>
          <w:szCs w:val="22"/>
          <w:lang w:eastAsia="ko-KR"/>
        </w:rPr>
        <w:t xml:space="preserve">증가하여 </w:t>
      </w:r>
      <w:r w:rsidRPr="0002156A">
        <w:rPr>
          <w:rFonts w:ascii="맑은 고딕" w:eastAsia="맑은 고딕" w:hAnsi="맑은 고딕" w:cs="Segoe UI" w:hint="eastAsia"/>
          <w:szCs w:val="22"/>
          <w:lang w:eastAsia="de-DE"/>
        </w:rPr>
        <w:t xml:space="preserve">총 </w:t>
      </w:r>
      <w:r w:rsidR="00E6412C">
        <w:rPr>
          <w:rFonts w:ascii="맑은 고딕" w:eastAsia="맑은 고딕" w:hAnsi="맑은 고딕" w:cs="Segoe UI" w:hint="eastAsia"/>
          <w:szCs w:val="22"/>
          <w:lang w:eastAsia="de-DE"/>
        </w:rPr>
        <w:t>매출</w:t>
      </w:r>
      <w:r w:rsidRPr="0002156A">
        <w:rPr>
          <w:rFonts w:ascii="맑은 고딕" w:eastAsia="맑은 고딕" w:hAnsi="맑은 고딕" w:cs="Segoe UI" w:hint="eastAsia"/>
          <w:szCs w:val="22"/>
          <w:lang w:eastAsia="de-DE"/>
        </w:rPr>
        <w:t>의 약 18%</w:t>
      </w:r>
      <w:r w:rsidR="00AD4209">
        <w:rPr>
          <w:rFonts w:ascii="맑은 고딕" w:eastAsia="맑은 고딕" w:hAnsi="맑은 고딕" w:cs="Segoe UI" w:hint="eastAsia"/>
          <w:szCs w:val="22"/>
          <w:lang w:eastAsia="ko-KR"/>
        </w:rPr>
        <w:t>를 차지했다.</w:t>
      </w:r>
      <w:r w:rsidR="00AD4209">
        <w:rPr>
          <w:rFonts w:ascii="맑은 고딕" w:eastAsia="맑은 고딕" w:hAnsi="맑은 고딕" w:cs="Segoe UI"/>
          <w:szCs w:val="22"/>
          <w:lang w:eastAsia="ko-KR"/>
        </w:rPr>
        <w:t xml:space="preserve"> </w:t>
      </w:r>
    </w:p>
    <w:p w14:paraId="2BDFB272" w14:textId="77777777" w:rsidR="003E6512" w:rsidRPr="0002156A" w:rsidRDefault="003E6512" w:rsidP="003E6512">
      <w:pPr>
        <w:autoSpaceDE w:val="0"/>
        <w:autoSpaceDN w:val="0"/>
        <w:adjustRightInd w:val="0"/>
        <w:rPr>
          <w:rFonts w:ascii="맑은 고딕" w:eastAsia="맑은 고딕" w:hAnsi="맑은 고딕" w:cs="Segoe UI"/>
          <w:szCs w:val="22"/>
          <w:lang w:eastAsia="de-DE"/>
        </w:rPr>
      </w:pPr>
    </w:p>
    <w:p w14:paraId="6C3D5E5C" w14:textId="3D2DA6A5" w:rsidR="003E6512" w:rsidRPr="0002156A" w:rsidRDefault="00AD4209" w:rsidP="003E6512">
      <w:pPr>
        <w:autoSpaceDE w:val="0"/>
        <w:autoSpaceDN w:val="0"/>
        <w:adjustRightInd w:val="0"/>
        <w:rPr>
          <w:rFonts w:ascii="맑은 고딕" w:eastAsia="맑은 고딕" w:hAnsi="맑은 고딕" w:cs="Segoe UI"/>
          <w:szCs w:val="22"/>
          <w:lang w:eastAsia="ko-KR"/>
        </w:rPr>
      </w:pPr>
      <w:proofErr w:type="spellStart"/>
      <w:r>
        <w:rPr>
          <w:rFonts w:ascii="맑은 고딕" w:eastAsia="맑은 고딕" w:hAnsi="맑은 고딕" w:cs="Segoe UI" w:hint="eastAsia"/>
          <w:szCs w:val="22"/>
          <w:lang w:eastAsia="ko-KR"/>
        </w:rPr>
        <w:t>헨켈은</w:t>
      </w:r>
      <w:proofErr w:type="spellEnd"/>
      <w:r>
        <w:rPr>
          <w:rFonts w:ascii="맑은 고딕" w:eastAsia="맑은 고딕" w:hAnsi="맑은 고딕" w:cs="Segoe UI" w:hint="eastAsia"/>
          <w:szCs w:val="22"/>
          <w:lang w:eastAsia="ko-KR"/>
        </w:rPr>
        <w:t xml:space="preserve"> </w:t>
      </w:r>
      <w:r w:rsidR="00972C94" w:rsidRPr="0002156A">
        <w:rPr>
          <w:rFonts w:ascii="맑은 고딕" w:eastAsia="맑은 고딕" w:hAnsi="맑은 고딕" w:cs="Segoe UI" w:hint="eastAsia"/>
          <w:szCs w:val="22"/>
          <w:lang w:eastAsia="de-DE"/>
        </w:rPr>
        <w:t xml:space="preserve">또한 모든 </w:t>
      </w:r>
      <w:r>
        <w:rPr>
          <w:rFonts w:ascii="맑은 고딕" w:eastAsia="맑은 고딕" w:hAnsi="맑은 고딕" w:cs="Segoe UI" w:hint="eastAsia"/>
          <w:szCs w:val="22"/>
          <w:lang w:eastAsia="ko-KR"/>
        </w:rPr>
        <w:t>사업부</w:t>
      </w:r>
      <w:r w:rsidR="00972C94" w:rsidRPr="0002156A">
        <w:rPr>
          <w:rFonts w:ascii="맑은 고딕" w:eastAsia="맑은 고딕" w:hAnsi="맑은 고딕" w:cs="Segoe UI" w:hint="eastAsia"/>
          <w:szCs w:val="22"/>
          <w:lang w:eastAsia="de-DE"/>
        </w:rPr>
        <w:t xml:space="preserve">에서 디지털화를 통해 경쟁 우위를 더욱 강화하기 위해 </w:t>
      </w:r>
      <w:proofErr w:type="spellStart"/>
      <w:r>
        <w:rPr>
          <w:rFonts w:ascii="맑은 고딕" w:eastAsia="맑은 고딕" w:hAnsi="맑은 고딕" w:cs="Segoe UI" w:hint="eastAsia"/>
          <w:szCs w:val="22"/>
          <w:lang w:eastAsia="ko-KR"/>
        </w:rPr>
        <w:t>어도비</w:t>
      </w:r>
      <w:proofErr w:type="spellEnd"/>
      <w:r>
        <w:rPr>
          <w:rFonts w:ascii="맑은 고딕" w:eastAsia="맑은 고딕" w:hAnsi="맑은 고딕" w:cs="Segoe UI" w:hint="eastAsia"/>
          <w:szCs w:val="22"/>
          <w:lang w:eastAsia="ko-KR"/>
        </w:rPr>
        <w:t>(</w:t>
      </w:r>
      <w:r w:rsidR="00972C94" w:rsidRPr="0002156A">
        <w:rPr>
          <w:rFonts w:ascii="맑은 고딕" w:eastAsia="맑은 고딕" w:hAnsi="맑은 고딕" w:cs="Segoe UI" w:hint="eastAsia"/>
          <w:szCs w:val="22"/>
          <w:lang w:eastAsia="de-DE"/>
        </w:rPr>
        <w:t>Adobe</w:t>
      </w:r>
      <w:r>
        <w:rPr>
          <w:rFonts w:ascii="맑은 고딕" w:eastAsia="맑은 고딕" w:hAnsi="맑은 고딕" w:cs="Segoe UI"/>
          <w:szCs w:val="22"/>
          <w:lang w:eastAsia="de-DE"/>
        </w:rPr>
        <w:t>)</w:t>
      </w:r>
      <w:r w:rsidR="00972C94" w:rsidRPr="0002156A">
        <w:rPr>
          <w:rFonts w:ascii="맑은 고딕" w:eastAsia="맑은 고딕" w:hAnsi="맑은 고딕" w:cs="Segoe UI" w:hint="eastAsia"/>
          <w:szCs w:val="22"/>
          <w:lang w:eastAsia="de-DE"/>
        </w:rPr>
        <w:t>와 전략적 파트너십을 체결</w:t>
      </w:r>
      <w:r w:rsidR="00FC5F3A">
        <w:rPr>
          <w:rFonts w:ascii="맑은 고딕" w:eastAsia="맑은 고딕" w:hAnsi="맑은 고딕" w:cs="Segoe UI" w:hint="eastAsia"/>
          <w:szCs w:val="22"/>
          <w:lang w:eastAsia="de-DE"/>
        </w:rPr>
        <w:t>했다</w:t>
      </w:r>
      <w:r w:rsidR="00972C94" w:rsidRPr="0002156A">
        <w:rPr>
          <w:rFonts w:ascii="맑은 고딕" w:eastAsia="맑은 고딕" w:hAnsi="맑은 고딕" w:cs="Segoe UI" w:hint="eastAsia"/>
          <w:szCs w:val="22"/>
          <w:lang w:eastAsia="de-DE"/>
        </w:rPr>
        <w:t>. 디지털 비즈니스</w:t>
      </w:r>
      <w:r>
        <w:rPr>
          <w:rFonts w:ascii="맑은 고딕" w:eastAsia="맑은 고딕" w:hAnsi="맑은 고딕" w:cs="Segoe UI" w:hint="eastAsia"/>
          <w:szCs w:val="22"/>
          <w:lang w:eastAsia="ko-KR"/>
        </w:rPr>
        <w:t>와</w:t>
      </w:r>
      <w:r w:rsidR="00972C94" w:rsidRPr="0002156A">
        <w:rPr>
          <w:rFonts w:ascii="맑은 고딕" w:eastAsia="맑은 고딕" w:hAnsi="맑은 고딕" w:cs="Segoe UI" w:hint="eastAsia"/>
          <w:szCs w:val="22"/>
          <w:lang w:eastAsia="de-DE"/>
        </w:rPr>
        <w:t xml:space="preserve"> 전자상거래를 위해 새로 개발된 데이터 기반 디지털 플랫폼은 헨켈의 디지털 혁신을 가속화하고 새로운 비즈니스 기회를 창출하기 위한 </w:t>
      </w:r>
      <w:r>
        <w:rPr>
          <w:rFonts w:ascii="맑은 고딕" w:eastAsia="맑은 고딕" w:hAnsi="맑은 고딕" w:cs="Segoe UI" w:hint="eastAsia"/>
          <w:szCs w:val="22"/>
          <w:lang w:eastAsia="ko-KR"/>
        </w:rPr>
        <w:t>것이다.</w:t>
      </w:r>
      <w:r>
        <w:rPr>
          <w:rFonts w:ascii="맑은 고딕" w:eastAsia="맑은 고딕" w:hAnsi="맑은 고딕" w:cs="Segoe UI"/>
          <w:szCs w:val="22"/>
          <w:lang w:eastAsia="ko-KR"/>
        </w:rPr>
        <w:t xml:space="preserve"> </w:t>
      </w:r>
    </w:p>
    <w:p w14:paraId="66449571" w14:textId="77777777" w:rsidR="00271AC3" w:rsidRPr="000856CB" w:rsidRDefault="00271AC3" w:rsidP="00271AC3">
      <w:pPr>
        <w:autoSpaceDE w:val="0"/>
        <w:autoSpaceDN w:val="0"/>
        <w:adjustRightInd w:val="0"/>
        <w:rPr>
          <w:rFonts w:ascii="맑은 고딕" w:eastAsia="맑은 고딕" w:hAnsi="맑은 고딕" w:cs="Segoe UI"/>
          <w:bCs/>
          <w:szCs w:val="22"/>
          <w:lang w:eastAsia="ko-KR"/>
        </w:rPr>
      </w:pPr>
    </w:p>
    <w:p w14:paraId="53726E7E" w14:textId="7F3D8EC9" w:rsidR="00972C94" w:rsidRPr="0002156A" w:rsidRDefault="000856CB" w:rsidP="00271AC3">
      <w:pPr>
        <w:rPr>
          <w:rFonts w:ascii="맑은 고딕" w:eastAsia="맑은 고딕" w:hAnsi="맑은 고딕" w:cs="Segoe UI"/>
          <w:szCs w:val="22"/>
          <w:lang w:eastAsia="ko-KR"/>
        </w:rPr>
      </w:pPr>
      <w:proofErr w:type="spellStart"/>
      <w:r>
        <w:rPr>
          <w:rFonts w:ascii="맑은 고딕" w:eastAsia="맑은 고딕" w:hAnsi="맑은 고딕" w:cs="Segoe UI" w:hint="eastAsia"/>
          <w:szCs w:val="22"/>
          <w:lang w:eastAsia="ko-KR"/>
        </w:rPr>
        <w:t>헨켈의</w:t>
      </w:r>
      <w:proofErr w:type="spellEnd"/>
      <w:r>
        <w:rPr>
          <w:rFonts w:ascii="맑은 고딕" w:eastAsia="맑은 고딕" w:hAnsi="맑은 고딕" w:cs="Segoe UI" w:hint="eastAsia"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="Segoe UI" w:hint="eastAsia"/>
          <w:szCs w:val="22"/>
          <w:lang w:eastAsia="de-DE"/>
        </w:rPr>
        <w:t>목적 있는 성장 의제의 또 다른 핵심 요소</w:t>
      </w:r>
      <w:r>
        <w:rPr>
          <w:rFonts w:ascii="맑은 고딕" w:eastAsia="맑은 고딕" w:hAnsi="맑은 고딕" w:cs="Segoe UI" w:hint="eastAsia"/>
          <w:szCs w:val="22"/>
          <w:lang w:eastAsia="ko-KR"/>
        </w:rPr>
        <w:t xml:space="preserve">는 </w:t>
      </w:r>
      <w:r w:rsidR="00972C94" w:rsidRPr="0002156A">
        <w:rPr>
          <w:rFonts w:ascii="맑은 고딕" w:eastAsia="맑은 고딕" w:hAnsi="맑은 고딕" w:cs="Segoe UI" w:hint="eastAsia"/>
          <w:szCs w:val="22"/>
          <w:lang w:eastAsia="de-DE"/>
        </w:rPr>
        <w:t xml:space="preserve">기업 문화를 더욱 발전시키고 </w:t>
      </w:r>
      <w:r w:rsidR="00972C94" w:rsidRPr="000856CB">
        <w:rPr>
          <w:rFonts w:ascii="맑은 고딕" w:eastAsia="맑은 고딕" w:hAnsi="맑은 고딕" w:cs="Segoe UI" w:hint="eastAsia"/>
          <w:b/>
          <w:szCs w:val="22"/>
          <w:lang w:eastAsia="de-DE"/>
        </w:rPr>
        <w:t>문화적 변혁</w:t>
      </w:r>
      <w:r w:rsidR="00972C94" w:rsidRPr="000856CB">
        <w:rPr>
          <w:rFonts w:ascii="맑은 고딕" w:eastAsia="맑은 고딕" w:hAnsi="맑은 고딕" w:cs="Segoe UI" w:hint="eastAsia"/>
          <w:szCs w:val="22"/>
          <w:lang w:eastAsia="de-DE"/>
        </w:rPr>
        <w:t>을</w:t>
      </w:r>
      <w:r w:rsidR="00972C94" w:rsidRPr="0002156A">
        <w:rPr>
          <w:rFonts w:ascii="맑은 고딕" w:eastAsia="맑은 고딕" w:hAnsi="맑은 고딕" w:cs="Segoe UI" w:hint="eastAsia"/>
          <w:szCs w:val="22"/>
          <w:lang w:eastAsia="de-DE"/>
        </w:rPr>
        <w:t xml:space="preserve"> 가속화</w:t>
      </w:r>
      <w:r>
        <w:rPr>
          <w:rFonts w:ascii="맑은 고딕" w:eastAsia="맑은 고딕" w:hAnsi="맑은 고딕" w:cs="Segoe UI" w:hint="eastAsia"/>
          <w:szCs w:val="22"/>
          <w:lang w:eastAsia="ko-KR"/>
        </w:rPr>
        <w:t>시키는 것이다</w:t>
      </w:r>
      <w:r w:rsidR="00972C94" w:rsidRPr="0002156A">
        <w:rPr>
          <w:rFonts w:ascii="맑은 고딕" w:eastAsia="맑은 고딕" w:hAnsi="맑은 고딕" w:cs="Segoe UI" w:hint="eastAsia"/>
          <w:szCs w:val="22"/>
          <w:lang w:eastAsia="de-DE"/>
        </w:rPr>
        <w:t xml:space="preserve">. </w:t>
      </w:r>
      <w:proofErr w:type="spellStart"/>
      <w:r>
        <w:rPr>
          <w:rFonts w:ascii="맑은 고딕" w:eastAsia="맑은 고딕" w:hAnsi="맑은 고딕" w:cs="Segoe UI" w:hint="eastAsia"/>
          <w:szCs w:val="22"/>
          <w:lang w:eastAsia="ko-KR"/>
        </w:rPr>
        <w:t>헨켈은</w:t>
      </w:r>
      <w:proofErr w:type="spellEnd"/>
      <w:r>
        <w:rPr>
          <w:rFonts w:ascii="맑은 고딕" w:eastAsia="맑은 고딕" w:hAnsi="맑은 고딕" w:cs="Segoe UI" w:hint="eastAsia"/>
          <w:szCs w:val="22"/>
          <w:lang w:eastAsia="ko-KR"/>
        </w:rPr>
        <w:t xml:space="preserve"> </w:t>
      </w:r>
      <w:r w:rsidR="00972C94" w:rsidRPr="0002156A">
        <w:rPr>
          <w:rFonts w:ascii="맑은 고딕" w:eastAsia="맑은 고딕" w:hAnsi="맑은 고딕" w:cs="Segoe UI" w:hint="eastAsia"/>
          <w:szCs w:val="22"/>
          <w:lang w:eastAsia="de-DE"/>
        </w:rPr>
        <w:t xml:space="preserve">협업 문화를 조성하는 것을 목표로 </w:t>
      </w:r>
      <w:r>
        <w:rPr>
          <w:rFonts w:ascii="맑은 고딕" w:eastAsia="맑은 고딕" w:hAnsi="맑은 고딕" w:cs="Segoe UI" w:hint="eastAsia"/>
          <w:szCs w:val="22"/>
          <w:lang w:eastAsia="ko-KR"/>
        </w:rPr>
        <w:t>하고 있다</w:t>
      </w:r>
      <w:r w:rsidR="00972C94" w:rsidRPr="0002156A">
        <w:rPr>
          <w:rFonts w:ascii="맑은 고딕" w:eastAsia="맑은 고딕" w:hAnsi="맑은 고딕" w:cs="Segoe UI" w:hint="eastAsia"/>
          <w:szCs w:val="22"/>
          <w:lang w:eastAsia="de-DE"/>
        </w:rPr>
        <w:t>. 올해 상반기에</w:t>
      </w:r>
      <w:r>
        <w:rPr>
          <w:rFonts w:ascii="맑은 고딕" w:eastAsia="맑은 고딕" w:hAnsi="맑은 고딕" w:cs="Segoe UI" w:hint="eastAsia"/>
          <w:szCs w:val="22"/>
          <w:lang w:eastAsia="ko-KR"/>
        </w:rPr>
        <w:t xml:space="preserve">는 이러한 </w:t>
      </w:r>
      <w:r w:rsidR="00972C94" w:rsidRPr="0002156A">
        <w:rPr>
          <w:rFonts w:ascii="맑은 고딕" w:eastAsia="맑은 고딕" w:hAnsi="맑은 고딕" w:cs="Segoe UI" w:hint="eastAsia"/>
          <w:szCs w:val="22"/>
          <w:lang w:eastAsia="de-DE"/>
        </w:rPr>
        <w:t xml:space="preserve">목표를 달성하고 직원들에게 </w:t>
      </w:r>
      <w:r w:rsidR="00D60BFC">
        <w:rPr>
          <w:rFonts w:ascii="맑은 고딕" w:eastAsia="맑은 고딕" w:hAnsi="맑은 고딕" w:cs="Segoe UI" w:hint="eastAsia"/>
          <w:szCs w:val="22"/>
          <w:lang w:eastAsia="ko-KR"/>
        </w:rPr>
        <w:t xml:space="preserve">자율권을 </w:t>
      </w:r>
      <w:r w:rsidR="00972C94" w:rsidRPr="0002156A">
        <w:rPr>
          <w:rFonts w:ascii="맑은 고딕" w:eastAsia="맑은 고딕" w:hAnsi="맑은 고딕" w:cs="Segoe UI" w:hint="eastAsia"/>
          <w:szCs w:val="22"/>
          <w:lang w:eastAsia="de-DE"/>
        </w:rPr>
        <w:t xml:space="preserve">부여하기 위한 다양한 조치를 </w:t>
      </w:r>
      <w:r w:rsidR="00D60BFC">
        <w:rPr>
          <w:rFonts w:ascii="맑은 고딕" w:eastAsia="맑은 고딕" w:hAnsi="맑은 고딕" w:cs="Segoe UI" w:hint="eastAsia"/>
          <w:szCs w:val="22"/>
          <w:lang w:eastAsia="ko-KR"/>
        </w:rPr>
        <w:t>시작했다.</w:t>
      </w:r>
      <w:r w:rsidR="00D60BFC">
        <w:rPr>
          <w:rFonts w:ascii="맑은 고딕" w:eastAsia="맑은 고딕" w:hAnsi="맑은 고딕" w:cs="Segoe UI"/>
          <w:szCs w:val="22"/>
          <w:lang w:eastAsia="ko-KR"/>
        </w:rPr>
        <w:t xml:space="preserve"> </w:t>
      </w:r>
    </w:p>
    <w:p w14:paraId="6456BF2F" w14:textId="77777777" w:rsidR="000760C4" w:rsidRPr="000856CB" w:rsidRDefault="000760C4">
      <w:pPr>
        <w:autoSpaceDE w:val="0"/>
        <w:autoSpaceDN w:val="0"/>
        <w:adjustRightInd w:val="0"/>
        <w:rPr>
          <w:rFonts w:ascii="맑은 고딕" w:eastAsia="맑은 고딕" w:hAnsi="맑은 고딕" w:cs="Segoe UI"/>
          <w:szCs w:val="22"/>
          <w:lang w:eastAsia="ko-KR"/>
        </w:rPr>
      </w:pPr>
    </w:p>
    <w:p w14:paraId="714AABA8" w14:textId="647A82BA" w:rsidR="000856CB" w:rsidRDefault="00972C94">
      <w:pPr>
        <w:autoSpaceDE w:val="0"/>
        <w:autoSpaceDN w:val="0"/>
        <w:adjustRightInd w:val="0"/>
        <w:rPr>
          <w:rFonts w:ascii="맑은 고딕" w:eastAsia="맑은 고딕" w:hAnsi="맑은 고딕" w:cs="Segoe UI"/>
          <w:szCs w:val="22"/>
          <w:lang w:eastAsia="ko-KR"/>
        </w:rPr>
      </w:pPr>
      <w:proofErr w:type="spellStart"/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헨켈은</w:t>
      </w:r>
      <w:proofErr w:type="spellEnd"/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 </w:t>
      </w:r>
      <w:r w:rsidR="00A238B2">
        <w:rPr>
          <w:rFonts w:ascii="맑은 고딕" w:eastAsia="맑은 고딕" w:hAnsi="맑은 고딕" w:cs="Segoe UI" w:hint="eastAsia"/>
          <w:szCs w:val="22"/>
          <w:lang w:eastAsia="ko-KR"/>
        </w:rPr>
        <w:t>미래 업무를 위한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 "스마트 워크"라는 새로운 </w:t>
      </w:r>
      <w:r w:rsidR="00A238B2">
        <w:rPr>
          <w:rFonts w:ascii="맑은 고딕" w:eastAsia="맑은 고딕" w:hAnsi="맑은 고딕" w:cs="Segoe UI" w:hint="eastAsia"/>
          <w:szCs w:val="22"/>
          <w:lang w:eastAsia="ko-KR"/>
        </w:rPr>
        <w:t xml:space="preserve">전사적 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개념을 개발하여 직원들에게 선보</w:t>
      </w:r>
      <w:r w:rsidR="00FC5F3A">
        <w:rPr>
          <w:rFonts w:ascii="맑은 고딕" w:eastAsia="맑은 고딕" w:hAnsi="맑은 고딕" w:cs="Segoe UI" w:hint="eastAsia"/>
          <w:szCs w:val="22"/>
          <w:lang w:eastAsia="ko-KR"/>
        </w:rPr>
        <w:t>였다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. 이는 포스트 코로나</w:t>
      </w:r>
      <w:r w:rsidR="00A238B2">
        <w:rPr>
          <w:rFonts w:ascii="맑은 고딕" w:eastAsia="맑은 고딕" w:hAnsi="맑은 고딕" w:cs="Segoe UI" w:hint="eastAsia"/>
          <w:szCs w:val="22"/>
          <w:lang w:eastAsia="ko-KR"/>
        </w:rPr>
        <w:t>-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19 시대의 현대적인</w:t>
      </w:r>
      <w:r w:rsidR="00A238B2">
        <w:rPr>
          <w:rFonts w:ascii="맑은 고딕" w:eastAsia="맑은 고딕" w:hAnsi="맑은 고딕" w:cs="Segoe UI"/>
          <w:szCs w:val="22"/>
          <w:lang w:eastAsia="ko-KR"/>
        </w:rPr>
        <w:t xml:space="preserve"> </w:t>
      </w:r>
      <w:r w:rsidR="00A238B2">
        <w:rPr>
          <w:rFonts w:ascii="맑은 고딕" w:eastAsia="맑은 고딕" w:hAnsi="맑은 고딕" w:cs="Segoe UI" w:hint="eastAsia"/>
          <w:szCs w:val="22"/>
          <w:lang w:eastAsia="ko-KR"/>
        </w:rPr>
        <w:t>업무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 환경을 반영</w:t>
      </w:r>
      <w:r w:rsidR="00A238B2">
        <w:rPr>
          <w:rFonts w:ascii="맑은 고딕" w:eastAsia="맑은 고딕" w:hAnsi="맑은 고딕" w:cs="Segoe UI" w:hint="eastAsia"/>
          <w:szCs w:val="22"/>
          <w:lang w:eastAsia="ko-KR"/>
        </w:rPr>
        <w:t>한 것으로 직원들에게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 더 많은 유연성</w:t>
      </w:r>
      <w:r w:rsidR="00A238B2">
        <w:rPr>
          <w:rFonts w:ascii="맑은 고딕" w:eastAsia="맑은 고딕" w:hAnsi="맑은 고딕" w:cs="Segoe UI" w:hint="eastAsia"/>
          <w:szCs w:val="22"/>
          <w:lang w:eastAsia="ko-KR"/>
        </w:rPr>
        <w:t>과 하이브리드 워킹을 가능하게 해주는 것이다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. </w:t>
      </w:r>
      <w:r w:rsidR="00A238B2">
        <w:rPr>
          <w:rFonts w:ascii="맑은 고딕" w:eastAsia="맑은 고딕" w:hAnsi="맑은 고딕" w:cs="Segoe UI" w:hint="eastAsia"/>
          <w:szCs w:val="22"/>
          <w:lang w:eastAsia="ko-KR"/>
        </w:rPr>
        <w:t xml:space="preserve">사무실에 상주할 필요가 없는 업무를 하는 직원의 경우 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최대 40%까지 모바일</w:t>
      </w:r>
      <w:r w:rsidR="00A238B2">
        <w:rPr>
          <w:rFonts w:ascii="맑은 고딕" w:eastAsia="맑은 고딕" w:hAnsi="맑은 고딕" w:cs="Segoe UI" w:hint="eastAsia"/>
          <w:szCs w:val="22"/>
          <w:lang w:eastAsia="ko-KR"/>
        </w:rPr>
        <w:t>로 작업이 가능하다.</w:t>
      </w:r>
      <w:r w:rsidR="00A238B2">
        <w:rPr>
          <w:rFonts w:ascii="맑은 고딕" w:eastAsia="맑은 고딕" w:hAnsi="맑은 고딕" w:cs="Segoe UI"/>
          <w:szCs w:val="22"/>
          <w:lang w:eastAsia="ko-KR"/>
        </w:rPr>
        <w:t xml:space="preserve"> </w:t>
      </w:r>
    </w:p>
    <w:p w14:paraId="70444328" w14:textId="6A34149B" w:rsidR="00EA63E6" w:rsidRPr="0002156A" w:rsidRDefault="00972C94">
      <w:pPr>
        <w:autoSpaceDE w:val="0"/>
        <w:autoSpaceDN w:val="0"/>
        <w:adjustRightInd w:val="0"/>
        <w:rPr>
          <w:rFonts w:ascii="맑은 고딕" w:eastAsia="맑은 고딕" w:hAnsi="맑은 고딕" w:cs="Segoe UI"/>
          <w:szCs w:val="22"/>
          <w:lang w:eastAsia="ko-KR"/>
        </w:rPr>
      </w:pPr>
      <w:proofErr w:type="spellStart"/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헨켈은</w:t>
      </w:r>
      <w:proofErr w:type="spellEnd"/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 또한 회사의 목적을 재정립</w:t>
      </w:r>
      <w:r w:rsidR="00FC5F3A">
        <w:rPr>
          <w:rFonts w:ascii="맑은 고딕" w:eastAsia="맑은 고딕" w:hAnsi="맑은 고딕" w:cs="Segoe UI" w:hint="eastAsia"/>
          <w:szCs w:val="22"/>
          <w:lang w:eastAsia="ko-KR"/>
        </w:rPr>
        <w:t>했다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. 직원들에게 진정성 있고</w:t>
      </w:r>
      <w:r w:rsidR="00514D28">
        <w:rPr>
          <w:rFonts w:ascii="맑은 고딕" w:eastAsia="맑은 고딕" w:hAnsi="맑은 고딕" w:cs="Segoe UI"/>
          <w:szCs w:val="22"/>
          <w:lang w:eastAsia="ko-KR"/>
        </w:rPr>
        <w:t xml:space="preserve"> </w:t>
      </w:r>
      <w:r w:rsidR="00514D28">
        <w:rPr>
          <w:rFonts w:ascii="맑은 고딕" w:eastAsia="맑은 고딕" w:hAnsi="맑은 고딕" w:cs="Segoe UI" w:hint="eastAsia"/>
          <w:szCs w:val="22"/>
          <w:lang w:eastAsia="ko-KR"/>
        </w:rPr>
        <w:t>연관성 있는</w:t>
      </w:r>
      <w:r w:rsidR="00A238B2">
        <w:rPr>
          <w:rFonts w:ascii="맑은 고딕" w:eastAsia="맑은 고딕" w:hAnsi="맑은 고딕" w:cs="Segoe UI" w:hint="eastAsia"/>
          <w:szCs w:val="22"/>
          <w:lang w:eastAsia="ko-KR"/>
        </w:rPr>
        <w:t xml:space="preserve"> 목적 선언문 작성을 위해 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전 세계 직원들이 참여</w:t>
      </w:r>
      <w:r w:rsidR="00FC5F3A">
        <w:rPr>
          <w:rFonts w:ascii="맑은 고딕" w:eastAsia="맑은 고딕" w:hAnsi="맑은 고딕" w:cs="Segoe UI" w:hint="eastAsia"/>
          <w:szCs w:val="22"/>
          <w:lang w:eastAsia="ko-KR"/>
        </w:rPr>
        <w:t>했다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. 그 핵심은 </w:t>
      </w:r>
      <w:r w:rsidR="00A238B2">
        <w:rPr>
          <w:rFonts w:ascii="맑은 고딕" w:eastAsia="맑은 고딕" w:hAnsi="맑은 고딕" w:cs="Segoe UI" w:hint="eastAsia"/>
          <w:szCs w:val="22"/>
          <w:lang w:eastAsia="ko-KR"/>
        </w:rPr>
        <w:t>개척 정신</w:t>
      </w:r>
      <w:r w:rsidR="00A312DA">
        <w:rPr>
          <w:rFonts w:ascii="맑은 고딕" w:eastAsia="맑은 고딕" w:hAnsi="맑은 고딕" w:cs="Segoe UI" w:hint="eastAsia"/>
          <w:szCs w:val="22"/>
          <w:lang w:eastAsia="ko-KR"/>
        </w:rPr>
        <w:t>이며</w:t>
      </w:r>
      <w:r w:rsidR="00A238B2">
        <w:rPr>
          <w:rFonts w:ascii="맑은 고딕" w:eastAsia="맑은 고딕" w:hAnsi="맑은 고딕" w:cs="Segoe UI" w:hint="eastAsia"/>
          <w:szCs w:val="22"/>
          <w:lang w:eastAsia="ko-KR"/>
        </w:rPr>
        <w:t xml:space="preserve"> 이는</w:t>
      </w:r>
      <w:r w:rsidR="00A312DA">
        <w:rPr>
          <w:rFonts w:ascii="맑은 고딕" w:eastAsia="맑은 고딕" w:hAnsi="맑은 고딕" w:cs="Segoe UI"/>
          <w:szCs w:val="22"/>
          <w:lang w:eastAsia="ko-KR"/>
        </w:rPr>
        <w:t xml:space="preserve"> </w:t>
      </w:r>
      <w:r w:rsidR="00A312DA">
        <w:rPr>
          <w:rFonts w:ascii="맑은 고딕" w:eastAsia="맑은 고딕" w:hAnsi="맑은 고딕" w:cs="Segoe UI" w:hint="eastAsia"/>
          <w:szCs w:val="22"/>
          <w:lang w:eastAsia="ko-KR"/>
        </w:rPr>
        <w:t xml:space="preserve">창업 이래 우리 회사와 직원들의 </w:t>
      </w:r>
      <w:r w:rsidR="00E77F6D">
        <w:rPr>
          <w:rFonts w:ascii="맑은 고딕" w:eastAsia="맑은 고딕" w:hAnsi="맑은 고딕" w:cs="Segoe UI" w:hint="eastAsia"/>
          <w:szCs w:val="22"/>
          <w:lang w:eastAsia="ko-KR"/>
        </w:rPr>
        <w:t>특징이 되어왔다.</w:t>
      </w:r>
      <w:r w:rsidR="00E77F6D">
        <w:rPr>
          <w:rFonts w:ascii="맑은 고딕" w:eastAsia="맑은 고딕" w:hAnsi="맑은 고딕" w:cs="Segoe UI"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그리고 </w:t>
      </w:r>
      <w:r w:rsidR="00514D28">
        <w:rPr>
          <w:rFonts w:ascii="맑은 고딕" w:eastAsia="맑은 고딕" w:hAnsi="맑은 고딕" w:cs="Segoe UI" w:hint="eastAsia"/>
          <w:szCs w:val="22"/>
          <w:lang w:eastAsia="ko-KR"/>
        </w:rPr>
        <w:t xml:space="preserve">고객의 일상을 </w:t>
      </w:r>
      <w:r w:rsidR="000132A6">
        <w:rPr>
          <w:rFonts w:ascii="맑은 고딕" w:eastAsia="맑은 고딕" w:hAnsi="맑은 고딕" w:cs="Segoe UI" w:hint="eastAsia"/>
          <w:szCs w:val="22"/>
          <w:lang w:eastAsia="ko-KR"/>
        </w:rPr>
        <w:t xml:space="preserve">풍요롭게 하고 사회를 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향상시키기 위해 노력하여 지속적인 가치를 창출하는 것</w:t>
      </w:r>
      <w:r w:rsidR="000132A6">
        <w:rPr>
          <w:rFonts w:ascii="맑은 고딕" w:eastAsia="맑은 고딕" w:hAnsi="맑은 고딕" w:cs="Segoe UI" w:hint="eastAsia"/>
          <w:szCs w:val="22"/>
          <w:lang w:eastAsia="ko-KR"/>
        </w:rPr>
        <w:t>이다.</w:t>
      </w:r>
      <w:r w:rsidR="000132A6">
        <w:rPr>
          <w:rFonts w:ascii="맑은 고딕" w:eastAsia="맑은 고딕" w:hAnsi="맑은 고딕" w:cs="Segoe UI"/>
          <w:szCs w:val="22"/>
          <w:lang w:eastAsia="ko-KR"/>
        </w:rPr>
        <w:t xml:space="preserve"> </w:t>
      </w:r>
    </w:p>
    <w:p w14:paraId="2E154BB9" w14:textId="77777777" w:rsidR="000B52BE" w:rsidRPr="0002156A" w:rsidRDefault="000B52BE">
      <w:pPr>
        <w:autoSpaceDE w:val="0"/>
        <w:autoSpaceDN w:val="0"/>
        <w:adjustRightInd w:val="0"/>
        <w:rPr>
          <w:rFonts w:ascii="맑은 고딕" w:eastAsia="맑은 고딕" w:hAnsi="맑은 고딕" w:cs="Segoe UI"/>
          <w:szCs w:val="22"/>
          <w:lang w:eastAsia="ko-KR"/>
        </w:rPr>
      </w:pPr>
    </w:p>
    <w:p w14:paraId="5BA983DA" w14:textId="789C1DF7" w:rsidR="000132A6" w:rsidRDefault="000132A6">
      <w:pPr>
        <w:autoSpaceDE w:val="0"/>
        <w:autoSpaceDN w:val="0"/>
        <w:adjustRightInd w:val="0"/>
        <w:rPr>
          <w:rFonts w:ascii="맑은 고딕" w:eastAsia="맑은 고딕" w:hAnsi="맑은 고딕" w:cs="Segoe UI"/>
          <w:szCs w:val="22"/>
          <w:lang w:eastAsia="ko-KR"/>
        </w:rPr>
      </w:pPr>
      <w:proofErr w:type="spellStart"/>
      <w:r>
        <w:rPr>
          <w:rFonts w:ascii="맑은 고딕" w:eastAsia="맑은 고딕" w:hAnsi="맑은 고딕" w:cs="Segoe UI" w:hint="eastAsia"/>
          <w:szCs w:val="22"/>
          <w:lang w:eastAsia="ko-KR"/>
        </w:rPr>
        <w:t>카스텐</w:t>
      </w:r>
      <w:proofErr w:type="spellEnd"/>
      <w:r>
        <w:rPr>
          <w:rFonts w:ascii="맑은 고딕" w:eastAsia="맑은 고딕" w:hAnsi="맑은 고딕" w:cs="Segoe UI" w:hint="eastAsia"/>
          <w:szCs w:val="22"/>
          <w:lang w:eastAsia="ko-KR"/>
        </w:rPr>
        <w:t xml:space="preserve"> 노벨(</w:t>
      </w:r>
      <w:r>
        <w:rPr>
          <w:rFonts w:ascii="맑은 고딕" w:eastAsia="맑은 고딕" w:hAnsi="맑은 고딕" w:cs="Segoe UI"/>
          <w:szCs w:val="22"/>
          <w:lang w:eastAsia="ko-KR"/>
        </w:rPr>
        <w:t xml:space="preserve">Carsten </w:t>
      </w:r>
      <w:proofErr w:type="spellStart"/>
      <w:r>
        <w:rPr>
          <w:rFonts w:ascii="맑은 고딕" w:eastAsia="맑은 고딕" w:hAnsi="맑은 고딕" w:cs="Segoe UI"/>
          <w:szCs w:val="22"/>
          <w:lang w:eastAsia="ko-KR"/>
        </w:rPr>
        <w:t>Knobel</w:t>
      </w:r>
      <w:proofErr w:type="spellEnd"/>
      <w:r>
        <w:rPr>
          <w:rFonts w:ascii="맑은 고딕" w:eastAsia="맑은 고딕" w:hAnsi="맑은 고딕" w:cs="Segoe UI"/>
          <w:szCs w:val="22"/>
          <w:lang w:eastAsia="ko-KR"/>
        </w:rPr>
        <w:t>) CEO</w:t>
      </w:r>
      <w:r>
        <w:rPr>
          <w:rFonts w:ascii="맑은 고딕" w:eastAsia="맑은 고딕" w:hAnsi="맑은 고딕" w:cs="Segoe UI" w:hint="eastAsia"/>
          <w:szCs w:val="22"/>
          <w:lang w:eastAsia="ko-KR"/>
        </w:rPr>
        <w:t xml:space="preserve">는 </w:t>
      </w:r>
      <w:r w:rsidR="00972C94" w:rsidRPr="0002156A">
        <w:rPr>
          <w:rFonts w:ascii="맑은 고딕" w:eastAsia="맑은 고딕" w:hAnsi="맑은 고딕" w:cs="Segoe UI" w:hint="eastAsia"/>
          <w:szCs w:val="22"/>
          <w:lang w:eastAsia="ko-KR"/>
        </w:rPr>
        <w:t>“우리의 목적 선언문 '</w:t>
      </w:r>
      <w:r w:rsidR="00B27A53">
        <w:rPr>
          <w:rFonts w:ascii="맑은 고딕" w:eastAsia="맑은 고딕" w:hAnsi="맑은 고딕" w:cs="Segoe UI" w:hint="eastAsia"/>
          <w:szCs w:val="22"/>
          <w:lang w:eastAsia="ko-KR"/>
        </w:rPr>
        <w:t>P</w:t>
      </w:r>
      <w:r w:rsidR="00B27A53">
        <w:rPr>
          <w:rFonts w:ascii="맑은 고딕" w:eastAsia="맑은 고딕" w:hAnsi="맑은 고딕" w:cs="Segoe UI"/>
          <w:szCs w:val="22"/>
          <w:lang w:eastAsia="ko-KR"/>
        </w:rPr>
        <w:t>ioneers at heart for the good of generations</w:t>
      </w:r>
      <w:r w:rsidR="00972C94"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'는 </w:t>
      </w:r>
      <w:proofErr w:type="spellStart"/>
      <w:r>
        <w:rPr>
          <w:rFonts w:ascii="맑은 고딕" w:eastAsia="맑은 고딕" w:hAnsi="맑은 고딕" w:cs="Segoe UI" w:hint="eastAsia"/>
          <w:szCs w:val="22"/>
          <w:lang w:eastAsia="ko-KR"/>
        </w:rPr>
        <w:t>헨켈에서</w:t>
      </w:r>
      <w:proofErr w:type="spellEnd"/>
      <w:r>
        <w:rPr>
          <w:rFonts w:ascii="맑은 고딕" w:eastAsia="맑은 고딕" w:hAnsi="맑은 고딕" w:cs="Segoe UI" w:hint="eastAsia"/>
          <w:szCs w:val="22"/>
          <w:lang w:eastAsia="ko-KR"/>
        </w:rPr>
        <w:t xml:space="preserve"> </w:t>
      </w:r>
      <w:r w:rsidR="00972C94"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우리가 누구이며, 우리를 하나로 묶는 것이 무엇이며, 우리가 </w:t>
      </w:r>
      <w:r w:rsidR="00972C94" w:rsidRPr="0002156A">
        <w:rPr>
          <w:rFonts w:ascii="맑은 고딕" w:eastAsia="맑은 고딕" w:hAnsi="맑은 고딕" w:cs="Segoe UI" w:hint="eastAsia"/>
          <w:szCs w:val="22"/>
          <w:lang w:eastAsia="ko-KR"/>
        </w:rPr>
        <w:lastRenderedPageBreak/>
        <w:t>세계에서 어떤 역할을 하고 싶은지를</w:t>
      </w:r>
      <w:r>
        <w:rPr>
          <w:rFonts w:ascii="맑은 고딕" w:eastAsia="맑은 고딕" w:hAnsi="맑은 고딕" w:cs="Segoe UI" w:hint="eastAsia"/>
          <w:szCs w:val="22"/>
          <w:lang w:eastAsia="ko-KR"/>
        </w:rPr>
        <w:t xml:space="preserve"> 담고 있습니다</w:t>
      </w:r>
      <w:r w:rsidR="00972C94"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. 이것은 단순한 슬로건이나 </w:t>
      </w:r>
      <w:r>
        <w:rPr>
          <w:rFonts w:ascii="맑은 고딕" w:eastAsia="맑은 고딕" w:hAnsi="맑은 고딕" w:cs="Segoe UI" w:hint="eastAsia"/>
          <w:szCs w:val="22"/>
          <w:lang w:eastAsia="ko-KR"/>
        </w:rPr>
        <w:t>용어 이상의 의미를 갖고 있습니다.</w:t>
      </w:r>
      <w:r>
        <w:rPr>
          <w:rFonts w:ascii="맑은 고딕" w:eastAsia="맑은 고딕" w:hAnsi="맑은 고딕" w:cs="Segoe UI"/>
          <w:szCs w:val="22"/>
          <w:lang w:eastAsia="ko-KR"/>
        </w:rPr>
        <w:t xml:space="preserve"> </w:t>
      </w:r>
      <w:r w:rsidR="00972C94"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우리는 </w:t>
      </w:r>
      <w:r>
        <w:rPr>
          <w:rFonts w:ascii="맑은 고딕" w:eastAsia="맑은 고딕" w:hAnsi="맑은 고딕" w:cs="Segoe UI" w:hint="eastAsia"/>
          <w:szCs w:val="22"/>
          <w:lang w:eastAsia="ko-KR"/>
        </w:rPr>
        <w:t>이</w:t>
      </w:r>
      <w:r w:rsidR="00B27A53">
        <w:rPr>
          <w:rFonts w:ascii="맑은 고딕" w:eastAsia="맑은 고딕" w:hAnsi="맑은 고딕" w:cs="Segoe UI" w:hint="eastAsia"/>
          <w:szCs w:val="22"/>
          <w:lang w:eastAsia="ko-KR"/>
        </w:rPr>
        <w:t xml:space="preserve"> 목적 선언문</w:t>
      </w:r>
      <w:r>
        <w:rPr>
          <w:rFonts w:ascii="맑은 고딕" w:eastAsia="맑은 고딕" w:hAnsi="맑은 고딕" w:cs="Segoe UI" w:hint="eastAsia"/>
          <w:szCs w:val="22"/>
          <w:lang w:eastAsia="ko-KR"/>
        </w:rPr>
        <w:t xml:space="preserve">에 부응하기 위해 </w:t>
      </w:r>
      <w:r w:rsidR="00972C94"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매일 최선을 다하고 </w:t>
      </w:r>
      <w:r w:rsidR="00345074">
        <w:rPr>
          <w:rFonts w:ascii="맑은 고딕" w:eastAsia="맑은 고딕" w:hAnsi="맑은 고딕" w:cs="Segoe UI" w:hint="eastAsia"/>
          <w:szCs w:val="22"/>
          <w:lang w:eastAsia="ko-KR"/>
        </w:rPr>
        <w:t>있</w:t>
      </w:r>
      <w:r>
        <w:rPr>
          <w:rFonts w:ascii="맑은 고딕" w:eastAsia="맑은 고딕" w:hAnsi="맑은 고딕" w:cs="Segoe UI" w:hint="eastAsia"/>
          <w:szCs w:val="22"/>
          <w:lang w:eastAsia="ko-KR"/>
        </w:rPr>
        <w:t>습니</w:t>
      </w:r>
      <w:r w:rsidR="00345074">
        <w:rPr>
          <w:rFonts w:ascii="맑은 고딕" w:eastAsia="맑은 고딕" w:hAnsi="맑은 고딕" w:cs="Segoe UI" w:hint="eastAsia"/>
          <w:szCs w:val="22"/>
          <w:lang w:eastAsia="ko-KR"/>
        </w:rPr>
        <w:t>다</w:t>
      </w:r>
      <w:r w:rsidR="00972C94" w:rsidRPr="0002156A">
        <w:rPr>
          <w:rFonts w:ascii="맑은 고딕" w:eastAsia="맑은 고딕" w:hAnsi="맑은 고딕" w:cs="Segoe UI" w:hint="eastAsia"/>
          <w:szCs w:val="22"/>
          <w:lang w:eastAsia="ko-KR"/>
        </w:rPr>
        <w:t>.</w:t>
      </w:r>
    </w:p>
    <w:p w14:paraId="1A129531" w14:textId="77777777" w:rsidR="000132A6" w:rsidRDefault="000132A6">
      <w:pPr>
        <w:autoSpaceDE w:val="0"/>
        <w:autoSpaceDN w:val="0"/>
        <w:adjustRightInd w:val="0"/>
        <w:rPr>
          <w:rFonts w:ascii="맑은 고딕" w:eastAsia="맑은 고딕" w:hAnsi="맑은 고딕" w:cs="Segoe UI"/>
          <w:szCs w:val="22"/>
          <w:lang w:eastAsia="ko-KR"/>
        </w:rPr>
      </w:pPr>
    </w:p>
    <w:p w14:paraId="14A67099" w14:textId="6B2CFCE7" w:rsidR="00C40FD1" w:rsidRPr="0002156A" w:rsidRDefault="00972C94" w:rsidP="000132A6">
      <w:pPr>
        <w:autoSpaceDE w:val="0"/>
        <w:autoSpaceDN w:val="0"/>
        <w:adjustRightInd w:val="0"/>
        <w:rPr>
          <w:rFonts w:ascii="맑은 고딕" w:eastAsia="맑은 고딕" w:hAnsi="맑은 고딕" w:cs="Segoe UI"/>
          <w:bCs/>
          <w:szCs w:val="22"/>
          <w:lang w:eastAsia="ko-KR"/>
        </w:rPr>
      </w:pP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우리는 직원, 고객</w:t>
      </w:r>
      <w:r w:rsidR="000132A6">
        <w:rPr>
          <w:rFonts w:ascii="맑은 고딕" w:eastAsia="맑은 고딕" w:hAnsi="맑은 고딕" w:cs="Segoe UI"/>
          <w:szCs w:val="22"/>
          <w:lang w:eastAsia="ko-KR"/>
        </w:rPr>
        <w:t xml:space="preserve">, 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소비자, 주주</w:t>
      </w:r>
      <w:r w:rsidR="000132A6">
        <w:rPr>
          <w:rFonts w:ascii="맑은 고딕" w:eastAsia="맑은 고딕" w:hAnsi="맑은 고딕" w:cs="Segoe UI"/>
          <w:szCs w:val="22"/>
          <w:lang w:eastAsia="ko-KR"/>
        </w:rPr>
        <w:t xml:space="preserve"> </w:t>
      </w:r>
      <w:r w:rsidR="000132A6">
        <w:rPr>
          <w:rFonts w:ascii="맑은 고딕" w:eastAsia="맑은 고딕" w:hAnsi="맑은 고딕" w:cs="Segoe UI" w:hint="eastAsia"/>
          <w:szCs w:val="22"/>
          <w:lang w:eastAsia="ko-KR"/>
        </w:rPr>
        <w:t xml:space="preserve">그리고 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>현재</w:t>
      </w:r>
      <w:r w:rsidR="000132A6">
        <w:rPr>
          <w:rFonts w:ascii="맑은 고딕" w:eastAsia="맑은 고딕" w:hAnsi="맑은 고딕" w:cs="Segoe UI" w:hint="eastAsia"/>
          <w:szCs w:val="22"/>
          <w:lang w:eastAsia="ko-KR"/>
        </w:rPr>
        <w:t>와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 미래 세대의 이익을 위해 우리의 개척적</w:t>
      </w:r>
      <w:r w:rsidR="000132A6">
        <w:rPr>
          <w:rFonts w:ascii="맑은 고딕" w:eastAsia="맑은 고딕" w:hAnsi="맑은 고딕" w:cs="Segoe UI" w:hint="eastAsia"/>
          <w:szCs w:val="22"/>
          <w:lang w:eastAsia="ko-KR"/>
        </w:rPr>
        <w:t>인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 기업가 정신을 </w:t>
      </w:r>
      <w:r w:rsidR="000132A6">
        <w:rPr>
          <w:rFonts w:ascii="맑은 고딕" w:eastAsia="맑은 고딕" w:hAnsi="맑은 고딕" w:cs="Segoe UI" w:hint="eastAsia"/>
          <w:szCs w:val="22"/>
          <w:lang w:eastAsia="ko-KR"/>
        </w:rPr>
        <w:t>이용하고자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 합니다.</w:t>
      </w:r>
      <w:r w:rsidR="000132A6">
        <w:rPr>
          <w:rFonts w:ascii="맑은 고딕" w:eastAsia="맑은 고딕" w:hAnsi="맑은 고딕" w:cs="Segoe UI" w:hint="eastAsia"/>
          <w:szCs w:val="22"/>
          <w:lang w:eastAsia="ko-KR"/>
        </w:rPr>
        <w:t xml:space="preserve"> </w:t>
      </w:r>
      <w:r w:rsidRPr="0002156A">
        <w:rPr>
          <w:rFonts w:ascii="맑은 고딕" w:eastAsia="맑은 고딕" w:hAnsi="맑은 고딕" w:cs="Segoe UI" w:hint="eastAsia"/>
          <w:szCs w:val="22"/>
          <w:lang w:eastAsia="ko-KR"/>
        </w:rPr>
        <w:t xml:space="preserve">그래서 우리가 </w:t>
      </w:r>
      <w:r w:rsidR="000132A6">
        <w:rPr>
          <w:rFonts w:ascii="맑은 고딕" w:eastAsia="맑은 고딕" w:hAnsi="맑은 고딕" w:cs="Segoe UI" w:hint="eastAsia"/>
          <w:szCs w:val="22"/>
          <w:lang w:eastAsia="ko-KR"/>
        </w:rPr>
        <w:t>이러한 목표를 공동으로 이해하고 그에 따라 행동을 의식적으로 조정하는 것이 중요합니다</w:t>
      </w:r>
      <w:r w:rsidR="000132A6">
        <w:rPr>
          <w:rFonts w:ascii="맑은 고딕" w:eastAsia="맑은 고딕" w:hAnsi="맑은 고딕" w:cs="Segoe UI"/>
          <w:szCs w:val="22"/>
          <w:lang w:eastAsia="ko-KR"/>
        </w:rPr>
        <w:t>”</w:t>
      </w:r>
      <w:r w:rsidR="000132A6">
        <w:rPr>
          <w:rFonts w:ascii="맑은 고딕" w:eastAsia="맑은 고딕" w:hAnsi="맑은 고딕" w:cs="Segoe UI" w:hint="eastAsia"/>
          <w:szCs w:val="22"/>
          <w:lang w:eastAsia="ko-KR"/>
        </w:rPr>
        <w:t>라고 말했다.</w:t>
      </w:r>
      <w:r w:rsidR="000132A6">
        <w:rPr>
          <w:rFonts w:ascii="맑은 고딕" w:eastAsia="맑은 고딕" w:hAnsi="맑은 고딕" w:cs="Segoe UI"/>
          <w:szCs w:val="22"/>
          <w:lang w:eastAsia="ko-KR"/>
        </w:rPr>
        <w:t xml:space="preserve"> </w:t>
      </w:r>
    </w:p>
    <w:p w14:paraId="6A861D72" w14:textId="77777777" w:rsidR="00ED7836" w:rsidRPr="0002156A" w:rsidRDefault="00ED7836" w:rsidP="00ED7836">
      <w:pPr>
        <w:autoSpaceDE w:val="0"/>
        <w:autoSpaceDN w:val="0"/>
        <w:adjustRightInd w:val="0"/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</w:pPr>
    </w:p>
    <w:bookmarkEnd w:id="1"/>
    <w:p w14:paraId="2E46441B" w14:textId="59442F55" w:rsidR="00271AC3" w:rsidRPr="0002156A" w:rsidRDefault="000132A6" w:rsidP="00ED7836">
      <w:pPr>
        <w:autoSpaceDE w:val="0"/>
        <w:autoSpaceDN w:val="0"/>
        <w:adjustRightInd w:val="0"/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</w:pPr>
      <w:r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 xml:space="preserve">CEO </w:t>
      </w:r>
      <w:proofErr w:type="spellStart"/>
      <w:r w:rsidR="00B27A53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카스턴</w:t>
      </w:r>
      <w:proofErr w:type="spellEnd"/>
      <w:r w:rsidR="00B27A53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</w:t>
      </w: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노벨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은 "</w:t>
      </w: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코로나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19 전염병의 지속적인 역풍에도 불구하고 상반기에 성공적인 </w:t>
      </w: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사업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개발과 전략적 의제를 구현하는 데 있어 </w:t>
      </w:r>
      <w:r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상당한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진전을 이룬 것을 자랑스럽게 생각합니다</w:t>
      </w:r>
      <w:r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>.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우리는 계속해서 목적 있는 성장 의제를 추구할 것이며, 원자재 가격 상승과 긴장된 공급망으로 인한 문제를 감안</w:t>
      </w:r>
      <w:r w:rsidR="0032125E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하여</w:t>
      </w:r>
      <w:r w:rsidR="00972C94" w:rsidRPr="0002156A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 xml:space="preserve"> 시장의 변화에 대응하기 위해 남은 한 해 동안 매우 유연하게 대처할 것입니다."</w:t>
      </w:r>
      <w:r w:rsidR="0032125E">
        <w:rPr>
          <w:rFonts w:ascii="맑은 고딕" w:eastAsia="맑은 고딕" w:hAnsi="맑은 고딕" w:cs="Segoe UI" w:hint="eastAsia"/>
          <w:color w:val="000000"/>
          <w:shd w:val="clear" w:color="auto" w:fill="FFFFFF"/>
          <w:lang w:eastAsia="ko-KR"/>
        </w:rPr>
        <w:t>라고 덧붙였다.</w:t>
      </w:r>
      <w:r w:rsidR="0032125E">
        <w:rPr>
          <w:rFonts w:ascii="맑은 고딕" w:eastAsia="맑은 고딕" w:hAnsi="맑은 고딕" w:cs="Segoe UI"/>
          <w:color w:val="000000"/>
          <w:shd w:val="clear" w:color="auto" w:fill="FFFFFF"/>
          <w:lang w:eastAsia="ko-KR"/>
        </w:rPr>
        <w:t xml:space="preserve"> </w:t>
      </w:r>
    </w:p>
    <w:p w14:paraId="0929CF0F" w14:textId="23F92733" w:rsidR="00EB051C" w:rsidRPr="0002156A" w:rsidRDefault="00EB051C" w:rsidP="00846017">
      <w:pPr>
        <w:rPr>
          <w:rFonts w:ascii="맑은 고딕" w:eastAsia="맑은 고딕" w:hAnsi="맑은 고딕" w:cs="Segoe UI"/>
          <w:szCs w:val="22"/>
          <w:lang w:eastAsia="de-DE"/>
        </w:rPr>
      </w:pPr>
    </w:p>
    <w:p w14:paraId="3C82A999" w14:textId="2D2A84A5" w:rsidR="000760C4" w:rsidRPr="0002156A" w:rsidRDefault="000760C4">
      <w:pPr>
        <w:spacing w:line="240" w:lineRule="auto"/>
        <w:jc w:val="left"/>
        <w:rPr>
          <w:rStyle w:val="AboutandContactHeadline"/>
          <w:rFonts w:ascii="맑은 고딕" w:eastAsia="맑은 고딕" w:hAnsi="맑은 고딕"/>
          <w:lang w:eastAsia="ko-KR"/>
        </w:rPr>
      </w:pPr>
    </w:p>
    <w:p w14:paraId="39478104" w14:textId="37EF1032" w:rsidR="007F4562" w:rsidRPr="0002156A" w:rsidRDefault="0032125E" w:rsidP="007F4562">
      <w:pPr>
        <w:rPr>
          <w:rStyle w:val="AboutandContactHeadline"/>
          <w:rFonts w:ascii="맑은 고딕" w:eastAsia="맑은 고딕" w:hAnsi="맑은 고딕"/>
          <w:lang w:eastAsia="ko-KR"/>
        </w:rPr>
      </w:pPr>
      <w:proofErr w:type="spellStart"/>
      <w:r>
        <w:rPr>
          <w:rStyle w:val="AboutandContactHeadline"/>
          <w:rFonts w:ascii="맑은 고딕" w:eastAsia="맑은 고딕" w:hAnsi="맑은 고딕" w:hint="eastAsia"/>
          <w:lang w:eastAsia="ko-KR"/>
        </w:rPr>
        <w:t>헨켈에</w:t>
      </w:r>
      <w:proofErr w:type="spellEnd"/>
      <w:r>
        <w:rPr>
          <w:rStyle w:val="AboutandContactHeadline"/>
          <w:rFonts w:ascii="맑은 고딕" w:eastAsia="맑은 고딕" w:hAnsi="맑은 고딕" w:hint="eastAsia"/>
          <w:lang w:eastAsia="ko-KR"/>
        </w:rPr>
        <w:t xml:space="preserve"> 관하여 </w:t>
      </w:r>
    </w:p>
    <w:p w14:paraId="23B0E1F3" w14:textId="77777777" w:rsidR="0032125E" w:rsidRDefault="00972C94" w:rsidP="007F4562">
      <w:pPr>
        <w:rPr>
          <w:rStyle w:val="AboutandContactBody"/>
          <w:rFonts w:ascii="맑은 고딕" w:eastAsia="맑은 고딕" w:hAnsi="맑은 고딕"/>
          <w:lang w:eastAsia="ko-KR"/>
        </w:rPr>
      </w:pPr>
      <w:proofErr w:type="spellStart"/>
      <w:r w:rsidRPr="0002156A">
        <w:rPr>
          <w:rStyle w:val="AboutandContactBody"/>
          <w:rFonts w:ascii="맑은 고딕" w:eastAsia="맑은 고딕" w:hAnsi="맑은 고딕" w:hint="eastAsia"/>
          <w:lang w:eastAsia="ko-KR"/>
        </w:rPr>
        <w:t>헨켈은</w:t>
      </w:r>
      <w:proofErr w:type="spellEnd"/>
      <w:r w:rsidRPr="0002156A">
        <w:rPr>
          <w:rStyle w:val="AboutandContactBody"/>
          <w:rFonts w:ascii="맑은 고딕" w:eastAsia="맑은 고딕" w:hAnsi="맑은 고딕" w:hint="eastAsia"/>
          <w:lang w:eastAsia="ko-KR"/>
        </w:rPr>
        <w:t xml:space="preserve"> 균형 잡힌 다양한 포트폴리오를 통해 전 세계적</w:t>
      </w:r>
      <w:r w:rsidR="0032125E">
        <w:rPr>
          <w:rStyle w:val="AboutandContactBody"/>
          <w:rFonts w:ascii="맑은 고딕" w:eastAsia="맑은 고딕" w:hAnsi="맑은 고딕" w:hint="eastAsia"/>
          <w:lang w:eastAsia="ko-KR"/>
        </w:rPr>
        <w:t>으로</w:t>
      </w:r>
      <w:r w:rsidRPr="0002156A">
        <w:rPr>
          <w:rStyle w:val="AboutandContactBody"/>
          <w:rFonts w:ascii="맑은 고딕" w:eastAsia="맑은 고딕" w:hAnsi="맑은 고딕" w:hint="eastAsia"/>
          <w:lang w:eastAsia="ko-KR"/>
        </w:rPr>
        <w:t xml:space="preserve"> 사업을 운영하고 </w:t>
      </w:r>
      <w:r w:rsidR="00345074">
        <w:rPr>
          <w:rStyle w:val="AboutandContactBody"/>
          <w:rFonts w:ascii="맑은 고딕" w:eastAsia="맑은 고딕" w:hAnsi="맑은 고딕" w:hint="eastAsia"/>
          <w:lang w:eastAsia="ko-KR"/>
        </w:rPr>
        <w:t>있다</w:t>
      </w:r>
      <w:r w:rsidRPr="0002156A">
        <w:rPr>
          <w:rStyle w:val="AboutandContactBody"/>
          <w:rFonts w:ascii="맑은 고딕" w:eastAsia="맑은 고딕" w:hAnsi="맑은 고딕" w:hint="eastAsia"/>
          <w:lang w:eastAsia="ko-KR"/>
        </w:rPr>
        <w:t>. 강력한 브랜드, 혁신 및 기술 덕분에 산업 및 소비자</w:t>
      </w:r>
      <w:r w:rsidR="0032125E">
        <w:rPr>
          <w:rStyle w:val="AboutandContactBody"/>
          <w:rFonts w:ascii="맑은 고딕" w:eastAsia="맑은 고딕" w:hAnsi="맑은 고딕"/>
          <w:lang w:eastAsia="ko-KR"/>
        </w:rPr>
        <w:t xml:space="preserve"> </w:t>
      </w:r>
      <w:r w:rsidR="0032125E">
        <w:rPr>
          <w:rStyle w:val="AboutandContactBody"/>
          <w:rFonts w:ascii="맑은 고딕" w:eastAsia="맑은 고딕" w:hAnsi="맑은 고딕" w:hint="eastAsia"/>
          <w:lang w:eastAsia="ko-KR"/>
        </w:rPr>
        <w:t xml:space="preserve">부문의 </w:t>
      </w:r>
      <w:r w:rsidRPr="0002156A">
        <w:rPr>
          <w:rStyle w:val="AboutandContactBody"/>
          <w:rFonts w:ascii="맑은 고딕" w:eastAsia="맑은 고딕" w:hAnsi="맑은 고딕" w:hint="eastAsia"/>
          <w:lang w:eastAsia="ko-KR"/>
        </w:rPr>
        <w:t>3개 사업</w:t>
      </w:r>
      <w:r w:rsidR="0032125E">
        <w:rPr>
          <w:rStyle w:val="AboutandContactBody"/>
          <w:rFonts w:ascii="맑은 고딕" w:eastAsia="맑은 고딕" w:hAnsi="맑은 고딕" w:hint="eastAsia"/>
          <w:lang w:eastAsia="ko-KR"/>
        </w:rPr>
        <w:t>부에서</w:t>
      </w:r>
      <w:r w:rsidRPr="0002156A">
        <w:rPr>
          <w:rStyle w:val="AboutandContactBody"/>
          <w:rFonts w:ascii="맑은 고딕" w:eastAsia="맑은 고딕" w:hAnsi="맑은 고딕" w:hint="eastAsia"/>
          <w:lang w:eastAsia="ko-KR"/>
        </w:rPr>
        <w:t xml:space="preserve"> 선도적인 위치를 차지하고 </w:t>
      </w:r>
      <w:r w:rsidR="00345074">
        <w:rPr>
          <w:rStyle w:val="AboutandContactBody"/>
          <w:rFonts w:ascii="맑은 고딕" w:eastAsia="맑은 고딕" w:hAnsi="맑은 고딕" w:hint="eastAsia"/>
          <w:lang w:eastAsia="ko-KR"/>
        </w:rPr>
        <w:t>있다</w:t>
      </w:r>
      <w:r w:rsidRPr="0002156A">
        <w:rPr>
          <w:rStyle w:val="AboutandContactBody"/>
          <w:rFonts w:ascii="맑은 고딕" w:eastAsia="맑은 고딕" w:hAnsi="맑은 고딕" w:hint="eastAsia"/>
          <w:lang w:eastAsia="ko-KR"/>
        </w:rPr>
        <w:t xml:space="preserve">. </w:t>
      </w:r>
      <w:proofErr w:type="spellStart"/>
      <w:r w:rsidR="0032125E">
        <w:rPr>
          <w:rStyle w:val="AboutandContactBody"/>
          <w:rFonts w:ascii="맑은 고딕" w:eastAsia="맑은 고딕" w:hAnsi="맑은 고딕" w:hint="eastAsia"/>
          <w:lang w:eastAsia="ko-KR"/>
        </w:rPr>
        <w:t>헨켈</w:t>
      </w:r>
      <w:proofErr w:type="spellEnd"/>
      <w:r w:rsidR="0032125E">
        <w:rPr>
          <w:rStyle w:val="AboutandContactBody"/>
          <w:rFonts w:ascii="맑은 고딕" w:eastAsia="맑은 고딕" w:hAnsi="맑은 고딕" w:hint="eastAsia"/>
          <w:lang w:eastAsia="ko-KR"/>
        </w:rPr>
        <w:t xml:space="preserve"> 접착 </w:t>
      </w:r>
      <w:proofErr w:type="spellStart"/>
      <w:r w:rsidR="0032125E">
        <w:rPr>
          <w:rStyle w:val="AboutandContactBody"/>
          <w:rFonts w:ascii="맑은 고딕" w:eastAsia="맑은 고딕" w:hAnsi="맑은 고딕" w:hint="eastAsia"/>
          <w:lang w:eastAsia="ko-KR"/>
        </w:rPr>
        <w:t>테크놀로지스</w:t>
      </w:r>
      <w:r w:rsidRPr="0002156A">
        <w:rPr>
          <w:rStyle w:val="AboutandContactBody"/>
          <w:rFonts w:ascii="맑은 고딕" w:eastAsia="맑은 고딕" w:hAnsi="맑은 고딕" w:hint="eastAsia"/>
          <w:lang w:eastAsia="ko-KR"/>
        </w:rPr>
        <w:t>는</w:t>
      </w:r>
      <w:proofErr w:type="spellEnd"/>
      <w:r w:rsidRPr="0002156A">
        <w:rPr>
          <w:rStyle w:val="AboutandContactBody"/>
          <w:rFonts w:ascii="맑은 고딕" w:eastAsia="맑은 고딕" w:hAnsi="맑은 고딕" w:hint="eastAsia"/>
          <w:lang w:eastAsia="ko-KR"/>
        </w:rPr>
        <w:t xml:space="preserve"> 전 세계 접착제 시장의 글로벌 리더</w:t>
      </w:r>
      <w:r w:rsidR="0032125E">
        <w:rPr>
          <w:rStyle w:val="AboutandContactBody"/>
          <w:rFonts w:ascii="맑은 고딕" w:eastAsia="맑은 고딕" w:hAnsi="맑은 고딕" w:hint="eastAsia"/>
          <w:lang w:eastAsia="ko-KR"/>
        </w:rPr>
        <w:t>이</w:t>
      </w:r>
      <w:r w:rsidRPr="0002156A">
        <w:rPr>
          <w:rStyle w:val="AboutandContactBody"/>
          <w:rFonts w:ascii="맑은 고딕" w:eastAsia="맑은 고딕" w:hAnsi="맑은 고딕" w:hint="eastAsia"/>
          <w:lang w:eastAsia="ko-KR"/>
        </w:rPr>
        <w:t>다.</w:t>
      </w:r>
      <w:r w:rsidR="00873DEF" w:rsidRPr="0002156A">
        <w:rPr>
          <w:rStyle w:val="AboutandContactBody"/>
          <w:rFonts w:ascii="맑은 고딕" w:eastAsia="맑은 고딕" w:hAnsi="맑은 고딕"/>
          <w:lang w:eastAsia="ko-KR"/>
        </w:rPr>
        <w:t xml:space="preserve"> </w:t>
      </w:r>
    </w:p>
    <w:p w14:paraId="4169AE7E" w14:textId="77777777" w:rsidR="0032125E" w:rsidRDefault="0032125E" w:rsidP="007F4562">
      <w:pPr>
        <w:rPr>
          <w:rStyle w:val="AboutandContactBody"/>
          <w:rFonts w:ascii="맑은 고딕" w:eastAsia="맑은 고딕" w:hAnsi="맑은 고딕"/>
          <w:lang w:eastAsia="ko-KR"/>
        </w:rPr>
      </w:pPr>
    </w:p>
    <w:p w14:paraId="7D902AE3" w14:textId="605EBA1F" w:rsidR="0032125E" w:rsidRDefault="0032125E" w:rsidP="007F4562">
      <w:pPr>
        <w:rPr>
          <w:rStyle w:val="AboutandContactBody"/>
          <w:rFonts w:ascii="맑은 고딕" w:eastAsia="맑은 고딕" w:hAnsi="맑은 고딕"/>
          <w:lang w:eastAsia="ko-KR"/>
        </w:rPr>
      </w:pPr>
      <w:proofErr w:type="spellStart"/>
      <w:r w:rsidRPr="00B27A53">
        <w:rPr>
          <w:rFonts w:ascii="맑은 고딕" w:eastAsia="맑은 고딕" w:hAnsi="맑은 고딕" w:hint="eastAsia"/>
          <w:sz w:val="18"/>
          <w:szCs w:val="20"/>
          <w:lang w:eastAsia="ko-KR"/>
        </w:rPr>
        <w:t>헨켈의</w:t>
      </w:r>
      <w:proofErr w:type="spellEnd"/>
      <w:r>
        <w:rPr>
          <w:rFonts w:ascii="맑은 고딕" w:eastAsia="맑은 고딕" w:hAnsi="맑은 고딕" w:hint="eastAsia"/>
          <w:lang w:eastAsia="ko-KR"/>
        </w:rPr>
        <w:t xml:space="preserve"> </w:t>
      </w:r>
      <w:r w:rsidR="00873DEF" w:rsidRPr="0002156A">
        <w:rPr>
          <w:rStyle w:val="AboutandContactBody"/>
          <w:rFonts w:ascii="맑은 고딕" w:eastAsia="맑은 고딕" w:hAnsi="맑은 고딕" w:hint="eastAsia"/>
          <w:lang w:eastAsia="ko-KR"/>
        </w:rPr>
        <w:t>세</w:t>
      </w:r>
      <w:r w:rsidR="00B27A53">
        <w:rPr>
          <w:rStyle w:val="AboutandContactBody"/>
          <w:rFonts w:ascii="맑은 고딕" w:eastAsia="맑은 고딕" w:hAnsi="맑은 고딕" w:hint="eastAsia"/>
          <w:lang w:eastAsia="ko-KR"/>
        </w:rPr>
        <w:t>제</w:t>
      </w:r>
      <w:r w:rsidR="00873DEF" w:rsidRPr="0002156A">
        <w:rPr>
          <w:rStyle w:val="AboutandContactBody"/>
          <w:rFonts w:ascii="맑은 고딕" w:eastAsia="맑은 고딕" w:hAnsi="맑은 고딕" w:hint="eastAsia"/>
          <w:lang w:eastAsia="ko-KR"/>
        </w:rPr>
        <w:t xml:space="preserve"> </w:t>
      </w:r>
      <w:r>
        <w:rPr>
          <w:rStyle w:val="AboutandContactBody"/>
          <w:rFonts w:ascii="맑은 고딕" w:eastAsia="맑은 고딕" w:hAnsi="맑은 고딕" w:hint="eastAsia"/>
          <w:lang w:eastAsia="ko-KR"/>
        </w:rPr>
        <w:t>&amp;</w:t>
      </w:r>
      <w:r w:rsidR="00873DEF" w:rsidRPr="0002156A">
        <w:rPr>
          <w:rStyle w:val="AboutandContactBody"/>
          <w:rFonts w:ascii="맑은 고딕" w:eastAsia="맑은 고딕" w:hAnsi="맑은 고딕" w:hint="eastAsia"/>
          <w:lang w:eastAsia="ko-KR"/>
        </w:rPr>
        <w:t xml:space="preserve"> </w:t>
      </w:r>
      <w:proofErr w:type="spellStart"/>
      <w:r w:rsidR="00873DEF" w:rsidRPr="0002156A">
        <w:rPr>
          <w:rStyle w:val="AboutandContactBody"/>
          <w:rFonts w:ascii="맑은 고딕" w:eastAsia="맑은 고딕" w:hAnsi="맑은 고딕" w:hint="eastAsia"/>
          <w:lang w:eastAsia="ko-KR"/>
        </w:rPr>
        <w:t>홈케어</w:t>
      </w:r>
      <w:proofErr w:type="spellEnd"/>
      <w:r w:rsidR="00873DEF" w:rsidRPr="0002156A">
        <w:rPr>
          <w:rStyle w:val="AboutandContactBody"/>
          <w:rFonts w:ascii="맑은 고딕" w:eastAsia="맑은 고딕" w:hAnsi="맑은 고딕" w:hint="eastAsia"/>
          <w:lang w:eastAsia="ko-KR"/>
        </w:rPr>
        <w:t xml:space="preserve"> 및 뷰티 케어 </w:t>
      </w:r>
      <w:r>
        <w:rPr>
          <w:rStyle w:val="AboutandContactBody"/>
          <w:rFonts w:ascii="맑은 고딕" w:eastAsia="맑은 고딕" w:hAnsi="맑은 고딕" w:hint="eastAsia"/>
          <w:lang w:eastAsia="ko-KR"/>
        </w:rPr>
        <w:t>부문은</w:t>
      </w:r>
      <w:r w:rsidR="00873DEF" w:rsidRPr="0002156A">
        <w:rPr>
          <w:rStyle w:val="AboutandContactBody"/>
          <w:rFonts w:ascii="맑은 고딕" w:eastAsia="맑은 고딕" w:hAnsi="맑은 고딕" w:hint="eastAsia"/>
          <w:lang w:eastAsia="ko-KR"/>
        </w:rPr>
        <w:t xml:space="preserve"> 전 세계의 많은 시장</w:t>
      </w:r>
      <w:r>
        <w:rPr>
          <w:rStyle w:val="AboutandContactBody"/>
          <w:rFonts w:ascii="맑은 고딕" w:eastAsia="맑은 고딕" w:hAnsi="맑은 고딕" w:hint="eastAsia"/>
          <w:lang w:eastAsia="ko-KR"/>
        </w:rPr>
        <w:t xml:space="preserve">에서 </w:t>
      </w:r>
      <w:r w:rsidR="00873DEF" w:rsidRPr="0002156A">
        <w:rPr>
          <w:rStyle w:val="AboutandContactBody"/>
          <w:rFonts w:ascii="맑은 고딕" w:eastAsia="맑은 고딕" w:hAnsi="맑은 고딕" w:hint="eastAsia"/>
          <w:lang w:eastAsia="ko-KR"/>
        </w:rPr>
        <w:t xml:space="preserve">선도적인 위치를 차지하고 </w:t>
      </w:r>
      <w:r w:rsidR="00345074">
        <w:rPr>
          <w:rStyle w:val="AboutandContactBody"/>
          <w:rFonts w:ascii="맑은 고딕" w:eastAsia="맑은 고딕" w:hAnsi="맑은 고딕" w:hint="eastAsia"/>
          <w:lang w:eastAsia="ko-KR"/>
        </w:rPr>
        <w:t>있다</w:t>
      </w:r>
      <w:r w:rsidR="00873DEF" w:rsidRPr="0002156A">
        <w:rPr>
          <w:rStyle w:val="AboutandContactBody"/>
          <w:rFonts w:ascii="맑은 고딕" w:eastAsia="맑은 고딕" w:hAnsi="맑은 고딕" w:hint="eastAsia"/>
          <w:lang w:eastAsia="ko-KR"/>
        </w:rPr>
        <w:t xml:space="preserve">. 1876년에 설립된 </w:t>
      </w:r>
      <w:proofErr w:type="spellStart"/>
      <w:r w:rsidR="00873DEF" w:rsidRPr="0002156A">
        <w:rPr>
          <w:rStyle w:val="AboutandContactBody"/>
          <w:rFonts w:ascii="맑은 고딕" w:eastAsia="맑은 고딕" w:hAnsi="맑은 고딕" w:hint="eastAsia"/>
          <w:lang w:eastAsia="ko-KR"/>
        </w:rPr>
        <w:t>헨켈은</w:t>
      </w:r>
      <w:proofErr w:type="spellEnd"/>
      <w:r w:rsidR="00873DEF" w:rsidRPr="0002156A">
        <w:rPr>
          <w:rStyle w:val="AboutandContactBody"/>
          <w:rFonts w:ascii="맑은 고딕" w:eastAsia="맑은 고딕" w:hAnsi="맑은 고딕" w:hint="eastAsia"/>
          <w:lang w:eastAsia="ko-KR"/>
        </w:rPr>
        <w:t xml:space="preserve"> 140년</w:t>
      </w:r>
      <w:r>
        <w:rPr>
          <w:rStyle w:val="AboutandContactBody"/>
          <w:rFonts w:ascii="맑은 고딕" w:eastAsia="맑은 고딕" w:hAnsi="맑은 고딕" w:hint="eastAsia"/>
          <w:lang w:eastAsia="ko-KR"/>
        </w:rPr>
        <w:t>이 넘는 시간 동안 성공을 이루어</w:t>
      </w:r>
      <w:r w:rsidR="00B27A53">
        <w:rPr>
          <w:rStyle w:val="AboutandContactBody"/>
          <w:rFonts w:ascii="맑은 고딕" w:eastAsia="맑은 고딕" w:hAnsi="맑은 고딕" w:hint="eastAsia"/>
          <w:lang w:eastAsia="ko-KR"/>
        </w:rPr>
        <w:t xml:space="preserve"> </w:t>
      </w:r>
      <w:r>
        <w:rPr>
          <w:rStyle w:val="AboutandContactBody"/>
          <w:rFonts w:ascii="맑은 고딕" w:eastAsia="맑은 고딕" w:hAnsi="맑은 고딕" w:hint="eastAsia"/>
          <w:lang w:eastAsia="ko-KR"/>
        </w:rPr>
        <w:t>왔다</w:t>
      </w:r>
      <w:r w:rsidR="00873DEF" w:rsidRPr="0002156A">
        <w:rPr>
          <w:rStyle w:val="AboutandContactBody"/>
          <w:rFonts w:ascii="맑은 고딕" w:eastAsia="맑은 고딕" w:hAnsi="맑은 고딕" w:hint="eastAsia"/>
          <w:lang w:eastAsia="ko-KR"/>
        </w:rPr>
        <w:t>. 2020년</w:t>
      </w:r>
      <w:r>
        <w:rPr>
          <w:rStyle w:val="AboutandContactBody"/>
          <w:rFonts w:ascii="맑은 고딕" w:eastAsia="맑은 고딕" w:hAnsi="맑은 고딕" w:hint="eastAsia"/>
          <w:lang w:eastAsia="ko-KR"/>
        </w:rPr>
        <w:t>에는</w:t>
      </w:r>
      <w:r w:rsidR="00873DEF" w:rsidRPr="0002156A">
        <w:rPr>
          <w:rStyle w:val="AboutandContactBody"/>
          <w:rFonts w:ascii="맑은 고딕" w:eastAsia="맑은 고딕" w:hAnsi="맑은 고딕" w:hint="eastAsia"/>
          <w:lang w:eastAsia="ko-KR"/>
        </w:rPr>
        <w:t xml:space="preserve">190억 유로 이상의 매출과 약 26억 유로의 조정 영업 이익을 </w:t>
      </w:r>
      <w:r>
        <w:rPr>
          <w:rStyle w:val="AboutandContactBody"/>
          <w:rFonts w:ascii="맑은 고딕" w:eastAsia="맑은 고딕" w:hAnsi="맑은 고딕" w:hint="eastAsia"/>
          <w:lang w:eastAsia="ko-KR"/>
        </w:rPr>
        <w:t>기록</w:t>
      </w:r>
      <w:r w:rsidR="00FC5F3A">
        <w:rPr>
          <w:rStyle w:val="AboutandContactBody"/>
          <w:rFonts w:ascii="맑은 고딕" w:eastAsia="맑은 고딕" w:hAnsi="맑은 고딕" w:hint="eastAsia"/>
          <w:lang w:eastAsia="ko-KR"/>
        </w:rPr>
        <w:t>했다</w:t>
      </w:r>
      <w:r w:rsidR="00873DEF" w:rsidRPr="0002156A">
        <w:rPr>
          <w:rStyle w:val="AboutandContactBody"/>
          <w:rFonts w:ascii="맑은 고딕" w:eastAsia="맑은 고딕" w:hAnsi="맑은 고딕" w:hint="eastAsia"/>
          <w:lang w:eastAsia="ko-KR"/>
        </w:rPr>
        <w:t>.</w:t>
      </w:r>
      <w:r w:rsidR="007F4562" w:rsidRPr="0002156A">
        <w:rPr>
          <w:rStyle w:val="AboutandContactBody"/>
          <w:rFonts w:ascii="맑은 고딕" w:eastAsia="맑은 고딕" w:hAnsi="맑은 고딕"/>
          <w:lang w:eastAsia="ko-KR"/>
        </w:rPr>
        <w:t xml:space="preserve"> </w:t>
      </w:r>
    </w:p>
    <w:p w14:paraId="072D3E03" w14:textId="0F9B875C" w:rsidR="007F4562" w:rsidRPr="0002156A" w:rsidRDefault="00873DEF" w:rsidP="007F4562">
      <w:pPr>
        <w:rPr>
          <w:rStyle w:val="AboutandContactBody"/>
          <w:rFonts w:ascii="맑은 고딕" w:eastAsia="맑은 고딕" w:hAnsi="맑은 고딕"/>
          <w:lang w:eastAsia="ko-KR"/>
        </w:rPr>
      </w:pPr>
      <w:proofErr w:type="spellStart"/>
      <w:r w:rsidRPr="0002156A">
        <w:rPr>
          <w:rStyle w:val="AboutandContactBody"/>
          <w:rFonts w:ascii="맑은 고딕" w:eastAsia="맑은 고딕" w:hAnsi="맑은 고딕" w:hint="eastAsia"/>
          <w:lang w:eastAsia="ko-KR"/>
        </w:rPr>
        <w:t>헨켈은</w:t>
      </w:r>
      <w:proofErr w:type="spellEnd"/>
      <w:r w:rsidRPr="0002156A">
        <w:rPr>
          <w:rStyle w:val="AboutandContactBody"/>
          <w:rFonts w:ascii="맑은 고딕" w:eastAsia="맑은 고딕" w:hAnsi="맑은 고딕" w:hint="eastAsia"/>
          <w:lang w:eastAsia="ko-KR"/>
        </w:rPr>
        <w:t xml:space="preserve"> 전 세계적으로 약 53,000명의 직원을 </w:t>
      </w:r>
      <w:r w:rsidR="00B27A53">
        <w:rPr>
          <w:rStyle w:val="AboutandContactBody"/>
          <w:rFonts w:ascii="맑은 고딕" w:eastAsia="맑은 고딕" w:hAnsi="맑은 고딕" w:hint="eastAsia"/>
          <w:lang w:eastAsia="ko-KR"/>
        </w:rPr>
        <w:t>두</w:t>
      </w:r>
      <w:r w:rsidRPr="0002156A">
        <w:rPr>
          <w:rStyle w:val="AboutandContactBody"/>
          <w:rFonts w:ascii="맑은 고딕" w:eastAsia="맑은 고딕" w:hAnsi="맑은 고딕" w:hint="eastAsia"/>
          <w:lang w:eastAsia="ko-KR"/>
        </w:rPr>
        <w:t xml:space="preserve">고 </w:t>
      </w:r>
      <w:r w:rsidR="00345074">
        <w:rPr>
          <w:rStyle w:val="AboutandContactBody"/>
          <w:rFonts w:ascii="맑은 고딕" w:eastAsia="맑은 고딕" w:hAnsi="맑은 고딕" w:hint="eastAsia"/>
          <w:lang w:eastAsia="ko-KR"/>
        </w:rPr>
        <w:t>있다</w:t>
      </w:r>
      <w:r w:rsidRPr="0002156A">
        <w:rPr>
          <w:rStyle w:val="AboutandContactBody"/>
          <w:rFonts w:ascii="맑은 고딕" w:eastAsia="맑은 고딕" w:hAnsi="맑은 고딕" w:hint="eastAsia"/>
          <w:lang w:eastAsia="ko-KR"/>
        </w:rPr>
        <w:t xml:space="preserve">. 열정적이고 다양한 </w:t>
      </w:r>
      <w:r w:rsidR="00B27A53">
        <w:rPr>
          <w:rStyle w:val="AboutandContactBody"/>
          <w:rFonts w:ascii="맑은 고딕" w:eastAsia="맑은 고딕" w:hAnsi="맑은 고딕" w:hint="eastAsia"/>
          <w:lang w:eastAsia="ko-KR"/>
        </w:rPr>
        <w:t>각 팀들</w:t>
      </w:r>
      <w:r w:rsidRPr="0002156A">
        <w:rPr>
          <w:rStyle w:val="AboutandContactBody"/>
          <w:rFonts w:ascii="맑은 고딕" w:eastAsia="맑은 고딕" w:hAnsi="맑은 고딕" w:hint="eastAsia"/>
          <w:lang w:eastAsia="ko-KR"/>
        </w:rPr>
        <w:t>은 강력한 기업 문화, 공</w:t>
      </w:r>
      <w:r w:rsidR="0032125E">
        <w:rPr>
          <w:rStyle w:val="AboutandContactBody"/>
          <w:rFonts w:ascii="맑은 고딕" w:eastAsia="맑은 고딕" w:hAnsi="맑은 고딕" w:hint="eastAsia"/>
          <w:lang w:eastAsia="ko-KR"/>
        </w:rPr>
        <w:t>동</w:t>
      </w:r>
      <w:r w:rsidRPr="0002156A">
        <w:rPr>
          <w:rStyle w:val="AboutandContactBody"/>
          <w:rFonts w:ascii="맑은 고딕" w:eastAsia="맑은 고딕" w:hAnsi="맑은 고딕" w:hint="eastAsia"/>
          <w:lang w:eastAsia="ko-KR"/>
        </w:rPr>
        <w:t xml:space="preserve">의 목적 및 공유 가치로 단결되어 </w:t>
      </w:r>
      <w:r w:rsidR="00345074">
        <w:rPr>
          <w:rStyle w:val="AboutandContactBody"/>
          <w:rFonts w:ascii="맑은 고딕" w:eastAsia="맑은 고딕" w:hAnsi="맑은 고딕" w:hint="eastAsia"/>
          <w:lang w:eastAsia="ko-KR"/>
        </w:rPr>
        <w:t>있다</w:t>
      </w:r>
      <w:r w:rsidRPr="0002156A">
        <w:rPr>
          <w:rStyle w:val="AboutandContactBody"/>
          <w:rFonts w:ascii="맑은 고딕" w:eastAsia="맑은 고딕" w:hAnsi="맑은 고딕" w:hint="eastAsia"/>
          <w:lang w:eastAsia="ko-KR"/>
        </w:rPr>
        <w:t xml:space="preserve">. 지속 가능성 분야에서 인정받는 리더인 </w:t>
      </w:r>
      <w:proofErr w:type="spellStart"/>
      <w:r w:rsidRPr="0002156A">
        <w:rPr>
          <w:rStyle w:val="AboutandContactBody"/>
          <w:rFonts w:ascii="맑은 고딕" w:eastAsia="맑은 고딕" w:hAnsi="맑은 고딕" w:hint="eastAsia"/>
          <w:lang w:eastAsia="ko-KR"/>
        </w:rPr>
        <w:t>헨켈은</w:t>
      </w:r>
      <w:proofErr w:type="spellEnd"/>
      <w:r w:rsidRPr="0002156A">
        <w:rPr>
          <w:rStyle w:val="AboutandContactBody"/>
          <w:rFonts w:ascii="맑은 고딕" w:eastAsia="맑은 고딕" w:hAnsi="맑은 고딕" w:hint="eastAsia"/>
          <w:lang w:eastAsia="ko-KR"/>
        </w:rPr>
        <w:t xml:space="preserve"> 많은 국제 지수 및 순위에서 최고의 위치를 차지하고 </w:t>
      </w:r>
      <w:r w:rsidR="00345074">
        <w:rPr>
          <w:rStyle w:val="AboutandContactBody"/>
          <w:rFonts w:ascii="맑은 고딕" w:eastAsia="맑은 고딕" w:hAnsi="맑은 고딕" w:hint="eastAsia"/>
          <w:lang w:eastAsia="ko-KR"/>
        </w:rPr>
        <w:t>있다</w:t>
      </w:r>
      <w:r w:rsidRPr="0002156A">
        <w:rPr>
          <w:rStyle w:val="AboutandContactBody"/>
          <w:rFonts w:ascii="맑은 고딕" w:eastAsia="맑은 고딕" w:hAnsi="맑은 고딕" w:hint="eastAsia"/>
          <w:lang w:eastAsia="ko-KR"/>
        </w:rPr>
        <w:t xml:space="preserve">. </w:t>
      </w:r>
      <w:proofErr w:type="spellStart"/>
      <w:r w:rsidRPr="0002156A">
        <w:rPr>
          <w:rStyle w:val="AboutandContactBody"/>
          <w:rFonts w:ascii="맑은 고딕" w:eastAsia="맑은 고딕" w:hAnsi="맑은 고딕" w:hint="eastAsia"/>
          <w:lang w:eastAsia="ko-KR"/>
        </w:rPr>
        <w:t>헨켈의</w:t>
      </w:r>
      <w:proofErr w:type="spellEnd"/>
      <w:r w:rsidRPr="0002156A">
        <w:rPr>
          <w:rStyle w:val="AboutandContactBody"/>
          <w:rFonts w:ascii="맑은 고딕" w:eastAsia="맑은 고딕" w:hAnsi="맑은 고딕" w:hint="eastAsia"/>
          <w:lang w:eastAsia="ko-KR"/>
        </w:rPr>
        <w:t xml:space="preserve"> 우선주는 독일 주가지수 DAX에 상장되어 </w:t>
      </w:r>
      <w:r w:rsidR="00345074">
        <w:rPr>
          <w:rStyle w:val="AboutandContactBody"/>
          <w:rFonts w:ascii="맑은 고딕" w:eastAsia="맑은 고딕" w:hAnsi="맑은 고딕" w:hint="eastAsia"/>
          <w:lang w:eastAsia="ko-KR"/>
        </w:rPr>
        <w:t>있다</w:t>
      </w:r>
      <w:r w:rsidRPr="0002156A">
        <w:rPr>
          <w:rStyle w:val="AboutandContactBody"/>
          <w:rFonts w:ascii="맑은 고딕" w:eastAsia="맑은 고딕" w:hAnsi="맑은 고딕" w:hint="eastAsia"/>
          <w:lang w:eastAsia="ko-KR"/>
        </w:rPr>
        <w:t xml:space="preserve">. 자세한 내용은 </w:t>
      </w:r>
      <w:hyperlink r:id="rId12" w:history="1">
        <w:r w:rsidR="0032125E" w:rsidRPr="00422457">
          <w:rPr>
            <w:rStyle w:val="a6"/>
            <w:rFonts w:ascii="맑은 고딕" w:eastAsia="맑은 고딕" w:hAnsi="맑은 고딕" w:hint="eastAsia"/>
            <w:szCs w:val="24"/>
            <w:lang w:eastAsia="ko-KR"/>
          </w:rPr>
          <w:t>www.henkel.com</w:t>
        </w:r>
      </w:hyperlink>
      <w:r w:rsidR="0032125E">
        <w:rPr>
          <w:rStyle w:val="AboutandContactBody"/>
          <w:rFonts w:ascii="맑은 고딕" w:eastAsia="맑은 고딕" w:hAnsi="맑은 고딕" w:hint="eastAsia"/>
          <w:lang w:eastAsia="ko-KR"/>
        </w:rPr>
        <w:t>에서 볼 수 있다.</w:t>
      </w:r>
      <w:r w:rsidR="0032125E">
        <w:rPr>
          <w:rStyle w:val="AboutandContactBody"/>
          <w:rFonts w:ascii="맑은 고딕" w:eastAsia="맑은 고딕" w:hAnsi="맑은 고딕"/>
          <w:lang w:eastAsia="ko-KR"/>
        </w:rPr>
        <w:t xml:space="preserve"> </w:t>
      </w:r>
    </w:p>
    <w:p w14:paraId="23552B25" w14:textId="7B082F2F" w:rsidR="00A15D78" w:rsidRDefault="00A15D78" w:rsidP="00F853D2">
      <w:pPr>
        <w:spacing w:line="240" w:lineRule="auto"/>
        <w:jc w:val="left"/>
        <w:rPr>
          <w:rStyle w:val="a6"/>
          <w:rFonts w:ascii="맑은 고딕" w:eastAsia="맑은 고딕" w:hAnsi="맑은 고딕" w:cstheme="majorHAnsi"/>
          <w:b/>
          <w:color w:val="auto"/>
          <w:u w:val="none"/>
          <w:lang w:eastAsia="ko-KR"/>
        </w:rPr>
      </w:pPr>
    </w:p>
    <w:p w14:paraId="040720D4" w14:textId="20831725" w:rsidR="009B39C2" w:rsidRDefault="009B39C2" w:rsidP="00F853D2">
      <w:pPr>
        <w:spacing w:line="240" w:lineRule="auto"/>
        <w:jc w:val="left"/>
        <w:rPr>
          <w:rStyle w:val="a6"/>
          <w:rFonts w:ascii="맑은 고딕" w:eastAsia="맑은 고딕" w:hAnsi="맑은 고딕" w:cstheme="majorHAnsi"/>
          <w:b/>
          <w:color w:val="auto"/>
          <w:u w:val="none"/>
          <w:lang w:eastAsia="ko-KR"/>
        </w:rPr>
      </w:pPr>
    </w:p>
    <w:p w14:paraId="51194657" w14:textId="791B18A0" w:rsidR="009B39C2" w:rsidRDefault="009B39C2" w:rsidP="009B39C2">
      <w:pPr>
        <w:pStyle w:val="af"/>
        <w:rPr>
          <w:rFonts w:ascii="Segoe UI" w:hAnsi="Segoe UI" w:cs="Segoe UI"/>
          <w:sz w:val="15"/>
          <w:szCs w:val="15"/>
        </w:rPr>
      </w:pPr>
      <w:r>
        <w:rPr>
          <w:rStyle w:val="af0"/>
          <w:rFonts w:ascii="Segoe UI" w:hAnsi="Segoe UI" w:cs="Segoe UI"/>
          <w:sz w:val="15"/>
          <w:szCs w:val="15"/>
        </w:rPr>
        <w:t>1</w:t>
      </w:r>
      <w:r>
        <w:rPr>
          <w:rStyle w:val="af0"/>
          <w:rFonts w:ascii="Segoe UI" w:hAnsi="Segoe UI" w:cs="Segoe UI"/>
          <w:sz w:val="15"/>
          <w:szCs w:val="15"/>
        </w:rPr>
        <w:t>회</w:t>
      </w:r>
      <w:r>
        <w:rPr>
          <w:rStyle w:val="af0"/>
          <w:rFonts w:ascii="Segoe UI" w:hAnsi="Segoe UI" w:cs="Segoe UI"/>
          <w:sz w:val="15"/>
          <w:szCs w:val="15"/>
        </w:rPr>
        <w:t xml:space="preserve"> </w:t>
      </w:r>
      <w:r>
        <w:rPr>
          <w:rStyle w:val="af0"/>
          <w:rFonts w:ascii="Segoe UI" w:hAnsi="Segoe UI" w:cs="Segoe UI"/>
          <w:sz w:val="15"/>
          <w:szCs w:val="15"/>
        </w:rPr>
        <w:t>비용</w:t>
      </w:r>
      <w:r>
        <w:rPr>
          <w:rStyle w:val="af0"/>
          <w:rFonts w:ascii="Segoe UI" w:hAnsi="Segoe UI" w:cs="Segoe UI"/>
          <w:sz w:val="15"/>
          <w:szCs w:val="15"/>
        </w:rPr>
        <w:t xml:space="preserve"> </w:t>
      </w:r>
      <w:r>
        <w:rPr>
          <w:rStyle w:val="af0"/>
          <w:rFonts w:ascii="Segoe UI" w:hAnsi="Segoe UI" w:cs="Segoe UI"/>
          <w:sz w:val="15"/>
          <w:szCs w:val="15"/>
        </w:rPr>
        <w:t>및</w:t>
      </w:r>
      <w:r>
        <w:rPr>
          <w:rStyle w:val="af0"/>
          <w:rFonts w:ascii="Segoe UI" w:hAnsi="Segoe UI" w:cs="Segoe UI"/>
          <w:sz w:val="15"/>
          <w:szCs w:val="15"/>
        </w:rPr>
        <w:t xml:space="preserve"> </w:t>
      </w:r>
      <w:r>
        <w:rPr>
          <w:rStyle w:val="af0"/>
          <w:rFonts w:ascii="Segoe UI" w:hAnsi="Segoe UI" w:cs="Segoe UI"/>
          <w:sz w:val="15"/>
          <w:szCs w:val="15"/>
        </w:rPr>
        <w:t>소득</w:t>
      </w:r>
      <w:r>
        <w:rPr>
          <w:rStyle w:val="af0"/>
          <w:rFonts w:ascii="Segoe UI" w:hAnsi="Segoe UI" w:cs="Segoe UI"/>
          <w:sz w:val="15"/>
          <w:szCs w:val="15"/>
        </w:rPr>
        <w:t xml:space="preserve">, </w:t>
      </w:r>
      <w:r>
        <w:rPr>
          <w:rStyle w:val="af0"/>
          <w:rFonts w:ascii="Segoe UI" w:hAnsi="Segoe UI" w:cs="Segoe UI"/>
          <w:sz w:val="15"/>
          <w:szCs w:val="15"/>
        </w:rPr>
        <w:t>재조직</w:t>
      </w:r>
      <w:r>
        <w:rPr>
          <w:rStyle w:val="af0"/>
          <w:rFonts w:ascii="Segoe UI" w:hAnsi="Segoe UI" w:cs="Segoe UI"/>
          <w:sz w:val="15"/>
          <w:szCs w:val="15"/>
        </w:rPr>
        <w:t xml:space="preserve"> </w:t>
      </w:r>
      <w:r>
        <w:rPr>
          <w:rStyle w:val="af0"/>
          <w:rFonts w:ascii="Segoe UI" w:hAnsi="Segoe UI" w:cs="Segoe UI"/>
          <w:sz w:val="15"/>
          <w:szCs w:val="15"/>
        </w:rPr>
        <w:t>비용을</w:t>
      </w:r>
      <w:r>
        <w:rPr>
          <w:rStyle w:val="af0"/>
          <w:rFonts w:ascii="Segoe UI" w:hAnsi="Segoe UI" w:cs="Segoe UI"/>
          <w:sz w:val="15"/>
          <w:szCs w:val="15"/>
        </w:rPr>
        <w:t xml:space="preserve"> </w:t>
      </w:r>
      <w:r>
        <w:rPr>
          <w:rStyle w:val="af0"/>
          <w:rFonts w:ascii="Segoe UI" w:hAnsi="Segoe UI" w:cs="Segoe UI"/>
          <w:sz w:val="15"/>
          <w:szCs w:val="15"/>
        </w:rPr>
        <w:t>위한</w:t>
      </w:r>
      <w:r>
        <w:rPr>
          <w:rStyle w:val="af0"/>
          <w:rFonts w:ascii="Segoe UI" w:hAnsi="Segoe UI" w:cs="Segoe UI"/>
          <w:sz w:val="15"/>
          <w:szCs w:val="15"/>
        </w:rPr>
        <w:t xml:space="preserve"> </w:t>
      </w:r>
      <w:r>
        <w:rPr>
          <w:rStyle w:val="af0"/>
          <w:rFonts w:ascii="Segoe UI" w:hAnsi="Segoe UI" w:cs="Segoe UI"/>
          <w:sz w:val="15"/>
          <w:szCs w:val="15"/>
        </w:rPr>
        <w:t>조정</w:t>
      </w:r>
      <w:r>
        <w:rPr>
          <w:rStyle w:val="af0"/>
          <w:rFonts w:ascii="Segoe UI" w:hAnsi="Segoe UI" w:cs="Segoe UI"/>
          <w:sz w:val="15"/>
          <w:szCs w:val="15"/>
        </w:rPr>
        <w:t>(</w:t>
      </w:r>
      <w:r>
        <w:rPr>
          <w:rStyle w:val="af0"/>
          <w:rFonts w:ascii="Segoe UI" w:hAnsi="Segoe UI" w:cs="Segoe UI" w:hint="eastAsia"/>
          <w:sz w:val="15"/>
          <w:szCs w:val="15"/>
        </w:rPr>
        <w:t>f</w:t>
      </w:r>
      <w:r>
        <w:rPr>
          <w:rStyle w:val="af0"/>
          <w:rFonts w:ascii="Segoe UI" w:hAnsi="Segoe UI" w:cs="Segoe UI"/>
          <w:sz w:val="15"/>
          <w:szCs w:val="15"/>
        </w:rPr>
        <w:t>orward-looking statement)</w:t>
      </w:r>
    </w:p>
    <w:p w14:paraId="51AC4BE6" w14:textId="77777777" w:rsidR="009B39C2" w:rsidRDefault="009B39C2" w:rsidP="009B39C2">
      <w:pPr>
        <w:pStyle w:val="af"/>
        <w:rPr>
          <w:rFonts w:ascii="Segoe UI" w:hAnsi="Segoe UI" w:cs="Segoe UI"/>
          <w:sz w:val="15"/>
          <w:szCs w:val="15"/>
        </w:rPr>
      </w:pPr>
      <w:r>
        <w:rPr>
          <w:rFonts w:ascii="Segoe UI" w:hAnsi="Segoe UI" w:cs="Segoe UI"/>
          <w:sz w:val="15"/>
          <w:szCs w:val="15"/>
        </w:rPr>
        <w:t>이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문서는</w:t>
      </w:r>
      <w:r>
        <w:rPr>
          <w:rFonts w:ascii="Segoe UI" w:hAnsi="Segoe UI" w:cs="Segoe UI"/>
          <w:sz w:val="15"/>
          <w:szCs w:val="15"/>
        </w:rPr>
        <w:t xml:space="preserve"> </w:t>
      </w:r>
      <w:proofErr w:type="spellStart"/>
      <w:r>
        <w:rPr>
          <w:rFonts w:ascii="Segoe UI" w:hAnsi="Segoe UI" w:cs="Segoe UI"/>
          <w:sz w:val="15"/>
          <w:szCs w:val="15"/>
        </w:rPr>
        <w:t>헨켈이</w:t>
      </w:r>
      <w:proofErr w:type="spellEnd"/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수행할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수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있는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미래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사업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개발</w:t>
      </w:r>
      <w:r>
        <w:rPr>
          <w:rFonts w:ascii="Segoe UI" w:hAnsi="Segoe UI" w:cs="Segoe UI"/>
          <w:sz w:val="15"/>
          <w:szCs w:val="15"/>
        </w:rPr>
        <w:t xml:space="preserve">, </w:t>
      </w:r>
      <w:r>
        <w:rPr>
          <w:rFonts w:ascii="Segoe UI" w:hAnsi="Segoe UI" w:cs="Segoe UI"/>
          <w:sz w:val="15"/>
          <w:szCs w:val="15"/>
        </w:rPr>
        <w:t>재무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성과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및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기타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사건과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미래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적합성의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개발에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관한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서술을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포함하고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있습니다</w:t>
      </w:r>
      <w:r>
        <w:rPr>
          <w:rFonts w:ascii="Segoe UI" w:hAnsi="Segoe UI" w:cs="Segoe UI"/>
          <w:sz w:val="15"/>
          <w:szCs w:val="15"/>
        </w:rPr>
        <w:t xml:space="preserve">. </w:t>
      </w:r>
      <w:r>
        <w:rPr>
          <w:rFonts w:ascii="Segoe UI" w:hAnsi="Segoe UI" w:cs="Segoe UI"/>
          <w:sz w:val="15"/>
          <w:szCs w:val="15"/>
        </w:rPr>
        <w:t>미래에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관한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보고서는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기대</w:t>
      </w:r>
      <w:r>
        <w:rPr>
          <w:rFonts w:ascii="Segoe UI" w:hAnsi="Segoe UI" w:cs="Segoe UI"/>
          <w:sz w:val="15"/>
          <w:szCs w:val="15"/>
        </w:rPr>
        <w:t xml:space="preserve">, </w:t>
      </w:r>
      <w:r>
        <w:rPr>
          <w:rFonts w:ascii="Segoe UI" w:hAnsi="Segoe UI" w:cs="Segoe UI"/>
          <w:sz w:val="15"/>
          <w:szCs w:val="15"/>
        </w:rPr>
        <w:t>의도</w:t>
      </w:r>
      <w:r>
        <w:rPr>
          <w:rFonts w:ascii="Segoe UI" w:hAnsi="Segoe UI" w:cs="Segoe UI"/>
          <w:sz w:val="15"/>
          <w:szCs w:val="15"/>
        </w:rPr>
        <w:t xml:space="preserve">, </w:t>
      </w:r>
      <w:r>
        <w:rPr>
          <w:rFonts w:ascii="Segoe UI" w:hAnsi="Segoe UI" w:cs="Segoe UI"/>
          <w:sz w:val="15"/>
          <w:szCs w:val="15"/>
        </w:rPr>
        <w:t>계획</w:t>
      </w:r>
      <w:r>
        <w:rPr>
          <w:rFonts w:ascii="Segoe UI" w:hAnsi="Segoe UI" w:cs="Segoe UI"/>
          <w:sz w:val="15"/>
          <w:szCs w:val="15"/>
        </w:rPr>
        <w:t xml:space="preserve">, </w:t>
      </w:r>
      <w:r>
        <w:rPr>
          <w:rFonts w:ascii="Segoe UI" w:hAnsi="Segoe UI" w:cs="Segoe UI"/>
          <w:sz w:val="15"/>
          <w:szCs w:val="15"/>
        </w:rPr>
        <w:t>예상</w:t>
      </w:r>
      <w:r>
        <w:rPr>
          <w:rFonts w:ascii="Segoe UI" w:hAnsi="Segoe UI" w:cs="Segoe UI"/>
          <w:sz w:val="15"/>
          <w:szCs w:val="15"/>
        </w:rPr>
        <w:t xml:space="preserve">, </w:t>
      </w:r>
      <w:r>
        <w:rPr>
          <w:rFonts w:ascii="Segoe UI" w:hAnsi="Segoe UI" w:cs="Segoe UI"/>
          <w:sz w:val="15"/>
          <w:szCs w:val="15"/>
        </w:rPr>
        <w:t>생각</w:t>
      </w:r>
      <w:r>
        <w:rPr>
          <w:rFonts w:ascii="Segoe UI" w:hAnsi="Segoe UI" w:cs="Segoe UI"/>
          <w:sz w:val="15"/>
          <w:szCs w:val="15"/>
        </w:rPr>
        <w:t xml:space="preserve">, </w:t>
      </w:r>
      <w:r>
        <w:rPr>
          <w:rFonts w:ascii="Segoe UI" w:hAnsi="Segoe UI" w:cs="Segoe UI"/>
          <w:sz w:val="15"/>
          <w:szCs w:val="15"/>
        </w:rPr>
        <w:t>측정</w:t>
      </w:r>
      <w:r>
        <w:rPr>
          <w:rFonts w:ascii="Segoe UI" w:hAnsi="Segoe UI" w:cs="Segoe UI"/>
          <w:sz w:val="15"/>
          <w:szCs w:val="15"/>
        </w:rPr>
        <w:t xml:space="preserve">, </w:t>
      </w:r>
      <w:r>
        <w:rPr>
          <w:rFonts w:ascii="Segoe UI" w:hAnsi="Segoe UI" w:cs="Segoe UI"/>
          <w:sz w:val="15"/>
          <w:szCs w:val="15"/>
        </w:rPr>
        <w:t>유사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조건과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같은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어휘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사용으로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특징됩니다</w:t>
      </w:r>
      <w:r>
        <w:rPr>
          <w:rFonts w:ascii="Segoe UI" w:hAnsi="Segoe UI" w:cs="Segoe UI"/>
          <w:sz w:val="15"/>
          <w:szCs w:val="15"/>
        </w:rPr>
        <w:t xml:space="preserve">. </w:t>
      </w:r>
      <w:r>
        <w:rPr>
          <w:rFonts w:ascii="Segoe UI" w:hAnsi="Segoe UI" w:cs="Segoe UI"/>
          <w:sz w:val="15"/>
          <w:szCs w:val="15"/>
        </w:rPr>
        <w:t>이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정보에는</w:t>
      </w:r>
      <w:r>
        <w:rPr>
          <w:rFonts w:ascii="Segoe UI" w:hAnsi="Segoe UI" w:cs="Segoe UI"/>
          <w:sz w:val="15"/>
          <w:szCs w:val="15"/>
        </w:rPr>
        <w:t xml:space="preserve"> </w:t>
      </w:r>
      <w:proofErr w:type="spellStart"/>
      <w:r>
        <w:rPr>
          <w:rFonts w:ascii="Segoe UI" w:hAnsi="Segoe UI" w:cs="Segoe UI"/>
          <w:sz w:val="15"/>
          <w:szCs w:val="15"/>
        </w:rPr>
        <w:t>헨켈의</w:t>
      </w:r>
      <w:proofErr w:type="spellEnd"/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기업관리로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인한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현재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측정과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가정에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기반하여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만들어진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미래지향보고서가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들어있습니다</w:t>
      </w:r>
      <w:r>
        <w:rPr>
          <w:rFonts w:ascii="Segoe UI" w:hAnsi="Segoe UI" w:cs="Segoe UI"/>
          <w:sz w:val="15"/>
          <w:szCs w:val="15"/>
        </w:rPr>
        <w:t xml:space="preserve">. </w:t>
      </w:r>
      <w:r>
        <w:rPr>
          <w:rFonts w:ascii="Segoe UI" w:hAnsi="Segoe UI" w:cs="Segoe UI"/>
          <w:sz w:val="15"/>
          <w:szCs w:val="15"/>
        </w:rPr>
        <w:t>이러한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보고서는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기대가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정확하게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나타난다고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보증하는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방식으로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lastRenderedPageBreak/>
        <w:t>이해해서는</w:t>
      </w:r>
      <w:r>
        <w:rPr>
          <w:rFonts w:ascii="Segoe UI" w:hAnsi="Segoe UI" w:cs="Segoe UI"/>
          <w:sz w:val="15"/>
          <w:szCs w:val="15"/>
        </w:rPr>
        <w:t xml:space="preserve"> </w:t>
      </w:r>
      <w:proofErr w:type="gramStart"/>
      <w:r>
        <w:rPr>
          <w:rFonts w:ascii="Segoe UI" w:hAnsi="Segoe UI" w:cs="Segoe UI"/>
          <w:sz w:val="15"/>
          <w:szCs w:val="15"/>
        </w:rPr>
        <w:t>안됩니다</w:t>
      </w:r>
      <w:proofErr w:type="gramEnd"/>
      <w:r>
        <w:rPr>
          <w:rFonts w:ascii="Segoe UI" w:hAnsi="Segoe UI" w:cs="Segoe UI"/>
          <w:sz w:val="15"/>
          <w:szCs w:val="15"/>
        </w:rPr>
        <w:t xml:space="preserve">. </w:t>
      </w:r>
      <w:proofErr w:type="spellStart"/>
      <w:r>
        <w:rPr>
          <w:rFonts w:ascii="Segoe UI" w:hAnsi="Segoe UI" w:cs="Segoe UI"/>
          <w:sz w:val="15"/>
          <w:szCs w:val="15"/>
        </w:rPr>
        <w:t>헨켈은</w:t>
      </w:r>
      <w:proofErr w:type="spellEnd"/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미래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실행과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결과를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실제로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성취했습니다</w:t>
      </w:r>
      <w:r>
        <w:rPr>
          <w:rFonts w:ascii="Segoe UI" w:hAnsi="Segoe UI" w:cs="Segoe UI"/>
          <w:sz w:val="15"/>
          <w:szCs w:val="15"/>
        </w:rPr>
        <w:t xml:space="preserve">. </w:t>
      </w:r>
      <w:r>
        <w:rPr>
          <w:rFonts w:ascii="Segoe UI" w:hAnsi="Segoe UI" w:cs="Segoe UI"/>
          <w:sz w:val="15"/>
          <w:szCs w:val="15"/>
        </w:rPr>
        <w:t>자회사와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함께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여러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위험과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불확실성에도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미래지향보고서로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인해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실질적으로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차별화할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수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있었습니다</w:t>
      </w:r>
      <w:r>
        <w:rPr>
          <w:rFonts w:ascii="Segoe UI" w:hAnsi="Segoe UI" w:cs="Segoe UI"/>
          <w:sz w:val="15"/>
          <w:szCs w:val="15"/>
        </w:rPr>
        <w:t xml:space="preserve">. </w:t>
      </w:r>
      <w:r>
        <w:rPr>
          <w:rFonts w:ascii="Segoe UI" w:hAnsi="Segoe UI" w:cs="Segoe UI"/>
          <w:sz w:val="15"/>
          <w:szCs w:val="15"/>
        </w:rPr>
        <w:t>이러한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여러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요인은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통제할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수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없고</w:t>
      </w:r>
      <w:r>
        <w:rPr>
          <w:rFonts w:ascii="Segoe UI" w:hAnsi="Segoe UI" w:cs="Segoe UI"/>
          <w:sz w:val="15"/>
          <w:szCs w:val="15"/>
        </w:rPr>
        <w:t xml:space="preserve">, </w:t>
      </w:r>
      <w:r>
        <w:rPr>
          <w:rFonts w:ascii="Segoe UI" w:hAnsi="Segoe UI" w:cs="Segoe UI"/>
          <w:sz w:val="15"/>
          <w:szCs w:val="15"/>
        </w:rPr>
        <w:t>미래경제환경</w:t>
      </w:r>
      <w:r>
        <w:rPr>
          <w:rFonts w:ascii="Segoe UI" w:hAnsi="Segoe UI" w:cs="Segoe UI"/>
          <w:sz w:val="15"/>
          <w:szCs w:val="15"/>
        </w:rPr>
        <w:t xml:space="preserve">, </w:t>
      </w:r>
      <w:r>
        <w:rPr>
          <w:rFonts w:ascii="Segoe UI" w:hAnsi="Segoe UI" w:cs="Segoe UI"/>
          <w:sz w:val="15"/>
          <w:szCs w:val="15"/>
        </w:rPr>
        <w:t>시장에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연루된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경쟁자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등의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활동처럼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먼저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정확하게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측정할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수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없습니다</w:t>
      </w:r>
      <w:r>
        <w:rPr>
          <w:rFonts w:ascii="Segoe UI" w:hAnsi="Segoe UI" w:cs="Segoe UI"/>
          <w:sz w:val="15"/>
          <w:szCs w:val="15"/>
        </w:rPr>
        <w:t xml:space="preserve">. </w:t>
      </w:r>
      <w:r>
        <w:rPr>
          <w:rFonts w:ascii="Segoe UI" w:hAnsi="Segoe UI" w:cs="Segoe UI"/>
          <w:sz w:val="15"/>
          <w:szCs w:val="15"/>
        </w:rPr>
        <w:t>이러한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미래지향보고서는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기획이나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갱신이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계획되지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않았습니다</w:t>
      </w:r>
      <w:r>
        <w:rPr>
          <w:rFonts w:ascii="Segoe UI" w:hAnsi="Segoe UI" w:cs="Segoe UI"/>
          <w:sz w:val="15"/>
          <w:szCs w:val="15"/>
        </w:rPr>
        <w:t>.</w:t>
      </w:r>
      <w:r>
        <w:rPr>
          <w:rFonts w:ascii="Segoe UI" w:hAnsi="Segoe UI" w:cs="Segoe UI"/>
          <w:sz w:val="15"/>
          <w:szCs w:val="15"/>
        </w:rPr>
        <w:br/>
      </w:r>
      <w:r>
        <w:rPr>
          <w:rFonts w:ascii="Segoe UI" w:hAnsi="Segoe UI" w:cs="Segoe UI"/>
          <w:sz w:val="15"/>
          <w:szCs w:val="15"/>
        </w:rPr>
        <w:br/>
      </w:r>
      <w:r>
        <w:rPr>
          <w:rFonts w:ascii="Segoe UI" w:hAnsi="Segoe UI" w:cs="Segoe UI"/>
          <w:sz w:val="15"/>
          <w:szCs w:val="15"/>
        </w:rPr>
        <w:t>이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문서에는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대체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실행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측정이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가능하거나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가능할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수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있는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보충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재무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지표가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정확히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규정되지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않은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재무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기록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기반에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포함되어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있습니다</w:t>
      </w:r>
      <w:r>
        <w:rPr>
          <w:rFonts w:ascii="Segoe UI" w:hAnsi="Segoe UI" w:cs="Segoe UI"/>
          <w:sz w:val="15"/>
          <w:szCs w:val="15"/>
        </w:rPr>
        <w:t xml:space="preserve">. </w:t>
      </w:r>
      <w:r>
        <w:rPr>
          <w:rFonts w:ascii="Segoe UI" w:hAnsi="Segoe UI" w:cs="Segoe UI"/>
          <w:sz w:val="15"/>
          <w:szCs w:val="15"/>
        </w:rPr>
        <w:t>이러한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보충적인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재무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측정은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순자산과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재무변동의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측정이나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연결재무제표에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적용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가능한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재무기록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기반에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따라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제시된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운영결과를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분리하여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보거나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대체하는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것으로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보지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않아야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합니다</w:t>
      </w:r>
      <w:r>
        <w:rPr>
          <w:rFonts w:ascii="Segoe UI" w:hAnsi="Segoe UI" w:cs="Segoe UI"/>
          <w:sz w:val="15"/>
          <w:szCs w:val="15"/>
        </w:rPr>
        <w:t xml:space="preserve">. </w:t>
      </w:r>
      <w:r>
        <w:rPr>
          <w:rFonts w:ascii="Segoe UI" w:hAnsi="Segoe UI" w:cs="Segoe UI"/>
          <w:sz w:val="15"/>
          <w:szCs w:val="15"/>
        </w:rPr>
        <w:t>유사한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이름으로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설명이나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기록된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다른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회사의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대체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실행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측정에서는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이와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다르게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측정될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수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있습니다</w:t>
      </w:r>
      <w:r>
        <w:rPr>
          <w:rFonts w:ascii="Segoe UI" w:hAnsi="Segoe UI" w:cs="Segoe UI"/>
          <w:sz w:val="15"/>
          <w:szCs w:val="15"/>
        </w:rPr>
        <w:t>.</w:t>
      </w:r>
    </w:p>
    <w:p w14:paraId="59E89DA8" w14:textId="77777777" w:rsidR="009B39C2" w:rsidRDefault="009B39C2" w:rsidP="009B39C2">
      <w:pPr>
        <w:pStyle w:val="af"/>
        <w:rPr>
          <w:rFonts w:ascii="Segoe UI" w:hAnsi="Segoe UI" w:cs="Segoe UI"/>
          <w:sz w:val="15"/>
          <w:szCs w:val="15"/>
        </w:rPr>
      </w:pPr>
      <w:r>
        <w:rPr>
          <w:rFonts w:ascii="Segoe UI" w:hAnsi="Segoe UI" w:cs="Segoe UI"/>
          <w:sz w:val="15"/>
          <w:szCs w:val="15"/>
        </w:rPr>
        <w:t>정보용으로만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발행되었으며</w:t>
      </w:r>
      <w:r>
        <w:rPr>
          <w:rFonts w:ascii="Segoe UI" w:hAnsi="Segoe UI" w:cs="Segoe UI"/>
          <w:sz w:val="15"/>
          <w:szCs w:val="15"/>
        </w:rPr>
        <w:t xml:space="preserve">, </w:t>
      </w:r>
      <w:r>
        <w:rPr>
          <w:rFonts w:ascii="Segoe UI" w:hAnsi="Segoe UI" w:cs="Segoe UI"/>
          <w:sz w:val="15"/>
          <w:szCs w:val="15"/>
        </w:rPr>
        <w:t>투자상담</w:t>
      </w:r>
      <w:r>
        <w:rPr>
          <w:rFonts w:ascii="Segoe UI" w:hAnsi="Segoe UI" w:cs="Segoe UI"/>
          <w:sz w:val="15"/>
          <w:szCs w:val="15"/>
        </w:rPr>
        <w:t xml:space="preserve">, </w:t>
      </w:r>
      <w:r>
        <w:rPr>
          <w:rFonts w:ascii="Segoe UI" w:hAnsi="Segoe UI" w:cs="Segoe UI"/>
          <w:sz w:val="15"/>
          <w:szCs w:val="15"/>
        </w:rPr>
        <w:t>판매제안</w:t>
      </w:r>
      <w:r>
        <w:rPr>
          <w:rFonts w:ascii="Segoe UI" w:hAnsi="Segoe UI" w:cs="Segoe UI"/>
          <w:sz w:val="15"/>
          <w:szCs w:val="15"/>
        </w:rPr>
        <w:t xml:space="preserve">, </w:t>
      </w:r>
      <w:r>
        <w:rPr>
          <w:rFonts w:ascii="Segoe UI" w:hAnsi="Segoe UI" w:cs="Segoe UI"/>
          <w:sz w:val="15"/>
          <w:szCs w:val="15"/>
        </w:rPr>
        <w:t>증권매입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제안권유를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위해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의도된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문서가</w:t>
      </w:r>
      <w:r>
        <w:rPr>
          <w:rFonts w:ascii="Segoe UI" w:hAnsi="Segoe UI" w:cs="Segoe UI"/>
          <w:sz w:val="15"/>
          <w:szCs w:val="15"/>
        </w:rPr>
        <w:t xml:space="preserve"> </w:t>
      </w:r>
      <w:r>
        <w:rPr>
          <w:rFonts w:ascii="Segoe UI" w:hAnsi="Segoe UI" w:cs="Segoe UI"/>
          <w:sz w:val="15"/>
          <w:szCs w:val="15"/>
        </w:rPr>
        <w:t>아닙니다</w:t>
      </w:r>
      <w:r>
        <w:rPr>
          <w:rFonts w:ascii="Segoe UI" w:hAnsi="Segoe UI" w:cs="Segoe UI"/>
          <w:sz w:val="15"/>
          <w:szCs w:val="15"/>
        </w:rPr>
        <w:t>.</w:t>
      </w:r>
    </w:p>
    <w:p w14:paraId="601BADC6" w14:textId="77777777" w:rsidR="009B39C2" w:rsidRPr="009B39C2" w:rsidRDefault="009B39C2" w:rsidP="00F853D2">
      <w:pPr>
        <w:spacing w:line="240" w:lineRule="auto"/>
        <w:jc w:val="left"/>
        <w:rPr>
          <w:rStyle w:val="a6"/>
          <w:rFonts w:ascii="맑은 고딕" w:eastAsia="맑은 고딕" w:hAnsi="맑은 고딕" w:cstheme="majorHAnsi" w:hint="eastAsia"/>
          <w:b/>
          <w:color w:val="auto"/>
          <w:u w:val="none"/>
          <w:lang w:eastAsia="ko-KR"/>
        </w:rPr>
      </w:pPr>
    </w:p>
    <w:sectPr w:rsidR="009B39C2" w:rsidRPr="009B39C2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A762E" w14:textId="77777777" w:rsidR="003075E5" w:rsidRDefault="003075E5">
      <w:r>
        <w:separator/>
      </w:r>
    </w:p>
  </w:endnote>
  <w:endnote w:type="continuationSeparator" w:id="0">
    <w:p w14:paraId="3483383E" w14:textId="77777777" w:rsidR="003075E5" w:rsidRDefault="0030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707EC6FB" w:rsidR="000856CB" w:rsidRPr="00112A28" w:rsidRDefault="000856CB" w:rsidP="00112A28">
    <w:pPr>
      <w:pStyle w:val="a4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  <w:t>Pag</w:t>
    </w:r>
    <w:r w:rsidRPr="00BF6E82">
      <w:t xml:space="preserve">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F7429D">
      <w:t>2</w:t>
    </w:r>
    <w:r w:rsidRPr="00BF6E82">
      <w:fldChar w:fldCharType="end"/>
    </w:r>
    <w:r w:rsidRPr="00BF6E82">
      <w:t>/</w:t>
    </w:r>
    <w:fldSimple w:instr=" NUMPAGES  \* Arabic  \* MERGEFORMAT ">
      <w:r w:rsidR="00F7429D">
        <w:t>9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65F4094" w:rsidR="000856CB" w:rsidRPr="00992A11" w:rsidRDefault="000856CB" w:rsidP="00992A11">
    <w:pPr>
      <w:pStyle w:val="a4"/>
    </w:pPr>
    <w:bookmarkStart w:id="2" w:name="_Hlk505758583"/>
    <w:r w:rsidRPr="00992A11">
      <w:rPr>
        <w:lang w:eastAsia="ko-KR"/>
      </w:rPr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>
      <w:t>Page</w:t>
    </w:r>
    <w:r w:rsidRPr="00992A11">
      <w:t xml:space="preserve"> </w:t>
    </w:r>
    <w:r w:rsidRPr="00992A11">
      <w:fldChar w:fldCharType="begin"/>
    </w:r>
    <w:r w:rsidRPr="00992A11">
      <w:instrText xml:space="preserve"> PAGE  \* Arabic  \* MERGEFORMAT </w:instrText>
    </w:r>
    <w:r w:rsidRPr="00992A11">
      <w:fldChar w:fldCharType="separate"/>
    </w:r>
    <w:r w:rsidR="00F7429D">
      <w:t>1</w:t>
    </w:r>
    <w:r w:rsidRPr="00992A11">
      <w:fldChar w:fldCharType="end"/>
    </w:r>
    <w:r w:rsidRPr="00992A11">
      <w:t>/</w:t>
    </w:r>
    <w:fldSimple w:instr=" NUMPAGES  \* Arabic  \* MERGEFORMAT ">
      <w:r w:rsidR="00F7429D"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6E74D" w14:textId="77777777" w:rsidR="003075E5" w:rsidRDefault="003075E5">
      <w:r>
        <w:separator/>
      </w:r>
    </w:p>
  </w:footnote>
  <w:footnote w:type="continuationSeparator" w:id="0">
    <w:p w14:paraId="386985EE" w14:textId="77777777" w:rsidR="003075E5" w:rsidRDefault="00307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0856CB" w:rsidRDefault="000856CB" w:rsidP="00112A28">
    <w:pPr>
      <w:pStyle w:val="a3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05DAD93D" w:rsidR="000856CB" w:rsidRPr="00EB46D9" w:rsidRDefault="000856CB" w:rsidP="00EB46D9">
    <w:pPr>
      <w:pStyle w:val="a3"/>
    </w:pPr>
    <w:r w:rsidRPr="00EB46D9">
      <w:rPr>
        <w:noProof/>
        <w:lang w:eastAsia="ko-KR"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5EEC95" id="Group 16" o:spid="_x0000_s1026" style="position:absolute;left:0;text-align:left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>
      <w:rPr>
        <w:noProof/>
      </w:rPr>
      <w:t>News</w:t>
    </w:r>
    <w:r w:rsidRPr="00EB46D9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4AC"/>
    <w:multiLevelType w:val="hybridMultilevel"/>
    <w:tmpl w:val="DBCE1744"/>
    <w:lvl w:ilvl="0" w:tplc="35FC6D76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0AFE"/>
    <w:multiLevelType w:val="hybridMultilevel"/>
    <w:tmpl w:val="8442514E"/>
    <w:lvl w:ilvl="0" w:tplc="494C7AEE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33451C"/>
    <w:rsid w:val="00000839"/>
    <w:rsid w:val="00002AA4"/>
    <w:rsid w:val="00005267"/>
    <w:rsid w:val="00005298"/>
    <w:rsid w:val="00006346"/>
    <w:rsid w:val="000069EB"/>
    <w:rsid w:val="00006A45"/>
    <w:rsid w:val="00007ACA"/>
    <w:rsid w:val="0001002C"/>
    <w:rsid w:val="00012869"/>
    <w:rsid w:val="000132A6"/>
    <w:rsid w:val="00016137"/>
    <w:rsid w:val="000211FD"/>
    <w:rsid w:val="0002156A"/>
    <w:rsid w:val="00021C67"/>
    <w:rsid w:val="000301F0"/>
    <w:rsid w:val="00030202"/>
    <w:rsid w:val="00030557"/>
    <w:rsid w:val="00030701"/>
    <w:rsid w:val="00030F51"/>
    <w:rsid w:val="000343EB"/>
    <w:rsid w:val="00035A84"/>
    <w:rsid w:val="000372E0"/>
    <w:rsid w:val="00040CC9"/>
    <w:rsid w:val="000425ED"/>
    <w:rsid w:val="000510FC"/>
    <w:rsid w:val="00051E86"/>
    <w:rsid w:val="00054AFE"/>
    <w:rsid w:val="00055487"/>
    <w:rsid w:val="000555E6"/>
    <w:rsid w:val="000575F9"/>
    <w:rsid w:val="000618FC"/>
    <w:rsid w:val="00062B50"/>
    <w:rsid w:val="000665F3"/>
    <w:rsid w:val="00067071"/>
    <w:rsid w:val="00067F67"/>
    <w:rsid w:val="00070757"/>
    <w:rsid w:val="00072591"/>
    <w:rsid w:val="000751A7"/>
    <w:rsid w:val="000760C4"/>
    <w:rsid w:val="00077AF9"/>
    <w:rsid w:val="00080D10"/>
    <w:rsid w:val="00081241"/>
    <w:rsid w:val="00081EF8"/>
    <w:rsid w:val="0008357F"/>
    <w:rsid w:val="0008406B"/>
    <w:rsid w:val="000856CB"/>
    <w:rsid w:val="00096AD4"/>
    <w:rsid w:val="000A7E38"/>
    <w:rsid w:val="000B005C"/>
    <w:rsid w:val="000B2E86"/>
    <w:rsid w:val="000B52BE"/>
    <w:rsid w:val="000B5D2F"/>
    <w:rsid w:val="000B6244"/>
    <w:rsid w:val="000B695A"/>
    <w:rsid w:val="000B72A8"/>
    <w:rsid w:val="000C210A"/>
    <w:rsid w:val="000C27E5"/>
    <w:rsid w:val="000C4766"/>
    <w:rsid w:val="000C56DD"/>
    <w:rsid w:val="000C6482"/>
    <w:rsid w:val="000D10D2"/>
    <w:rsid w:val="000D1672"/>
    <w:rsid w:val="000D178A"/>
    <w:rsid w:val="000D3F16"/>
    <w:rsid w:val="000D4A49"/>
    <w:rsid w:val="000D6C67"/>
    <w:rsid w:val="000E1B84"/>
    <w:rsid w:val="000E2F62"/>
    <w:rsid w:val="000E38ED"/>
    <w:rsid w:val="000E7F24"/>
    <w:rsid w:val="000F03BE"/>
    <w:rsid w:val="000F0E3F"/>
    <w:rsid w:val="000F1757"/>
    <w:rsid w:val="000F225B"/>
    <w:rsid w:val="000F2CB4"/>
    <w:rsid w:val="000F48E9"/>
    <w:rsid w:val="000F7FAF"/>
    <w:rsid w:val="0010465B"/>
    <w:rsid w:val="00105975"/>
    <w:rsid w:val="0011116D"/>
    <w:rsid w:val="00111F4D"/>
    <w:rsid w:val="00112A28"/>
    <w:rsid w:val="00115230"/>
    <w:rsid w:val="00115B5F"/>
    <w:rsid w:val="001162B4"/>
    <w:rsid w:val="001163B8"/>
    <w:rsid w:val="0012242F"/>
    <w:rsid w:val="00122CBC"/>
    <w:rsid w:val="00126C65"/>
    <w:rsid w:val="00126D4A"/>
    <w:rsid w:val="001318EB"/>
    <w:rsid w:val="00132DA9"/>
    <w:rsid w:val="0013305B"/>
    <w:rsid w:val="00133B99"/>
    <w:rsid w:val="0013569C"/>
    <w:rsid w:val="0014352D"/>
    <w:rsid w:val="001443BD"/>
    <w:rsid w:val="00144A87"/>
    <w:rsid w:val="00146193"/>
    <w:rsid w:val="001577E9"/>
    <w:rsid w:val="0016138C"/>
    <w:rsid w:val="00162D60"/>
    <w:rsid w:val="001640D5"/>
    <w:rsid w:val="001659FB"/>
    <w:rsid w:val="00165F7A"/>
    <w:rsid w:val="001677AE"/>
    <w:rsid w:val="001716FD"/>
    <w:rsid w:val="00172C99"/>
    <w:rsid w:val="001731CE"/>
    <w:rsid w:val="00175A27"/>
    <w:rsid w:val="00175C72"/>
    <w:rsid w:val="00181B06"/>
    <w:rsid w:val="0019635E"/>
    <w:rsid w:val="00197E9B"/>
    <w:rsid w:val="001A1DBC"/>
    <w:rsid w:val="001A3D77"/>
    <w:rsid w:val="001B1523"/>
    <w:rsid w:val="001B771D"/>
    <w:rsid w:val="001B7C20"/>
    <w:rsid w:val="001C0B32"/>
    <w:rsid w:val="001C2D66"/>
    <w:rsid w:val="001C36F7"/>
    <w:rsid w:val="001C4BE1"/>
    <w:rsid w:val="001D7ADF"/>
    <w:rsid w:val="001E0F71"/>
    <w:rsid w:val="001E2B9B"/>
    <w:rsid w:val="001E3D73"/>
    <w:rsid w:val="001E4CCB"/>
    <w:rsid w:val="001E6D05"/>
    <w:rsid w:val="001E73E8"/>
    <w:rsid w:val="001E7C28"/>
    <w:rsid w:val="001F0257"/>
    <w:rsid w:val="001F1BDF"/>
    <w:rsid w:val="001F35F8"/>
    <w:rsid w:val="001F4DD6"/>
    <w:rsid w:val="001F52E0"/>
    <w:rsid w:val="001F590C"/>
    <w:rsid w:val="001F6B85"/>
    <w:rsid w:val="001F7110"/>
    <w:rsid w:val="001F7E96"/>
    <w:rsid w:val="002005F5"/>
    <w:rsid w:val="00202284"/>
    <w:rsid w:val="0020528D"/>
    <w:rsid w:val="0020543B"/>
    <w:rsid w:val="00205A66"/>
    <w:rsid w:val="002063CF"/>
    <w:rsid w:val="00206613"/>
    <w:rsid w:val="0021158F"/>
    <w:rsid w:val="0021188E"/>
    <w:rsid w:val="00212488"/>
    <w:rsid w:val="002129A6"/>
    <w:rsid w:val="00220628"/>
    <w:rsid w:val="002260C7"/>
    <w:rsid w:val="00226640"/>
    <w:rsid w:val="002304D2"/>
    <w:rsid w:val="00233D04"/>
    <w:rsid w:val="00234ABD"/>
    <w:rsid w:val="00236491"/>
    <w:rsid w:val="00236C3B"/>
    <w:rsid w:val="00236E2A"/>
    <w:rsid w:val="00237DC0"/>
    <w:rsid w:val="00237F62"/>
    <w:rsid w:val="00245660"/>
    <w:rsid w:val="0024586A"/>
    <w:rsid w:val="002502E1"/>
    <w:rsid w:val="002518A2"/>
    <w:rsid w:val="002528B3"/>
    <w:rsid w:val="00254985"/>
    <w:rsid w:val="00255E7E"/>
    <w:rsid w:val="00256174"/>
    <w:rsid w:val="00256F0C"/>
    <w:rsid w:val="00262C05"/>
    <w:rsid w:val="002715AF"/>
    <w:rsid w:val="00271AC3"/>
    <w:rsid w:val="00281D14"/>
    <w:rsid w:val="00282C13"/>
    <w:rsid w:val="002833D8"/>
    <w:rsid w:val="00283803"/>
    <w:rsid w:val="00286BF6"/>
    <w:rsid w:val="002A0DF7"/>
    <w:rsid w:val="002A2975"/>
    <w:rsid w:val="002A460D"/>
    <w:rsid w:val="002A5EE9"/>
    <w:rsid w:val="002A60E0"/>
    <w:rsid w:val="002B687A"/>
    <w:rsid w:val="002C1344"/>
    <w:rsid w:val="002C252E"/>
    <w:rsid w:val="002C6773"/>
    <w:rsid w:val="002D269A"/>
    <w:rsid w:val="002D292F"/>
    <w:rsid w:val="002D2A3D"/>
    <w:rsid w:val="002D5D1D"/>
    <w:rsid w:val="002D6EFD"/>
    <w:rsid w:val="002D74CF"/>
    <w:rsid w:val="002E0B17"/>
    <w:rsid w:val="002E26B4"/>
    <w:rsid w:val="002E4FFB"/>
    <w:rsid w:val="002E7DED"/>
    <w:rsid w:val="002F31DA"/>
    <w:rsid w:val="002F7E11"/>
    <w:rsid w:val="00302334"/>
    <w:rsid w:val="00302CF9"/>
    <w:rsid w:val="00304087"/>
    <w:rsid w:val="00304A8B"/>
    <w:rsid w:val="003057B1"/>
    <w:rsid w:val="003062AD"/>
    <w:rsid w:val="003075E5"/>
    <w:rsid w:val="00310ACD"/>
    <w:rsid w:val="0031379F"/>
    <w:rsid w:val="0031621E"/>
    <w:rsid w:val="00316A16"/>
    <w:rsid w:val="00320A26"/>
    <w:rsid w:val="0032125E"/>
    <w:rsid w:val="00321344"/>
    <w:rsid w:val="00325064"/>
    <w:rsid w:val="00325EC9"/>
    <w:rsid w:val="0033451C"/>
    <w:rsid w:val="00336854"/>
    <w:rsid w:val="0033769B"/>
    <w:rsid w:val="0034015C"/>
    <w:rsid w:val="003442F4"/>
    <w:rsid w:val="00345074"/>
    <w:rsid w:val="00350CB4"/>
    <w:rsid w:val="00353705"/>
    <w:rsid w:val="003562E8"/>
    <w:rsid w:val="0036337F"/>
    <w:rsid w:val="0036357D"/>
    <w:rsid w:val="003649BC"/>
    <w:rsid w:val="00364F7E"/>
    <w:rsid w:val="00365E44"/>
    <w:rsid w:val="003662B1"/>
    <w:rsid w:val="00367AA1"/>
    <w:rsid w:val="00370A5B"/>
    <w:rsid w:val="0037148A"/>
    <w:rsid w:val="00372E36"/>
    <w:rsid w:val="00375F7D"/>
    <w:rsid w:val="00376EE9"/>
    <w:rsid w:val="00376FFC"/>
    <w:rsid w:val="00377CBB"/>
    <w:rsid w:val="00382051"/>
    <w:rsid w:val="00384F62"/>
    <w:rsid w:val="00385438"/>
    <w:rsid w:val="003858E5"/>
    <w:rsid w:val="00387363"/>
    <w:rsid w:val="003877B6"/>
    <w:rsid w:val="00391539"/>
    <w:rsid w:val="00391A5F"/>
    <w:rsid w:val="00392F69"/>
    <w:rsid w:val="00393887"/>
    <w:rsid w:val="00394C6B"/>
    <w:rsid w:val="003A37C1"/>
    <w:rsid w:val="003A4E2E"/>
    <w:rsid w:val="003A4E62"/>
    <w:rsid w:val="003A5A6A"/>
    <w:rsid w:val="003B1069"/>
    <w:rsid w:val="003B38CC"/>
    <w:rsid w:val="003B390A"/>
    <w:rsid w:val="003B4E3A"/>
    <w:rsid w:val="003B7FAA"/>
    <w:rsid w:val="003C15DE"/>
    <w:rsid w:val="003C2889"/>
    <w:rsid w:val="003C4EB2"/>
    <w:rsid w:val="003C5772"/>
    <w:rsid w:val="003C6BE1"/>
    <w:rsid w:val="003D3968"/>
    <w:rsid w:val="003D42AF"/>
    <w:rsid w:val="003E031D"/>
    <w:rsid w:val="003E6512"/>
    <w:rsid w:val="003F1AF3"/>
    <w:rsid w:val="003F4D8D"/>
    <w:rsid w:val="00401508"/>
    <w:rsid w:val="00401688"/>
    <w:rsid w:val="0040386D"/>
    <w:rsid w:val="004137C0"/>
    <w:rsid w:val="004138F3"/>
    <w:rsid w:val="004174D6"/>
    <w:rsid w:val="00421F20"/>
    <w:rsid w:val="00421FB8"/>
    <w:rsid w:val="004228FF"/>
    <w:rsid w:val="004313E7"/>
    <w:rsid w:val="004339B2"/>
    <w:rsid w:val="00444A70"/>
    <w:rsid w:val="004471F5"/>
    <w:rsid w:val="0044763B"/>
    <w:rsid w:val="00452696"/>
    <w:rsid w:val="0045600B"/>
    <w:rsid w:val="00456A53"/>
    <w:rsid w:val="0046266D"/>
    <w:rsid w:val="004629B3"/>
    <w:rsid w:val="0046376E"/>
    <w:rsid w:val="0046690F"/>
    <w:rsid w:val="00472FEC"/>
    <w:rsid w:val="00483E4A"/>
    <w:rsid w:val="004858E1"/>
    <w:rsid w:val="004864A1"/>
    <w:rsid w:val="00490A03"/>
    <w:rsid w:val="00492B0A"/>
    <w:rsid w:val="0049330D"/>
    <w:rsid w:val="00493327"/>
    <w:rsid w:val="0049382E"/>
    <w:rsid w:val="00494DBE"/>
    <w:rsid w:val="00495CE6"/>
    <w:rsid w:val="004A144D"/>
    <w:rsid w:val="004A1D27"/>
    <w:rsid w:val="004A323C"/>
    <w:rsid w:val="004B0801"/>
    <w:rsid w:val="004B1117"/>
    <w:rsid w:val="004B130A"/>
    <w:rsid w:val="004B1A6B"/>
    <w:rsid w:val="004B2259"/>
    <w:rsid w:val="004B54E8"/>
    <w:rsid w:val="004C0138"/>
    <w:rsid w:val="004C12E8"/>
    <w:rsid w:val="004C1578"/>
    <w:rsid w:val="004C33BA"/>
    <w:rsid w:val="004C4FEB"/>
    <w:rsid w:val="004C5DA8"/>
    <w:rsid w:val="004C6B79"/>
    <w:rsid w:val="004C7345"/>
    <w:rsid w:val="004D059B"/>
    <w:rsid w:val="004D0E64"/>
    <w:rsid w:val="004D48A8"/>
    <w:rsid w:val="004D4CB6"/>
    <w:rsid w:val="004D4DCB"/>
    <w:rsid w:val="004D58F8"/>
    <w:rsid w:val="004E0907"/>
    <w:rsid w:val="004E3341"/>
    <w:rsid w:val="004F10C1"/>
    <w:rsid w:val="004F386B"/>
    <w:rsid w:val="004F5AD9"/>
    <w:rsid w:val="00502E62"/>
    <w:rsid w:val="00505F85"/>
    <w:rsid w:val="00506B8A"/>
    <w:rsid w:val="00514D28"/>
    <w:rsid w:val="00515D7A"/>
    <w:rsid w:val="0052212B"/>
    <w:rsid w:val="005230C7"/>
    <w:rsid w:val="005266EA"/>
    <w:rsid w:val="005314A3"/>
    <w:rsid w:val="00534841"/>
    <w:rsid w:val="00534B46"/>
    <w:rsid w:val="00540358"/>
    <w:rsid w:val="00540D47"/>
    <w:rsid w:val="00542578"/>
    <w:rsid w:val="005428D7"/>
    <w:rsid w:val="00542D43"/>
    <w:rsid w:val="0054525D"/>
    <w:rsid w:val="005463C3"/>
    <w:rsid w:val="00550864"/>
    <w:rsid w:val="00551D6C"/>
    <w:rsid w:val="0055571E"/>
    <w:rsid w:val="005567E2"/>
    <w:rsid w:val="00556F67"/>
    <w:rsid w:val="00565031"/>
    <w:rsid w:val="005652E8"/>
    <w:rsid w:val="00575BB6"/>
    <w:rsid w:val="0057667C"/>
    <w:rsid w:val="00576BDA"/>
    <w:rsid w:val="005826DA"/>
    <w:rsid w:val="005833F0"/>
    <w:rsid w:val="00586280"/>
    <w:rsid w:val="005869CE"/>
    <w:rsid w:val="00586CAF"/>
    <w:rsid w:val="005873E9"/>
    <w:rsid w:val="00591180"/>
    <w:rsid w:val="00591B6F"/>
    <w:rsid w:val="00592968"/>
    <w:rsid w:val="0059722C"/>
    <w:rsid w:val="00597D07"/>
    <w:rsid w:val="005A16E6"/>
    <w:rsid w:val="005A30D7"/>
    <w:rsid w:val="005A3846"/>
    <w:rsid w:val="005A63CE"/>
    <w:rsid w:val="005A7E97"/>
    <w:rsid w:val="005B2CD2"/>
    <w:rsid w:val="005B6A58"/>
    <w:rsid w:val="005C2E4C"/>
    <w:rsid w:val="005C4750"/>
    <w:rsid w:val="005C4A5B"/>
    <w:rsid w:val="005C58DB"/>
    <w:rsid w:val="005C7112"/>
    <w:rsid w:val="005D0561"/>
    <w:rsid w:val="005D0AD9"/>
    <w:rsid w:val="005D0F4D"/>
    <w:rsid w:val="005D1A67"/>
    <w:rsid w:val="005D22F6"/>
    <w:rsid w:val="005D68AA"/>
    <w:rsid w:val="005E0C30"/>
    <w:rsid w:val="005E3FBB"/>
    <w:rsid w:val="005E69D9"/>
    <w:rsid w:val="005F27F4"/>
    <w:rsid w:val="005F3239"/>
    <w:rsid w:val="005F5835"/>
    <w:rsid w:val="005F6567"/>
    <w:rsid w:val="005F7A8A"/>
    <w:rsid w:val="00600ACF"/>
    <w:rsid w:val="006034EA"/>
    <w:rsid w:val="00607094"/>
    <w:rsid w:val="00607256"/>
    <w:rsid w:val="0060790C"/>
    <w:rsid w:val="00613635"/>
    <w:rsid w:val="006144B1"/>
    <w:rsid w:val="006177FF"/>
    <w:rsid w:val="00620AF8"/>
    <w:rsid w:val="00622A08"/>
    <w:rsid w:val="00625859"/>
    <w:rsid w:val="00626DF0"/>
    <w:rsid w:val="006335F1"/>
    <w:rsid w:val="006345B6"/>
    <w:rsid w:val="00635616"/>
    <w:rsid w:val="00635712"/>
    <w:rsid w:val="006368FF"/>
    <w:rsid w:val="0064107F"/>
    <w:rsid w:val="00643D8A"/>
    <w:rsid w:val="00645A5C"/>
    <w:rsid w:val="00646C84"/>
    <w:rsid w:val="00652229"/>
    <w:rsid w:val="00652793"/>
    <w:rsid w:val="0066187E"/>
    <w:rsid w:val="006626CA"/>
    <w:rsid w:val="00663487"/>
    <w:rsid w:val="006703AB"/>
    <w:rsid w:val="00672382"/>
    <w:rsid w:val="00681257"/>
    <w:rsid w:val="00682643"/>
    <w:rsid w:val="00682EB9"/>
    <w:rsid w:val="0068441A"/>
    <w:rsid w:val="00690B19"/>
    <w:rsid w:val="006A0A3C"/>
    <w:rsid w:val="006A59E9"/>
    <w:rsid w:val="006A79F0"/>
    <w:rsid w:val="006B4235"/>
    <w:rsid w:val="006B47EE"/>
    <w:rsid w:val="006B499F"/>
    <w:rsid w:val="006B592A"/>
    <w:rsid w:val="006C33BE"/>
    <w:rsid w:val="006C5B53"/>
    <w:rsid w:val="006C7E78"/>
    <w:rsid w:val="006D098F"/>
    <w:rsid w:val="006D20E3"/>
    <w:rsid w:val="006D4996"/>
    <w:rsid w:val="006D535B"/>
    <w:rsid w:val="006D54AB"/>
    <w:rsid w:val="006E1FA9"/>
    <w:rsid w:val="006E3006"/>
    <w:rsid w:val="006E5032"/>
    <w:rsid w:val="006E5721"/>
    <w:rsid w:val="006E5BDA"/>
    <w:rsid w:val="006F0FC7"/>
    <w:rsid w:val="006F39A9"/>
    <w:rsid w:val="006F4119"/>
    <w:rsid w:val="006F643F"/>
    <w:rsid w:val="006F670F"/>
    <w:rsid w:val="006F77F3"/>
    <w:rsid w:val="00701D73"/>
    <w:rsid w:val="00702921"/>
    <w:rsid w:val="00703272"/>
    <w:rsid w:val="0070733C"/>
    <w:rsid w:val="0071028A"/>
    <w:rsid w:val="00710C5D"/>
    <w:rsid w:val="0071348C"/>
    <w:rsid w:val="00717273"/>
    <w:rsid w:val="00720E78"/>
    <w:rsid w:val="00720FD4"/>
    <w:rsid w:val="00722BEC"/>
    <w:rsid w:val="00724AF2"/>
    <w:rsid w:val="0073096C"/>
    <w:rsid w:val="0073100D"/>
    <w:rsid w:val="00733429"/>
    <w:rsid w:val="00733A46"/>
    <w:rsid w:val="00735A8E"/>
    <w:rsid w:val="00735E2D"/>
    <w:rsid w:val="007419C8"/>
    <w:rsid w:val="00742398"/>
    <w:rsid w:val="007432A9"/>
    <w:rsid w:val="007507B5"/>
    <w:rsid w:val="0075091D"/>
    <w:rsid w:val="00753A24"/>
    <w:rsid w:val="0075430D"/>
    <w:rsid w:val="00772188"/>
    <w:rsid w:val="0077222A"/>
    <w:rsid w:val="007813D0"/>
    <w:rsid w:val="007845AC"/>
    <w:rsid w:val="00785993"/>
    <w:rsid w:val="007866E2"/>
    <w:rsid w:val="00786BA3"/>
    <w:rsid w:val="0079202F"/>
    <w:rsid w:val="0079261C"/>
    <w:rsid w:val="007934C3"/>
    <w:rsid w:val="00794903"/>
    <w:rsid w:val="00795AF2"/>
    <w:rsid w:val="00795E4F"/>
    <w:rsid w:val="007A09FC"/>
    <w:rsid w:val="007A2AAD"/>
    <w:rsid w:val="007A4432"/>
    <w:rsid w:val="007A784E"/>
    <w:rsid w:val="007A7E31"/>
    <w:rsid w:val="007B2DAD"/>
    <w:rsid w:val="007B4939"/>
    <w:rsid w:val="007B499C"/>
    <w:rsid w:val="007B4D4B"/>
    <w:rsid w:val="007B58C6"/>
    <w:rsid w:val="007C0646"/>
    <w:rsid w:val="007C13D5"/>
    <w:rsid w:val="007C1E9D"/>
    <w:rsid w:val="007C3AE3"/>
    <w:rsid w:val="007D0000"/>
    <w:rsid w:val="007D13D7"/>
    <w:rsid w:val="007D2A02"/>
    <w:rsid w:val="007D62A4"/>
    <w:rsid w:val="007E0748"/>
    <w:rsid w:val="007E1736"/>
    <w:rsid w:val="007E2887"/>
    <w:rsid w:val="007E6EA1"/>
    <w:rsid w:val="007E7F63"/>
    <w:rsid w:val="007F0F63"/>
    <w:rsid w:val="007F2B1E"/>
    <w:rsid w:val="007F30E4"/>
    <w:rsid w:val="007F4562"/>
    <w:rsid w:val="007F4590"/>
    <w:rsid w:val="007F62B4"/>
    <w:rsid w:val="007F7DF9"/>
    <w:rsid w:val="0080006E"/>
    <w:rsid w:val="00801517"/>
    <w:rsid w:val="00801649"/>
    <w:rsid w:val="00813492"/>
    <w:rsid w:val="00817895"/>
    <w:rsid w:val="00817AE8"/>
    <w:rsid w:val="00817DE8"/>
    <w:rsid w:val="008229F5"/>
    <w:rsid w:val="00822D2D"/>
    <w:rsid w:val="0082699A"/>
    <w:rsid w:val="00827F2A"/>
    <w:rsid w:val="00832633"/>
    <w:rsid w:val="00833CEB"/>
    <w:rsid w:val="008372D2"/>
    <w:rsid w:val="008377BC"/>
    <w:rsid w:val="00844C17"/>
    <w:rsid w:val="00846017"/>
    <w:rsid w:val="00847726"/>
    <w:rsid w:val="00851CB1"/>
    <w:rsid w:val="00852511"/>
    <w:rsid w:val="00855D87"/>
    <w:rsid w:val="00857408"/>
    <w:rsid w:val="008578A9"/>
    <w:rsid w:val="0086072A"/>
    <w:rsid w:val="0086088F"/>
    <w:rsid w:val="008614F1"/>
    <w:rsid w:val="00861AA4"/>
    <w:rsid w:val="00861DEE"/>
    <w:rsid w:val="008639B3"/>
    <w:rsid w:val="00863C1A"/>
    <w:rsid w:val="0086470F"/>
    <w:rsid w:val="00865882"/>
    <w:rsid w:val="00866CDD"/>
    <w:rsid w:val="008712FE"/>
    <w:rsid w:val="0087142D"/>
    <w:rsid w:val="00872928"/>
    <w:rsid w:val="00872C42"/>
    <w:rsid w:val="00873416"/>
    <w:rsid w:val="00873956"/>
    <w:rsid w:val="00873DEF"/>
    <w:rsid w:val="00877800"/>
    <w:rsid w:val="00880E72"/>
    <w:rsid w:val="008825EE"/>
    <w:rsid w:val="0088596E"/>
    <w:rsid w:val="00886C54"/>
    <w:rsid w:val="008870ED"/>
    <w:rsid w:val="008877FC"/>
    <w:rsid w:val="0089796A"/>
    <w:rsid w:val="008A2375"/>
    <w:rsid w:val="008A54B6"/>
    <w:rsid w:val="008A73F9"/>
    <w:rsid w:val="008C1B59"/>
    <w:rsid w:val="008C6041"/>
    <w:rsid w:val="008C6821"/>
    <w:rsid w:val="008C6C59"/>
    <w:rsid w:val="008C74E3"/>
    <w:rsid w:val="008C7671"/>
    <w:rsid w:val="008D76C5"/>
    <w:rsid w:val="008E0A04"/>
    <w:rsid w:val="008E0AFA"/>
    <w:rsid w:val="008E12F8"/>
    <w:rsid w:val="008E75D3"/>
    <w:rsid w:val="008F02E9"/>
    <w:rsid w:val="008F0CE4"/>
    <w:rsid w:val="008F125E"/>
    <w:rsid w:val="008F2B54"/>
    <w:rsid w:val="008F4C1E"/>
    <w:rsid w:val="008F4D2F"/>
    <w:rsid w:val="008F510A"/>
    <w:rsid w:val="008F6D25"/>
    <w:rsid w:val="00900235"/>
    <w:rsid w:val="00900CFC"/>
    <w:rsid w:val="00906292"/>
    <w:rsid w:val="00906AA0"/>
    <w:rsid w:val="0090795A"/>
    <w:rsid w:val="00914B5B"/>
    <w:rsid w:val="00917162"/>
    <w:rsid w:val="009172B9"/>
    <w:rsid w:val="009178AA"/>
    <w:rsid w:val="009251CC"/>
    <w:rsid w:val="0092714E"/>
    <w:rsid w:val="009324F0"/>
    <w:rsid w:val="00942002"/>
    <w:rsid w:val="00942359"/>
    <w:rsid w:val="009435FB"/>
    <w:rsid w:val="00947885"/>
    <w:rsid w:val="009504AB"/>
    <w:rsid w:val="00951212"/>
    <w:rsid w:val="00952168"/>
    <w:rsid w:val="009527FE"/>
    <w:rsid w:val="009529B2"/>
    <w:rsid w:val="009535A6"/>
    <w:rsid w:val="00960539"/>
    <w:rsid w:val="0096509E"/>
    <w:rsid w:val="0096564A"/>
    <w:rsid w:val="00971FD4"/>
    <w:rsid w:val="00972C94"/>
    <w:rsid w:val="00973835"/>
    <w:rsid w:val="009739A0"/>
    <w:rsid w:val="00974EE4"/>
    <w:rsid w:val="00974F84"/>
    <w:rsid w:val="00976216"/>
    <w:rsid w:val="009767C7"/>
    <w:rsid w:val="00983740"/>
    <w:rsid w:val="0098579A"/>
    <w:rsid w:val="00990ECE"/>
    <w:rsid w:val="00991475"/>
    <w:rsid w:val="009918DD"/>
    <w:rsid w:val="0099195A"/>
    <w:rsid w:val="00992A11"/>
    <w:rsid w:val="00994681"/>
    <w:rsid w:val="0099486A"/>
    <w:rsid w:val="009A0E26"/>
    <w:rsid w:val="009A16EC"/>
    <w:rsid w:val="009A22C2"/>
    <w:rsid w:val="009A57D2"/>
    <w:rsid w:val="009B29B7"/>
    <w:rsid w:val="009B2C6F"/>
    <w:rsid w:val="009B3199"/>
    <w:rsid w:val="009B39C2"/>
    <w:rsid w:val="009B3B37"/>
    <w:rsid w:val="009B4C9E"/>
    <w:rsid w:val="009B7D1F"/>
    <w:rsid w:val="009C088E"/>
    <w:rsid w:val="009C4D35"/>
    <w:rsid w:val="009C52FC"/>
    <w:rsid w:val="009D1522"/>
    <w:rsid w:val="009D3277"/>
    <w:rsid w:val="009D7252"/>
    <w:rsid w:val="009E43AA"/>
    <w:rsid w:val="009E5EB4"/>
    <w:rsid w:val="009F00FC"/>
    <w:rsid w:val="009F563C"/>
    <w:rsid w:val="009F610E"/>
    <w:rsid w:val="00A00F7E"/>
    <w:rsid w:val="00A01A5D"/>
    <w:rsid w:val="00A044D6"/>
    <w:rsid w:val="00A04ADB"/>
    <w:rsid w:val="00A04F89"/>
    <w:rsid w:val="00A05F11"/>
    <w:rsid w:val="00A11E0F"/>
    <w:rsid w:val="00A141E9"/>
    <w:rsid w:val="00A15D78"/>
    <w:rsid w:val="00A216E5"/>
    <w:rsid w:val="00A238B2"/>
    <w:rsid w:val="00A26744"/>
    <w:rsid w:val="00A26CB6"/>
    <w:rsid w:val="00A312DA"/>
    <w:rsid w:val="00A32F82"/>
    <w:rsid w:val="00A32F8B"/>
    <w:rsid w:val="00A34D6C"/>
    <w:rsid w:val="00A37015"/>
    <w:rsid w:val="00A3756F"/>
    <w:rsid w:val="00A42D6F"/>
    <w:rsid w:val="00A4474B"/>
    <w:rsid w:val="00A45A62"/>
    <w:rsid w:val="00A46651"/>
    <w:rsid w:val="00A54AC5"/>
    <w:rsid w:val="00A5555B"/>
    <w:rsid w:val="00A55DC3"/>
    <w:rsid w:val="00A56D41"/>
    <w:rsid w:val="00A56DEC"/>
    <w:rsid w:val="00A60529"/>
    <w:rsid w:val="00A61353"/>
    <w:rsid w:val="00A61481"/>
    <w:rsid w:val="00A629D6"/>
    <w:rsid w:val="00A637C9"/>
    <w:rsid w:val="00A66DB1"/>
    <w:rsid w:val="00A67A92"/>
    <w:rsid w:val="00A70DC6"/>
    <w:rsid w:val="00A842D5"/>
    <w:rsid w:val="00A87870"/>
    <w:rsid w:val="00A91A70"/>
    <w:rsid w:val="00A957F6"/>
    <w:rsid w:val="00A97316"/>
    <w:rsid w:val="00AA0D54"/>
    <w:rsid w:val="00AA1B85"/>
    <w:rsid w:val="00AA3290"/>
    <w:rsid w:val="00AB1CB6"/>
    <w:rsid w:val="00AB1D9A"/>
    <w:rsid w:val="00AC3540"/>
    <w:rsid w:val="00AC35B4"/>
    <w:rsid w:val="00AD0C22"/>
    <w:rsid w:val="00AD4209"/>
    <w:rsid w:val="00AD442C"/>
    <w:rsid w:val="00AD44FE"/>
    <w:rsid w:val="00AD5077"/>
    <w:rsid w:val="00AD5A37"/>
    <w:rsid w:val="00AE05A4"/>
    <w:rsid w:val="00AE25FC"/>
    <w:rsid w:val="00AE400C"/>
    <w:rsid w:val="00AE48EF"/>
    <w:rsid w:val="00AE49F1"/>
    <w:rsid w:val="00AE4A1C"/>
    <w:rsid w:val="00AE4B7A"/>
    <w:rsid w:val="00AE5532"/>
    <w:rsid w:val="00B05CCA"/>
    <w:rsid w:val="00B14271"/>
    <w:rsid w:val="00B15A1F"/>
    <w:rsid w:val="00B16270"/>
    <w:rsid w:val="00B17866"/>
    <w:rsid w:val="00B23C16"/>
    <w:rsid w:val="00B23C52"/>
    <w:rsid w:val="00B259E1"/>
    <w:rsid w:val="00B2685D"/>
    <w:rsid w:val="00B27A53"/>
    <w:rsid w:val="00B30351"/>
    <w:rsid w:val="00B33C2A"/>
    <w:rsid w:val="00B35967"/>
    <w:rsid w:val="00B4092D"/>
    <w:rsid w:val="00B41706"/>
    <w:rsid w:val="00B422EC"/>
    <w:rsid w:val="00B44875"/>
    <w:rsid w:val="00B47F0A"/>
    <w:rsid w:val="00B50B6B"/>
    <w:rsid w:val="00B54885"/>
    <w:rsid w:val="00B54D71"/>
    <w:rsid w:val="00B57235"/>
    <w:rsid w:val="00B634AB"/>
    <w:rsid w:val="00B63624"/>
    <w:rsid w:val="00B70AA3"/>
    <w:rsid w:val="00B726D4"/>
    <w:rsid w:val="00B76B72"/>
    <w:rsid w:val="00B8214F"/>
    <w:rsid w:val="00B82B43"/>
    <w:rsid w:val="00B82B48"/>
    <w:rsid w:val="00B83429"/>
    <w:rsid w:val="00B85133"/>
    <w:rsid w:val="00B86A4F"/>
    <w:rsid w:val="00B93035"/>
    <w:rsid w:val="00B958E8"/>
    <w:rsid w:val="00B97E4A"/>
    <w:rsid w:val="00BA09B2"/>
    <w:rsid w:val="00BA0F35"/>
    <w:rsid w:val="00BA465D"/>
    <w:rsid w:val="00BA5B46"/>
    <w:rsid w:val="00BB0327"/>
    <w:rsid w:val="00BB0739"/>
    <w:rsid w:val="00BB21EC"/>
    <w:rsid w:val="00BB2D73"/>
    <w:rsid w:val="00BB45BA"/>
    <w:rsid w:val="00BB4A3A"/>
    <w:rsid w:val="00BB5D0B"/>
    <w:rsid w:val="00BC0995"/>
    <w:rsid w:val="00BC179A"/>
    <w:rsid w:val="00BC6DE2"/>
    <w:rsid w:val="00BC6E62"/>
    <w:rsid w:val="00BD20E5"/>
    <w:rsid w:val="00BD3A53"/>
    <w:rsid w:val="00BD3AF5"/>
    <w:rsid w:val="00BD656A"/>
    <w:rsid w:val="00BE2D0A"/>
    <w:rsid w:val="00BE47D4"/>
    <w:rsid w:val="00BE793A"/>
    <w:rsid w:val="00BE7A0B"/>
    <w:rsid w:val="00BF2B82"/>
    <w:rsid w:val="00BF432A"/>
    <w:rsid w:val="00BF6E82"/>
    <w:rsid w:val="00C057E5"/>
    <w:rsid w:val="00C05D95"/>
    <w:rsid w:val="00C060C7"/>
    <w:rsid w:val="00C10EA4"/>
    <w:rsid w:val="00C132DD"/>
    <w:rsid w:val="00C21897"/>
    <w:rsid w:val="00C24C17"/>
    <w:rsid w:val="00C25662"/>
    <w:rsid w:val="00C31148"/>
    <w:rsid w:val="00C34829"/>
    <w:rsid w:val="00C3758F"/>
    <w:rsid w:val="00C40B88"/>
    <w:rsid w:val="00C40FD1"/>
    <w:rsid w:val="00C44489"/>
    <w:rsid w:val="00C44FC2"/>
    <w:rsid w:val="00C47D87"/>
    <w:rsid w:val="00C5376E"/>
    <w:rsid w:val="00C55AEE"/>
    <w:rsid w:val="00C5701B"/>
    <w:rsid w:val="00C64D40"/>
    <w:rsid w:val="00C66218"/>
    <w:rsid w:val="00C677C9"/>
    <w:rsid w:val="00C70DBC"/>
    <w:rsid w:val="00C76ECD"/>
    <w:rsid w:val="00C808A6"/>
    <w:rsid w:val="00C855DB"/>
    <w:rsid w:val="00C855F3"/>
    <w:rsid w:val="00C86270"/>
    <w:rsid w:val="00C97091"/>
    <w:rsid w:val="00C97260"/>
    <w:rsid w:val="00CA2001"/>
    <w:rsid w:val="00CB0160"/>
    <w:rsid w:val="00CB3782"/>
    <w:rsid w:val="00CB5B6C"/>
    <w:rsid w:val="00CC052E"/>
    <w:rsid w:val="00CC328D"/>
    <w:rsid w:val="00CD16BE"/>
    <w:rsid w:val="00CD2268"/>
    <w:rsid w:val="00CD33A5"/>
    <w:rsid w:val="00CD4616"/>
    <w:rsid w:val="00CD56AF"/>
    <w:rsid w:val="00CE33D5"/>
    <w:rsid w:val="00CE4712"/>
    <w:rsid w:val="00CF22D9"/>
    <w:rsid w:val="00CF44F7"/>
    <w:rsid w:val="00CF5D37"/>
    <w:rsid w:val="00CF6F33"/>
    <w:rsid w:val="00D00F4A"/>
    <w:rsid w:val="00D02248"/>
    <w:rsid w:val="00D04429"/>
    <w:rsid w:val="00D04E37"/>
    <w:rsid w:val="00D063B8"/>
    <w:rsid w:val="00D06825"/>
    <w:rsid w:val="00D07467"/>
    <w:rsid w:val="00D07A0C"/>
    <w:rsid w:val="00D12024"/>
    <w:rsid w:val="00D17E3B"/>
    <w:rsid w:val="00D2306F"/>
    <w:rsid w:val="00D23C09"/>
    <w:rsid w:val="00D23CED"/>
    <w:rsid w:val="00D241D1"/>
    <w:rsid w:val="00D24939"/>
    <w:rsid w:val="00D24BD2"/>
    <w:rsid w:val="00D2573D"/>
    <w:rsid w:val="00D260A2"/>
    <w:rsid w:val="00D308B8"/>
    <w:rsid w:val="00D30CC6"/>
    <w:rsid w:val="00D31722"/>
    <w:rsid w:val="00D3260C"/>
    <w:rsid w:val="00D33DB5"/>
    <w:rsid w:val="00D35790"/>
    <w:rsid w:val="00D42585"/>
    <w:rsid w:val="00D51350"/>
    <w:rsid w:val="00D519AF"/>
    <w:rsid w:val="00D532A9"/>
    <w:rsid w:val="00D5437A"/>
    <w:rsid w:val="00D5611E"/>
    <w:rsid w:val="00D5653B"/>
    <w:rsid w:val="00D5726D"/>
    <w:rsid w:val="00D60BFC"/>
    <w:rsid w:val="00D61D6E"/>
    <w:rsid w:val="00D62EF1"/>
    <w:rsid w:val="00D6309D"/>
    <w:rsid w:val="00D644CA"/>
    <w:rsid w:val="00D64EA0"/>
    <w:rsid w:val="00D65C74"/>
    <w:rsid w:val="00D66FC2"/>
    <w:rsid w:val="00D7044E"/>
    <w:rsid w:val="00D76C7E"/>
    <w:rsid w:val="00D771DE"/>
    <w:rsid w:val="00D7776D"/>
    <w:rsid w:val="00D834F1"/>
    <w:rsid w:val="00D83609"/>
    <w:rsid w:val="00D92179"/>
    <w:rsid w:val="00D922C6"/>
    <w:rsid w:val="00D9293F"/>
    <w:rsid w:val="00D92DE7"/>
    <w:rsid w:val="00D93598"/>
    <w:rsid w:val="00D93FDD"/>
    <w:rsid w:val="00DA1E18"/>
    <w:rsid w:val="00DA2009"/>
    <w:rsid w:val="00DA7769"/>
    <w:rsid w:val="00DB05B1"/>
    <w:rsid w:val="00DB2781"/>
    <w:rsid w:val="00DB2823"/>
    <w:rsid w:val="00DB2D74"/>
    <w:rsid w:val="00DB3786"/>
    <w:rsid w:val="00DB4782"/>
    <w:rsid w:val="00DB59E8"/>
    <w:rsid w:val="00DB5A79"/>
    <w:rsid w:val="00DC1F08"/>
    <w:rsid w:val="00DC2465"/>
    <w:rsid w:val="00DC7D48"/>
    <w:rsid w:val="00DD145A"/>
    <w:rsid w:val="00DD1A30"/>
    <w:rsid w:val="00DD512E"/>
    <w:rsid w:val="00DD58D5"/>
    <w:rsid w:val="00DD5EC8"/>
    <w:rsid w:val="00DE1177"/>
    <w:rsid w:val="00DE2CEA"/>
    <w:rsid w:val="00DE6154"/>
    <w:rsid w:val="00DE6A3C"/>
    <w:rsid w:val="00DE74F4"/>
    <w:rsid w:val="00DE7F97"/>
    <w:rsid w:val="00DF1010"/>
    <w:rsid w:val="00DF5AEA"/>
    <w:rsid w:val="00DF63F6"/>
    <w:rsid w:val="00DF7BD0"/>
    <w:rsid w:val="00E0219D"/>
    <w:rsid w:val="00E0374B"/>
    <w:rsid w:val="00E04784"/>
    <w:rsid w:val="00E10B28"/>
    <w:rsid w:val="00E117FD"/>
    <w:rsid w:val="00E13747"/>
    <w:rsid w:val="00E14758"/>
    <w:rsid w:val="00E21088"/>
    <w:rsid w:val="00E23E29"/>
    <w:rsid w:val="00E24632"/>
    <w:rsid w:val="00E25AEA"/>
    <w:rsid w:val="00E30D26"/>
    <w:rsid w:val="00E30DEF"/>
    <w:rsid w:val="00E30ED2"/>
    <w:rsid w:val="00E31276"/>
    <w:rsid w:val="00E32102"/>
    <w:rsid w:val="00E34666"/>
    <w:rsid w:val="00E35BF1"/>
    <w:rsid w:val="00E36A66"/>
    <w:rsid w:val="00E37F70"/>
    <w:rsid w:val="00E41377"/>
    <w:rsid w:val="00E41985"/>
    <w:rsid w:val="00E426E1"/>
    <w:rsid w:val="00E42773"/>
    <w:rsid w:val="00E446C1"/>
    <w:rsid w:val="00E446D4"/>
    <w:rsid w:val="00E46BCD"/>
    <w:rsid w:val="00E4712E"/>
    <w:rsid w:val="00E545D7"/>
    <w:rsid w:val="00E547FE"/>
    <w:rsid w:val="00E5669C"/>
    <w:rsid w:val="00E57DDC"/>
    <w:rsid w:val="00E60ECA"/>
    <w:rsid w:val="00E613AB"/>
    <w:rsid w:val="00E6412C"/>
    <w:rsid w:val="00E663B6"/>
    <w:rsid w:val="00E6780D"/>
    <w:rsid w:val="00E758B9"/>
    <w:rsid w:val="00E77F6D"/>
    <w:rsid w:val="00E82191"/>
    <w:rsid w:val="00E84236"/>
    <w:rsid w:val="00E85569"/>
    <w:rsid w:val="00E856AF"/>
    <w:rsid w:val="00E86B83"/>
    <w:rsid w:val="00E86C57"/>
    <w:rsid w:val="00E87C64"/>
    <w:rsid w:val="00E93A01"/>
    <w:rsid w:val="00E93FF8"/>
    <w:rsid w:val="00E94EB6"/>
    <w:rsid w:val="00E95CA8"/>
    <w:rsid w:val="00E96643"/>
    <w:rsid w:val="00E96EAF"/>
    <w:rsid w:val="00EA1752"/>
    <w:rsid w:val="00EA539B"/>
    <w:rsid w:val="00EA5A89"/>
    <w:rsid w:val="00EA5BDB"/>
    <w:rsid w:val="00EA5E4F"/>
    <w:rsid w:val="00EA63E6"/>
    <w:rsid w:val="00EA63FA"/>
    <w:rsid w:val="00EB051C"/>
    <w:rsid w:val="00EB46D9"/>
    <w:rsid w:val="00EC0E64"/>
    <w:rsid w:val="00EC142D"/>
    <w:rsid w:val="00EC1E16"/>
    <w:rsid w:val="00EC22F4"/>
    <w:rsid w:val="00EC2DD1"/>
    <w:rsid w:val="00EC52DA"/>
    <w:rsid w:val="00ED0024"/>
    <w:rsid w:val="00ED0EA0"/>
    <w:rsid w:val="00ED0F85"/>
    <w:rsid w:val="00ED2B5C"/>
    <w:rsid w:val="00ED3269"/>
    <w:rsid w:val="00ED3A18"/>
    <w:rsid w:val="00ED7836"/>
    <w:rsid w:val="00EE1A8C"/>
    <w:rsid w:val="00EE4643"/>
    <w:rsid w:val="00EE529F"/>
    <w:rsid w:val="00EE7F1A"/>
    <w:rsid w:val="00EF1330"/>
    <w:rsid w:val="00EF15FF"/>
    <w:rsid w:val="00EF38D2"/>
    <w:rsid w:val="00EF55E6"/>
    <w:rsid w:val="00EF5707"/>
    <w:rsid w:val="00EF70EC"/>
    <w:rsid w:val="00EF7111"/>
    <w:rsid w:val="00EF71D6"/>
    <w:rsid w:val="00EF73DA"/>
    <w:rsid w:val="00EF7D1A"/>
    <w:rsid w:val="00F02759"/>
    <w:rsid w:val="00F0448F"/>
    <w:rsid w:val="00F0716C"/>
    <w:rsid w:val="00F105AE"/>
    <w:rsid w:val="00F108A8"/>
    <w:rsid w:val="00F2616C"/>
    <w:rsid w:val="00F270E9"/>
    <w:rsid w:val="00F27440"/>
    <w:rsid w:val="00F275C0"/>
    <w:rsid w:val="00F317B5"/>
    <w:rsid w:val="00F346B6"/>
    <w:rsid w:val="00F36145"/>
    <w:rsid w:val="00F37BDD"/>
    <w:rsid w:val="00F41503"/>
    <w:rsid w:val="00F44D82"/>
    <w:rsid w:val="00F4532C"/>
    <w:rsid w:val="00F46207"/>
    <w:rsid w:val="00F466C8"/>
    <w:rsid w:val="00F469A9"/>
    <w:rsid w:val="00F46B50"/>
    <w:rsid w:val="00F47C20"/>
    <w:rsid w:val="00F50B46"/>
    <w:rsid w:val="00F50D1F"/>
    <w:rsid w:val="00F51545"/>
    <w:rsid w:val="00F55701"/>
    <w:rsid w:val="00F56043"/>
    <w:rsid w:val="00F56BD8"/>
    <w:rsid w:val="00F6171A"/>
    <w:rsid w:val="00F635FC"/>
    <w:rsid w:val="00F63D03"/>
    <w:rsid w:val="00F65E2F"/>
    <w:rsid w:val="00F67DF1"/>
    <w:rsid w:val="00F7054E"/>
    <w:rsid w:val="00F72C76"/>
    <w:rsid w:val="00F7429D"/>
    <w:rsid w:val="00F75193"/>
    <w:rsid w:val="00F8309B"/>
    <w:rsid w:val="00F833C9"/>
    <w:rsid w:val="00F84C2A"/>
    <w:rsid w:val="00F853D2"/>
    <w:rsid w:val="00F86BE2"/>
    <w:rsid w:val="00F90064"/>
    <w:rsid w:val="00F937B9"/>
    <w:rsid w:val="00F94217"/>
    <w:rsid w:val="00F943AC"/>
    <w:rsid w:val="00F9586C"/>
    <w:rsid w:val="00F96AFD"/>
    <w:rsid w:val="00FA07F4"/>
    <w:rsid w:val="00FA1398"/>
    <w:rsid w:val="00FA1A9C"/>
    <w:rsid w:val="00FA2778"/>
    <w:rsid w:val="00FA2E19"/>
    <w:rsid w:val="00FA697F"/>
    <w:rsid w:val="00FA7726"/>
    <w:rsid w:val="00FB3846"/>
    <w:rsid w:val="00FB481F"/>
    <w:rsid w:val="00FB5521"/>
    <w:rsid w:val="00FB610D"/>
    <w:rsid w:val="00FC27C8"/>
    <w:rsid w:val="00FC4477"/>
    <w:rsid w:val="00FC46FB"/>
    <w:rsid w:val="00FC5F3A"/>
    <w:rsid w:val="00FC7B66"/>
    <w:rsid w:val="00FD106C"/>
    <w:rsid w:val="00FD2BD3"/>
    <w:rsid w:val="00FD3DEF"/>
    <w:rsid w:val="00FD4CCA"/>
    <w:rsid w:val="00FD535C"/>
    <w:rsid w:val="00FE234B"/>
    <w:rsid w:val="00FE2A9E"/>
    <w:rsid w:val="00FE34B3"/>
    <w:rsid w:val="00FE46B7"/>
    <w:rsid w:val="00FF0420"/>
    <w:rsid w:val="00FF5B29"/>
    <w:rsid w:val="00FF6E54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B409AA"/>
  <w15:docId w15:val="{E8E33425-0496-446D-9ECC-E8D80222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EastAsia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1">
    <w:name w:val="heading 1"/>
    <w:basedOn w:val="a"/>
    <w:next w:val="a"/>
    <w:link w:val="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3">
    <w:name w:val="heading 3"/>
    <w:basedOn w:val="2"/>
    <w:next w:val="a"/>
    <w:qFormat/>
    <w:rsid w:val="006F1596"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a4">
    <w:name w:val="footer"/>
    <w:basedOn w:val="a"/>
    <w:link w:val="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a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a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a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a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a5">
    <w:name w:val="Table Grid"/>
    <w:basedOn w:val="a1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a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a"/>
    <w:rsid w:val="0048435F"/>
    <w:pPr>
      <w:spacing w:line="300" w:lineRule="atLeast"/>
    </w:pPr>
    <w:rPr>
      <w:sz w:val="24"/>
    </w:rPr>
  </w:style>
  <w:style w:type="character" w:customStyle="1" w:styleId="1Char">
    <w:name w:val="제목 1 Char"/>
    <w:link w:val="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a6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a"/>
    <w:uiPriority w:val="34"/>
    <w:qFormat/>
    <w:rsid w:val="00B422EC"/>
    <w:pPr>
      <w:ind w:left="720"/>
    </w:pPr>
  </w:style>
  <w:style w:type="paragraph" w:styleId="a7">
    <w:name w:val="Balloon Text"/>
    <w:basedOn w:val="a"/>
    <w:link w:val="Char0"/>
    <w:rsid w:val="00336854"/>
    <w:pPr>
      <w:spacing w:line="240" w:lineRule="auto"/>
    </w:pPr>
    <w:rPr>
      <w:sz w:val="18"/>
      <w:szCs w:val="18"/>
    </w:rPr>
  </w:style>
  <w:style w:type="character" w:customStyle="1" w:styleId="Char0">
    <w:name w:val="풍선 도움말 텍스트 Char"/>
    <w:link w:val="a7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Char">
    <w:name w:val="바닥글 Char"/>
    <w:link w:val="a4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10">
    <w:name w:val="확인되지 않은 멘션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a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a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a0"/>
    <w:rsid w:val="00A3756F"/>
    <w:rPr>
      <w:b/>
      <w:bCs/>
      <w:sz w:val="32"/>
    </w:rPr>
  </w:style>
  <w:style w:type="paragraph" w:customStyle="1" w:styleId="MonthDayYear">
    <w:name w:val="Month Day Year"/>
    <w:basedOn w:val="a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a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a0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a0"/>
    <w:rsid w:val="00336854"/>
    <w:rPr>
      <w:rFonts w:ascii="Segoe UI" w:hAnsi="Segoe UI"/>
      <w:b/>
      <w:bCs/>
      <w:sz w:val="18"/>
    </w:rPr>
  </w:style>
  <w:style w:type="paragraph" w:styleId="a8">
    <w:name w:val="List Paragraph"/>
    <w:basedOn w:val="a"/>
    <w:uiPriority w:val="34"/>
    <w:qFormat/>
    <w:rsid w:val="00635616"/>
    <w:pPr>
      <w:ind w:left="720"/>
      <w:contextualSpacing/>
    </w:pPr>
  </w:style>
  <w:style w:type="character" w:styleId="a9">
    <w:name w:val="annotation reference"/>
    <w:rsid w:val="00846017"/>
    <w:rPr>
      <w:sz w:val="16"/>
      <w:szCs w:val="16"/>
    </w:rPr>
  </w:style>
  <w:style w:type="paragraph" w:styleId="aa">
    <w:name w:val="annotation text"/>
    <w:basedOn w:val="a"/>
    <w:link w:val="Char1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har1">
    <w:name w:val="메모 텍스트 Char"/>
    <w:basedOn w:val="a0"/>
    <w:link w:val="aa"/>
    <w:rsid w:val="00846017"/>
    <w:rPr>
      <w:rFonts w:ascii="Arial" w:hAnsi="Arial"/>
      <w:sz w:val="20"/>
      <w:szCs w:val="20"/>
      <w:lang w:val="de-DE"/>
    </w:rPr>
  </w:style>
  <w:style w:type="paragraph" w:styleId="ab">
    <w:name w:val="annotation subject"/>
    <w:basedOn w:val="aa"/>
    <w:next w:val="aa"/>
    <w:link w:val="Char2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har2">
    <w:name w:val="메모 주제 Char"/>
    <w:basedOn w:val="Char1"/>
    <w:link w:val="ab"/>
    <w:rsid w:val="0020528D"/>
    <w:rPr>
      <w:rFonts w:ascii="Arial" w:hAnsi="Arial"/>
      <w:b/>
      <w:bCs/>
      <w:sz w:val="20"/>
      <w:szCs w:val="20"/>
      <w:lang w:val="de-DE"/>
    </w:rPr>
  </w:style>
  <w:style w:type="paragraph" w:customStyle="1" w:styleId="He01FlietextAufzhlung1Ebene">
    <w:name w:val="_He_01_Fließtext Aufzählung 1. Ebene"/>
    <w:next w:val="a"/>
    <w:qFormat/>
    <w:rsid w:val="0001002C"/>
    <w:pPr>
      <w:numPr>
        <w:numId w:val="8"/>
      </w:numPr>
      <w:spacing w:after="113"/>
      <w:ind w:left="357" w:hanging="357"/>
    </w:pPr>
    <w:rPr>
      <w:rFonts w:eastAsiaTheme="minorHAnsi" w:cstheme="minorBidi"/>
      <w:sz w:val="22"/>
      <w:szCs w:val="22"/>
      <w:lang w:val="de-DE"/>
    </w:rPr>
  </w:style>
  <w:style w:type="character" w:styleId="ac">
    <w:name w:val="Strong"/>
    <w:basedOn w:val="a0"/>
    <w:uiPriority w:val="22"/>
    <w:qFormat/>
    <w:rsid w:val="00271AC3"/>
    <w:rPr>
      <w:b/>
      <w:bCs/>
    </w:rPr>
  </w:style>
  <w:style w:type="paragraph" w:customStyle="1" w:styleId="He01FlietextAufzhlung2Ebene">
    <w:name w:val="_He_01_Fließtext Aufzählung 2. Ebene"/>
    <w:next w:val="a"/>
    <w:qFormat/>
    <w:rsid w:val="000760C4"/>
    <w:pPr>
      <w:numPr>
        <w:numId w:val="10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THe01berschrift">
    <w:name w:val="T_He_01_Überschrift"/>
    <w:next w:val="a"/>
    <w:qFormat/>
    <w:rsid w:val="000760C4"/>
    <w:pPr>
      <w:numPr>
        <w:numId w:val="9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  <w:lang w:val="de-DE"/>
    </w:rPr>
  </w:style>
  <w:style w:type="paragraph" w:customStyle="1" w:styleId="THe02liFunotenummeriert">
    <w:name w:val="T_He_02_li Fußnote nummeriert"/>
    <w:qFormat/>
    <w:rsid w:val="000760C4"/>
    <w:pPr>
      <w:numPr>
        <w:ilvl w:val="1"/>
        <w:numId w:val="9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  <w:lang w:val="de-DE"/>
    </w:rPr>
  </w:style>
  <w:style w:type="character" w:styleId="ad">
    <w:name w:val="footnote reference"/>
    <w:basedOn w:val="a0"/>
    <w:uiPriority w:val="99"/>
    <w:unhideWhenUsed/>
    <w:rsid w:val="000760C4"/>
    <w:rPr>
      <w:vertAlign w:val="superscript"/>
    </w:rPr>
  </w:style>
  <w:style w:type="paragraph" w:styleId="ae">
    <w:name w:val="Date"/>
    <w:basedOn w:val="a"/>
    <w:next w:val="a"/>
    <w:link w:val="Char3"/>
    <w:semiHidden/>
    <w:unhideWhenUsed/>
    <w:rsid w:val="004B2259"/>
  </w:style>
  <w:style w:type="character" w:customStyle="1" w:styleId="Char3">
    <w:name w:val="날짜 Char"/>
    <w:basedOn w:val="a0"/>
    <w:link w:val="ae"/>
    <w:semiHidden/>
    <w:rsid w:val="004B2259"/>
    <w:rPr>
      <w:sz w:val="22"/>
    </w:rPr>
  </w:style>
  <w:style w:type="paragraph" w:styleId="af">
    <w:name w:val="Normal (Web)"/>
    <w:basedOn w:val="a"/>
    <w:uiPriority w:val="99"/>
    <w:semiHidden/>
    <w:unhideWhenUsed/>
    <w:rsid w:val="009B39C2"/>
    <w:pPr>
      <w:spacing w:before="100" w:beforeAutospacing="1" w:after="100" w:afterAutospacing="1" w:line="240" w:lineRule="auto"/>
      <w:jc w:val="left"/>
    </w:pPr>
    <w:rPr>
      <w:rFonts w:ascii="굴림" w:eastAsia="굴림" w:hAnsi="굴림" w:cs="굴림"/>
      <w:sz w:val="24"/>
      <w:lang w:eastAsia="ko-KR"/>
    </w:rPr>
  </w:style>
  <w:style w:type="character" w:styleId="af0">
    <w:name w:val="Emphasis"/>
    <w:basedOn w:val="a0"/>
    <w:uiPriority w:val="20"/>
    <w:qFormat/>
    <w:rsid w:val="009B39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2" ma:contentTypeDescription="Ein neues Dokument erstellen." ma:contentTypeScope="" ma:versionID="0169f02958b2443de6b1a9027b835fb5">
  <xsd:schema xmlns:xsd="http://www.w3.org/2001/XMLSchema" xmlns:xs="http://www.w3.org/2001/XMLSchema" xmlns:p="http://schemas.microsoft.com/office/2006/metadata/properties" xmlns:ns2="2b1ed756-d086-4fdf-a17a-21742199d804" targetNamespace="http://schemas.microsoft.com/office/2006/metadata/properties" ma:root="true" ma:fieldsID="5ae1ac8646374a5f1f9b03b87b70ab3b" ns2:_="">
    <xsd:import namespace="2b1ed756-d086-4fdf-a17a-21742199d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98580B-A538-4B4A-8308-B5F7AD0809B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1E755C1-C71E-46D0-AAD0-40D32F065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10</Pages>
  <Words>1410</Words>
  <Characters>8040</Characters>
  <Application>Microsoft Office Word</Application>
  <DocSecurity>0</DocSecurity>
  <Lines>67</Lines>
  <Paragraphs>18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9432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Yuri Moon</cp:lastModifiedBy>
  <cp:revision>7</cp:revision>
  <cp:lastPrinted>2021-03-03T15:56:00Z</cp:lastPrinted>
  <dcterms:created xsi:type="dcterms:W3CDTF">2021-08-15T22:42:00Z</dcterms:created>
  <dcterms:modified xsi:type="dcterms:W3CDTF">2021-08-17T07:19:00Z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