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3002A" w14:textId="0577DE35" w:rsidR="0086247D" w:rsidRDefault="0086247D" w:rsidP="00253516">
      <w:pPr>
        <w:pStyle w:val="MonthDayYear"/>
        <w:spacing w:line="240" w:lineRule="auto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/>
          <w:sz w:val="30"/>
          <w:szCs w:val="30"/>
        </w:rPr>
        <w:t>1</w:t>
      </w:r>
      <w:r w:rsidR="009F0053">
        <w:rPr>
          <w:rFonts w:ascii="Cordia New" w:hAnsi="Cordia New" w:cs="Cordia New"/>
          <w:sz w:val="30"/>
          <w:szCs w:val="30"/>
        </w:rPr>
        <w:t>2</w:t>
      </w:r>
      <w:r>
        <w:rPr>
          <w:rFonts w:ascii="Cordia New" w:hAnsi="Cordia New" w:cs="Cordia New"/>
          <w:sz w:val="30"/>
          <w:szCs w:val="30"/>
        </w:rPr>
        <w:t xml:space="preserve"> </w:t>
      </w:r>
      <w:r>
        <w:rPr>
          <w:rFonts w:ascii="Cordia New" w:hAnsi="Cordia New" w:cs="Cordia New"/>
          <w:sz w:val="30"/>
          <w:szCs w:val="30"/>
          <w:cs/>
          <w:lang w:bidi="th-TH"/>
        </w:rPr>
        <w:t xml:space="preserve">สิงหาคม </w:t>
      </w:r>
      <w:r>
        <w:rPr>
          <w:rFonts w:ascii="Cordia New" w:hAnsi="Cordia New" w:cs="Cordia New"/>
          <w:sz w:val="30"/>
          <w:szCs w:val="30"/>
          <w:lang w:bidi="th-TH"/>
        </w:rPr>
        <w:t>2564</w:t>
      </w:r>
    </w:p>
    <w:p w14:paraId="743C4140" w14:textId="77777777" w:rsidR="0086247D" w:rsidRDefault="0086247D" w:rsidP="00B02F3C">
      <w:pPr>
        <w:pStyle w:val="Topline"/>
        <w:spacing w:after="360" w:line="240" w:lineRule="auto"/>
        <w:rPr>
          <w:rFonts w:asciiTheme="majorHAnsi" w:hAnsiTheme="majorHAnsi" w:cs="Browallia New"/>
          <w:szCs w:val="28"/>
          <w:lang w:bidi="th-TH"/>
        </w:rPr>
      </w:pPr>
      <w:r w:rsidRPr="00AC44BF">
        <w:rPr>
          <w:rFonts w:ascii="Cordia New" w:hAnsi="Cordia New" w:cs="Cordia New"/>
          <w:sz w:val="28"/>
          <w:szCs w:val="28"/>
          <w:cs/>
          <w:lang w:bidi="th-TH"/>
        </w:rPr>
        <w:t>การดำเนินการตามวาระการเติบโตเชิงกลยุทธ์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เป็นไปตามเป้าหมาย</w:t>
      </w:r>
      <w:r>
        <w:rPr>
          <w:rFonts w:asciiTheme="majorHAnsi" w:hAnsiTheme="majorHAnsi" w:cs="Browallia New"/>
          <w:szCs w:val="28"/>
          <w:lang w:bidi="th-TH"/>
        </w:rPr>
        <w:t xml:space="preserve"> </w:t>
      </w:r>
    </w:p>
    <w:p w14:paraId="6706FA18" w14:textId="6DAE8FEC" w:rsidR="00852511" w:rsidRPr="0086247D" w:rsidRDefault="0086247D" w:rsidP="00B02F3C">
      <w:pPr>
        <w:pStyle w:val="Topline"/>
        <w:spacing w:after="360" w:line="240" w:lineRule="auto"/>
        <w:rPr>
          <w:rFonts w:ascii="Cordia New" w:hAnsi="Cordia New" w:cs="Cordia New"/>
          <w:b/>
          <w:bCs/>
          <w:sz w:val="36"/>
          <w:szCs w:val="36"/>
          <w:lang w:bidi="th-TH"/>
        </w:rPr>
      </w:pPr>
      <w:r>
        <w:rPr>
          <w:rFonts w:ascii="Cordia New" w:hAnsi="Cordia New" w:cs="Cordia New"/>
          <w:b/>
          <w:bCs/>
          <w:sz w:val="36"/>
          <w:szCs w:val="36"/>
          <w:cs/>
          <w:lang w:bidi="th-TH"/>
        </w:rPr>
        <w:t xml:space="preserve">เฮงเค็ลมีผลประกอบการที่แข็งแกร่งมากในครึ่งปีแรก </w:t>
      </w:r>
      <w:r>
        <w:rPr>
          <w:rFonts w:ascii="Cordia New" w:hAnsi="Cordia New" w:cs="Cordia New"/>
          <w:b/>
          <w:bCs/>
          <w:sz w:val="36"/>
          <w:szCs w:val="36"/>
          <w:lang w:bidi="th-TH"/>
        </w:rPr>
        <w:t xml:space="preserve">– </w:t>
      </w:r>
      <w:r>
        <w:rPr>
          <w:rFonts w:ascii="Cordia New" w:hAnsi="Cordia New" w:cs="Cordia New" w:hint="cs"/>
          <w:b/>
          <w:bCs/>
          <w:sz w:val="36"/>
          <w:szCs w:val="36"/>
          <w:cs/>
          <w:lang w:bidi="th-TH"/>
        </w:rPr>
        <w:t xml:space="preserve">ยอดขายและผลกำไรเติบโตเป็นตัวเลขสองหลัก </w:t>
      </w:r>
    </w:p>
    <w:p w14:paraId="3D4820F9" w14:textId="62602BA4" w:rsidR="0086247D" w:rsidRPr="00722D0E" w:rsidRDefault="0086247D" w:rsidP="00B02F3C">
      <w:pPr>
        <w:pStyle w:val="ListParagraph"/>
        <w:numPr>
          <w:ilvl w:val="0"/>
          <w:numId w:val="7"/>
        </w:numPr>
        <w:spacing w:after="80" w:line="240" w:lineRule="auto"/>
        <w:ind w:left="357" w:right="-108" w:hanging="357"/>
        <w:contextualSpacing w:val="0"/>
        <w:jc w:val="left"/>
        <w:rPr>
          <w:rFonts w:ascii="Cordia New" w:hAnsi="Cordia New" w:cs="Cordia New"/>
          <w:b/>
          <w:bCs/>
          <w:sz w:val="28"/>
          <w:szCs w:val="28"/>
        </w:rPr>
      </w:pPr>
      <w:bookmarkStart w:id="0" w:name="_Hlk43712519"/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ยอดขายสุทธิที่ไม่รวมผลกระทบอื่นๆ (</w:t>
      </w:r>
      <w:r w:rsidRPr="00722D0E">
        <w:rPr>
          <w:rFonts w:ascii="Cordia New" w:hAnsi="Cordia New" w:cs="Cordia New"/>
          <w:b/>
          <w:bCs/>
          <w:sz w:val="28"/>
          <w:szCs w:val="28"/>
        </w:rPr>
        <w:t>organic sales)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ของกลุ่มเติบโต +</w:t>
      </w:r>
      <w:r w:rsidRPr="00722D0E">
        <w:rPr>
          <w:rFonts w:ascii="Cordia New" w:hAnsi="Cordia New" w:cs="Cordia New"/>
          <w:b/>
          <w:bCs/>
          <w:sz w:val="28"/>
          <w:szCs w:val="28"/>
        </w:rPr>
        <w:t>11.3</w:t>
      </w:r>
      <w:r w:rsidR="008632C8" w:rsidRPr="00722D0E">
        <w:rPr>
          <w:rFonts w:ascii="Cordia New" w:hAnsi="Cordia New" w:cs="Cordia New"/>
          <w:b/>
          <w:bCs/>
          <w:sz w:val="28"/>
          <w:szCs w:val="28"/>
        </w:rPr>
        <w:t>%</w:t>
      </w:r>
      <w:r w:rsidRPr="00722D0E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="008632C8"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อยู่ที่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ประมาณ </w:t>
      </w:r>
      <w:r w:rsidRPr="00722D0E">
        <w:rPr>
          <w:rFonts w:ascii="Cordia New" w:hAnsi="Cordia New" w:cs="Cordia New"/>
          <w:b/>
          <w:bCs/>
          <w:sz w:val="28"/>
          <w:szCs w:val="28"/>
        </w:rPr>
        <w:t>10</w:t>
      </w:r>
      <w:r w:rsidR="00740183">
        <w:rPr>
          <w:rFonts w:ascii="Cordia New" w:hAnsi="Cordia New" w:cs="Cordia New"/>
          <w:b/>
          <w:bCs/>
          <w:sz w:val="28"/>
          <w:szCs w:val="28"/>
        </w:rPr>
        <w:t>,000</w:t>
      </w:r>
      <w:r w:rsidRPr="00722D0E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ล้านยูโร (</w:t>
      </w:r>
      <w:r w:rsidR="008632C8" w:rsidRPr="00722D0E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nominal 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+</w:t>
      </w:r>
      <w:r w:rsidRPr="00722D0E">
        <w:rPr>
          <w:rFonts w:ascii="Cordia New" w:hAnsi="Cordia New" w:cs="Cordia New"/>
          <w:b/>
          <w:bCs/>
          <w:sz w:val="28"/>
          <w:szCs w:val="28"/>
        </w:rPr>
        <w:t>4.7</w:t>
      </w:r>
      <w:r w:rsidR="008632C8" w:rsidRPr="00722D0E">
        <w:rPr>
          <w:rFonts w:ascii="Cordia New" w:hAnsi="Cordia New" w:cs="Cordia New"/>
          <w:b/>
          <w:bCs/>
          <w:sz w:val="28"/>
          <w:szCs w:val="28"/>
        </w:rPr>
        <w:t>%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) โดยได้แรงหนุนจากหน่วยธุรกิจและภูมิภาคทั้งหมด</w:t>
      </w:r>
      <w:r w:rsidR="008632C8" w:rsidRPr="00722D0E">
        <w:rPr>
          <w:rFonts w:ascii="Cordia New" w:hAnsi="Cordia New" w:cs="Cordia New"/>
          <w:b/>
          <w:bCs/>
          <w:sz w:val="28"/>
          <w:szCs w:val="28"/>
        </w:rPr>
        <w:t xml:space="preserve"> </w:t>
      </w:r>
    </w:p>
    <w:p w14:paraId="7358E056" w14:textId="0CD47C33" w:rsidR="008632C8" w:rsidRPr="00722D0E" w:rsidRDefault="008632C8" w:rsidP="00B02F3C">
      <w:pPr>
        <w:pStyle w:val="ListParagraph"/>
        <w:numPr>
          <w:ilvl w:val="0"/>
          <w:numId w:val="7"/>
        </w:numPr>
        <w:spacing w:after="80" w:line="240" w:lineRule="auto"/>
        <w:ind w:left="357" w:right="-108" w:hanging="357"/>
        <w:contextualSpacing w:val="0"/>
        <w:jc w:val="left"/>
        <w:rPr>
          <w:rFonts w:ascii="Cordia New" w:hAnsi="Cordia New" w:cs="Cordia New"/>
          <w:b/>
          <w:bCs/>
          <w:sz w:val="28"/>
          <w:szCs w:val="28"/>
        </w:rPr>
      </w:pP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กำไรจากการดำเนินงาน* เพิ่มขึ้นเป็น </w:t>
      </w:r>
      <w:r w:rsidRPr="00722D0E">
        <w:rPr>
          <w:rFonts w:ascii="Cordia New" w:hAnsi="Cordia New" w:cs="Cordia New"/>
          <w:b/>
          <w:bCs/>
          <w:sz w:val="28"/>
          <w:szCs w:val="28"/>
        </w:rPr>
        <w:t xml:space="preserve">1,430 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ล้านยูโร เพิ่มขึ้น </w:t>
      </w:r>
      <w:r w:rsidRPr="00722D0E">
        <w:rPr>
          <w:rFonts w:ascii="Cordia New" w:hAnsi="Cordia New" w:cs="Cordia New"/>
          <w:b/>
          <w:bCs/>
          <w:sz w:val="28"/>
          <w:szCs w:val="28"/>
          <w:lang w:bidi="th-TH"/>
        </w:rPr>
        <w:t>+</w:t>
      </w:r>
      <w:r w:rsidRPr="00722D0E">
        <w:rPr>
          <w:rFonts w:ascii="Cordia New" w:hAnsi="Cordia New" w:cs="Cordia New"/>
          <w:b/>
          <w:bCs/>
          <w:sz w:val="28"/>
          <w:szCs w:val="28"/>
        </w:rPr>
        <w:t>20.1%</w:t>
      </w:r>
    </w:p>
    <w:p w14:paraId="3F06F9B0" w14:textId="67D0D75B" w:rsidR="008632C8" w:rsidRPr="00722D0E" w:rsidRDefault="008632C8" w:rsidP="00B02F3C">
      <w:pPr>
        <w:pStyle w:val="ListParagraph"/>
        <w:numPr>
          <w:ilvl w:val="0"/>
          <w:numId w:val="7"/>
        </w:numPr>
        <w:spacing w:after="80" w:line="240" w:lineRule="auto"/>
        <w:ind w:left="357" w:right="-108" w:hanging="357"/>
        <w:contextualSpacing w:val="0"/>
        <w:jc w:val="left"/>
        <w:rPr>
          <w:rFonts w:ascii="Cordia New" w:hAnsi="Cordia New" w:cs="Cordia New"/>
          <w:b/>
          <w:bCs/>
          <w:sz w:val="28"/>
          <w:szCs w:val="28"/>
        </w:rPr>
      </w:pP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อัตรากำไรจากการดำเนินงาน</w:t>
      </w:r>
      <w:r w:rsidRPr="00722D0E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(</w:t>
      </w:r>
      <w:r w:rsidRPr="00722D0E">
        <w:rPr>
          <w:rFonts w:ascii="Cordia New" w:hAnsi="Cordia New" w:cs="Cordia New"/>
          <w:b/>
          <w:bCs/>
          <w:sz w:val="28"/>
          <w:szCs w:val="28"/>
        </w:rPr>
        <w:t>EBIT margin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)</w:t>
      </w:r>
      <w:r w:rsidRPr="00722D0E">
        <w:rPr>
          <w:rFonts w:ascii="Cordia New" w:hAnsi="Cordia New" w:cs="Cordia New"/>
          <w:b/>
          <w:bCs/>
          <w:sz w:val="28"/>
          <w:szCs w:val="28"/>
        </w:rPr>
        <w:t xml:space="preserve">* 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เพิ่มขึ้นเป็น </w:t>
      </w:r>
      <w:r w:rsidRPr="00722D0E">
        <w:rPr>
          <w:rFonts w:ascii="Cordia New" w:hAnsi="Cordia New" w:cs="Cordia New"/>
          <w:b/>
          <w:bCs/>
          <w:sz w:val="28"/>
          <w:szCs w:val="28"/>
        </w:rPr>
        <w:t xml:space="preserve">14.4%, +1.9 </w:t>
      </w:r>
      <w:r w:rsidR="004D05E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เบสิสพอย</w:t>
      </w:r>
      <w:r w:rsidR="00C5294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ท์</w:t>
      </w:r>
    </w:p>
    <w:p w14:paraId="4CB6A551" w14:textId="47646DD8" w:rsidR="008632C8" w:rsidRPr="00722D0E" w:rsidRDefault="008632C8" w:rsidP="00B02F3C">
      <w:pPr>
        <w:pStyle w:val="ListParagraph"/>
        <w:numPr>
          <w:ilvl w:val="0"/>
          <w:numId w:val="7"/>
        </w:numPr>
        <w:spacing w:after="80" w:line="240" w:lineRule="auto"/>
        <w:ind w:right="-108"/>
        <w:jc w:val="left"/>
        <w:rPr>
          <w:rFonts w:ascii="Cordia New" w:hAnsi="Cordia New" w:cs="Cordia New"/>
          <w:b/>
          <w:bCs/>
          <w:sz w:val="28"/>
          <w:szCs w:val="28"/>
        </w:rPr>
      </w:pP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รายได้ต่อหุ้นบุริมสิทธิ (</w:t>
      </w:r>
      <w:r w:rsidRPr="00722D0E">
        <w:rPr>
          <w:rFonts w:ascii="Cordia New" w:hAnsi="Cordia New" w:cs="Cordia New"/>
          <w:b/>
          <w:bCs/>
          <w:sz w:val="28"/>
          <w:szCs w:val="28"/>
        </w:rPr>
        <w:t xml:space="preserve">EPS)* 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เ</w:t>
      </w:r>
      <w:r w:rsidR="00722D0E"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ติบโต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ขึ้น </w:t>
      </w:r>
      <w:r w:rsidR="00722D0E" w:rsidRPr="00722D0E">
        <w:rPr>
          <w:rFonts w:ascii="Cordia New" w:hAnsi="Cordia New" w:cs="Cordia New"/>
          <w:b/>
          <w:bCs/>
          <w:sz w:val="28"/>
          <w:szCs w:val="28"/>
        </w:rPr>
        <w:t>+</w:t>
      </w:r>
      <w:r w:rsidRPr="00722D0E">
        <w:rPr>
          <w:rFonts w:ascii="Cordia New" w:hAnsi="Cordia New" w:cs="Cordia New"/>
          <w:b/>
          <w:bCs/>
          <w:sz w:val="28"/>
          <w:szCs w:val="28"/>
        </w:rPr>
        <w:t>22.4%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เป็น </w:t>
      </w:r>
      <w:r w:rsidRPr="00722D0E">
        <w:rPr>
          <w:rFonts w:ascii="Cordia New" w:hAnsi="Cordia New" w:cs="Cordia New"/>
          <w:b/>
          <w:bCs/>
          <w:sz w:val="28"/>
          <w:szCs w:val="28"/>
        </w:rPr>
        <w:t>2.40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ยูโร</w:t>
      </w:r>
      <w:r w:rsidRPr="00722D0E">
        <w:rPr>
          <w:rFonts w:ascii="Cordia New" w:hAnsi="Cordia New" w:cs="Cordia New"/>
          <w:b/>
          <w:bCs/>
          <w:sz w:val="28"/>
          <w:szCs w:val="28"/>
        </w:rPr>
        <w:t xml:space="preserve">+30.1% 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ที่อัตราแลกเปลี่ยนคงที่</w:t>
      </w:r>
    </w:p>
    <w:p w14:paraId="72D6E1B7" w14:textId="6FE14C88" w:rsidR="00722D0E" w:rsidRPr="00722D0E" w:rsidRDefault="00722D0E" w:rsidP="00B02F3C">
      <w:pPr>
        <w:pStyle w:val="ListParagraph"/>
        <w:numPr>
          <w:ilvl w:val="0"/>
          <w:numId w:val="7"/>
        </w:numPr>
        <w:spacing w:after="80" w:line="240" w:lineRule="auto"/>
        <w:ind w:right="-108"/>
        <w:jc w:val="left"/>
        <w:rPr>
          <w:rFonts w:ascii="Cordia New" w:hAnsi="Cordia New" w:cs="Cordia New"/>
          <w:b/>
          <w:bCs/>
          <w:sz w:val="28"/>
          <w:szCs w:val="28"/>
        </w:rPr>
      </w:pP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มีความก้าวหน้าที่ดีในทุกด้านของวาระการเติบโตอย่างมีจุดมุ่งหมาย</w:t>
      </w:r>
    </w:p>
    <w:p w14:paraId="640D3337" w14:textId="4D3C9F9F" w:rsidR="008632C8" w:rsidRPr="00C52947" w:rsidRDefault="00722D0E" w:rsidP="00B02F3C">
      <w:pPr>
        <w:pStyle w:val="ListParagraph"/>
        <w:numPr>
          <w:ilvl w:val="0"/>
          <w:numId w:val="7"/>
        </w:numPr>
        <w:spacing w:after="80" w:line="240" w:lineRule="auto"/>
        <w:ind w:right="-108"/>
        <w:jc w:val="left"/>
        <w:rPr>
          <w:rFonts w:ascii="Cordia New" w:hAnsi="Cordia New" w:cs="Cordia New"/>
          <w:b/>
          <w:bCs/>
          <w:sz w:val="28"/>
          <w:szCs w:val="28"/>
        </w:rPr>
      </w:pP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อัปเดตแนวโน้มสำหรับปีงบประมาณ </w:t>
      </w:r>
      <w:r w:rsidRPr="00722D0E">
        <w:rPr>
          <w:rFonts w:ascii="Cordia New" w:hAnsi="Cordia New" w:cs="Cordia New"/>
          <w:b/>
          <w:bCs/>
          <w:sz w:val="28"/>
          <w:szCs w:val="28"/>
        </w:rPr>
        <w:t xml:space="preserve">2564: 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การเติบโตของยอดขายสูงขึ้น</w:t>
      </w:r>
      <w:r w:rsidRPr="00C5294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โดย</w:t>
      </w:r>
      <w:r w:rsidR="00740183" w:rsidRPr="00C5294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คาดการณ์ทาง</w:t>
      </w:r>
      <w:r w:rsidR="00ED743A" w:rsidRPr="00C5294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อัตรา</w:t>
      </w:r>
      <w:r w:rsidR="00740183" w:rsidRPr="00C5294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กำไร</w:t>
      </w:r>
      <w:r w:rsidRPr="00C52947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ไม่เปลี่ยนแปลง</w:t>
      </w:r>
    </w:p>
    <w:p w14:paraId="10B79673" w14:textId="1AB9C71C" w:rsidR="00722D0E" w:rsidRPr="00100D27" w:rsidRDefault="00722D0E" w:rsidP="00B02F3C">
      <w:pPr>
        <w:pStyle w:val="He01FlietextAufzhlung2Ebene"/>
        <w:rPr>
          <w:rFonts w:ascii="Cordia New" w:hAnsi="Cordia New" w:cs="Cordia New"/>
          <w:b/>
          <w:bCs/>
          <w:sz w:val="28"/>
          <w:szCs w:val="28"/>
          <w:lang w:val="en-US"/>
        </w:rPr>
      </w:pPr>
      <w:r w:rsidRPr="00722D0E">
        <w:rPr>
          <w:rFonts w:ascii="Cordia New" w:hAnsi="Cordia New" w:cs="Cordia New"/>
          <w:b/>
          <w:bCs/>
          <w:sz w:val="28"/>
          <w:szCs w:val="28"/>
          <w:cs/>
          <w:lang w:val="en-US" w:bidi="th-TH"/>
        </w:rPr>
        <w:t>การเติบโตของ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ยอดขายสุทธิที่ไม่รวมผลกระทบอื่นๆ (</w:t>
      </w:r>
      <w:r w:rsidRPr="00722D0E">
        <w:rPr>
          <w:rFonts w:ascii="Cordia New" w:hAnsi="Cordia New" w:cs="Cordia New"/>
          <w:b/>
          <w:bCs/>
          <w:sz w:val="28"/>
          <w:szCs w:val="28"/>
        </w:rPr>
        <w:t>organic sales)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val="en-US" w:bidi="th-TH"/>
        </w:rPr>
        <w:t>: +</w:t>
      </w:r>
      <w:r w:rsidRPr="00722D0E">
        <w:rPr>
          <w:rFonts w:ascii="Cordia New" w:hAnsi="Cordia New" w:cs="Cordia New"/>
          <w:b/>
          <w:bCs/>
          <w:sz w:val="28"/>
          <w:szCs w:val="28"/>
          <w:lang w:val="en-US"/>
        </w:rPr>
        <w:t xml:space="preserve">6.0 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val="en-US" w:bidi="th-TH"/>
        </w:rPr>
        <w:t>ถึง +</w:t>
      </w:r>
      <w:r w:rsidRPr="00722D0E">
        <w:rPr>
          <w:rFonts w:ascii="Cordia New" w:hAnsi="Cordia New" w:cs="Cordia New"/>
          <w:b/>
          <w:bCs/>
          <w:sz w:val="28"/>
          <w:szCs w:val="28"/>
          <w:lang w:val="en-US"/>
        </w:rPr>
        <w:t xml:space="preserve">8.0% 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val="en-US" w:bidi="th-TH"/>
        </w:rPr>
        <w:t>(จากเดิม: +</w:t>
      </w:r>
      <w:r w:rsidRPr="00722D0E">
        <w:rPr>
          <w:rFonts w:ascii="Cordia New" w:hAnsi="Cordia New" w:cs="Cordia New"/>
          <w:b/>
          <w:bCs/>
          <w:sz w:val="28"/>
          <w:szCs w:val="28"/>
          <w:lang w:val="en-US"/>
        </w:rPr>
        <w:t xml:space="preserve">4.0 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val="en-US" w:bidi="th-TH"/>
        </w:rPr>
        <w:t>ถึง +</w:t>
      </w:r>
      <w:r w:rsidRPr="00722D0E">
        <w:rPr>
          <w:rFonts w:ascii="Cordia New" w:hAnsi="Cordia New" w:cs="Cordia New"/>
          <w:b/>
          <w:bCs/>
          <w:sz w:val="28"/>
          <w:szCs w:val="28"/>
          <w:lang w:val="en-US"/>
        </w:rPr>
        <w:t>6.0</w:t>
      </w:r>
      <w:r w:rsidRPr="00722D0E">
        <w:rPr>
          <w:rFonts w:ascii="Cordia New" w:hAnsi="Cordia New" w:cs="Cordia New"/>
          <w:b/>
          <w:bCs/>
          <w:sz w:val="28"/>
          <w:szCs w:val="28"/>
          <w:lang w:val="en-US" w:bidi="th-TH"/>
        </w:rPr>
        <w:t>%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val="en-US" w:bidi="th-TH"/>
        </w:rPr>
        <w:t>)</w:t>
      </w:r>
    </w:p>
    <w:p w14:paraId="0A608237" w14:textId="4F62697B" w:rsidR="00722D0E" w:rsidRPr="00722D0E" w:rsidRDefault="00722D0E" w:rsidP="00B02F3C">
      <w:pPr>
        <w:pStyle w:val="He01FlietextAufzhlung2Ebene"/>
        <w:rPr>
          <w:rFonts w:ascii="Cordia New" w:hAnsi="Cordia New" w:cs="Cordia New"/>
          <w:b/>
          <w:bCs/>
          <w:sz w:val="28"/>
          <w:szCs w:val="28"/>
          <w:lang w:val="en-US"/>
        </w:rPr>
      </w:pP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อัตรากำไรจากการดำเนินงาน</w:t>
      </w:r>
      <w:r w:rsidRPr="00722D0E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Pr="00722D0E">
        <w:rPr>
          <w:rFonts w:ascii="Cordia New" w:hAnsi="Cordia New" w:cs="Cordia New"/>
          <w:b/>
          <w:bCs/>
          <w:sz w:val="28"/>
          <w:szCs w:val="28"/>
          <w:lang w:val="en-US"/>
        </w:rPr>
        <w:t xml:space="preserve">EBIT margin*: 13.5 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val="en-US" w:bidi="th-TH"/>
        </w:rPr>
        <w:t xml:space="preserve">ถึง </w:t>
      </w:r>
      <w:r w:rsidRPr="00722D0E">
        <w:rPr>
          <w:rFonts w:ascii="Cordia New" w:hAnsi="Cordia New" w:cs="Cordia New"/>
          <w:b/>
          <w:bCs/>
          <w:sz w:val="28"/>
          <w:szCs w:val="28"/>
          <w:lang w:val="en-US"/>
        </w:rPr>
        <w:t>14.5%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val="en-US" w:bidi="th-TH"/>
        </w:rPr>
        <w:t xml:space="preserve"> (จากเดิม: </w:t>
      </w:r>
      <w:r w:rsidRPr="00722D0E">
        <w:rPr>
          <w:rFonts w:ascii="Cordia New" w:hAnsi="Cordia New" w:cs="Cordia New"/>
          <w:b/>
          <w:bCs/>
          <w:sz w:val="28"/>
          <w:szCs w:val="28"/>
          <w:lang w:val="en-US"/>
        </w:rPr>
        <w:t xml:space="preserve">14.0 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val="en-US" w:bidi="th-TH"/>
        </w:rPr>
        <w:t xml:space="preserve">ถึง </w:t>
      </w:r>
      <w:r w:rsidRPr="00722D0E">
        <w:rPr>
          <w:rFonts w:ascii="Cordia New" w:hAnsi="Cordia New" w:cs="Cordia New"/>
          <w:b/>
          <w:bCs/>
          <w:sz w:val="28"/>
          <w:szCs w:val="28"/>
          <w:lang w:val="en-US"/>
        </w:rPr>
        <w:t>15.0</w:t>
      </w:r>
      <w:r w:rsidRPr="00722D0E">
        <w:rPr>
          <w:rFonts w:ascii="Cordia New" w:hAnsi="Cordia New" w:cs="Cordia New"/>
          <w:b/>
          <w:bCs/>
          <w:sz w:val="28"/>
          <w:szCs w:val="28"/>
          <w:lang w:val="en-US" w:bidi="th-TH"/>
        </w:rPr>
        <w:t>%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val="en-US" w:bidi="th-TH"/>
        </w:rPr>
        <w:t>)</w:t>
      </w:r>
    </w:p>
    <w:p w14:paraId="5F177937" w14:textId="55C06D88" w:rsidR="005037F2" w:rsidRPr="00853F93" w:rsidRDefault="00722D0E" w:rsidP="00ED743A">
      <w:pPr>
        <w:pStyle w:val="He01FlietextAufzhlung2Ebene"/>
        <w:rPr>
          <w:rFonts w:ascii="Cordia New" w:hAnsi="Cordia New" w:cs="Cordia New"/>
          <w:sz w:val="28"/>
          <w:szCs w:val="28"/>
          <w:cs/>
        </w:rPr>
      </w:pPr>
      <w:r w:rsidRPr="00722D0E">
        <w:rPr>
          <w:rFonts w:ascii="Cordia New" w:hAnsi="Cordia New" w:cs="Cordia New"/>
          <w:b/>
          <w:bCs/>
          <w:sz w:val="28"/>
          <w:szCs w:val="28"/>
          <w:cs/>
          <w:lang w:val="en-US" w:bidi="th-TH"/>
        </w:rPr>
        <w:t>กำไรต่อหุ้นบุริมสิทธิ (</w:t>
      </w:r>
      <w:r w:rsidRPr="00722D0E">
        <w:rPr>
          <w:rFonts w:ascii="Cordia New" w:hAnsi="Cordia New" w:cs="Cordia New"/>
          <w:b/>
          <w:bCs/>
          <w:sz w:val="28"/>
          <w:szCs w:val="28"/>
          <w:lang w:val="en-US"/>
        </w:rPr>
        <w:t>EPS) *:</w:t>
      </w:r>
      <w:r w:rsidR="00ED743A">
        <w:rPr>
          <w:rFonts w:ascii="Cordia New" w:hAnsi="Cordia New" w:cs="Cordia New" w:hint="cs"/>
          <w:b/>
          <w:bCs/>
          <w:sz w:val="28"/>
          <w:szCs w:val="28"/>
          <w:cs/>
          <w:lang w:val="en-US" w:bidi="th-TH"/>
        </w:rPr>
        <w:t xml:space="preserve"> </w:t>
      </w:r>
      <w:r w:rsidR="00ED743A" w:rsidRPr="008D789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เพิ่มขึ้น</w:t>
      </w:r>
      <w:r w:rsidR="00ED743A" w:rsidRPr="008D789E">
        <w:rPr>
          <w:rStyle w:val="y2iqfc"/>
          <w:rFonts w:ascii="Cordia New" w:hAnsi="Cordia New" w:cs="Cordia New" w:hint="cs"/>
          <w:b/>
          <w:bCs/>
          <w:sz w:val="28"/>
          <w:szCs w:val="28"/>
          <w:cs/>
        </w:rPr>
        <w:t>จาก</w:t>
      </w:r>
      <w:r w:rsidR="00ED743A" w:rsidRPr="008D789E">
        <w:rPr>
          <w:rStyle w:val="y2iqfc"/>
          <w:rFonts w:ascii="Cordia New" w:hAnsi="Cordia New" w:cs="Cordia New" w:hint="cs"/>
          <w:b/>
          <w:bCs/>
          <w:sz w:val="28"/>
          <w:szCs w:val="28"/>
          <w:cs/>
          <w:lang w:bidi="th-TH"/>
        </w:rPr>
        <w:t>ตัว</w:t>
      </w:r>
      <w:r w:rsidR="00ED743A" w:rsidRPr="008D789E">
        <w:rPr>
          <w:rStyle w:val="y2iqfc"/>
          <w:rFonts w:ascii="Cordia New" w:hAnsi="Cordia New" w:cs="Cordia New" w:hint="cs"/>
          <w:b/>
          <w:bCs/>
          <w:sz w:val="28"/>
          <w:szCs w:val="28"/>
          <w:cs/>
        </w:rPr>
        <w:t xml:space="preserve">เลขหลักเดียวช่วงร้อยละ </w:t>
      </w:r>
      <w:r w:rsidR="00ED743A" w:rsidRPr="008D789E">
        <w:rPr>
          <w:rStyle w:val="y2iqfc"/>
          <w:rFonts w:ascii="Cordia New" w:hAnsi="Cordia New" w:cs="Cordia New" w:hint="cs"/>
          <w:b/>
          <w:bCs/>
          <w:sz w:val="28"/>
          <w:szCs w:val="28"/>
        </w:rPr>
        <w:t xml:space="preserve">8-9 </w:t>
      </w:r>
      <w:r w:rsidR="00ED743A" w:rsidRPr="008D789E">
        <w:rPr>
          <w:rStyle w:val="y2iqfc"/>
          <w:rFonts w:ascii="Cordia New" w:hAnsi="Cordia New" w:cs="Cordia New" w:hint="cs"/>
          <w:b/>
          <w:bCs/>
          <w:sz w:val="28"/>
          <w:szCs w:val="28"/>
          <w:cs/>
        </w:rPr>
        <w:t>เป็นเลขสองหลักในช่วงร้อยละ</w:t>
      </w:r>
      <w:r w:rsidR="00ED743A" w:rsidRPr="008D789E">
        <w:rPr>
          <w:rStyle w:val="y2iqfc"/>
          <w:rFonts w:ascii="Cordia New" w:hAnsi="Cordia New" w:cs="Cordia New" w:hint="cs"/>
          <w:b/>
          <w:bCs/>
          <w:sz w:val="28"/>
          <w:szCs w:val="28"/>
        </w:rPr>
        <w:t xml:space="preserve"> 15-17 </w:t>
      </w:r>
      <w:r w:rsidR="00ED743A" w:rsidRPr="008D789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ที่อัตราแลกเปลี่ยนคงที่</w:t>
      </w:r>
    </w:p>
    <w:p w14:paraId="4D0F34D9" w14:textId="77777777" w:rsidR="00100D27" w:rsidRDefault="00100D27" w:rsidP="00B02F3C">
      <w:pPr>
        <w:spacing w:line="240" w:lineRule="auto"/>
        <w:jc w:val="left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6839B87F" w14:textId="2679DC75" w:rsidR="00724558" w:rsidRDefault="005037F2" w:rsidP="00B02F3C">
      <w:pPr>
        <w:spacing w:line="240" w:lineRule="auto"/>
        <w:jc w:val="left"/>
        <w:rPr>
          <w:rFonts w:ascii="Cordia New" w:eastAsiaTheme="minorHAnsi" w:hAnsi="Cordia New" w:cs="Cordia New"/>
          <w:b/>
          <w:bCs/>
          <w:sz w:val="28"/>
          <w:szCs w:val="28"/>
          <w:lang w:bidi="th-TH"/>
        </w:rPr>
      </w:pP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ดุสเซลดอร์ฟ</w:t>
      </w:r>
      <w:r w:rsidRPr="005037F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– 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หลังจากเริ่มต้นปีงบประมาณ</w:t>
      </w:r>
      <w:r w:rsidRPr="005037F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5037F2">
        <w:rPr>
          <w:rFonts w:ascii="Cordia New" w:hAnsi="Cordia New" w:cs="Cordia New"/>
          <w:b/>
          <w:bCs/>
          <w:sz w:val="28"/>
          <w:szCs w:val="28"/>
        </w:rPr>
        <w:t xml:space="preserve">2564 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อย่างแข็งแกร่ง</w:t>
      </w:r>
      <w:r w:rsidRPr="005037F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เฮงเค็ลได้เร่งการเติบโตอีกครั้งในช่วงครึ่งปีแรก</w:t>
      </w:r>
      <w:r w:rsidR="00C64CDB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และ</w:t>
      </w:r>
      <w:r w:rsidR="00C64CDB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หลัง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ปรับผลกระทบจากค่าเงินแล้ว</w:t>
      </w:r>
      <w:r w:rsidR="00C64CDB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="00100D2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ยังคงเ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กินระดับก่อนเกิดวิกฤต</w:t>
      </w:r>
      <w:r w:rsidR="00100D2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ปี</w:t>
      </w:r>
      <w:r w:rsidRPr="005037F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5037F2">
        <w:rPr>
          <w:rFonts w:ascii="Cordia New" w:hAnsi="Cordia New" w:cs="Cordia New"/>
          <w:b/>
          <w:bCs/>
          <w:sz w:val="28"/>
          <w:szCs w:val="28"/>
        </w:rPr>
        <w:t>2</w:t>
      </w:r>
      <w:r w:rsidR="00100D27">
        <w:rPr>
          <w:rFonts w:ascii="Cordia New" w:hAnsi="Cordia New" w:cs="Cordia New"/>
          <w:b/>
          <w:bCs/>
          <w:sz w:val="28"/>
          <w:szCs w:val="28"/>
        </w:rPr>
        <w:t>562</w:t>
      </w:r>
      <w:r w:rsidRPr="005037F2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แม้จะมีผลกระทบของวิกฤต</w:t>
      </w:r>
      <w:r w:rsidR="00100D2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โควิด </w:t>
      </w:r>
      <w:r w:rsidR="00100D27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19 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ทั่วโลกที่ยังคงดำเนินต่อไป</w:t>
      </w:r>
      <w:r w:rsidRPr="005037F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ส่งผลเสียต่อสภาพแวดล้อมทางสังคมและเศรษฐกิจในหลายตลาดทั่วโลก</w:t>
      </w:r>
      <w:r w:rsidRPr="005037F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เฮงเค็ล</w:t>
      </w:r>
      <w:r w:rsidR="00100D2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ยังคง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ประสบความสำเร็จในด้านยอดขายและการเติบโตของรายได้ในช่วงครึ่งปีแรก</w:t>
      </w:r>
      <w:r w:rsidRPr="005037F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การเติบโตของ</w:t>
      </w:r>
      <w:r w:rsidR="00100D27"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ยอดขายสุทธิที่ไม่รวมผลกระทบอื่นๆ (</w:t>
      </w:r>
      <w:r w:rsidR="00100D27" w:rsidRPr="00722D0E">
        <w:rPr>
          <w:rFonts w:ascii="Cordia New" w:hAnsi="Cordia New" w:cs="Cordia New"/>
          <w:b/>
          <w:bCs/>
          <w:sz w:val="28"/>
          <w:szCs w:val="28"/>
        </w:rPr>
        <w:t>organic sales)</w:t>
      </w:r>
      <w:r w:rsidR="00100D27"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ถึง</w:t>
      </w:r>
      <w:r w:rsidRPr="005037F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5037F2">
        <w:rPr>
          <w:rFonts w:ascii="Cordia New" w:hAnsi="Cordia New" w:cs="Cordia New"/>
          <w:b/>
          <w:bCs/>
          <w:sz w:val="28"/>
          <w:szCs w:val="28"/>
        </w:rPr>
        <w:t xml:space="preserve">11.3% 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ในช่วงหกเดือนแรกของปี</w:t>
      </w:r>
      <w:r w:rsidRPr="005037F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5037F2">
        <w:rPr>
          <w:rFonts w:ascii="Cordia New" w:hAnsi="Cordia New" w:cs="Cordia New"/>
          <w:b/>
          <w:bCs/>
          <w:sz w:val="28"/>
          <w:szCs w:val="28"/>
        </w:rPr>
        <w:t xml:space="preserve">2564 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ยอดขายของกลุ่มบริษัทมีมูลค่าประมาณ</w:t>
      </w:r>
      <w:r w:rsidRPr="005037F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5037F2">
        <w:rPr>
          <w:rFonts w:ascii="Cordia New" w:hAnsi="Cordia New" w:cs="Cordia New"/>
          <w:b/>
          <w:bCs/>
          <w:sz w:val="28"/>
          <w:szCs w:val="28"/>
        </w:rPr>
        <w:t>10</w:t>
      </w:r>
      <w:r w:rsidR="005C3C4C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,000 </w:t>
      </w:r>
      <w:r w:rsidRPr="005037F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ล้านยูโร</w:t>
      </w:r>
      <w:r w:rsidRPr="005037F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724558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เพิ่มขึ้น</w:t>
      </w:r>
      <w:r w:rsidRPr="005037F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5037F2">
        <w:rPr>
          <w:rFonts w:ascii="Cordia New" w:hAnsi="Cordia New" w:cs="Cordia New"/>
          <w:b/>
          <w:bCs/>
          <w:sz w:val="28"/>
          <w:szCs w:val="28"/>
        </w:rPr>
        <w:t xml:space="preserve">4.7% </w:t>
      </w:r>
      <w:bookmarkStart w:id="1" w:name="_Hlk80536496"/>
      <w:r w:rsidRPr="00A776C0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ในแง่</w:t>
      </w:r>
      <w:r w:rsidR="005C3C4C" w:rsidRPr="00A776C0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มูลค่าในรูปตัวเงิน</w:t>
      </w:r>
      <w:bookmarkEnd w:id="1"/>
    </w:p>
    <w:p w14:paraId="6FFC87F3" w14:textId="77777777" w:rsidR="00724558" w:rsidRDefault="00724558" w:rsidP="00B02F3C">
      <w:pPr>
        <w:spacing w:line="240" w:lineRule="auto"/>
        <w:jc w:val="left"/>
        <w:rPr>
          <w:rFonts w:ascii="Cordia New" w:eastAsiaTheme="minorHAnsi" w:hAnsi="Cordia New" w:cs="Cordia New"/>
          <w:b/>
          <w:bCs/>
          <w:sz w:val="28"/>
          <w:szCs w:val="28"/>
          <w:lang w:bidi="th-TH"/>
        </w:rPr>
      </w:pPr>
    </w:p>
    <w:p w14:paraId="21445B6C" w14:textId="3A4A3A38" w:rsidR="00722D0E" w:rsidRPr="00100D27" w:rsidRDefault="00724558" w:rsidP="00B02F3C">
      <w:pPr>
        <w:spacing w:line="240" w:lineRule="auto"/>
        <w:jc w:val="left"/>
        <w:rPr>
          <w:rFonts w:ascii="Cordia New" w:eastAsiaTheme="minorHAnsi" w:hAnsi="Cordia New" w:cs="Cordia New"/>
          <w:b/>
          <w:bCs/>
          <w:sz w:val="28"/>
          <w:szCs w:val="28"/>
        </w:rPr>
      </w:pPr>
      <w:r w:rsidRPr="00724558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กำไรจากการดำเนินงานที่ปรับปรุงแล้วเพิ่มขึ้น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</w:rPr>
        <w:t>20.1%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724558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เป็น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</w:rPr>
        <w:t>1,430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724558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ล้านยูโร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724558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และ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อัตรากำไรจากการดำเนินงาน</w:t>
      </w:r>
      <w:r w:rsidRPr="00722D0E">
        <w:rPr>
          <w:rFonts w:ascii="Cordia New" w:hAnsi="Cordia New" w:cs="Cordia New"/>
          <w:b/>
          <w:bCs/>
          <w:sz w:val="28"/>
          <w:szCs w:val="28"/>
        </w:rPr>
        <w:t xml:space="preserve"> </w:t>
      </w:r>
      <w:r>
        <w:rPr>
          <w:rFonts w:ascii="Cordia New" w:hAnsi="Cordia New" w:cs="Cordia New"/>
          <w:b/>
          <w:bCs/>
          <w:sz w:val="28"/>
          <w:szCs w:val="28"/>
        </w:rPr>
        <w:t>(</w:t>
      </w:r>
      <w:r w:rsidRPr="00722D0E">
        <w:rPr>
          <w:rFonts w:ascii="Cordia New" w:hAnsi="Cordia New" w:cs="Cordia New"/>
          <w:b/>
          <w:bCs/>
          <w:sz w:val="28"/>
          <w:szCs w:val="28"/>
        </w:rPr>
        <w:t>EBIT margin</w:t>
      </w:r>
      <w:r>
        <w:rPr>
          <w:rFonts w:ascii="Cordia New" w:hAnsi="Cordia New" w:cs="Cordia New"/>
          <w:b/>
          <w:bCs/>
          <w:sz w:val="28"/>
          <w:szCs w:val="28"/>
        </w:rPr>
        <w:t>)</w:t>
      </w:r>
      <w:r w:rsidRPr="00724558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 xml:space="preserve"> ที่ปรับปรุงแล้วเพิ่มขึ้น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</w:rPr>
        <w:t>1.9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8E4669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เบสิสพอยท์</w:t>
      </w:r>
      <w:r w:rsidRPr="00724558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และสูงถึง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</w:rPr>
        <w:t>14.4%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724558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เพิ่มขึ้น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</w:rPr>
        <w:t>1.9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8E4669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เบสิสพอยท์</w:t>
      </w:r>
      <w:r w:rsidRPr="00724558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เมื่อเทียบกับช่วงเดียวกันของปีก่อน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724558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กำไรต่อหุ้นบุริมสิทธิที่ปรับปรุงแล้วเพิ่มขึ้น</w:t>
      </w:r>
      <w:r>
        <w:rPr>
          <w:rFonts w:ascii="Cordia New" w:eastAsiaTheme="minorHAnsi" w:hAnsi="Cordia New" w:cs="Cordia New"/>
          <w:b/>
          <w:bCs/>
          <w:sz w:val="28"/>
          <w:szCs w:val="28"/>
        </w:rPr>
        <w:t xml:space="preserve"> 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</w:rPr>
        <w:t>30.1</w:t>
      </w:r>
      <w:r>
        <w:rPr>
          <w:rFonts w:ascii="Cordia New" w:eastAsiaTheme="minorHAnsi" w:hAnsi="Cordia New" w:cs="Cordia New"/>
          <w:b/>
          <w:bCs/>
          <w:sz w:val="28"/>
          <w:szCs w:val="28"/>
        </w:rPr>
        <w:t xml:space="preserve">% </w:t>
      </w:r>
      <w:r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 xml:space="preserve">ณ </w:t>
      </w:r>
      <w:r w:rsidRPr="00724558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อัตราแลกเปลี่ยนคงที</w:t>
      </w:r>
      <w:r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 xml:space="preserve">่ </w:t>
      </w:r>
      <w:r w:rsidRPr="00724558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ผลกระทบของต้นทุนวัตถุดิบที่</w:t>
      </w:r>
      <w:r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เพิ่ม</w:t>
      </w:r>
      <w:r w:rsidRPr="00724558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สูงขึ้นในครึ่งปีแรกได้รับการชดเชยโดยเฉพาะอย่างยิ่งจากการเติบโตของปริมาณ</w:t>
      </w:r>
      <w:r w:rsidR="00773B05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การขาย</w:t>
      </w:r>
      <w:r w:rsidRPr="00724558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ที่แข็งแกร่งมาก</w:t>
      </w:r>
      <w:r w:rsidRPr="00724558">
        <w:rPr>
          <w:rFonts w:ascii="Cordia New" w:eastAsiaTheme="minorHAnsi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724558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เช่นเดียวกับ</w:t>
      </w:r>
      <w:r w:rsidRPr="00A96705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การขึ้นราคา</w:t>
      </w:r>
      <w:r w:rsidR="005C3C4C" w:rsidRPr="00A96705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สินค้า</w:t>
      </w:r>
      <w:r w:rsidRPr="00A96705">
        <w:rPr>
          <w:rFonts w:ascii="Cordia New" w:eastAsiaTheme="minorHAnsi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724558">
        <w:rPr>
          <w:rFonts w:ascii="Cordia New" w:eastAsiaTheme="minorHAnsi" w:hAnsi="Cordia New" w:cs="Cordia New" w:hint="cs"/>
          <w:b/>
          <w:bCs/>
          <w:sz w:val="28"/>
          <w:szCs w:val="28"/>
          <w:cs/>
          <w:lang w:bidi="th-TH"/>
        </w:rPr>
        <w:t>และการจัดการต้นทุนที่เข้มงวดและการปรับปรุงประสิทธิภาพ</w:t>
      </w:r>
    </w:p>
    <w:bookmarkEnd w:id="0"/>
    <w:p w14:paraId="1771D50E" w14:textId="20B9EA39" w:rsidR="00C10EA4" w:rsidRPr="007C13D5" w:rsidRDefault="00C10EA4" w:rsidP="00B02F3C">
      <w:pPr>
        <w:spacing w:line="240" w:lineRule="auto"/>
        <w:rPr>
          <w:rFonts w:cs="Segoe UI"/>
          <w:b/>
          <w:bCs/>
          <w:szCs w:val="22"/>
        </w:rPr>
      </w:pPr>
    </w:p>
    <w:p w14:paraId="1A09BE95" w14:textId="52294E09" w:rsidR="00F01385" w:rsidRDefault="00F01385" w:rsidP="00B02F3C">
      <w:pPr>
        <w:spacing w:line="240" w:lineRule="auto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F01385">
        <w:rPr>
          <w:rFonts w:ascii="Cordia New" w:hAnsi="Cordia New" w:cs="Cordia New"/>
          <w:b/>
          <w:bCs/>
          <w:sz w:val="28"/>
          <w:szCs w:val="28"/>
        </w:rPr>
        <w:t>“</w:t>
      </w:r>
      <w:r w:rsidRPr="00F01385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ในช่วงครึ่งแรกของปี </w:t>
      </w:r>
      <w:r w:rsidRPr="00F01385">
        <w:rPr>
          <w:rFonts w:ascii="Cordia New" w:hAnsi="Cordia New" w:cs="Cordia New"/>
          <w:b/>
          <w:bCs/>
          <w:sz w:val="28"/>
          <w:szCs w:val="28"/>
        </w:rPr>
        <w:t xml:space="preserve">2564 </w:t>
      </w:r>
      <w:r w:rsidRPr="00F01385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เฮงเค็ลยังคงได้รับผลกระทบจากการระบาดใหญ่ของโควิด</w:t>
      </w:r>
      <w:r w:rsidRPr="00F01385">
        <w:rPr>
          <w:rFonts w:ascii="Cordia New" w:hAnsi="Cordia New" w:cs="Cordia New"/>
          <w:b/>
          <w:bCs/>
          <w:sz w:val="28"/>
          <w:szCs w:val="28"/>
        </w:rPr>
        <w:t xml:space="preserve">19 </w:t>
      </w:r>
      <w:r w:rsidRPr="00F01385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อย่างไรก็ตาม เรามียอดขายและรายได้เติบโตเป็นเลขสองหลัก ในแง่ของยอดขาย เราสามารถก้าวข้ามระดับก่อนเกิดวิกฤตปี </w:t>
      </w:r>
      <w:r w:rsidRPr="00F01385">
        <w:rPr>
          <w:rFonts w:ascii="Cordia New" w:hAnsi="Cordia New" w:cs="Cordia New"/>
          <w:b/>
          <w:bCs/>
          <w:sz w:val="28"/>
          <w:szCs w:val="28"/>
        </w:rPr>
        <w:t xml:space="preserve">2562 </w:t>
      </w:r>
      <w:r w:rsidR="004B1926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หลัง</w:t>
      </w:r>
      <w:r w:rsidRPr="00F01385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ปรับผลกระทบของสกุลเงินแล้ว ซึ่งต้องขอบคุณจิตวิญญาณของทีมที่โดดเด่นและความมุ่งมั่นของพนักงานของเราทั่วโลก ตลอดจนผลงานแบรนด์ที่ประสบความสำเร็จและนวัตกรรมที่สมดุลและแข็งแกร่งของเราในธุรกิจสินค้าอุปโภคบริโภคและอุตสาหกรรม” คาร์สเทน โนเบล ประธานเจ้าหน้าที่บริหารเฮงเค็ลกล่าว</w:t>
      </w:r>
    </w:p>
    <w:p w14:paraId="561C7C50" w14:textId="77777777" w:rsidR="00DC4F42" w:rsidRDefault="00DC4F42" w:rsidP="00B02F3C">
      <w:pPr>
        <w:spacing w:line="240" w:lineRule="auto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151FA0C9" w14:textId="047C4406" w:rsidR="005567E2" w:rsidRDefault="00DC4F42" w:rsidP="00B02F3C">
      <w:pPr>
        <w:spacing w:line="240" w:lineRule="auto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DC4F4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หน่วยธุรกิจและภูมิภาคทั้งหมดมีส่วนสนับสนุนการเติบโตของยอดขายในช่วงครึ่งแรกของปี</w:t>
      </w:r>
      <w:r w:rsidRPr="00DC4F4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DC4F42">
        <w:rPr>
          <w:rFonts w:ascii="Cordia New" w:hAnsi="Cordia New" w:cs="Cordia New"/>
          <w:b/>
          <w:bCs/>
          <w:sz w:val="28"/>
          <w:szCs w:val="28"/>
        </w:rPr>
        <w:t xml:space="preserve">2564 </w:t>
      </w:r>
      <w:r w:rsidRPr="00DC4F4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หน่วยธุรกิจเทคโนโลยีกาวมียอดขายเติบโตอย่างแข็งแกร่งที่สุดในครึ่งปีแรก</w:t>
      </w:r>
      <w:r w:rsid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โดยสามารถเพิ่ม</w:t>
      </w:r>
      <w:r w:rsidR="001C1B4D"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ยอดขายสุทธิที่ไม่รวมผลกระทบอื่นๆ</w:t>
      </w:r>
      <w:r w:rsidR="00865410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 </w:t>
      </w:r>
      <w:r w:rsidR="001C1B4D"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(</w:t>
      </w:r>
      <w:r w:rsidR="001C1B4D" w:rsidRPr="00722D0E">
        <w:rPr>
          <w:rFonts w:ascii="Cordia New" w:hAnsi="Cordia New" w:cs="Cordia New"/>
          <w:b/>
          <w:bCs/>
          <w:sz w:val="28"/>
          <w:szCs w:val="28"/>
        </w:rPr>
        <w:t>organic sales)</w:t>
      </w:r>
      <w:r w:rsidR="001C1B4D"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DC4F4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ทั่วทุกภูมิภาคและทุก</w:t>
      </w:r>
      <w:r w:rsidR="00294F78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หน่วย</w:t>
      </w:r>
      <w:r w:rsidRPr="00DC4F4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ธุรกิจ</w:t>
      </w:r>
      <w:r w:rsidR="00865410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 </w:t>
      </w:r>
      <w:r w:rsidRPr="00DC4F4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โดยรวมแล้วมีการเติบโตเป็นเลขสองหลัก</w:t>
      </w:r>
      <w:r w:rsidR="001C1B4D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 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การพัฒนานี้ได้รับการสนับสนุนจากการฟื้นตัวของเศรษฐกิจโลกอย่างมีนัยสำคัญ</w:t>
      </w:r>
      <w:r w:rsidR="001C1B4D" w:rsidRPr="001C1B4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รวมถึงผลิตภัณฑ์</w:t>
      </w:r>
      <w:r w:rsid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บิวตี้แคร์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และผลิตภัณฑ์ซักล้างและผลิตภัณฑ์ในครัวเรือน</w:t>
      </w:r>
      <w:r w:rsidR="001C1B4D" w:rsidRPr="001C1B4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เฮงเค็ล</w:t>
      </w:r>
      <w:r w:rsidR="00D97458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ประสบความสำเร็จด้าน</w:t>
      </w:r>
      <w:r w:rsidR="001C1B4D"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ยอดขายสุทธิที่ไม่รวมผลกระทบอื่นๆ (</w:t>
      </w:r>
      <w:r w:rsidR="001C1B4D" w:rsidRPr="00722D0E">
        <w:rPr>
          <w:rFonts w:ascii="Cordia New" w:hAnsi="Cordia New" w:cs="Cordia New"/>
          <w:b/>
          <w:bCs/>
          <w:sz w:val="28"/>
          <w:szCs w:val="28"/>
        </w:rPr>
        <w:t>organic sales)</w:t>
      </w:r>
      <w:r w:rsid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 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อย่างไรก็ตาม</w:t>
      </w:r>
      <w:r w:rsidR="001C1B4D" w:rsidRPr="001C1B4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ภาพดังกล่าวถูกผสมผสานโดยคำนึงถึง</w:t>
      </w:r>
      <w:r w:rsidR="003F0C5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แต่ละ</w:t>
      </w:r>
      <w:r w:rsidR="003F0C5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หน่วย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ธุรกิจ</w:t>
      </w:r>
      <w:r w:rsidR="001C1B4D" w:rsidRPr="001C1B4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ในหน่วยธุรกิจ</w:t>
      </w:r>
      <w:r w:rsid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บิวตี้แคร์</w:t>
      </w:r>
      <w:r w:rsidR="001C1B4D" w:rsidRPr="001C1B4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การเติบโตนั้นขับเคลื่อนโดยธุรกิจ</w:t>
      </w:r>
      <w:r w:rsidR="00A06F28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สำหรับ</w:t>
      </w:r>
      <w:r w:rsidR="00C70AA5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มืออาชีพ</w:t>
      </w:r>
      <w:r w:rsidR="001C1B4D" w:rsidRPr="001C1B4D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หลังจากการเติบโตที่</w:t>
      </w:r>
      <w:r w:rsid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ถดถอย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ในปีที่</w:t>
      </w:r>
      <w:r w:rsid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ผ่านมา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อันเนื่องมาจากการแพร่ระบาด</w:t>
      </w:r>
      <w:r w:rsid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ของโควิด</w:t>
      </w:r>
      <w:r w:rsidR="001C1B4D">
        <w:rPr>
          <w:rFonts w:ascii="Cordia New" w:hAnsi="Cordia New" w:cs="Cordia New"/>
          <w:b/>
          <w:bCs/>
          <w:sz w:val="28"/>
          <w:szCs w:val="28"/>
          <w:lang w:bidi="th-TH"/>
        </w:rPr>
        <w:t>19</w:t>
      </w:r>
      <w:r w:rsidR="001C1B4D" w:rsidRPr="001C1B4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A0CA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ก็ได้มี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การเติบโตที่ดีเป็นตัวเลขสองหลัก</w:t>
      </w:r>
      <w:r w:rsidR="001C1B4D" w:rsidRPr="001C1B4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ในทางกลับกัน</w:t>
      </w:r>
      <w:r w:rsidR="001C1B4D" w:rsidRPr="001C1B4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ธุรกิจสินค้าอุปโภคบริโภคนั้น</w:t>
      </w:r>
      <w:r w:rsidR="001A0CA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มีระดับ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ต่ำกว่าช่วงเดียวกันของปีก่อนในครึ่งแรกของปี</w:t>
      </w:r>
      <w:r w:rsidR="001C1B4D" w:rsidRPr="001C1B4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2564 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เนื่องจาก</w:t>
      </w:r>
      <w:r w:rsidR="001A0CAA"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ยอดขายสุทธิที่ไม่รวมผลกระทบอื่นๆ (</w:t>
      </w:r>
      <w:r w:rsidR="001A0CAA" w:rsidRPr="00722D0E">
        <w:rPr>
          <w:rFonts w:ascii="Cordia New" w:hAnsi="Cordia New" w:cs="Cordia New"/>
          <w:b/>
          <w:bCs/>
          <w:sz w:val="28"/>
          <w:szCs w:val="28"/>
        </w:rPr>
        <w:t>organic sales)</w:t>
      </w:r>
      <w:r w:rsidR="001A0CA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ที่ลดลงในหมวด</w:t>
      </w:r>
      <w:r w:rsidR="001A0CA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บอดี้แคร์</w:t>
      </w:r>
      <w:r w:rsidR="001C1B4D" w:rsidRPr="001C1B4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ซึ่งเป็นผลมาจากตลาดที่อ่อนตัวลงอย่างมีนัยสำคัญ</w:t>
      </w:r>
      <w:r w:rsidR="001C1B4D" w:rsidRPr="001C1B4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A0CA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ด้าน</w:t>
      </w:r>
      <w:r w:rsidR="001A0CAA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ผลิตภัณฑ์ซักล้างและผลิตภัณฑ์ในครัวเรือน</w:t>
      </w:r>
      <w:r w:rsidR="001A0CAA" w:rsidRPr="001C1B4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การเติบโตส่วนใหญ่ได้รับแรงหนุนจากธุรกิจ</w:t>
      </w:r>
      <w:r w:rsidR="00AC464E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</w:t>
      </w:r>
      <w:r w:rsidR="003E568C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ในครัวเรือน</w:t>
      </w:r>
      <w:r w:rsidR="003E568C" w:rsidRPr="001C1B4D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ซึ่งประสบความสำเร็จ</w:t>
      </w:r>
      <w:r w:rsidR="00AC46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เป็นอย่างมาก</w:t>
      </w:r>
      <w:r w:rsidR="001C1B4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ในการเติบโตของ</w:t>
      </w:r>
      <w:r w:rsidR="00AC464E"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ยอดขายสุทธิที่ไม่รวมผลกระทบอื่นๆ (</w:t>
      </w:r>
      <w:r w:rsidR="00AC464E" w:rsidRPr="00722D0E">
        <w:rPr>
          <w:rFonts w:ascii="Cordia New" w:hAnsi="Cordia New" w:cs="Cordia New"/>
          <w:b/>
          <w:bCs/>
          <w:sz w:val="28"/>
          <w:szCs w:val="28"/>
        </w:rPr>
        <w:t>organic sales)</w:t>
      </w:r>
      <w:r w:rsidR="00AC464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="00631EC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ด้าน</w:t>
      </w:r>
      <w:r w:rsidR="005A72A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ธุรกิจ</w:t>
      </w:r>
      <w:r w:rsidR="005A72AD" w:rsidRPr="001C1B4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ผลิตภัณฑ์ซักล้าง</w:t>
      </w:r>
      <w:r w:rsidR="005A72A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มี</w:t>
      </w:r>
      <w:r w:rsidR="005A72AD"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ยอดขายสุทธิ</w:t>
      </w:r>
      <w:r w:rsidR="005A72AD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เติบโต</w:t>
      </w:r>
      <w:r w:rsidR="00B813BA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ที่</w:t>
      </w:r>
      <w:r w:rsidR="00470859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ดี</w:t>
      </w:r>
    </w:p>
    <w:p w14:paraId="24C35520" w14:textId="77777777" w:rsidR="001D25F3" w:rsidRPr="0014352D" w:rsidRDefault="001D25F3" w:rsidP="00B02F3C">
      <w:pPr>
        <w:spacing w:line="240" w:lineRule="auto"/>
        <w:rPr>
          <w:rFonts w:cs="Segoe UI"/>
          <w:b/>
          <w:bCs/>
          <w:szCs w:val="22"/>
        </w:rPr>
      </w:pPr>
    </w:p>
    <w:p w14:paraId="5EC76746" w14:textId="39070457" w:rsidR="000B5E7F" w:rsidRPr="0041058C" w:rsidRDefault="00F669D1" w:rsidP="00B02F3C">
      <w:pPr>
        <w:spacing w:line="240" w:lineRule="auto"/>
        <w:jc w:val="left"/>
        <w:rPr>
          <w:rFonts w:cs="Segoe UI"/>
          <w:b/>
          <w:bCs/>
          <w:szCs w:val="22"/>
        </w:rPr>
      </w:pPr>
      <w:r w:rsidRPr="00F669D1">
        <w:rPr>
          <w:rFonts w:ascii="Cordia New" w:hAnsi="Cordia New" w:cs="Cordia New"/>
          <w:b/>
          <w:bCs/>
          <w:sz w:val="28"/>
          <w:szCs w:val="28"/>
        </w:rPr>
        <w:t>“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เรายังคงเดินหน้าดำเนินการตามวาระการเติบโตเชิงกลยุทธ์อย่างต่อเนื่องในช่วงครึ่</w:t>
      </w:r>
      <w:r w:rsidR="00865410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ง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แรกของปี</w:t>
      </w:r>
      <w:r w:rsidRPr="00F669D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0B5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ด้าน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การจัดการพอร์ตโฟลิโอ</w:t>
      </w:r>
      <w:r w:rsidRPr="00F669D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0B5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เรายังคงดำเนินการขายหรือยกเลิก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แบรนด์และธุรกิจเพิ่มเติมตามแผนที่วางไว้</w:t>
      </w:r>
      <w:r w:rsidRPr="00F669D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ในขณะเดียวกัน</w:t>
      </w:r>
      <w:r w:rsidRPr="00F669D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เราก็ได้</w:t>
      </w:r>
      <w:r w:rsidR="000B5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ดำเนินการ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เข้าซื้อกิจการตามเป้าหมาย</w:t>
      </w:r>
      <w:r w:rsidRPr="00F669D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โดยเฉพาะอย่างยิ่งเพื่อขยายพอร์ตโฟลิโอแบรนด์ที่ยั่งยืนของเรา</w:t>
      </w:r>
      <w:r w:rsidRPr="00F669D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เป้าหมายพิเศษของเราในปีนี้คือการเสริมสร้างความสามารถในการแข่งขันในด้านนวัตกรรม</w:t>
      </w:r>
      <w:r w:rsidRPr="00F669D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ความยั่งยืน</w:t>
      </w:r>
      <w:r w:rsidRPr="00F669D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0B5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การเดินหน้าสู่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ดิจิทัล</w:t>
      </w:r>
      <w:r w:rsidRPr="00F669D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และการพัฒนา</w:t>
      </w:r>
      <w:r w:rsidR="000B5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ด้าน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วัฒนธรรม</w:t>
      </w:r>
      <w:r w:rsidR="000B5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องค์กร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ต่อไป</w:t>
      </w:r>
      <w:r w:rsidRPr="00F669D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0B5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ซึ่ง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เรา</w:t>
      </w:r>
      <w:r w:rsidR="000B5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มีความ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ก้าวหน้า</w:t>
      </w:r>
      <w:r w:rsidR="00CE7C1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มากขึ้น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ในช่วงครึ่งปีแรก</w:t>
      </w:r>
      <w:r w:rsidRPr="00F669D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F669D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และเชื่อว่าเรากำลังดำเนินการตามวาระการเติบโตอย่างมีจุดมุ่งหมายของเรา</w:t>
      </w:r>
      <w:r w:rsidRPr="00F669D1">
        <w:rPr>
          <w:rFonts w:ascii="Cordia New" w:hAnsi="Cordia New" w:cs="Cordia New" w:hint="eastAsia"/>
          <w:b/>
          <w:bCs/>
          <w:sz w:val="28"/>
          <w:szCs w:val="28"/>
          <w:cs/>
          <w:lang w:bidi="th-TH"/>
        </w:rPr>
        <w:t>”</w:t>
      </w:r>
      <w:r w:rsidRPr="00F669D1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F01385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คาร์สเทน โนเบล กล่าว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เสริม</w:t>
      </w:r>
      <w:r w:rsidR="000B5E7F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 </w:t>
      </w:r>
    </w:p>
    <w:p w14:paraId="67A01A00" w14:textId="77777777" w:rsidR="000B5E7F" w:rsidRDefault="000B5E7F" w:rsidP="00B02F3C">
      <w:pPr>
        <w:spacing w:line="240" w:lineRule="auto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15249D2B" w14:textId="3D918C58" w:rsidR="00253516" w:rsidRDefault="000B5E7F" w:rsidP="00B02F3C">
      <w:pPr>
        <w:spacing w:line="240" w:lineRule="auto"/>
        <w:rPr>
          <w:rFonts w:ascii="Cordia New" w:hAnsi="Cordia New" w:cs="Cordia New"/>
          <w:b/>
          <w:bCs/>
          <w:sz w:val="28"/>
          <w:szCs w:val="28"/>
        </w:rPr>
      </w:pPr>
      <w:r w:rsidRPr="000B5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อัปเดตแนวโน้มสำหรับปีงบประมาณ</w:t>
      </w:r>
      <w:r w:rsidRPr="000B5E7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0B5E7F">
        <w:rPr>
          <w:rFonts w:ascii="Cordia New" w:hAnsi="Cordia New" w:cs="Cordia New"/>
          <w:b/>
          <w:bCs/>
          <w:sz w:val="28"/>
          <w:szCs w:val="28"/>
        </w:rPr>
        <w:t xml:space="preserve">2564: </w:t>
      </w:r>
      <w:r w:rsidRPr="000B5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การเติบโตของยอดขายสูงขึ้น</w:t>
      </w:r>
      <w:r w:rsidR="00027659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Pr="000B5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โดยคำ</w:t>
      </w:r>
      <w:r w:rsidR="00027659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คาดการณ์</w:t>
      </w:r>
      <w:r w:rsidRPr="000B5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สำหรับกำไรต่อหุ้น</w:t>
      </w:r>
      <w:r w:rsidR="00027659" w:rsidRPr="000B5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ไม่เปลี่ยนแปลง</w:t>
      </w:r>
    </w:p>
    <w:p w14:paraId="10F6DB0C" w14:textId="77777777" w:rsidR="00253516" w:rsidRDefault="00253516" w:rsidP="00B02F3C">
      <w:pPr>
        <w:spacing w:line="240" w:lineRule="auto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6C43482E" w14:textId="6601C00C" w:rsidR="0041058C" w:rsidRDefault="00253516" w:rsidP="00B02F3C">
      <w:pPr>
        <w:spacing w:line="240" w:lineRule="auto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253516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มองไปข้างหน้าถึงช่วงที่เหลือของปีงบประมาณ</w:t>
      </w:r>
      <w:r w:rsidRPr="00253516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253516">
        <w:rPr>
          <w:rFonts w:ascii="Cordia New" w:hAnsi="Cordia New" w:cs="Cordia New"/>
          <w:b/>
          <w:bCs/>
          <w:sz w:val="28"/>
          <w:szCs w:val="28"/>
        </w:rPr>
        <w:t xml:space="preserve">2564 </w:t>
      </w:r>
      <w:r w:rsidR="009903E6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โนเบล</w:t>
      </w:r>
      <w:r w:rsidRPr="00253516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Pr="00253516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กล่าวว่า</w:t>
      </w:r>
      <w:r w:rsidRPr="00253516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: "</w:t>
      </w:r>
      <w:r w:rsidRPr="00253516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โดยรวมแล้ว</w:t>
      </w:r>
      <w:r w:rsidRPr="00253516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253516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เรา</w:t>
      </w:r>
      <w:r w:rsid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มอง</w:t>
      </w:r>
      <w:r w:rsidRPr="00253516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เห็น</w:t>
      </w:r>
      <w:r w:rsid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ดีมานด์</w:t>
      </w:r>
      <w:r w:rsidRPr="00253516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ในธุรกิจส่วนใหญ่ของเราเข้าสู่ภาวะปกติ</w:t>
      </w:r>
      <w:r w:rsidRPr="00253516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253516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และหลังจากการฟื้นตัวของ</w:t>
      </w:r>
      <w:r w:rsid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ดีมานด์ในภาค</w:t>
      </w:r>
      <w:r w:rsidRPr="00253516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อุตสาหกรรมในหลายภูมิภาคในช่วงครึ่งหลังของปี</w:t>
      </w:r>
      <w:r w:rsidRPr="00253516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2D3E7F" w:rsidRPr="00253516">
        <w:rPr>
          <w:rFonts w:ascii="Cordia New" w:hAnsi="Cordia New" w:cs="Cordia New"/>
          <w:b/>
          <w:bCs/>
          <w:sz w:val="28"/>
          <w:szCs w:val="28"/>
        </w:rPr>
        <w:t>256</w:t>
      </w:r>
      <w:r w:rsidR="002D3E7F">
        <w:rPr>
          <w:rFonts w:ascii="Cordia New" w:hAnsi="Cordia New" w:cs="Cordia New"/>
          <w:b/>
          <w:bCs/>
          <w:sz w:val="28"/>
          <w:szCs w:val="28"/>
        </w:rPr>
        <w:t>3</w:t>
      </w:r>
      <w:r w:rsidRPr="00253516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Pr="00253516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อัตราการเติบโตมีแนวโน้มลดลงอย่างมากในช่วงครึ่งหลังของปีงบประมาณ</w:t>
      </w:r>
      <w:r w:rsidRPr="00253516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253516">
        <w:rPr>
          <w:rFonts w:ascii="Cordia New" w:hAnsi="Cordia New" w:cs="Cordia New"/>
          <w:b/>
          <w:bCs/>
          <w:sz w:val="28"/>
          <w:szCs w:val="28"/>
        </w:rPr>
        <w:t xml:space="preserve">2564 </w:t>
      </w:r>
      <w:r w:rsidRPr="00253516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แม้ว่าเศรษฐกิจจะฟื้นตัวอย่างต่อเนื่องก็ตาม</w:t>
      </w:r>
      <w:r w:rsid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="002D3E7F" w:rsidRP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ในขณะเดียวกัน</w:t>
      </w:r>
      <w:r w:rsidR="002D3E7F" w:rsidRPr="002D3E7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2D3E7F" w:rsidRP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ยังคงมีความไม่แน่นอนอย่างมากเกี่ยวกับการระบาดใหญ่</w:t>
      </w:r>
      <w:r w:rsid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ของโควิด</w:t>
      </w:r>
      <w:r w:rsidR="002D3E7F">
        <w:rPr>
          <w:rFonts w:ascii="Cordia New" w:hAnsi="Cordia New" w:cs="Cordia New"/>
          <w:b/>
          <w:bCs/>
          <w:sz w:val="28"/>
          <w:szCs w:val="28"/>
          <w:lang w:bidi="th-TH"/>
        </w:rPr>
        <w:t>19</w:t>
      </w:r>
      <w:r w:rsid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="002D3E7F" w:rsidRP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และผลกระทบต่อการบริโภคและผลผลิต</w:t>
      </w:r>
      <w:r w:rsidR="00760ED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จาก</w:t>
      </w:r>
      <w:r w:rsidR="002D3E7F" w:rsidRP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ภาคอุตสาหกรรม</w:t>
      </w:r>
      <w:r w:rsidR="002D3E7F" w:rsidRPr="002D3E7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2D3E7F" w:rsidRP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โดยเฉพาะอย่างยิ่ง</w:t>
      </w:r>
      <w:r w:rsidR="002D3E7F" w:rsidRPr="002D3E7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2D3E7F" w:rsidRP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เพิ่มขึ้นอย่างรวดเร็วของราคาวัตถุดิบและห่วงโซ่อุปทานที่ตึงเครียดจะส่งผลอย่างมากต่อเศรษฐกิจในช่วงต่อไปของปี</w:t>
      </w:r>
      <w:r w:rsidR="002D3E7F" w:rsidRPr="002D3E7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2D3E7F" w:rsidRP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เรากำลังทำงานอย่างหนักและด้วยมาตรการที่ครอบคลุมเพื่อจำกัดผลกระทบต่อธุรกิจและผลกำไรของเรา</w:t>
      </w:r>
      <w:r w:rsidR="002D3E7F" w:rsidRPr="002D3E7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2D3E7F" w:rsidRP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ในเวลาเดียวกัน</w:t>
      </w:r>
      <w:r w:rsidR="002D3E7F" w:rsidRPr="002D3E7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2D3E7F" w:rsidRP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เราจะยังคงตอบสนองต่อการเปลี่ยนแปลงในตลาดของเราอย่างยืดหยุ่นและรวดเร็ว</w:t>
      </w:r>
      <w:r w:rsidR="002D3E7F" w:rsidRPr="002D3E7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2D3E7F" w:rsidRP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และเรากำลังขับเคลื่อนการดำเนินการตามวาระการเติบโตของเราอย่างต่อเนื่อง</w:t>
      </w:r>
      <w:r w:rsidR="002D3E7F" w:rsidRPr="002D3E7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2D3E7F" w:rsidRP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โดยคำนึงถึงสภาพแวดล้อมที่อธิบายไว้และจากประสิทธิภาพที่แข็งแกร่งมากในครึ่งปีแรก</w:t>
      </w:r>
      <w:r w:rsidR="002D3E7F" w:rsidRPr="002D3E7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2D3E7F" w:rsidRP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เราได้อัปเด</w:t>
      </w:r>
      <w:r w:rsidR="0053066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ตการคาดการณ์</w:t>
      </w:r>
      <w:r w:rsidR="002D3E7F" w:rsidRP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ทั้งปีของเราในวันนี้</w:t>
      </w:r>
      <w:r w:rsidR="002D3E7F" w:rsidRPr="002D3E7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073755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โดย</w:t>
      </w:r>
      <w:r w:rsidR="002D3E7F" w:rsidRP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เราได้เพิ่มประมาณการยอดขายของเราและรักษาความคาดหวังสำหรับกำไรต่อหุ้น</w:t>
      </w:r>
      <w:r w:rsidR="0055365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ที่คงเดิม</w:t>
      </w:r>
      <w:r w:rsidR="002D3E7F" w:rsidRPr="002D3E7F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="002D3E7F" w:rsidRPr="002D3E7F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แม้ว่าจะมีแรงกดดันเพิ่มขึ้นจากเงินเฟ้อของต้นทุนวัตถุดิบก็ตาม</w:t>
      </w:r>
      <w:r w:rsidR="002D3E7F" w:rsidRPr="002D3E7F">
        <w:rPr>
          <w:rFonts w:ascii="Cordia New" w:hAnsi="Cordia New" w:cs="Cordia New" w:hint="eastAsia"/>
          <w:b/>
          <w:bCs/>
          <w:sz w:val="28"/>
          <w:szCs w:val="28"/>
          <w:cs/>
          <w:lang w:bidi="th-TH"/>
        </w:rPr>
        <w:t>”</w:t>
      </w:r>
      <w:r w:rsidR="0041058C">
        <w:rPr>
          <w:rFonts w:ascii="Cordia New" w:hAnsi="Cordia New" w:cs="Cordia New"/>
          <w:b/>
          <w:bCs/>
          <w:sz w:val="28"/>
          <w:szCs w:val="28"/>
          <w:lang w:bidi="th-TH"/>
        </w:rPr>
        <w:t xml:space="preserve"> </w:t>
      </w:r>
    </w:p>
    <w:p w14:paraId="4837D608" w14:textId="77777777" w:rsidR="0041058C" w:rsidRDefault="0041058C" w:rsidP="00B02F3C">
      <w:pPr>
        <w:spacing w:line="240" w:lineRule="auto"/>
        <w:rPr>
          <w:rFonts w:ascii="Cordia New" w:hAnsi="Cordia New" w:cs="Cordia New"/>
          <w:b/>
          <w:bCs/>
          <w:sz w:val="28"/>
          <w:szCs w:val="28"/>
          <w:lang w:bidi="th-TH"/>
        </w:rPr>
      </w:pPr>
    </w:p>
    <w:p w14:paraId="79CD41CB" w14:textId="4478BC20" w:rsidR="0041058C" w:rsidRPr="00A7416E" w:rsidRDefault="0041058C" w:rsidP="00B02F3C">
      <w:pPr>
        <w:spacing w:line="240" w:lineRule="auto"/>
        <w:rPr>
          <w:rFonts w:cs="Segoe UI"/>
          <w:b/>
          <w:bCs/>
          <w:sz w:val="28"/>
          <w:szCs w:val="28"/>
        </w:rPr>
      </w:pP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ขณะ</w:t>
      </w:r>
      <w:r w:rsidRPr="0041058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นี้เฮงเค็ล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ได้</w:t>
      </w:r>
      <w:r w:rsidRPr="0041058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คาดการณ์การเติบโตของ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ยอดขายสุทธิที่ไม่รวมผลกระทบอื่นๆ (</w:t>
      </w:r>
      <w:r w:rsidRPr="00722D0E">
        <w:rPr>
          <w:rFonts w:ascii="Cordia New" w:hAnsi="Cordia New" w:cs="Cordia New"/>
          <w:b/>
          <w:bCs/>
          <w:sz w:val="28"/>
          <w:szCs w:val="28"/>
        </w:rPr>
        <w:t>organic sales)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Pr="0041058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ที่</w:t>
      </w:r>
      <w:r w:rsidRPr="0041058C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+</w:t>
      </w:r>
      <w:r w:rsidRPr="0041058C">
        <w:rPr>
          <w:rFonts w:ascii="Cordia New" w:hAnsi="Cordia New" w:cs="Cordia New"/>
          <w:b/>
          <w:bCs/>
          <w:sz w:val="28"/>
          <w:szCs w:val="28"/>
        </w:rPr>
        <w:t xml:space="preserve">6.0 </w:t>
      </w:r>
      <w:r w:rsidRPr="0041058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ถึง</w:t>
      </w:r>
      <w:r w:rsidRPr="0041058C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+</w:t>
      </w:r>
      <w:r w:rsidRPr="0041058C">
        <w:rPr>
          <w:rFonts w:ascii="Cordia New" w:hAnsi="Cordia New" w:cs="Cordia New"/>
          <w:b/>
          <w:bCs/>
          <w:sz w:val="28"/>
          <w:szCs w:val="28"/>
        </w:rPr>
        <w:t>8.0</w:t>
      </w:r>
      <w:r>
        <w:rPr>
          <w:rFonts w:ascii="Cordia New" w:hAnsi="Cordia New" w:cs="Cordia New"/>
          <w:b/>
          <w:bCs/>
          <w:sz w:val="28"/>
          <w:szCs w:val="28"/>
        </w:rPr>
        <w:t>%</w:t>
      </w:r>
      <w:r w:rsidRPr="0041058C"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Pr="0041058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และปรับ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อัตรากำไรจากการดำเนินงาน</w:t>
      </w:r>
      <w:r w:rsidRPr="00722D0E">
        <w:rPr>
          <w:rFonts w:ascii="Cordia New" w:hAnsi="Cordia New" w:cs="Cordia New"/>
          <w:b/>
          <w:bCs/>
          <w:sz w:val="28"/>
          <w:szCs w:val="28"/>
        </w:rPr>
        <w:t xml:space="preserve"> </w:t>
      </w:r>
      <w:r>
        <w:rPr>
          <w:rFonts w:ascii="Cordia New" w:hAnsi="Cordia New" w:cs="Cordia New"/>
          <w:b/>
          <w:bCs/>
          <w:sz w:val="28"/>
          <w:szCs w:val="28"/>
        </w:rPr>
        <w:t>(</w:t>
      </w:r>
      <w:r w:rsidRPr="00722D0E">
        <w:rPr>
          <w:rFonts w:ascii="Cordia New" w:hAnsi="Cordia New" w:cs="Cordia New"/>
          <w:b/>
          <w:bCs/>
          <w:sz w:val="28"/>
          <w:szCs w:val="28"/>
        </w:rPr>
        <w:t>EBIT margin</w:t>
      </w:r>
      <w:r>
        <w:rPr>
          <w:rFonts w:ascii="Cordia New" w:hAnsi="Cordia New" w:cs="Cordia New"/>
          <w:b/>
          <w:bCs/>
          <w:sz w:val="28"/>
          <w:szCs w:val="28"/>
        </w:rPr>
        <w:t>)</w:t>
      </w:r>
      <w:r w:rsidRPr="0041058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ในช่วง</w:t>
      </w:r>
      <w:r w:rsidRPr="0041058C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41058C">
        <w:rPr>
          <w:rFonts w:ascii="Cordia New" w:hAnsi="Cordia New" w:cs="Cordia New"/>
          <w:b/>
          <w:bCs/>
          <w:sz w:val="28"/>
          <w:szCs w:val="28"/>
        </w:rPr>
        <w:t xml:space="preserve">13.5 </w:t>
      </w:r>
      <w:r w:rsidRPr="0041058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ถึง</w:t>
      </w:r>
      <w:r w:rsidRPr="0041058C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41058C">
        <w:rPr>
          <w:rFonts w:ascii="Cordia New" w:hAnsi="Cordia New" w:cs="Cordia New"/>
          <w:b/>
          <w:bCs/>
          <w:sz w:val="28"/>
          <w:szCs w:val="28"/>
        </w:rPr>
        <w:t xml:space="preserve">14.5% </w:t>
      </w:r>
      <w:r w:rsidRPr="0041058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สำหรับกำไรต่อหุ้นบุริมสิทธิที่ปรับปรุงแล้ว</w:t>
      </w:r>
      <w:r w:rsidRPr="0041058C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(</w:t>
      </w:r>
      <w:r w:rsidRPr="0041058C">
        <w:rPr>
          <w:rFonts w:ascii="Cordia New" w:hAnsi="Cordia New" w:cs="Cordia New"/>
          <w:b/>
          <w:bCs/>
          <w:sz w:val="28"/>
          <w:szCs w:val="28"/>
        </w:rPr>
        <w:t xml:space="preserve">EPS) </w:t>
      </w:r>
      <w:r w:rsidR="00BF104B" w:rsidRPr="00A7416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เฮงเค็ลยังคงคาดว่าจะเพิ่มขึ้นในช่วงร้อยละ</w:t>
      </w:r>
      <w:r w:rsidR="00BF104B" w:rsidRPr="00A7416E">
        <w:rPr>
          <w:rFonts w:ascii="Cordia New" w:hAnsi="Cordia New" w:cs="Cordia New" w:hint="cs"/>
          <w:b/>
          <w:bCs/>
          <w:sz w:val="28"/>
          <w:szCs w:val="28"/>
        </w:rPr>
        <w:t xml:space="preserve">8-9 </w:t>
      </w:r>
      <w:r w:rsidR="00BF104B" w:rsidRPr="00A7416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เป็นช่วงร้อยละ </w:t>
      </w:r>
      <w:r w:rsidR="00BF104B" w:rsidRPr="00A7416E">
        <w:rPr>
          <w:rFonts w:ascii="Cordia New" w:hAnsi="Cordia New" w:cs="Cordia New" w:hint="cs"/>
          <w:b/>
          <w:bCs/>
          <w:sz w:val="28"/>
          <w:szCs w:val="28"/>
        </w:rPr>
        <w:t xml:space="preserve">15-17 </w:t>
      </w:r>
      <w:r w:rsidR="00A7416E" w:rsidRPr="0041058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ที่อัตราแลกเปลี่ยนคงที่</w:t>
      </w:r>
    </w:p>
    <w:p w14:paraId="1509CF18" w14:textId="77777777" w:rsidR="0041058C" w:rsidRDefault="0041058C" w:rsidP="00B02F3C">
      <w:pPr>
        <w:spacing w:line="240" w:lineRule="auto"/>
        <w:rPr>
          <w:rFonts w:cs="Segoe UI"/>
          <w:b/>
          <w:bCs/>
          <w:szCs w:val="22"/>
        </w:rPr>
      </w:pPr>
    </w:p>
    <w:p w14:paraId="49FDBB80" w14:textId="52620294" w:rsidR="00F669D1" w:rsidRPr="0041058C" w:rsidRDefault="0041058C" w:rsidP="00B02F3C">
      <w:pPr>
        <w:spacing w:line="240" w:lineRule="auto"/>
        <w:rPr>
          <w:rFonts w:ascii="Cordia New" w:hAnsi="Cordia New" w:cs="Cordia New"/>
          <w:b/>
          <w:bCs/>
          <w:sz w:val="28"/>
          <w:szCs w:val="28"/>
        </w:rPr>
      </w:pPr>
      <w:r w:rsidRPr="0041058C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ยอดขายและผลประกอบการของกลุ่มบริษัทในช่วงครึ่งแรกของปี </w:t>
      </w:r>
      <w:r w:rsidRPr="0041058C">
        <w:rPr>
          <w:rFonts w:ascii="Cordia New" w:hAnsi="Cordia New" w:cs="Cordia New"/>
          <w:b/>
          <w:bCs/>
          <w:sz w:val="28"/>
          <w:szCs w:val="28"/>
        </w:rPr>
        <w:t>2564</w:t>
      </w:r>
    </w:p>
    <w:p w14:paraId="4A3213B1" w14:textId="64554BE8" w:rsidR="000D26C4" w:rsidRDefault="009057CE" w:rsidP="00B02F3C">
      <w:pPr>
        <w:spacing w:line="240" w:lineRule="auto"/>
        <w:rPr>
          <w:rFonts w:ascii="Cordia New" w:hAnsi="Cordia New" w:cs="Cordia New"/>
          <w:sz w:val="28"/>
          <w:szCs w:val="28"/>
        </w:rPr>
      </w:pPr>
      <w:r w:rsidRPr="009057CE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057CE">
        <w:rPr>
          <w:rFonts w:ascii="Cordia New" w:hAnsi="Cordia New" w:cs="Cordia New"/>
          <w:sz w:val="28"/>
          <w:szCs w:val="28"/>
        </w:rPr>
        <w:t>9,926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057CE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9057C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9057C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ยอดขาย</w:t>
      </w:r>
      <w:r w:rsidRPr="009057CE">
        <w:rPr>
          <w:rFonts w:ascii="Cordia New" w:hAnsi="Cordia New" w:cs="Cordia New" w:hint="cs"/>
          <w:sz w:val="28"/>
          <w:szCs w:val="28"/>
          <w:cs/>
          <w:lang w:bidi="th-TH"/>
        </w:rPr>
        <w:t>ของกลุ่มเฮงเค็ลในช่วงครึ่งแรกของปี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057CE">
        <w:rPr>
          <w:rFonts w:ascii="Cordia New" w:hAnsi="Cordia New" w:cs="Cordia New"/>
          <w:sz w:val="28"/>
          <w:szCs w:val="28"/>
        </w:rPr>
        <w:t>2564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057CE">
        <w:rPr>
          <w:rFonts w:ascii="Cordia New" w:hAnsi="Cordia New" w:cs="Cordia New" w:hint="cs"/>
          <w:sz w:val="28"/>
          <w:szCs w:val="28"/>
          <w:cs/>
          <w:lang w:bidi="th-TH"/>
        </w:rPr>
        <w:t>อยู่ที่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 +</w:t>
      </w:r>
      <w:r w:rsidRPr="009057CE">
        <w:rPr>
          <w:rFonts w:ascii="Cordia New" w:hAnsi="Cordia New" w:cs="Cordia New"/>
          <w:sz w:val="28"/>
          <w:szCs w:val="28"/>
        </w:rPr>
        <w:t>4</w:t>
      </w:r>
      <w:r>
        <w:rPr>
          <w:rFonts w:ascii="Cordia New" w:hAnsi="Cordia New" w:cs="Cordia New"/>
          <w:sz w:val="28"/>
          <w:szCs w:val="28"/>
        </w:rPr>
        <w:t>.</w:t>
      </w:r>
      <w:r w:rsidRPr="009057CE">
        <w:rPr>
          <w:rFonts w:ascii="Cordia New" w:hAnsi="Cordia New" w:cs="Cordia New"/>
          <w:sz w:val="28"/>
          <w:szCs w:val="28"/>
        </w:rPr>
        <w:t>7</w:t>
      </w:r>
      <w:r>
        <w:rPr>
          <w:rFonts w:ascii="Cordia New" w:hAnsi="Cordia New" w:cs="Cordia New"/>
          <w:sz w:val="28"/>
          <w:szCs w:val="28"/>
          <w:lang w:bidi="th-TH"/>
        </w:rPr>
        <w:t xml:space="preserve">%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โดยเพิ่มขึ้น</w:t>
      </w:r>
      <w:r w:rsidRPr="009057CE">
        <w:rPr>
          <w:rFonts w:ascii="Cordia New" w:hAnsi="Cordia New" w:cs="Cordia New" w:hint="cs"/>
          <w:sz w:val="28"/>
          <w:szCs w:val="28"/>
          <w:cs/>
          <w:lang w:bidi="th-TH"/>
        </w:rPr>
        <w:t>จากช่วงเดียวกันของปีก่อน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9057CE">
        <w:rPr>
          <w:rFonts w:ascii="Cordia New" w:hAnsi="Cordia New" w:cs="Cordia New"/>
          <w:sz w:val="28"/>
          <w:szCs w:val="28"/>
        </w:rPr>
        <w:t>2: 4,958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057CE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 +</w:t>
      </w:r>
      <w:r w:rsidRPr="009057CE">
        <w:rPr>
          <w:rFonts w:ascii="Cordia New" w:hAnsi="Cordia New" w:cs="Cordia New"/>
          <w:sz w:val="28"/>
          <w:szCs w:val="28"/>
        </w:rPr>
        <w:t>8.8</w:t>
      </w:r>
      <w:r>
        <w:rPr>
          <w:rFonts w:ascii="Cordia New" w:hAnsi="Cordia New" w:cs="Cordia New"/>
          <w:sz w:val="28"/>
          <w:szCs w:val="28"/>
          <w:lang w:bidi="th-TH"/>
        </w:rPr>
        <w:t>%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ยอดขายสุทธิที่ไม่รวมผลกระทบอื่นๆ (</w:t>
      </w:r>
      <w:r w:rsidRPr="00722D0E">
        <w:rPr>
          <w:rFonts w:ascii="Cordia New" w:hAnsi="Cordia New" w:cs="Cordia New"/>
          <w:b/>
          <w:bCs/>
          <w:sz w:val="28"/>
          <w:szCs w:val="28"/>
        </w:rPr>
        <w:t>organic sales)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="00766D49" w:rsidRPr="00A12E91">
        <w:rPr>
          <w:rFonts w:ascii="Cordia New" w:hAnsi="Cordia New" w:cs="Cordia New" w:hint="cs"/>
          <w:sz w:val="28"/>
          <w:szCs w:val="28"/>
          <w:cs/>
          <w:lang w:bidi="th-TH"/>
        </w:rPr>
        <w:t>ซึ่งเกิด</w:t>
      </w:r>
      <w:r w:rsidRPr="00A12E91">
        <w:rPr>
          <w:rFonts w:ascii="Cordia New" w:hAnsi="Cordia New" w:cs="Cordia New" w:hint="cs"/>
          <w:sz w:val="28"/>
          <w:szCs w:val="28"/>
          <w:cs/>
          <w:lang w:bidi="th-TH"/>
        </w:rPr>
        <w:t>จากผลกระทบ</w:t>
      </w:r>
      <w:r w:rsidRPr="009057CE">
        <w:rPr>
          <w:rFonts w:ascii="Cordia New" w:hAnsi="Cordia New" w:cs="Cordia New" w:hint="cs"/>
          <w:sz w:val="28"/>
          <w:szCs w:val="28"/>
          <w:cs/>
          <w:lang w:bidi="th-TH"/>
        </w:rPr>
        <w:t>ของค่าเงินและการเข้าซื้อกิจการ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>/</w:t>
      </w:r>
      <w:r w:rsidRPr="009057CE">
        <w:rPr>
          <w:rFonts w:ascii="Cordia New" w:hAnsi="Cordia New" w:cs="Cordia New" w:hint="cs"/>
          <w:sz w:val="28"/>
          <w:szCs w:val="28"/>
          <w:cs/>
          <w:lang w:bidi="th-TH"/>
        </w:rPr>
        <w:t>ถอนการลงทุน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9057CE">
        <w:rPr>
          <w:rFonts w:ascii="Cordia New" w:hAnsi="Cordia New" w:cs="Cordia New" w:hint="cs"/>
          <w:sz w:val="28"/>
          <w:szCs w:val="28"/>
          <w:cs/>
          <w:lang w:bidi="th-TH"/>
        </w:rPr>
        <w:t>มีการเติบโตเป็นเลขสองหลัก</w:t>
      </w:r>
      <w:r>
        <w:rPr>
          <w:rFonts w:ascii="Cordia New" w:hAnsi="Cordia New" w:cs="Cordia New"/>
          <w:sz w:val="28"/>
          <w:szCs w:val="28"/>
        </w:rPr>
        <w:t xml:space="preserve"> </w:t>
      </w:r>
      <w:r w:rsidRPr="009057CE">
        <w:rPr>
          <w:rFonts w:ascii="Cordia New" w:hAnsi="Cordia New" w:cs="Cordia New"/>
          <w:sz w:val="28"/>
          <w:szCs w:val="28"/>
        </w:rPr>
        <w:t>+11.3</w:t>
      </w:r>
      <w:r>
        <w:rPr>
          <w:rFonts w:ascii="Cordia New" w:hAnsi="Cordia New" w:cs="Cordia New"/>
          <w:sz w:val="28"/>
          <w:szCs w:val="28"/>
          <w:lang w:bidi="th-TH"/>
        </w:rPr>
        <w:t xml:space="preserve">% 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>(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9057CE">
        <w:rPr>
          <w:rFonts w:ascii="Cordia New" w:hAnsi="Cordia New" w:cs="Cordia New"/>
          <w:sz w:val="28"/>
          <w:szCs w:val="28"/>
        </w:rPr>
        <w:t>2: +15.2</w:t>
      </w:r>
      <w:r>
        <w:rPr>
          <w:rFonts w:ascii="Cordia New" w:hAnsi="Cordia New" w:cs="Cordia New"/>
          <w:sz w:val="28"/>
          <w:szCs w:val="28"/>
          <w:lang w:bidi="th-TH"/>
        </w:rPr>
        <w:t>%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9057CE">
        <w:rPr>
          <w:rFonts w:ascii="Cordia New" w:hAnsi="Cordia New" w:cs="Cordia New" w:hint="cs"/>
          <w:sz w:val="28"/>
          <w:szCs w:val="28"/>
          <w:cs/>
          <w:lang w:bidi="th-TH"/>
        </w:rPr>
        <w:t>เงินสมทบจากการเข้าซื้อกิจการและการขายกิจการมีจำนวน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 +</w:t>
      </w:r>
      <w:r w:rsidRPr="009057CE">
        <w:rPr>
          <w:rFonts w:ascii="Cordia New" w:hAnsi="Cordia New" w:cs="Cordia New"/>
          <w:sz w:val="28"/>
          <w:szCs w:val="28"/>
        </w:rPr>
        <w:t>0.4</w:t>
      </w:r>
      <w:r>
        <w:rPr>
          <w:rFonts w:ascii="Cordia New" w:hAnsi="Cordia New" w:cs="Cordia New"/>
          <w:sz w:val="28"/>
          <w:szCs w:val="28"/>
          <w:lang w:bidi="th-TH"/>
        </w:rPr>
        <w:t xml:space="preserve">% 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>(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9057CE">
        <w:rPr>
          <w:rFonts w:ascii="Cordia New" w:hAnsi="Cordia New" w:cs="Cordia New"/>
          <w:sz w:val="28"/>
          <w:szCs w:val="28"/>
        </w:rPr>
        <w:t>2: +0.</w:t>
      </w:r>
      <w:r>
        <w:rPr>
          <w:rFonts w:ascii="Cordia New" w:hAnsi="Cordia New" w:cs="Cordia New"/>
          <w:sz w:val="28"/>
          <w:szCs w:val="28"/>
        </w:rPr>
        <w:t>1%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9057CE">
        <w:rPr>
          <w:rFonts w:ascii="Cordia New" w:hAnsi="Cordia New" w:cs="Cordia New" w:hint="cs"/>
          <w:sz w:val="28"/>
          <w:szCs w:val="28"/>
          <w:cs/>
          <w:lang w:bidi="th-TH"/>
        </w:rPr>
        <w:t>ผลกระทบ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จาก</w:t>
      </w:r>
      <w:r w:rsidRPr="009057CE">
        <w:rPr>
          <w:rFonts w:ascii="Cordia New" w:hAnsi="Cordia New" w:cs="Cordia New" w:hint="cs"/>
          <w:sz w:val="28"/>
          <w:szCs w:val="28"/>
          <w:cs/>
          <w:lang w:bidi="th-TH"/>
        </w:rPr>
        <w:t>ค่าเงินมีผลกระทบ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เชิง</w:t>
      </w:r>
      <w:r w:rsidRPr="009057CE">
        <w:rPr>
          <w:rFonts w:ascii="Cordia New" w:hAnsi="Cordia New" w:cs="Cordia New" w:hint="cs"/>
          <w:sz w:val="28"/>
          <w:szCs w:val="28"/>
          <w:cs/>
          <w:lang w:bidi="th-TH"/>
        </w:rPr>
        <w:t>ลบ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9057CE">
        <w:rPr>
          <w:rFonts w:ascii="Cordia New" w:hAnsi="Cordia New" w:cs="Cordia New"/>
          <w:sz w:val="28"/>
          <w:szCs w:val="28"/>
        </w:rPr>
        <w:t>-7.0</w:t>
      </w:r>
      <w:r>
        <w:rPr>
          <w:rFonts w:ascii="Cordia New" w:hAnsi="Cordia New" w:cs="Cordia New"/>
          <w:sz w:val="28"/>
          <w:szCs w:val="28"/>
        </w:rPr>
        <w:t xml:space="preserve">% </w:t>
      </w:r>
      <w:r w:rsidRPr="009057CE">
        <w:rPr>
          <w:rFonts w:ascii="Cordia New" w:hAnsi="Cordia New" w:cs="Cordia New" w:hint="cs"/>
          <w:sz w:val="28"/>
          <w:szCs w:val="28"/>
          <w:cs/>
          <w:lang w:bidi="th-TH"/>
        </w:rPr>
        <w:t>ของยอดขาย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9057CE">
        <w:rPr>
          <w:rFonts w:ascii="Cordia New" w:hAnsi="Cordia New" w:cs="Cordia New"/>
          <w:sz w:val="28"/>
          <w:szCs w:val="28"/>
        </w:rPr>
        <w:t>2: -6.5</w:t>
      </w:r>
      <w:r>
        <w:rPr>
          <w:rFonts w:ascii="Cordia New" w:hAnsi="Cordia New" w:cs="Cordia New"/>
          <w:sz w:val="28"/>
          <w:szCs w:val="28"/>
          <w:lang w:bidi="th-TH"/>
        </w:rPr>
        <w:t>%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>)</w:t>
      </w:r>
      <w:r w:rsidR="000D26C4">
        <w:rPr>
          <w:rFonts w:ascii="Cordia New" w:hAnsi="Cordia New" w:cs="Cordia New"/>
          <w:sz w:val="28"/>
          <w:szCs w:val="28"/>
        </w:rPr>
        <w:t xml:space="preserve"> </w:t>
      </w:r>
    </w:p>
    <w:p w14:paraId="350997FF" w14:textId="77777777" w:rsidR="000D26C4" w:rsidRDefault="000D26C4" w:rsidP="00B02F3C">
      <w:pPr>
        <w:spacing w:line="240" w:lineRule="auto"/>
        <w:rPr>
          <w:rFonts w:ascii="Cordia New" w:hAnsi="Cordia New" w:cs="Cordia New"/>
          <w:sz w:val="28"/>
          <w:szCs w:val="28"/>
        </w:rPr>
      </w:pPr>
    </w:p>
    <w:p w14:paraId="424E7DA9" w14:textId="276AD5FF" w:rsidR="00367075" w:rsidRPr="00B02F3C" w:rsidRDefault="000D26C4" w:rsidP="00B02F3C">
      <w:pPr>
        <w:spacing w:line="240" w:lineRule="auto"/>
        <w:jc w:val="left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0D26C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ตลาดเกิดใหม่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0D26C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(</w:t>
      </w:r>
      <w:r w:rsidRPr="00253516">
        <w:rPr>
          <w:rFonts w:ascii="Cordia New" w:hAnsi="Cordia New" w:cs="Cordia New"/>
          <w:b/>
          <w:sz w:val="28"/>
          <w:szCs w:val="28"/>
        </w:rPr>
        <w:t>Emerging markets</w:t>
      </w:r>
      <w:r w:rsidRPr="000D26C4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)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0D26C4">
        <w:rPr>
          <w:rFonts w:ascii="Cordia New" w:hAnsi="Cordia New" w:cs="Cordia New" w:hint="cs"/>
          <w:sz w:val="28"/>
          <w:szCs w:val="28"/>
          <w:cs/>
          <w:lang w:bidi="th-TH"/>
        </w:rPr>
        <w:t>มีการเติบโตของ</w:t>
      </w:r>
      <w:r w:rsidR="00071537" w:rsidRPr="00071537">
        <w:rPr>
          <w:rFonts w:ascii="Cordia New" w:hAnsi="Cordia New" w:cs="Cordia New"/>
          <w:sz w:val="28"/>
          <w:szCs w:val="28"/>
          <w:cs/>
          <w:lang w:bidi="th-TH"/>
        </w:rPr>
        <w:t>ยอดขายสุทธิที่ไม่รวมผลกระทบอื่นๆ (</w:t>
      </w:r>
      <w:r w:rsidR="00071537" w:rsidRPr="00071537">
        <w:rPr>
          <w:rFonts w:ascii="Cordia New" w:hAnsi="Cordia New" w:cs="Cordia New"/>
          <w:sz w:val="28"/>
          <w:szCs w:val="28"/>
        </w:rPr>
        <w:t>organic sales)</w:t>
      </w:r>
      <w:r w:rsidR="00071537"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D26C4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0D26C4">
        <w:rPr>
          <w:rFonts w:ascii="Cordia New" w:hAnsi="Cordia New" w:cs="Cordia New"/>
          <w:sz w:val="28"/>
          <w:szCs w:val="28"/>
          <w:cs/>
          <w:lang w:bidi="th-TH"/>
        </w:rPr>
        <w:t xml:space="preserve"> +</w:t>
      </w:r>
      <w:r w:rsidRPr="000D26C4">
        <w:rPr>
          <w:rFonts w:ascii="Cordia New" w:hAnsi="Cordia New" w:cs="Cordia New"/>
          <w:sz w:val="28"/>
          <w:szCs w:val="28"/>
        </w:rPr>
        <w:t>21.5% (</w:t>
      </w:r>
      <w:r w:rsidR="00071537"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0D26C4">
        <w:rPr>
          <w:rFonts w:ascii="Cordia New" w:hAnsi="Cordia New" w:cs="Cordia New"/>
          <w:sz w:val="28"/>
          <w:szCs w:val="28"/>
        </w:rPr>
        <w:t>2: +24.7</w:t>
      </w:r>
      <w:r w:rsidR="00071537">
        <w:rPr>
          <w:rFonts w:ascii="Cordia New" w:hAnsi="Cordia New" w:cs="Cordia New"/>
          <w:sz w:val="28"/>
          <w:szCs w:val="28"/>
          <w:lang w:bidi="th-TH"/>
        </w:rPr>
        <w:t>%</w:t>
      </w:r>
      <w:r w:rsidRPr="000D26C4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07153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ธุรกิจในตลาดอิ่มตั</w:t>
      </w:r>
      <w:r w:rsidR="0007153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ว (</w:t>
      </w:r>
      <w:r w:rsidR="00071537" w:rsidRPr="00253516">
        <w:rPr>
          <w:rFonts w:ascii="Cordia New" w:hAnsi="Cordia New" w:cs="Cordia New"/>
          <w:b/>
          <w:sz w:val="28"/>
          <w:szCs w:val="28"/>
        </w:rPr>
        <w:t>mature markets</w:t>
      </w:r>
      <w:r w:rsidR="00071537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) </w:t>
      </w:r>
      <w:r w:rsidRPr="000D26C4">
        <w:rPr>
          <w:rFonts w:ascii="Cordia New" w:hAnsi="Cordia New" w:cs="Cordia New" w:hint="cs"/>
          <w:sz w:val="28"/>
          <w:szCs w:val="28"/>
          <w:cs/>
          <w:lang w:bidi="th-TH"/>
        </w:rPr>
        <w:t>มีการพัฒนา</w:t>
      </w:r>
      <w:r w:rsidR="00071537" w:rsidRPr="00071537">
        <w:rPr>
          <w:rFonts w:ascii="Cordia New" w:hAnsi="Cordia New" w:cs="Cordia New"/>
          <w:sz w:val="28"/>
          <w:szCs w:val="28"/>
          <w:cs/>
          <w:lang w:bidi="th-TH"/>
        </w:rPr>
        <w:t>ยอดขายสุทธิที่ไม่รวมผลกระทบอื่นๆ (</w:t>
      </w:r>
      <w:r w:rsidR="00071537" w:rsidRPr="00071537">
        <w:rPr>
          <w:rFonts w:ascii="Cordia New" w:hAnsi="Cordia New" w:cs="Cordia New"/>
          <w:sz w:val="28"/>
          <w:szCs w:val="28"/>
        </w:rPr>
        <w:t>organic sales)</w:t>
      </w:r>
      <w:r w:rsidR="00071537"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D26C4">
        <w:rPr>
          <w:rFonts w:ascii="Cordia New" w:hAnsi="Cordia New" w:cs="Cordia New" w:hint="cs"/>
          <w:sz w:val="28"/>
          <w:szCs w:val="28"/>
          <w:cs/>
          <w:lang w:bidi="th-TH"/>
        </w:rPr>
        <w:t>ที่แข็งแกร่งมาก</w:t>
      </w:r>
      <w:r w:rsidR="00071537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0D26C4">
        <w:rPr>
          <w:rFonts w:ascii="Cordia New" w:hAnsi="Cordia New" w:cs="Cordia New"/>
          <w:sz w:val="28"/>
          <w:szCs w:val="28"/>
        </w:rPr>
        <w:t>+4.5</w:t>
      </w:r>
      <w:r w:rsidR="00071537">
        <w:rPr>
          <w:rFonts w:ascii="Cordia New" w:hAnsi="Cordia New" w:cs="Cordia New"/>
          <w:sz w:val="28"/>
          <w:szCs w:val="28"/>
        </w:rPr>
        <w:t xml:space="preserve">% </w:t>
      </w:r>
      <w:r w:rsidRPr="000D26C4">
        <w:rPr>
          <w:rFonts w:ascii="Cordia New" w:hAnsi="Cordia New" w:cs="Cordia New"/>
          <w:sz w:val="28"/>
          <w:szCs w:val="28"/>
          <w:cs/>
          <w:lang w:bidi="th-TH"/>
        </w:rPr>
        <w:t>(</w:t>
      </w:r>
      <w:r w:rsidR="00071537"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0D26C4">
        <w:rPr>
          <w:rFonts w:ascii="Cordia New" w:hAnsi="Cordia New" w:cs="Cordia New"/>
          <w:sz w:val="28"/>
          <w:szCs w:val="28"/>
        </w:rPr>
        <w:t>2: +8.</w:t>
      </w:r>
      <w:r w:rsidR="00071537">
        <w:rPr>
          <w:rFonts w:ascii="Cordia New" w:hAnsi="Cordia New" w:cs="Cordia New"/>
          <w:sz w:val="28"/>
          <w:szCs w:val="28"/>
        </w:rPr>
        <w:t>8%</w:t>
      </w:r>
      <w:r w:rsidRPr="000D26C4">
        <w:rPr>
          <w:rFonts w:ascii="Cordia New" w:hAnsi="Cordia New" w:cs="Cordia New"/>
          <w:sz w:val="28"/>
          <w:szCs w:val="28"/>
          <w:cs/>
          <w:lang w:bidi="th-TH"/>
        </w:rPr>
        <w:t>)</w:t>
      </w:r>
      <w:r w:rsidR="00367075">
        <w:rPr>
          <w:rFonts w:ascii="Cordia New" w:hAnsi="Cordia New" w:cs="Cordia New"/>
          <w:sz w:val="28"/>
          <w:szCs w:val="28"/>
        </w:rPr>
        <w:t xml:space="preserve"> </w:t>
      </w:r>
    </w:p>
    <w:p w14:paraId="677FCDFC" w14:textId="77777777" w:rsidR="00367075" w:rsidRDefault="00367075" w:rsidP="00B02F3C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</w:p>
    <w:p w14:paraId="09362029" w14:textId="77777777" w:rsidR="00B554E6" w:rsidRDefault="00367075" w:rsidP="00B02F3C">
      <w:pPr>
        <w:spacing w:line="240" w:lineRule="auto"/>
        <w:rPr>
          <w:rFonts w:ascii="Cordia New" w:hAnsi="Cordia New" w:cs="Cordia New"/>
          <w:sz w:val="28"/>
          <w:szCs w:val="28"/>
        </w:rPr>
      </w:pPr>
      <w:r w:rsidRPr="00367075">
        <w:rPr>
          <w:rFonts w:ascii="Cordia New" w:hAnsi="Cordia New" w:cs="Cordia New" w:hint="cs"/>
          <w:sz w:val="28"/>
          <w:szCs w:val="28"/>
          <w:cs/>
          <w:lang w:bidi="th-TH"/>
        </w:rPr>
        <w:t>ยอดขายในช่วงครึ่งแรกของปีใน</w:t>
      </w:r>
      <w:r w:rsidRPr="00367075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ยุโรปตะวันตก</w:t>
      </w:r>
      <w:r w:rsidRPr="00367075">
        <w:rPr>
          <w:rFonts w:ascii="Cordia New" w:hAnsi="Cordia New" w:cs="Cordia New" w:hint="cs"/>
          <w:sz w:val="28"/>
          <w:szCs w:val="28"/>
          <w:cs/>
          <w:lang w:bidi="th-TH"/>
        </w:rPr>
        <w:t>มีการพัฒนา</w:t>
      </w:r>
      <w:r w:rsidRPr="00071537">
        <w:rPr>
          <w:rFonts w:ascii="Cordia New" w:hAnsi="Cordia New" w:cs="Cordia New"/>
          <w:sz w:val="28"/>
          <w:szCs w:val="28"/>
          <w:cs/>
          <w:lang w:bidi="th-TH"/>
        </w:rPr>
        <w:t>ยอดขายสุทธิที่ไม่รวมผลกระทบอื่นๆ (</w:t>
      </w:r>
      <w:r w:rsidRPr="00071537">
        <w:rPr>
          <w:rFonts w:ascii="Cordia New" w:hAnsi="Cordia New" w:cs="Cordia New"/>
          <w:sz w:val="28"/>
          <w:szCs w:val="28"/>
        </w:rPr>
        <w:t>organic sales)</w:t>
      </w:r>
      <w:r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367075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 +</w:t>
      </w:r>
      <w:r w:rsidRPr="00367075">
        <w:rPr>
          <w:rFonts w:ascii="Cordia New" w:hAnsi="Cordia New" w:cs="Cordia New"/>
          <w:sz w:val="28"/>
          <w:szCs w:val="28"/>
        </w:rPr>
        <w:t>5.5</w:t>
      </w:r>
      <w:r>
        <w:rPr>
          <w:rFonts w:ascii="Cordia New" w:hAnsi="Cordia New" w:cs="Cordia New"/>
          <w:sz w:val="28"/>
          <w:szCs w:val="28"/>
          <w:lang w:bidi="th-TH"/>
        </w:rPr>
        <w:t xml:space="preserve">% 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>(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367075">
        <w:rPr>
          <w:rFonts w:ascii="Cordia New" w:hAnsi="Cordia New" w:cs="Cordia New"/>
          <w:sz w:val="28"/>
          <w:szCs w:val="28"/>
        </w:rPr>
        <w:t>2: +10.7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%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FA290B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ยุโรปตะวันออก</w:t>
      </w:r>
      <w:r w:rsidRPr="00367075">
        <w:rPr>
          <w:rFonts w:ascii="Cordia New" w:hAnsi="Cordia New" w:cs="Cordia New" w:hint="cs"/>
          <w:sz w:val="28"/>
          <w:szCs w:val="28"/>
          <w:cs/>
          <w:lang w:bidi="th-TH"/>
        </w:rPr>
        <w:t>ประสบความสำเร็จในการเติบโตของ</w:t>
      </w:r>
      <w:r w:rsidR="00FA290B" w:rsidRPr="00071537">
        <w:rPr>
          <w:rFonts w:ascii="Cordia New" w:hAnsi="Cordia New" w:cs="Cordia New"/>
          <w:sz w:val="28"/>
          <w:szCs w:val="28"/>
          <w:cs/>
          <w:lang w:bidi="th-TH"/>
        </w:rPr>
        <w:t>ยอดขายสุทธิที่ไม่รวมผลกระทบอื่นๆ (</w:t>
      </w:r>
      <w:r w:rsidR="00FA290B" w:rsidRPr="00071537">
        <w:rPr>
          <w:rFonts w:ascii="Cordia New" w:hAnsi="Cordia New" w:cs="Cordia New"/>
          <w:sz w:val="28"/>
          <w:szCs w:val="28"/>
        </w:rPr>
        <w:t>organic sales)</w:t>
      </w:r>
      <w:r w:rsidR="00FA290B">
        <w:rPr>
          <w:rFonts w:ascii="Cordia New" w:hAnsi="Cordia New" w:cs="Cordia New"/>
          <w:sz w:val="28"/>
          <w:szCs w:val="28"/>
        </w:rPr>
        <w:t xml:space="preserve"> </w:t>
      </w:r>
      <w:r w:rsidRPr="00367075">
        <w:rPr>
          <w:rFonts w:ascii="Cordia New" w:hAnsi="Cordia New" w:cs="Cordia New"/>
          <w:sz w:val="28"/>
          <w:szCs w:val="28"/>
        </w:rPr>
        <w:t>+17.6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%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367075">
        <w:rPr>
          <w:rFonts w:ascii="Cordia New" w:hAnsi="Cordia New" w:cs="Cordia New"/>
          <w:sz w:val="28"/>
          <w:szCs w:val="28"/>
        </w:rPr>
        <w:t>2: +24,1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%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367075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Pr="00FA290B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แอฟริกา</w:t>
      </w:r>
      <w:r w:rsidRPr="00FA290B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/</w:t>
      </w:r>
      <w:r w:rsidRPr="00FA290B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ตะวันออกกลาง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367075">
        <w:rPr>
          <w:rFonts w:ascii="Cordia New" w:hAnsi="Cordia New" w:cs="Cordia New" w:hint="cs"/>
          <w:sz w:val="28"/>
          <w:szCs w:val="28"/>
          <w:cs/>
          <w:lang w:bidi="th-TH"/>
        </w:rPr>
        <w:t>ยอดขายเติบโตโดย</w:t>
      </w:r>
      <w:r w:rsidR="00FA290B">
        <w:rPr>
          <w:rFonts w:ascii="Cordia New" w:hAnsi="Cordia New" w:cs="Cordia New"/>
          <w:sz w:val="28"/>
          <w:szCs w:val="28"/>
        </w:rPr>
        <w:t xml:space="preserve"> </w:t>
      </w:r>
      <w:r w:rsidRPr="00367075">
        <w:rPr>
          <w:rFonts w:ascii="Cordia New" w:hAnsi="Cordia New" w:cs="Cordia New"/>
          <w:sz w:val="28"/>
          <w:szCs w:val="28"/>
        </w:rPr>
        <w:t xml:space="preserve">+26.4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%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367075">
        <w:rPr>
          <w:rFonts w:ascii="Cordia New" w:hAnsi="Cordia New" w:cs="Cordia New"/>
          <w:sz w:val="28"/>
          <w:szCs w:val="28"/>
        </w:rPr>
        <w:t>2: +31.7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%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367075">
        <w:rPr>
          <w:rFonts w:ascii="Cordia New" w:hAnsi="Cordia New" w:cs="Cordia New" w:hint="cs"/>
          <w:sz w:val="28"/>
          <w:szCs w:val="28"/>
          <w:cs/>
          <w:lang w:bidi="th-TH"/>
        </w:rPr>
        <w:t>การเติบโตของ</w:t>
      </w:r>
      <w:r w:rsidR="00FA290B" w:rsidRPr="00071537">
        <w:rPr>
          <w:rFonts w:ascii="Cordia New" w:hAnsi="Cordia New" w:cs="Cordia New"/>
          <w:sz w:val="28"/>
          <w:szCs w:val="28"/>
          <w:cs/>
          <w:lang w:bidi="th-TH"/>
        </w:rPr>
        <w:t>ยอดขายสุทธิที่ไม่รวมผลกระทบอื่นๆ (</w:t>
      </w:r>
      <w:r w:rsidR="00FA290B" w:rsidRPr="00071537">
        <w:rPr>
          <w:rFonts w:ascii="Cordia New" w:hAnsi="Cordia New" w:cs="Cordia New"/>
          <w:sz w:val="28"/>
          <w:szCs w:val="28"/>
        </w:rPr>
        <w:t>organic sales)</w:t>
      </w:r>
      <w:r w:rsidR="00FA290B"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367075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Pr="00FA290B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อเมริกาเหนือ</w:t>
      </w:r>
      <w:r w:rsidRPr="00367075">
        <w:rPr>
          <w:rFonts w:ascii="Cordia New" w:hAnsi="Cordia New" w:cs="Cordia New" w:hint="cs"/>
          <w:sz w:val="28"/>
          <w:szCs w:val="28"/>
          <w:cs/>
          <w:lang w:bidi="th-TH"/>
        </w:rPr>
        <w:t>อยู่ที่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 +</w:t>
      </w:r>
      <w:r w:rsidRPr="00367075">
        <w:rPr>
          <w:rFonts w:ascii="Cordia New" w:hAnsi="Cordia New" w:cs="Cordia New"/>
          <w:sz w:val="28"/>
          <w:szCs w:val="28"/>
        </w:rPr>
        <w:t xml:space="preserve">3.0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%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367075">
        <w:rPr>
          <w:rFonts w:ascii="Cordia New" w:hAnsi="Cordia New" w:cs="Cordia New"/>
          <w:sz w:val="28"/>
          <w:szCs w:val="28"/>
        </w:rPr>
        <w:t xml:space="preserve">2: </w:t>
      </w:r>
      <w:r w:rsidRPr="00367075">
        <w:rPr>
          <w:rFonts w:ascii="Cordia New" w:hAnsi="Cordia New" w:cs="Cordia New"/>
          <w:sz w:val="28"/>
          <w:szCs w:val="28"/>
        </w:rPr>
        <w:lastRenderedPageBreak/>
        <w:t>+6.3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%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FA290B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ละตินอเมริกา</w:t>
      </w:r>
      <w:r w:rsidRPr="00367075">
        <w:rPr>
          <w:rFonts w:ascii="Cordia New" w:hAnsi="Cordia New" w:cs="Cordia New" w:hint="cs"/>
          <w:sz w:val="28"/>
          <w:szCs w:val="28"/>
          <w:cs/>
          <w:lang w:bidi="th-TH"/>
        </w:rPr>
        <w:t>มีการพัฒนา</w:t>
      </w:r>
      <w:r w:rsidR="00FA290B" w:rsidRPr="00071537">
        <w:rPr>
          <w:rFonts w:ascii="Cordia New" w:hAnsi="Cordia New" w:cs="Cordia New"/>
          <w:sz w:val="28"/>
          <w:szCs w:val="28"/>
          <w:cs/>
          <w:lang w:bidi="th-TH"/>
        </w:rPr>
        <w:t>ยอดขายสุทธิที่ไม่รวมผลกระทบอื่นๆ (</w:t>
      </w:r>
      <w:r w:rsidR="00FA290B" w:rsidRPr="00071537">
        <w:rPr>
          <w:rFonts w:ascii="Cordia New" w:hAnsi="Cordia New" w:cs="Cordia New"/>
          <w:sz w:val="28"/>
          <w:szCs w:val="28"/>
        </w:rPr>
        <w:t>organic sales)</w:t>
      </w:r>
      <w:r w:rsidR="00FA290B" w:rsidRPr="009057C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367075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 +</w:t>
      </w:r>
      <w:r w:rsidRPr="00367075">
        <w:rPr>
          <w:rFonts w:ascii="Cordia New" w:hAnsi="Cordia New" w:cs="Cordia New"/>
          <w:sz w:val="28"/>
          <w:szCs w:val="28"/>
        </w:rPr>
        <w:t>21.0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%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 w:rsidR="00FA290B"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367075">
        <w:rPr>
          <w:rFonts w:ascii="Cordia New" w:hAnsi="Cordia New" w:cs="Cordia New"/>
          <w:sz w:val="28"/>
          <w:szCs w:val="28"/>
        </w:rPr>
        <w:t>2: +34.2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%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367075"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Pr="00FA290B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ภูมิภาคเอเชียแปซิฟิก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367075">
        <w:rPr>
          <w:rFonts w:ascii="Cordia New" w:hAnsi="Cordia New" w:cs="Cordia New" w:hint="cs"/>
          <w:sz w:val="28"/>
          <w:szCs w:val="28"/>
          <w:cs/>
          <w:lang w:bidi="th-TH"/>
        </w:rPr>
        <w:t>ยอดขายเพิ่มขึ้น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 +</w:t>
      </w:r>
      <w:r w:rsidRPr="00367075">
        <w:rPr>
          <w:rFonts w:ascii="Cordia New" w:hAnsi="Cordia New" w:cs="Cordia New"/>
          <w:sz w:val="28"/>
          <w:szCs w:val="28"/>
        </w:rPr>
        <w:t>20.8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%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367075">
        <w:rPr>
          <w:rFonts w:ascii="Cordia New" w:hAnsi="Cordia New" w:cs="Cordia New"/>
          <w:sz w:val="28"/>
          <w:szCs w:val="28"/>
        </w:rPr>
        <w:t>2: +17.3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%</w:t>
      </w:r>
      <w:r w:rsidRPr="00367075">
        <w:rPr>
          <w:rFonts w:ascii="Cordia New" w:hAnsi="Cordia New" w:cs="Cordia New"/>
          <w:sz w:val="28"/>
          <w:szCs w:val="28"/>
          <w:cs/>
          <w:lang w:bidi="th-TH"/>
        </w:rPr>
        <w:t>)</w:t>
      </w:r>
      <w:r w:rsidR="00B554E6">
        <w:rPr>
          <w:rFonts w:ascii="Cordia New" w:hAnsi="Cordia New" w:cs="Cordia New"/>
          <w:sz w:val="28"/>
          <w:szCs w:val="28"/>
        </w:rPr>
        <w:t xml:space="preserve"> </w:t>
      </w:r>
    </w:p>
    <w:p w14:paraId="4C28BCF2" w14:textId="77777777" w:rsidR="00B554E6" w:rsidRDefault="00B554E6" w:rsidP="00B02F3C">
      <w:pPr>
        <w:spacing w:line="240" w:lineRule="auto"/>
        <w:rPr>
          <w:rFonts w:ascii="Cordia New" w:hAnsi="Cordia New" w:cs="Cordia New"/>
          <w:sz w:val="28"/>
          <w:szCs w:val="28"/>
        </w:rPr>
      </w:pPr>
    </w:p>
    <w:p w14:paraId="3A014032" w14:textId="0247C9AE" w:rsidR="00AD5077" w:rsidRPr="009057CE" w:rsidRDefault="00B554E6" w:rsidP="00B02F3C">
      <w:pPr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  <w:r w:rsidRPr="00B554E6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กำไรจากการดำเนินงานที่ปรับปรุงแล้ว</w:t>
      </w:r>
      <w:r w:rsidRPr="00B554E6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53516">
        <w:rPr>
          <w:rFonts w:ascii="Cordia New" w:hAnsi="Cordia New" w:cs="Cordia New"/>
          <w:b/>
          <w:bCs/>
          <w:sz w:val="28"/>
          <w:szCs w:val="28"/>
        </w:rPr>
        <w:t xml:space="preserve">(adjusted EBIT) </w:t>
      </w:r>
      <w:r w:rsidRPr="00B554E6">
        <w:rPr>
          <w:rFonts w:ascii="Cordia New" w:hAnsi="Cordia New" w:cs="Cordia New" w:hint="cs"/>
          <w:sz w:val="28"/>
          <w:szCs w:val="28"/>
          <w:cs/>
          <w:lang w:bidi="th-TH"/>
        </w:rPr>
        <w:t>เพิ่มขึ้น</w:t>
      </w:r>
      <w:r w:rsidRPr="00B554E6">
        <w:rPr>
          <w:rFonts w:ascii="Cordia New" w:hAnsi="Cordia New" w:cs="Cordia New"/>
          <w:sz w:val="28"/>
          <w:szCs w:val="28"/>
          <w:cs/>
          <w:lang w:bidi="th-TH"/>
        </w:rPr>
        <w:t xml:space="preserve"> +</w:t>
      </w:r>
      <w:r w:rsidRPr="00B554E6">
        <w:rPr>
          <w:rFonts w:ascii="Cordia New" w:hAnsi="Cordia New" w:cs="Cordia New"/>
          <w:sz w:val="28"/>
          <w:szCs w:val="28"/>
        </w:rPr>
        <w:t>20.1</w:t>
      </w:r>
      <w:r>
        <w:rPr>
          <w:rFonts w:ascii="Cordia New" w:hAnsi="Cordia New" w:cs="Cordia New"/>
          <w:sz w:val="28"/>
          <w:szCs w:val="28"/>
        </w:rPr>
        <w:t xml:space="preserve">% </w:t>
      </w:r>
      <w:r w:rsidRPr="00B554E6">
        <w:rPr>
          <w:rFonts w:ascii="Cordia New" w:hAnsi="Cordia New" w:cs="Cordia New" w:hint="cs"/>
          <w:sz w:val="28"/>
          <w:szCs w:val="28"/>
          <w:cs/>
          <w:lang w:bidi="th-TH"/>
        </w:rPr>
        <w:t>จาก</w:t>
      </w:r>
      <w:r w:rsidRPr="00B554E6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B554E6">
        <w:rPr>
          <w:rFonts w:ascii="Cordia New" w:hAnsi="Cordia New" w:cs="Cordia New"/>
          <w:sz w:val="28"/>
          <w:szCs w:val="28"/>
        </w:rPr>
        <w:t xml:space="preserve">1,191 </w:t>
      </w:r>
      <w:r w:rsidRPr="00B554E6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ล้านยูโรในช่วงครึ่งแรกของปีที่แล้วเป็น</w:t>
      </w:r>
      <w:r w:rsidRPr="00B554E6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B554E6">
        <w:rPr>
          <w:rFonts w:ascii="Cordia New" w:hAnsi="Cordia New" w:cs="Cordia New"/>
          <w:sz w:val="28"/>
          <w:szCs w:val="28"/>
        </w:rPr>
        <w:t xml:space="preserve">1,430 </w:t>
      </w:r>
      <w:r w:rsidRPr="00B554E6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</w:p>
    <w:p w14:paraId="1E296B87" w14:textId="77777777" w:rsidR="00226640" w:rsidRPr="00253516" w:rsidRDefault="00226640" w:rsidP="00B02F3C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</w:p>
    <w:p w14:paraId="500320E2" w14:textId="150D9396" w:rsidR="00B554E6" w:rsidRPr="00B554E6" w:rsidRDefault="00B554E6" w:rsidP="00B02F3C">
      <w:pPr>
        <w:spacing w:line="240" w:lineRule="auto"/>
        <w:rPr>
          <w:rFonts w:ascii="Cordia New" w:hAnsi="Cordia New" w:cs="Cordia New"/>
          <w:b/>
          <w:sz w:val="28"/>
          <w:szCs w:val="28"/>
        </w:rPr>
      </w:pPr>
      <w:r w:rsidRPr="00B554E6">
        <w:rPr>
          <w:rFonts w:ascii="Cordia New" w:hAnsi="Cordia New" w:cs="Cordia New" w:hint="cs"/>
          <w:bCs/>
          <w:sz w:val="28"/>
          <w:szCs w:val="28"/>
          <w:cs/>
          <w:lang w:bidi="th-TH"/>
        </w:rPr>
        <w:t>ผลตอบแทนจากการขายที่ปรับปรุงแล้ว</w:t>
      </w:r>
      <w:r w:rsidRPr="00B554E6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253516">
        <w:rPr>
          <w:rFonts w:ascii="Cordia New" w:hAnsi="Cordia New" w:cs="Cordia New"/>
          <w:b/>
          <w:bCs/>
          <w:sz w:val="28"/>
          <w:szCs w:val="28"/>
        </w:rPr>
        <w:t xml:space="preserve">(adjusted EBIT) </w:t>
      </w:r>
      <w:r w:rsidRPr="00B554E6">
        <w:rPr>
          <w:rFonts w:ascii="Cordia New" w:hAnsi="Cordia New" w:cs="Cordia New" w:hint="cs"/>
          <w:b/>
          <w:sz w:val="28"/>
          <w:szCs w:val="28"/>
          <w:cs/>
          <w:lang w:bidi="th-TH"/>
        </w:rPr>
        <w:t>เพิ่มขึ้น</w:t>
      </w:r>
      <w:r w:rsidRPr="00B554E6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B554E6">
        <w:rPr>
          <w:rFonts w:ascii="Cordia New" w:hAnsi="Cordia New" w:cs="Cordia New"/>
          <w:bCs/>
          <w:sz w:val="28"/>
          <w:szCs w:val="28"/>
        </w:rPr>
        <w:t>1.9</w:t>
      </w:r>
      <w:r w:rsidRPr="00B554E6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="00721EE2" w:rsidRPr="00721EE2">
        <w:rPr>
          <w:rFonts w:ascii="Cordia New" w:eastAsiaTheme="minorHAnsi" w:hAnsi="Cordia New" w:cs="Cordia New" w:hint="cs"/>
          <w:sz w:val="28"/>
          <w:szCs w:val="28"/>
          <w:cs/>
          <w:lang w:bidi="th-TH"/>
        </w:rPr>
        <w:t>เบสิสพอยท์</w:t>
      </w:r>
      <w:r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จาก </w:t>
      </w:r>
      <w:r w:rsidRPr="00B554E6">
        <w:rPr>
          <w:rFonts w:ascii="Cordia New" w:hAnsi="Cordia New" w:cs="Cordia New"/>
          <w:bCs/>
          <w:sz w:val="28"/>
          <w:szCs w:val="28"/>
        </w:rPr>
        <w:t>12.6</w:t>
      </w:r>
      <w:r>
        <w:rPr>
          <w:rFonts w:ascii="Cordia New" w:hAnsi="Cordia New" w:cs="Cordia New"/>
          <w:b/>
          <w:sz w:val="28"/>
          <w:szCs w:val="28"/>
          <w:lang w:bidi="th-TH"/>
        </w:rPr>
        <w:t xml:space="preserve">% </w:t>
      </w:r>
      <w:r w:rsidRPr="00B554E6">
        <w:rPr>
          <w:rFonts w:ascii="Cordia New" w:hAnsi="Cordia New" w:cs="Cordia New" w:hint="cs"/>
          <w:b/>
          <w:sz w:val="28"/>
          <w:szCs w:val="28"/>
          <w:cs/>
          <w:lang w:bidi="th-TH"/>
        </w:rPr>
        <w:t>เป็น</w:t>
      </w:r>
      <w:r w:rsidRPr="00B554E6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B554E6">
        <w:rPr>
          <w:rFonts w:ascii="Cordia New" w:hAnsi="Cordia New" w:cs="Cordia New"/>
          <w:bCs/>
          <w:sz w:val="28"/>
          <w:szCs w:val="28"/>
        </w:rPr>
        <w:t>14.4</w:t>
      </w:r>
      <w:r>
        <w:rPr>
          <w:rFonts w:ascii="Cordia New" w:hAnsi="Cordia New" w:cs="Cordia New"/>
          <w:b/>
          <w:sz w:val="28"/>
          <w:szCs w:val="28"/>
          <w:lang w:bidi="th-TH"/>
        </w:rPr>
        <w:t>%</w:t>
      </w:r>
    </w:p>
    <w:p w14:paraId="23115EF3" w14:textId="77777777" w:rsidR="00B554E6" w:rsidRPr="00B554E6" w:rsidRDefault="00B554E6" w:rsidP="00B02F3C">
      <w:pPr>
        <w:spacing w:line="240" w:lineRule="auto"/>
        <w:rPr>
          <w:rFonts w:ascii="Cordia New" w:hAnsi="Cordia New" w:cs="Cordia New"/>
          <w:bCs/>
          <w:sz w:val="28"/>
          <w:szCs w:val="28"/>
        </w:rPr>
      </w:pPr>
    </w:p>
    <w:p w14:paraId="683A8F03" w14:textId="1861DDBD" w:rsidR="00A07AEC" w:rsidRDefault="00B554E6" w:rsidP="00B02F3C">
      <w:pPr>
        <w:spacing w:line="240" w:lineRule="auto"/>
        <w:rPr>
          <w:rFonts w:ascii="Cordia New" w:hAnsi="Cordia New" w:cs="Cordia New"/>
          <w:bCs/>
          <w:sz w:val="28"/>
          <w:szCs w:val="28"/>
          <w:lang w:bidi="th-TH"/>
        </w:rPr>
      </w:pPr>
      <w:r w:rsidRPr="00B554E6">
        <w:rPr>
          <w:rFonts w:ascii="Cordia New" w:hAnsi="Cordia New" w:cs="Cordia New" w:hint="cs"/>
          <w:bCs/>
          <w:sz w:val="28"/>
          <w:szCs w:val="28"/>
          <w:cs/>
          <w:lang w:bidi="th-TH"/>
        </w:rPr>
        <w:t>กำไรต่อหุ้นบุริมสิทธิที่ปรับปรุงแล้วเติบโต</w:t>
      </w:r>
      <w:r w:rsidR="00A07AEC">
        <w:rPr>
          <w:rFonts w:ascii="Cordia New" w:hAnsi="Cordia New" w:cs="Cordia New" w:hint="cs"/>
          <w:bCs/>
          <w:sz w:val="28"/>
          <w:szCs w:val="28"/>
          <w:cs/>
          <w:lang w:bidi="th-TH"/>
        </w:rPr>
        <w:t xml:space="preserve"> (</w:t>
      </w:r>
      <w:r w:rsidR="00A07AEC" w:rsidRPr="00253516">
        <w:rPr>
          <w:rFonts w:ascii="Cordia New" w:hAnsi="Cordia New" w:cs="Cordia New"/>
          <w:b/>
          <w:bCs/>
          <w:sz w:val="28"/>
          <w:szCs w:val="28"/>
        </w:rPr>
        <w:t>Adjusted earnings per preferred share</w:t>
      </w:r>
      <w:r w:rsidR="00A07AEC">
        <w:rPr>
          <w:rFonts w:ascii="Cordia New" w:hAnsi="Cordia New" w:cs="Cordia New" w:hint="cs"/>
          <w:bCs/>
          <w:sz w:val="28"/>
          <w:szCs w:val="28"/>
          <w:cs/>
          <w:lang w:bidi="th-TH"/>
        </w:rPr>
        <w:t>)</w:t>
      </w:r>
      <w:r w:rsidRPr="00B554E6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75154E">
        <w:rPr>
          <w:rFonts w:ascii="Cordia New" w:hAnsi="Cordia New" w:cs="Cordia New"/>
          <w:b/>
          <w:sz w:val="28"/>
          <w:szCs w:val="28"/>
          <w:cs/>
          <w:lang w:bidi="th-TH"/>
        </w:rPr>
        <w:t>+</w:t>
      </w:r>
      <w:r w:rsidRPr="00B554E6">
        <w:rPr>
          <w:rFonts w:ascii="Cordia New" w:hAnsi="Cordia New" w:cs="Cordia New"/>
          <w:bCs/>
          <w:sz w:val="28"/>
          <w:szCs w:val="28"/>
        </w:rPr>
        <w:t xml:space="preserve">22.4% </w:t>
      </w:r>
      <w:r w:rsidRPr="0075154E">
        <w:rPr>
          <w:rFonts w:ascii="Cordia New" w:hAnsi="Cordia New" w:cs="Cordia New" w:hint="cs"/>
          <w:b/>
          <w:sz w:val="28"/>
          <w:szCs w:val="28"/>
          <w:cs/>
          <w:lang w:bidi="th-TH"/>
        </w:rPr>
        <w:t>จาก</w:t>
      </w:r>
      <w:r w:rsidRPr="00B554E6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B554E6">
        <w:rPr>
          <w:rFonts w:ascii="Cordia New" w:hAnsi="Cordia New" w:cs="Cordia New"/>
          <w:bCs/>
          <w:sz w:val="28"/>
          <w:szCs w:val="28"/>
        </w:rPr>
        <w:t>1</w:t>
      </w:r>
      <w:r w:rsidR="00766D49">
        <w:rPr>
          <w:rFonts w:ascii="Cordia New" w:hAnsi="Cordia New" w:cs="Cordia New"/>
          <w:bCs/>
          <w:sz w:val="28"/>
          <w:szCs w:val="28"/>
          <w:lang w:bidi="th-TH"/>
        </w:rPr>
        <w:t>.</w:t>
      </w:r>
      <w:r w:rsidRPr="00B554E6">
        <w:rPr>
          <w:rFonts w:ascii="Cordia New" w:hAnsi="Cordia New" w:cs="Cordia New"/>
          <w:bCs/>
          <w:sz w:val="28"/>
          <w:szCs w:val="28"/>
        </w:rPr>
        <w:t xml:space="preserve">96 </w:t>
      </w:r>
      <w:r w:rsidRPr="0075154E">
        <w:rPr>
          <w:rFonts w:ascii="Cordia New" w:hAnsi="Cordia New" w:cs="Cordia New" w:hint="cs"/>
          <w:b/>
          <w:sz w:val="28"/>
          <w:szCs w:val="28"/>
          <w:cs/>
          <w:lang w:bidi="th-TH"/>
        </w:rPr>
        <w:t>ยูโรในช่วงครึ่งแรกของปี</w:t>
      </w:r>
      <w:r w:rsidRPr="00B554E6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="0075154E">
        <w:rPr>
          <w:rFonts w:ascii="Cordia New" w:hAnsi="Cordia New" w:cs="Cordia New"/>
          <w:bCs/>
          <w:sz w:val="28"/>
          <w:szCs w:val="28"/>
        </w:rPr>
        <w:t>2563</w:t>
      </w:r>
      <w:r w:rsidRPr="00B554E6">
        <w:rPr>
          <w:rFonts w:ascii="Cordia New" w:hAnsi="Cordia New" w:cs="Cordia New"/>
          <w:bCs/>
          <w:sz w:val="28"/>
          <w:szCs w:val="28"/>
        </w:rPr>
        <w:t xml:space="preserve"> </w:t>
      </w:r>
      <w:r w:rsidRPr="0075154E">
        <w:rPr>
          <w:rFonts w:ascii="Cordia New" w:hAnsi="Cordia New" w:cs="Cordia New" w:hint="cs"/>
          <w:b/>
          <w:sz w:val="28"/>
          <w:szCs w:val="28"/>
          <w:cs/>
          <w:lang w:bidi="th-TH"/>
        </w:rPr>
        <w:t>เป็น</w:t>
      </w:r>
      <w:r w:rsidRPr="00B554E6">
        <w:rPr>
          <w:rFonts w:ascii="Cordia New" w:hAnsi="Cordia New" w:cs="Cordia New"/>
          <w:bCs/>
          <w:sz w:val="28"/>
          <w:szCs w:val="28"/>
          <w:cs/>
          <w:lang w:bidi="th-TH"/>
        </w:rPr>
        <w:t xml:space="preserve"> </w:t>
      </w:r>
      <w:r w:rsidRPr="00B554E6">
        <w:rPr>
          <w:rFonts w:ascii="Cordia New" w:hAnsi="Cordia New" w:cs="Cordia New"/>
          <w:bCs/>
          <w:sz w:val="28"/>
          <w:szCs w:val="28"/>
        </w:rPr>
        <w:t xml:space="preserve">2.40 </w:t>
      </w:r>
      <w:r w:rsidRPr="0075154E">
        <w:rPr>
          <w:rFonts w:ascii="Cordia New" w:hAnsi="Cordia New" w:cs="Cordia New" w:hint="cs"/>
          <w:b/>
          <w:sz w:val="28"/>
          <w:szCs w:val="28"/>
          <w:cs/>
          <w:lang w:bidi="th-TH"/>
        </w:rPr>
        <w:t>ยูโร</w:t>
      </w:r>
      <w:r w:rsidRPr="0075154E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75154E">
        <w:rPr>
          <w:rFonts w:ascii="Cordia New" w:hAnsi="Cordia New" w:cs="Cordia New" w:hint="cs"/>
          <w:b/>
          <w:sz w:val="28"/>
          <w:szCs w:val="28"/>
          <w:cs/>
          <w:lang w:bidi="th-TH"/>
        </w:rPr>
        <w:t>ที่อัตราแลกเปลี่ยนคงที่</w:t>
      </w:r>
      <w:r w:rsidRPr="0075154E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75154E">
        <w:rPr>
          <w:rFonts w:ascii="Cordia New" w:hAnsi="Cordia New" w:cs="Cordia New" w:hint="cs"/>
          <w:b/>
          <w:sz w:val="28"/>
          <w:szCs w:val="28"/>
          <w:cs/>
          <w:lang w:bidi="th-TH"/>
        </w:rPr>
        <w:t>กำไรต่อหุ้นบุริมสิทธิที่ปรับปรุงแล้วเพิ่มขึ้น</w:t>
      </w:r>
      <w:r w:rsidRPr="0075154E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+</w:t>
      </w:r>
      <w:r w:rsidRPr="00B554E6">
        <w:rPr>
          <w:rFonts w:ascii="Cordia New" w:hAnsi="Cordia New" w:cs="Cordia New"/>
          <w:bCs/>
          <w:sz w:val="28"/>
          <w:szCs w:val="28"/>
        </w:rPr>
        <w:t>30.1</w:t>
      </w:r>
      <w:r w:rsidR="0075154E">
        <w:rPr>
          <w:rFonts w:ascii="Cordia New" w:hAnsi="Cordia New" w:cs="Cordia New"/>
          <w:bCs/>
          <w:sz w:val="28"/>
          <w:szCs w:val="28"/>
          <w:lang w:bidi="th-TH"/>
        </w:rPr>
        <w:t>%</w:t>
      </w:r>
      <w:r w:rsidR="00A07AEC">
        <w:rPr>
          <w:rFonts w:ascii="Cordia New" w:hAnsi="Cordia New" w:cs="Cordia New"/>
          <w:bCs/>
          <w:sz w:val="28"/>
          <w:szCs w:val="28"/>
          <w:lang w:bidi="th-TH"/>
        </w:rPr>
        <w:t xml:space="preserve"> </w:t>
      </w:r>
    </w:p>
    <w:p w14:paraId="2C390F5B" w14:textId="77777777" w:rsidR="00A07AEC" w:rsidRDefault="00A07AEC" w:rsidP="00B02F3C">
      <w:pPr>
        <w:spacing w:line="240" w:lineRule="auto"/>
        <w:rPr>
          <w:rFonts w:ascii="Cordia New" w:hAnsi="Cordia New" w:cs="Cordia New"/>
          <w:bCs/>
          <w:sz w:val="28"/>
          <w:szCs w:val="28"/>
          <w:lang w:bidi="th-TH"/>
        </w:rPr>
      </w:pPr>
    </w:p>
    <w:p w14:paraId="51B40D73" w14:textId="104FEDA0" w:rsidR="00205CD3" w:rsidRPr="0025464A" w:rsidRDefault="00A07AEC" w:rsidP="00B02F3C">
      <w:pPr>
        <w:spacing w:line="240" w:lineRule="auto"/>
        <w:rPr>
          <w:rFonts w:ascii="Cordia New" w:hAnsi="Cordia New" w:cs="Cordia New"/>
          <w:b/>
          <w:sz w:val="28"/>
          <w:szCs w:val="28"/>
          <w:lang w:bidi="th-TH"/>
        </w:rPr>
      </w:pPr>
      <w:r w:rsidRPr="00A07AEC">
        <w:rPr>
          <w:rFonts w:ascii="Cordia New" w:hAnsi="Cordia New" w:cs="Cordia New" w:hint="cs"/>
          <w:bCs/>
          <w:sz w:val="28"/>
          <w:szCs w:val="28"/>
          <w:cs/>
          <w:lang w:bidi="th-TH"/>
        </w:rPr>
        <w:t>เงินทุนหมุนเวียนสุทธิ</w:t>
      </w:r>
      <w:r>
        <w:rPr>
          <w:rFonts w:ascii="Cordia New" w:hAnsi="Cordia New" w:cs="Cordia New" w:hint="cs"/>
          <w:bCs/>
          <w:sz w:val="28"/>
          <w:szCs w:val="28"/>
          <w:cs/>
          <w:lang w:bidi="th-TH"/>
        </w:rPr>
        <w:t xml:space="preserve"> (</w:t>
      </w:r>
      <w:r w:rsidRPr="00253516">
        <w:rPr>
          <w:rFonts w:ascii="Cordia New" w:hAnsi="Cordia New" w:cs="Cordia New"/>
          <w:b/>
          <w:sz w:val="28"/>
          <w:szCs w:val="28"/>
        </w:rPr>
        <w:t>Net working capital</w:t>
      </w:r>
      <w:r>
        <w:rPr>
          <w:rFonts w:ascii="Cordia New" w:hAnsi="Cordia New" w:cs="Cordia New" w:hint="cs"/>
          <w:bCs/>
          <w:sz w:val="28"/>
          <w:szCs w:val="28"/>
          <w:cs/>
          <w:lang w:bidi="th-TH"/>
        </w:rPr>
        <w:t xml:space="preserve">) </w:t>
      </w:r>
      <w:r w:rsidRPr="00A07AEC">
        <w:rPr>
          <w:rFonts w:ascii="Cordia New" w:hAnsi="Cordia New" w:cs="Cordia New" w:hint="cs"/>
          <w:b/>
          <w:sz w:val="28"/>
          <w:szCs w:val="28"/>
          <w:cs/>
          <w:lang w:bidi="th-TH"/>
        </w:rPr>
        <w:t>ได้รับการปรับปรุงเพิ่มเติม</w:t>
      </w:r>
      <w:r w:rsidRPr="00A07AE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A07AEC">
        <w:rPr>
          <w:rFonts w:ascii="Cordia New" w:hAnsi="Cordia New" w:cs="Cordia New" w:hint="cs"/>
          <w:b/>
          <w:sz w:val="28"/>
          <w:szCs w:val="28"/>
          <w:cs/>
          <w:lang w:bidi="th-TH"/>
        </w:rPr>
        <w:t>ที่</w:t>
      </w:r>
      <w:r w:rsidRPr="00A07AEC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A07AEC">
        <w:rPr>
          <w:rFonts w:ascii="Cordia New" w:hAnsi="Cordia New" w:cs="Cordia New"/>
          <w:bCs/>
          <w:sz w:val="28"/>
          <w:szCs w:val="28"/>
        </w:rPr>
        <w:t>3.6%</w:t>
      </w:r>
      <w:r w:rsidRPr="00A07AEC">
        <w:rPr>
          <w:rFonts w:ascii="Cordia New" w:hAnsi="Cordia New" w:cs="Cordia New"/>
          <w:b/>
          <w:sz w:val="28"/>
          <w:szCs w:val="28"/>
        </w:rPr>
        <w:t xml:space="preserve"> </w:t>
      </w:r>
      <w:r w:rsidRPr="00A07AEC">
        <w:rPr>
          <w:rFonts w:ascii="Cordia New" w:hAnsi="Cordia New" w:cs="Cordia New" w:hint="cs"/>
          <w:b/>
          <w:sz w:val="28"/>
          <w:szCs w:val="28"/>
          <w:cs/>
          <w:lang w:bidi="th-TH"/>
        </w:rPr>
        <w:t>ของ</w:t>
      </w:r>
      <w:r w:rsidRPr="0025464A">
        <w:rPr>
          <w:rFonts w:ascii="Cordia New" w:hAnsi="Cordia New" w:cs="Cordia New" w:hint="cs"/>
          <w:b/>
          <w:sz w:val="28"/>
          <w:szCs w:val="28"/>
          <w:cs/>
          <w:lang w:bidi="th-TH"/>
        </w:rPr>
        <w:t>ยอดขาย</w:t>
      </w:r>
      <w:r w:rsidRPr="0025464A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="0031003E" w:rsidRPr="0025464A">
        <w:rPr>
          <w:rFonts w:ascii="Cordia New" w:hAnsi="Cordia New" w:cs="Cordia New" w:hint="cs"/>
          <w:b/>
          <w:sz w:val="28"/>
          <w:szCs w:val="28"/>
          <w:cs/>
          <w:lang w:bidi="th-TH"/>
        </w:rPr>
        <w:t>ซึ่งต่ำกว่า</w:t>
      </w:r>
      <w:r w:rsidRPr="0025464A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25464A">
        <w:rPr>
          <w:rFonts w:ascii="Cordia New" w:hAnsi="Cordia New" w:cs="Cordia New"/>
          <w:bCs/>
          <w:sz w:val="28"/>
          <w:szCs w:val="28"/>
        </w:rPr>
        <w:t>80</w:t>
      </w:r>
      <w:r w:rsidR="00766D49" w:rsidRPr="0025464A">
        <w:rPr>
          <w:rFonts w:ascii="Cordia New" w:hAnsi="Cordia New" w:cs="Cordia New"/>
          <w:bCs/>
          <w:sz w:val="28"/>
          <w:szCs w:val="28"/>
        </w:rPr>
        <w:t xml:space="preserve"> </w:t>
      </w:r>
      <w:r w:rsidR="00766D49" w:rsidRPr="0025464A">
        <w:rPr>
          <w:rFonts w:ascii="Cordia New" w:hAnsi="Cordia New" w:cs="Cordia New" w:hint="cs"/>
          <w:b/>
          <w:sz w:val="28"/>
          <w:szCs w:val="28"/>
          <w:cs/>
          <w:lang w:bidi="th-TH"/>
        </w:rPr>
        <w:t>เบสิสพอยท์</w:t>
      </w:r>
      <w:r w:rsidRPr="0025464A">
        <w:rPr>
          <w:rFonts w:ascii="Cordia New" w:hAnsi="Cordia New" w:cs="Cordia New"/>
          <w:b/>
          <w:sz w:val="28"/>
          <w:szCs w:val="28"/>
        </w:rPr>
        <w:t xml:space="preserve"> </w:t>
      </w:r>
      <w:r w:rsidR="0031003E" w:rsidRPr="0025464A">
        <w:rPr>
          <w:rFonts w:ascii="Cordia New" w:hAnsi="Cordia New" w:cs="Cordia New" w:hint="cs"/>
          <w:b/>
          <w:sz w:val="28"/>
          <w:szCs w:val="28"/>
          <w:cs/>
          <w:lang w:bidi="th-TH"/>
        </w:rPr>
        <w:t>ใน</w:t>
      </w:r>
      <w:r w:rsidRPr="0025464A">
        <w:rPr>
          <w:rFonts w:ascii="Cordia New" w:hAnsi="Cordia New" w:cs="Cordia New" w:hint="cs"/>
          <w:b/>
          <w:sz w:val="28"/>
          <w:szCs w:val="28"/>
          <w:cs/>
          <w:lang w:bidi="th-TH"/>
        </w:rPr>
        <w:t>ช่วงเดียวกันของปีก่อน</w:t>
      </w:r>
      <w:r w:rsidRPr="0025464A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(</w:t>
      </w:r>
      <w:r w:rsidRPr="0025464A">
        <w:rPr>
          <w:rFonts w:ascii="Cordia New" w:hAnsi="Cordia New" w:cs="Cordia New"/>
          <w:bCs/>
          <w:sz w:val="28"/>
          <w:szCs w:val="28"/>
        </w:rPr>
        <w:t>4.4</w:t>
      </w:r>
      <w:r w:rsidRPr="0025464A">
        <w:rPr>
          <w:rFonts w:ascii="Cordia New" w:hAnsi="Cordia New" w:cs="Cordia New"/>
          <w:b/>
          <w:sz w:val="28"/>
          <w:szCs w:val="28"/>
          <w:lang w:bidi="th-TH"/>
        </w:rPr>
        <w:t>%</w:t>
      </w:r>
      <w:r w:rsidRPr="0025464A">
        <w:rPr>
          <w:rFonts w:ascii="Cordia New" w:hAnsi="Cordia New" w:cs="Cordia New"/>
          <w:b/>
          <w:sz w:val="28"/>
          <w:szCs w:val="28"/>
          <w:cs/>
          <w:lang w:bidi="th-TH"/>
        </w:rPr>
        <w:t>)</w:t>
      </w:r>
      <w:r w:rsidR="00205CD3" w:rsidRPr="0025464A">
        <w:rPr>
          <w:rFonts w:ascii="Cordia New" w:hAnsi="Cordia New" w:cs="Cordia New"/>
          <w:b/>
          <w:sz w:val="28"/>
          <w:szCs w:val="28"/>
          <w:lang w:bidi="th-TH"/>
        </w:rPr>
        <w:t xml:space="preserve"> </w:t>
      </w:r>
    </w:p>
    <w:p w14:paraId="35F03500" w14:textId="77777777" w:rsidR="00205CD3" w:rsidRPr="0031003E" w:rsidRDefault="00205CD3" w:rsidP="00B02F3C">
      <w:pPr>
        <w:spacing w:line="240" w:lineRule="auto"/>
        <w:rPr>
          <w:rFonts w:ascii="Cordia New" w:hAnsi="Cordia New" w:cs="Cordia New"/>
          <w:b/>
          <w:sz w:val="28"/>
          <w:szCs w:val="28"/>
          <w:lang w:bidi="th-TH"/>
        </w:rPr>
      </w:pPr>
    </w:p>
    <w:p w14:paraId="3F640380" w14:textId="1B17D494" w:rsidR="006F4119" w:rsidRPr="00A07AEC" w:rsidRDefault="00205CD3" w:rsidP="00B02F3C">
      <w:pPr>
        <w:spacing w:line="240" w:lineRule="auto"/>
        <w:rPr>
          <w:rFonts w:ascii="Cordia New" w:hAnsi="Cordia New" w:cs="Cordia New"/>
          <w:b/>
          <w:sz w:val="28"/>
          <w:szCs w:val="28"/>
          <w:lang w:bidi="th-TH"/>
        </w:rPr>
      </w:pPr>
      <w:r w:rsidRPr="00CA2F7C">
        <w:rPr>
          <w:rFonts w:ascii="Cordia New" w:hAnsi="Cordia New" w:cs="Cordia New" w:hint="cs"/>
          <w:bCs/>
          <w:sz w:val="28"/>
          <w:szCs w:val="28"/>
          <w:cs/>
          <w:lang w:bidi="th-TH"/>
        </w:rPr>
        <w:t>กระแสเงินสดอิสระ</w:t>
      </w:r>
      <w:r w:rsidR="00CA2F7C">
        <w:rPr>
          <w:rFonts w:ascii="Cordia New" w:hAnsi="Cordia New" w:cs="Cordia New" w:hint="cs"/>
          <w:bCs/>
          <w:sz w:val="28"/>
          <w:szCs w:val="28"/>
          <w:cs/>
          <w:lang w:bidi="th-TH"/>
        </w:rPr>
        <w:t xml:space="preserve"> (</w:t>
      </w:r>
      <w:r w:rsidR="00CA2F7C" w:rsidRPr="00253516">
        <w:rPr>
          <w:rFonts w:ascii="Cordia New" w:hAnsi="Cordia New" w:cs="Cordia New"/>
          <w:b/>
          <w:sz w:val="28"/>
          <w:szCs w:val="28"/>
        </w:rPr>
        <w:t>Free cash flow</w:t>
      </w:r>
      <w:r w:rsidR="00CA2F7C">
        <w:rPr>
          <w:rFonts w:ascii="Cordia New" w:hAnsi="Cordia New" w:cs="Cordia New" w:hint="cs"/>
          <w:bCs/>
          <w:sz w:val="28"/>
          <w:szCs w:val="28"/>
          <w:cs/>
          <w:lang w:bidi="th-TH"/>
        </w:rPr>
        <w:t>)</w:t>
      </w:r>
      <w:r w:rsidRPr="00205CD3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CA2F7C">
        <w:rPr>
          <w:rFonts w:ascii="Cordia New" w:hAnsi="Cordia New" w:cs="Cordia New"/>
          <w:bCs/>
          <w:sz w:val="28"/>
          <w:szCs w:val="28"/>
        </w:rPr>
        <w:t>471</w:t>
      </w:r>
      <w:r w:rsidRPr="00205CD3">
        <w:rPr>
          <w:rFonts w:ascii="Cordia New" w:hAnsi="Cordia New" w:cs="Cordia New"/>
          <w:b/>
          <w:sz w:val="28"/>
          <w:szCs w:val="28"/>
        </w:rPr>
        <w:t xml:space="preserve"> </w:t>
      </w:r>
      <w:r w:rsidRPr="00205CD3">
        <w:rPr>
          <w:rFonts w:ascii="Cordia New" w:hAnsi="Cordia New" w:cs="Cordia New" w:hint="cs"/>
          <w:b/>
          <w:sz w:val="28"/>
          <w:szCs w:val="28"/>
          <w:cs/>
          <w:lang w:bidi="th-TH"/>
        </w:rPr>
        <w:t>ล้านยูโรต่ำกว่าตัวเลขในช่วงครึ่งแรกของปี</w:t>
      </w:r>
      <w:r w:rsidRPr="00205CD3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="00CA2F7C">
        <w:rPr>
          <w:rFonts w:ascii="Cordia New" w:hAnsi="Cordia New" w:cs="Cordia New"/>
          <w:bCs/>
          <w:sz w:val="28"/>
          <w:szCs w:val="28"/>
        </w:rPr>
        <w:t>2563</w:t>
      </w:r>
      <w:r w:rsidRPr="00CA2F7C">
        <w:rPr>
          <w:rFonts w:ascii="Cordia New" w:hAnsi="Cordia New" w:cs="Cordia New"/>
          <w:bCs/>
          <w:sz w:val="28"/>
          <w:szCs w:val="28"/>
        </w:rPr>
        <w:t xml:space="preserve"> (940</w:t>
      </w:r>
      <w:r w:rsidRPr="00205CD3">
        <w:rPr>
          <w:rFonts w:ascii="Cordia New" w:hAnsi="Cordia New" w:cs="Cordia New"/>
          <w:b/>
          <w:sz w:val="28"/>
          <w:szCs w:val="28"/>
        </w:rPr>
        <w:t xml:space="preserve"> </w:t>
      </w:r>
      <w:r w:rsidRPr="00205CD3">
        <w:rPr>
          <w:rFonts w:ascii="Cordia New" w:hAnsi="Cordia New" w:cs="Cordia New" w:hint="cs"/>
          <w:b/>
          <w:sz w:val="28"/>
          <w:szCs w:val="28"/>
          <w:cs/>
          <w:lang w:bidi="th-TH"/>
        </w:rPr>
        <w:t>ล้านยูโร</w:t>
      </w:r>
      <w:r w:rsidRPr="00205CD3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) </w:t>
      </w:r>
      <w:r w:rsidRPr="00205CD3">
        <w:rPr>
          <w:rFonts w:ascii="Cordia New" w:hAnsi="Cordia New" w:cs="Cordia New" w:hint="cs"/>
          <w:b/>
          <w:sz w:val="28"/>
          <w:szCs w:val="28"/>
          <w:cs/>
          <w:lang w:bidi="th-TH"/>
        </w:rPr>
        <w:t>โดยเฉพาะอย่างยิ่งเนื่องจากกระแสเงินสดจากกิจกรรมดำเนินงานที่ลดลง</w:t>
      </w:r>
      <w:r w:rsidRPr="00205CD3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205CD3">
        <w:rPr>
          <w:rFonts w:ascii="Cordia New" w:hAnsi="Cordia New" w:cs="Cordia New" w:hint="cs"/>
          <w:b/>
          <w:sz w:val="28"/>
          <w:szCs w:val="28"/>
          <w:cs/>
          <w:lang w:bidi="th-TH"/>
        </w:rPr>
        <w:t>ด้วยกำไรจากการดำเนินงานที่สูงขึ้น</w:t>
      </w:r>
      <w:r w:rsidRPr="00205CD3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205CD3">
        <w:rPr>
          <w:rFonts w:ascii="Cordia New" w:hAnsi="Cordia New" w:cs="Cordia New" w:hint="cs"/>
          <w:b/>
          <w:sz w:val="28"/>
          <w:szCs w:val="28"/>
          <w:cs/>
          <w:lang w:bidi="th-TH"/>
        </w:rPr>
        <w:t>การลดลงเป็นผลมาจากการเพิ่มทุนหมุนเวียนสุทธิอย่างมีนัยสำคัญเมื่อเทียบกับสิ้นปีงบประมาณ</w:t>
      </w:r>
      <w:r w:rsidRPr="00205CD3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CA2F7C">
        <w:rPr>
          <w:rFonts w:ascii="Cordia New" w:hAnsi="Cordia New" w:cs="Cordia New"/>
          <w:bCs/>
          <w:sz w:val="28"/>
          <w:szCs w:val="28"/>
        </w:rPr>
        <w:t>2563</w:t>
      </w:r>
      <w:r w:rsidRPr="00205CD3">
        <w:rPr>
          <w:rFonts w:ascii="Cordia New" w:hAnsi="Cordia New" w:cs="Cordia New"/>
          <w:b/>
          <w:sz w:val="28"/>
          <w:szCs w:val="28"/>
        </w:rPr>
        <w:t xml:space="preserve"> </w:t>
      </w:r>
      <w:r w:rsidRPr="00205CD3">
        <w:rPr>
          <w:rFonts w:ascii="Cordia New" w:hAnsi="Cordia New" w:cs="Cordia New" w:hint="cs"/>
          <w:b/>
          <w:sz w:val="28"/>
          <w:szCs w:val="28"/>
          <w:cs/>
          <w:lang w:bidi="th-TH"/>
        </w:rPr>
        <w:t>ซึ่งส่วนหนึ่งเป็นผลมาจากปริมาณการขายที่เพิ่มขึ้นอย่างมีนัยสำคัญ</w:t>
      </w:r>
    </w:p>
    <w:p w14:paraId="152A4CD7" w14:textId="77777777" w:rsidR="0071028A" w:rsidRPr="00253516" w:rsidRDefault="0071028A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sz w:val="28"/>
          <w:szCs w:val="28"/>
        </w:rPr>
      </w:pPr>
    </w:p>
    <w:p w14:paraId="5D3E508C" w14:textId="4487D749" w:rsidR="00FA1A9C" w:rsidRDefault="008A4400" w:rsidP="00B02F3C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  <w:r w:rsidRPr="008A4400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ฐานะการเงินสุทธิมีจำนวน</w:t>
      </w:r>
      <w:r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Pr="008A4400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(</w:t>
      </w:r>
      <w:r w:rsidRPr="00253516">
        <w:rPr>
          <w:rFonts w:ascii="Cordia New" w:hAnsi="Cordia New" w:cs="Cordia New"/>
          <w:b/>
          <w:bCs/>
          <w:sz w:val="28"/>
          <w:szCs w:val="28"/>
        </w:rPr>
        <w:t>net financial position</w:t>
      </w:r>
      <w:r w:rsidRPr="008A4400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)</w:t>
      </w:r>
      <w:r w:rsidRPr="008A4400">
        <w:rPr>
          <w:rFonts w:ascii="Cordia New" w:hAnsi="Cordia New" w:cs="Cordia New"/>
          <w:sz w:val="28"/>
          <w:szCs w:val="28"/>
          <w:cs/>
          <w:lang w:bidi="th-TH"/>
        </w:rPr>
        <w:t xml:space="preserve"> -</w:t>
      </w:r>
      <w:r w:rsidRPr="008A4400">
        <w:rPr>
          <w:rFonts w:ascii="Cordia New" w:hAnsi="Cordia New" w:cs="Cordia New"/>
          <w:sz w:val="28"/>
          <w:szCs w:val="28"/>
        </w:rPr>
        <w:t xml:space="preserve">1,035 </w:t>
      </w:r>
      <w:r w:rsidRPr="008A4400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8A4400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A4400">
        <w:rPr>
          <w:rFonts w:ascii="Cordia New" w:hAnsi="Cordia New" w:cs="Cordia New" w:hint="cs"/>
          <w:sz w:val="28"/>
          <w:szCs w:val="28"/>
          <w:cs/>
          <w:lang w:bidi="th-TH"/>
        </w:rPr>
        <w:t>ณ</w:t>
      </w:r>
      <w:r w:rsidRPr="008A4400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A4400">
        <w:rPr>
          <w:rFonts w:ascii="Cordia New" w:hAnsi="Cordia New" w:cs="Cordia New" w:hint="cs"/>
          <w:sz w:val="28"/>
          <w:szCs w:val="28"/>
          <w:cs/>
          <w:lang w:bidi="th-TH"/>
        </w:rPr>
        <w:t>วันที่</w:t>
      </w:r>
      <w:r w:rsidRPr="008A4400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A4400">
        <w:rPr>
          <w:rFonts w:ascii="Cordia New" w:hAnsi="Cordia New" w:cs="Cordia New"/>
          <w:sz w:val="28"/>
          <w:szCs w:val="28"/>
        </w:rPr>
        <w:t xml:space="preserve">30 </w:t>
      </w:r>
      <w:r w:rsidRPr="008A4400">
        <w:rPr>
          <w:rFonts w:ascii="Cordia New" w:hAnsi="Cordia New" w:cs="Cordia New" w:hint="cs"/>
          <w:sz w:val="28"/>
          <w:szCs w:val="28"/>
          <w:cs/>
          <w:lang w:bidi="th-TH"/>
        </w:rPr>
        <w:t>มิถุนายน</w:t>
      </w:r>
      <w:r w:rsidRPr="008A4400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A4400">
        <w:rPr>
          <w:rFonts w:ascii="Cordia New" w:hAnsi="Cordia New" w:cs="Cordia New" w:hint="cs"/>
          <w:sz w:val="28"/>
          <w:szCs w:val="28"/>
          <w:cs/>
          <w:lang w:bidi="th-TH"/>
        </w:rPr>
        <w:t>พ</w:t>
      </w:r>
      <w:r w:rsidRPr="008A4400">
        <w:rPr>
          <w:rFonts w:ascii="Cordia New" w:hAnsi="Cordia New" w:cs="Cordia New"/>
          <w:sz w:val="28"/>
          <w:szCs w:val="28"/>
          <w:cs/>
          <w:lang w:bidi="th-TH"/>
        </w:rPr>
        <w:t>.</w:t>
      </w:r>
      <w:r w:rsidRPr="008A4400">
        <w:rPr>
          <w:rFonts w:ascii="Cordia New" w:hAnsi="Cordia New" w:cs="Cordia New" w:hint="cs"/>
          <w:sz w:val="28"/>
          <w:szCs w:val="28"/>
          <w:cs/>
          <w:lang w:bidi="th-TH"/>
        </w:rPr>
        <w:t>ศ</w:t>
      </w:r>
      <w:r w:rsidRPr="008A4400">
        <w:rPr>
          <w:rFonts w:ascii="Cordia New" w:hAnsi="Cordia New" w:cs="Cordia New"/>
          <w:sz w:val="28"/>
          <w:szCs w:val="28"/>
          <w:cs/>
          <w:lang w:bidi="th-TH"/>
        </w:rPr>
        <w:t xml:space="preserve">. </w:t>
      </w:r>
      <w:r w:rsidRPr="008A4400">
        <w:rPr>
          <w:rFonts w:ascii="Cordia New" w:hAnsi="Cordia New" w:cs="Cordia New"/>
          <w:sz w:val="28"/>
          <w:szCs w:val="28"/>
        </w:rPr>
        <w:t xml:space="preserve">2564 (31 </w:t>
      </w:r>
      <w:r w:rsidRPr="008A4400">
        <w:rPr>
          <w:rFonts w:ascii="Cordia New" w:hAnsi="Cordia New" w:cs="Cordia New" w:hint="cs"/>
          <w:sz w:val="28"/>
          <w:szCs w:val="28"/>
          <w:cs/>
          <w:lang w:bidi="th-TH"/>
        </w:rPr>
        <w:t>ธันวาคม</w:t>
      </w:r>
      <w:r w:rsidRPr="008A4400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8A4400">
        <w:rPr>
          <w:rFonts w:ascii="Cordia New" w:hAnsi="Cordia New" w:cs="Cordia New" w:hint="cs"/>
          <w:sz w:val="28"/>
          <w:szCs w:val="28"/>
          <w:cs/>
          <w:lang w:bidi="th-TH"/>
        </w:rPr>
        <w:t>พ</w:t>
      </w:r>
      <w:r w:rsidRPr="008A4400">
        <w:rPr>
          <w:rFonts w:ascii="Cordia New" w:hAnsi="Cordia New" w:cs="Cordia New"/>
          <w:sz w:val="28"/>
          <w:szCs w:val="28"/>
          <w:cs/>
          <w:lang w:bidi="th-TH"/>
        </w:rPr>
        <w:t>.</w:t>
      </w:r>
      <w:r w:rsidRPr="008A4400">
        <w:rPr>
          <w:rFonts w:ascii="Cordia New" w:hAnsi="Cordia New" w:cs="Cordia New" w:hint="cs"/>
          <w:sz w:val="28"/>
          <w:szCs w:val="28"/>
          <w:cs/>
          <w:lang w:bidi="th-TH"/>
        </w:rPr>
        <w:t>ศ</w:t>
      </w:r>
      <w:r w:rsidRPr="008A4400">
        <w:rPr>
          <w:rFonts w:ascii="Cordia New" w:hAnsi="Cordia New" w:cs="Cordia New"/>
          <w:sz w:val="28"/>
          <w:szCs w:val="28"/>
          <w:cs/>
          <w:lang w:bidi="th-TH"/>
        </w:rPr>
        <w:t xml:space="preserve">. </w:t>
      </w:r>
      <w:r w:rsidRPr="008A4400">
        <w:rPr>
          <w:rFonts w:ascii="Cordia New" w:hAnsi="Cordia New" w:cs="Cordia New"/>
          <w:sz w:val="28"/>
          <w:szCs w:val="28"/>
        </w:rPr>
        <w:t xml:space="preserve">2563: -888 </w:t>
      </w:r>
      <w:r w:rsidRPr="008A4400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8A4400">
        <w:rPr>
          <w:rFonts w:ascii="Cordia New" w:hAnsi="Cordia New" w:cs="Cordia New"/>
          <w:sz w:val="28"/>
          <w:szCs w:val="28"/>
          <w:cs/>
          <w:lang w:bidi="th-TH"/>
        </w:rPr>
        <w:t>)</w:t>
      </w:r>
    </w:p>
    <w:p w14:paraId="376FD686" w14:textId="77777777" w:rsidR="008A4400" w:rsidRPr="00253516" w:rsidRDefault="008A4400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</w:p>
    <w:p w14:paraId="56078B45" w14:textId="50176B72" w:rsidR="00C23AB2" w:rsidRPr="006075BB" w:rsidRDefault="00C23AB2" w:rsidP="00B02F3C">
      <w:pPr>
        <w:spacing w:line="240" w:lineRule="auto"/>
        <w:jc w:val="left"/>
        <w:rPr>
          <w:rFonts w:ascii="Cordia New" w:hAnsi="Cordia New" w:cs="Cordia New"/>
          <w:b/>
          <w:iCs/>
          <w:color w:val="000000"/>
          <w:sz w:val="28"/>
          <w:szCs w:val="28"/>
        </w:rPr>
      </w:pPr>
      <w:r w:rsidRPr="00C23A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ผลการดำเนินงานของหน่วยธุรกิจในครึ่งแรกของปี</w:t>
      </w:r>
      <w:r w:rsidRPr="00C23AB2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/>
          <w:b/>
          <w:bCs/>
          <w:sz w:val="28"/>
          <w:szCs w:val="28"/>
        </w:rPr>
        <w:t>2564</w:t>
      </w:r>
    </w:p>
    <w:p w14:paraId="6ADA0CB1" w14:textId="5FEE126D" w:rsidR="00226640" w:rsidRDefault="00C23AB2" w:rsidP="00B02F3C">
      <w:pPr>
        <w:spacing w:line="240" w:lineRule="auto"/>
        <w:rPr>
          <w:rFonts w:ascii="Cordia New" w:hAnsi="Cordia New" w:cs="Cordia New"/>
          <w:sz w:val="28"/>
          <w:szCs w:val="28"/>
        </w:rPr>
      </w:pP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ในช่วงครึ่งแรกของปี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/>
          <w:sz w:val="28"/>
          <w:szCs w:val="28"/>
        </w:rPr>
        <w:t>2564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ยอดขาย</w:t>
      </w: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ในหน่วย</w:t>
      </w:r>
      <w:r w:rsidRPr="006075BB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ธุรกิจเทคโนโลยีกาว</w:t>
      </w: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เพิ่มขึ้น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/>
          <w:sz w:val="28"/>
          <w:szCs w:val="28"/>
        </w:rPr>
        <w:t>14.4</w:t>
      </w:r>
      <w:r w:rsidR="00C05024">
        <w:rPr>
          <w:rFonts w:ascii="Cordia New" w:hAnsi="Cordia New" w:cs="Cordia New"/>
          <w:sz w:val="28"/>
          <w:szCs w:val="28"/>
        </w:rPr>
        <w:t>%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จาก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/>
          <w:sz w:val="28"/>
          <w:szCs w:val="28"/>
        </w:rPr>
        <w:t>4,153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ล้านยูโรในช่วงเดียวกันของปีก่อนเป็น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/>
          <w:sz w:val="28"/>
          <w:szCs w:val="28"/>
        </w:rPr>
        <w:t>4,752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="00C05024">
        <w:rPr>
          <w:rFonts w:ascii="Cordia New" w:hAnsi="Cordia New" w:cs="Cordia New"/>
          <w:sz w:val="28"/>
          <w:szCs w:val="28"/>
        </w:rPr>
        <w:t xml:space="preserve"> </w:t>
      </w:r>
      <w:r w:rsidRPr="00C23AB2">
        <w:rPr>
          <w:rFonts w:ascii="Cordia New" w:hAnsi="Cordia New" w:cs="Cordia New"/>
          <w:sz w:val="28"/>
          <w:szCs w:val="28"/>
        </w:rPr>
        <w:t>(</w:t>
      </w:r>
      <w:r w:rsidR="00C05024"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C23AB2">
        <w:rPr>
          <w:rFonts w:ascii="Cordia New" w:hAnsi="Cordia New" w:cs="Cordia New"/>
          <w:sz w:val="28"/>
          <w:szCs w:val="28"/>
        </w:rPr>
        <w:t>2: 2,394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เพิ่มขึ้น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/>
          <w:sz w:val="28"/>
          <w:szCs w:val="28"/>
        </w:rPr>
        <w:t>23.1</w:t>
      </w:r>
      <w:r w:rsidR="00C05024">
        <w:rPr>
          <w:rFonts w:ascii="Cordia New" w:hAnsi="Cordia New" w:cs="Cordia New"/>
          <w:sz w:val="28"/>
          <w:szCs w:val="28"/>
        </w:rPr>
        <w:t>%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ยอดขายเพิ่มขึ้น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+</w:t>
      </w:r>
      <w:r w:rsidRPr="00C23AB2">
        <w:rPr>
          <w:rFonts w:ascii="Cordia New" w:hAnsi="Cordia New" w:cs="Cordia New"/>
          <w:sz w:val="28"/>
          <w:szCs w:val="28"/>
        </w:rPr>
        <w:t>20.2</w:t>
      </w:r>
      <w:r w:rsidR="00C05024">
        <w:rPr>
          <w:rFonts w:ascii="Cordia New" w:hAnsi="Cordia New" w:cs="Cordia New"/>
          <w:sz w:val="28"/>
          <w:szCs w:val="28"/>
        </w:rPr>
        <w:t>%</w:t>
      </w:r>
      <w:r w:rsidR="006075BB">
        <w:rPr>
          <w:rFonts w:ascii="Cordia New" w:hAnsi="Cordia New" w:cs="Cordia New"/>
          <w:sz w:val="28"/>
          <w:szCs w:val="28"/>
        </w:rPr>
        <w:t xml:space="preserve"> </w:t>
      </w:r>
      <w:r w:rsidRPr="00C23AB2">
        <w:rPr>
          <w:rFonts w:ascii="Cordia New" w:hAnsi="Cordia New" w:cs="Cordia New"/>
          <w:sz w:val="28"/>
          <w:szCs w:val="28"/>
        </w:rPr>
        <w:t>(</w:t>
      </w:r>
      <w:r w:rsidR="00C05024"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="00C05024" w:rsidRPr="00C23AB2">
        <w:rPr>
          <w:rFonts w:ascii="Cordia New" w:hAnsi="Cordia New" w:cs="Cordia New"/>
          <w:sz w:val="28"/>
          <w:szCs w:val="28"/>
        </w:rPr>
        <w:t>2</w:t>
      </w:r>
      <w:r w:rsidRPr="00C23AB2">
        <w:rPr>
          <w:rFonts w:ascii="Cordia New" w:hAnsi="Cordia New" w:cs="Cordia New"/>
          <w:sz w:val="28"/>
          <w:szCs w:val="28"/>
        </w:rPr>
        <w:t>: +28.5</w:t>
      </w:r>
      <w:r w:rsidR="00C05024">
        <w:rPr>
          <w:rFonts w:ascii="Cordia New" w:hAnsi="Cordia New" w:cs="Cordia New"/>
          <w:sz w:val="28"/>
          <w:szCs w:val="28"/>
        </w:rPr>
        <w:t>%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การพัฒนาในช่วงครึ่งปีแรกได้รับอิทธิพลอย่างมากจากการฟื้นตัวของเศรษฐกิจโลกอย่างต่อเนื่องในทุกภูมิภาคและทุกภาคธุรกิจ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กำไรจากการดำเนินงานที่ปรับปรุงแล้วในช่วงครึ่งแรกของปี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/>
          <w:sz w:val="28"/>
          <w:szCs w:val="28"/>
        </w:rPr>
        <w:t xml:space="preserve">2564 </w:t>
      </w: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เพิ่มขึ้น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+</w:t>
      </w:r>
      <w:r w:rsidRPr="00C23AB2">
        <w:rPr>
          <w:rFonts w:ascii="Cordia New" w:hAnsi="Cordia New" w:cs="Cordia New"/>
          <w:sz w:val="28"/>
          <w:szCs w:val="28"/>
        </w:rPr>
        <w:t xml:space="preserve">50.9% </w:t>
      </w: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และสูงถึง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/>
          <w:sz w:val="28"/>
          <w:szCs w:val="28"/>
        </w:rPr>
        <w:t xml:space="preserve">820 </w:t>
      </w: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/>
          <w:sz w:val="28"/>
          <w:szCs w:val="28"/>
        </w:rPr>
        <w:t>17.3</w:t>
      </w:r>
      <w:r w:rsidR="00C05024">
        <w:rPr>
          <w:rFonts w:ascii="Cordia New" w:hAnsi="Cordia New" w:cs="Cordia New"/>
          <w:sz w:val="28"/>
          <w:szCs w:val="28"/>
        </w:rPr>
        <w:t>%</w:t>
      </w:r>
      <w:r w:rsidR="00C05024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ผลตอบแทนจากการขายที่ปรับปรุงแล้วอยู่ที่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/>
          <w:sz w:val="28"/>
          <w:szCs w:val="28"/>
        </w:rPr>
        <w:t xml:space="preserve">4.2% </w:t>
      </w:r>
      <w:r w:rsidRPr="00C23AB2">
        <w:rPr>
          <w:rFonts w:ascii="Cordia New" w:hAnsi="Cordia New" w:cs="Cordia New" w:hint="cs"/>
          <w:sz w:val="28"/>
          <w:szCs w:val="28"/>
          <w:cs/>
          <w:lang w:bidi="th-TH"/>
        </w:rPr>
        <w:t>เหนือระดับครึ่งแรกของปี</w:t>
      </w:r>
      <w:r w:rsidRPr="00C23AB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C23AB2">
        <w:rPr>
          <w:rFonts w:ascii="Cordia New" w:hAnsi="Cordia New" w:cs="Cordia New"/>
          <w:sz w:val="28"/>
          <w:szCs w:val="28"/>
        </w:rPr>
        <w:t>2</w:t>
      </w:r>
      <w:r w:rsidR="006075BB">
        <w:rPr>
          <w:rFonts w:ascii="Cordia New" w:hAnsi="Cordia New" w:cs="Cordia New"/>
          <w:sz w:val="28"/>
          <w:szCs w:val="28"/>
        </w:rPr>
        <w:t>563</w:t>
      </w:r>
    </w:p>
    <w:p w14:paraId="4B45C6D9" w14:textId="4EEA5836" w:rsidR="006075BB" w:rsidRDefault="006075BB" w:rsidP="00B02F3C">
      <w:pPr>
        <w:spacing w:line="240" w:lineRule="auto"/>
        <w:rPr>
          <w:rFonts w:ascii="Cordia New" w:hAnsi="Cordia New" w:cs="Cordia New"/>
          <w:sz w:val="28"/>
          <w:szCs w:val="28"/>
        </w:rPr>
      </w:pPr>
    </w:p>
    <w:p w14:paraId="0F46E03E" w14:textId="1A4CBC9D" w:rsidR="006075BB" w:rsidRDefault="006075BB" w:rsidP="00B02F3C">
      <w:pPr>
        <w:spacing w:line="240" w:lineRule="auto"/>
        <w:rPr>
          <w:rFonts w:ascii="Cordia New" w:hAnsi="Cordia New" w:cs="Cordia New"/>
          <w:sz w:val="28"/>
          <w:szCs w:val="28"/>
        </w:rPr>
      </w:pP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ในหน่วยธุรกิจ</w:t>
      </w:r>
      <w:r w:rsidRPr="006075BB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บิวตี้แคร์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145B5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ยอดขาย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ในช่วงครึ่งแรกของปี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75BB">
        <w:rPr>
          <w:rFonts w:ascii="Cordia New" w:hAnsi="Cordia New" w:cs="Cordia New"/>
          <w:sz w:val="28"/>
          <w:szCs w:val="28"/>
        </w:rPr>
        <w:t>2564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มี</w:t>
      </w:r>
      <w:r w:rsidR="00E145B5">
        <w:rPr>
          <w:rFonts w:ascii="Cordia New" w:hAnsi="Cordia New" w:cs="Cordia New" w:hint="cs"/>
          <w:sz w:val="28"/>
          <w:szCs w:val="28"/>
          <w:cs/>
          <w:lang w:bidi="th-TH"/>
        </w:rPr>
        <w:t>การพัฒนา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+</w:t>
      </w:r>
      <w:r w:rsidRPr="006075BB">
        <w:rPr>
          <w:rFonts w:ascii="Cordia New" w:hAnsi="Cordia New" w:cs="Cordia New"/>
          <w:sz w:val="28"/>
          <w:szCs w:val="28"/>
        </w:rPr>
        <w:t>5.2</w:t>
      </w:r>
      <w:r w:rsidR="00E145B5">
        <w:rPr>
          <w:rFonts w:ascii="Cordia New" w:hAnsi="Cordia New" w:cs="Cordia New"/>
          <w:sz w:val="28"/>
          <w:szCs w:val="28"/>
          <w:lang w:bidi="th-TH"/>
        </w:rPr>
        <w:t>%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 w:rsidR="00E145B5"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6075BB">
        <w:rPr>
          <w:rFonts w:ascii="Cordia New" w:hAnsi="Cordia New" w:cs="Cordia New"/>
          <w:sz w:val="28"/>
          <w:szCs w:val="28"/>
        </w:rPr>
        <w:t>2: +8.2</w:t>
      </w:r>
      <w:r w:rsidR="00E145B5">
        <w:rPr>
          <w:rFonts w:ascii="Cordia New" w:hAnsi="Cordia New" w:cs="Cordia New"/>
          <w:sz w:val="28"/>
          <w:szCs w:val="28"/>
          <w:lang w:bidi="th-TH"/>
        </w:rPr>
        <w:t>%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ยอดขายเพิ่มขึ้น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+</w:t>
      </w:r>
      <w:r w:rsidRPr="006075BB">
        <w:rPr>
          <w:rFonts w:ascii="Cordia New" w:hAnsi="Cordia New" w:cs="Cordia New"/>
          <w:sz w:val="28"/>
          <w:szCs w:val="28"/>
        </w:rPr>
        <w:t>1.1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เปอร์เซ็นต์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แตะ</w:t>
      </w:r>
      <w:r w:rsidR="00E145B5">
        <w:rPr>
          <w:rFonts w:ascii="Cordia New" w:hAnsi="Cordia New" w:cs="Cordia New"/>
          <w:sz w:val="28"/>
          <w:szCs w:val="28"/>
        </w:rPr>
        <w:t xml:space="preserve"> </w:t>
      </w:r>
      <w:r w:rsidRPr="006075BB">
        <w:rPr>
          <w:rFonts w:ascii="Cordia New" w:hAnsi="Cordia New" w:cs="Cordia New"/>
          <w:sz w:val="28"/>
          <w:szCs w:val="28"/>
        </w:rPr>
        <w:t>1,839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 w:rsidR="00E145B5"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6075BB">
        <w:rPr>
          <w:rFonts w:ascii="Cordia New" w:hAnsi="Cordia New" w:cs="Cordia New"/>
          <w:sz w:val="28"/>
          <w:szCs w:val="28"/>
        </w:rPr>
        <w:t>2: 914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เพิ่มขึ้น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75BB">
        <w:rPr>
          <w:rFonts w:ascii="Cordia New" w:hAnsi="Cordia New" w:cs="Cordia New"/>
          <w:sz w:val="28"/>
          <w:szCs w:val="28"/>
        </w:rPr>
        <w:t>3.5</w:t>
      </w:r>
      <w:r w:rsidR="00E145B5">
        <w:rPr>
          <w:rFonts w:ascii="Cordia New" w:hAnsi="Cordia New" w:cs="Cordia New"/>
          <w:sz w:val="28"/>
          <w:szCs w:val="28"/>
          <w:lang w:bidi="th-TH"/>
        </w:rPr>
        <w:t>%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การเติบโตของยอดขายส่วนใหญ่เกิดจากการฟื้นตัวที่แข็งแกร่งของธุรกิจ</w:t>
      </w:r>
      <w:r w:rsidR="00793789">
        <w:rPr>
          <w:rFonts w:ascii="Cordia New" w:hAnsi="Cordia New" w:cs="Cordia New" w:hint="cs"/>
          <w:sz w:val="28"/>
          <w:szCs w:val="28"/>
          <w:cs/>
          <w:lang w:bidi="th-TH"/>
        </w:rPr>
        <w:t>สำหรับมืออาชีพ</w:t>
      </w:r>
      <w:r w:rsidRPr="006075BB">
        <w:rPr>
          <w:rFonts w:ascii="Cordia New" w:hAnsi="Cordia New" w:cs="Cordia New"/>
          <w:sz w:val="28"/>
          <w:szCs w:val="28"/>
        </w:rPr>
        <w:t xml:space="preserve"> 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ซึ่งได้รับผลกระทบอย่างมากจากการปิดร้านทำผม</w:t>
      </w:r>
      <w:r w:rsidR="00E145B5">
        <w:rPr>
          <w:rFonts w:ascii="Cordia New" w:hAnsi="Cordia New" w:cs="Cordia New" w:hint="cs"/>
          <w:sz w:val="28"/>
          <w:szCs w:val="28"/>
          <w:cs/>
          <w:lang w:bidi="th-TH"/>
        </w:rPr>
        <w:t>อันเนื่องมาจากการ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ระบาด</w:t>
      </w:r>
      <w:r w:rsidR="00E145B5">
        <w:rPr>
          <w:rFonts w:ascii="Cordia New" w:hAnsi="Cordia New" w:cs="Cordia New" w:hint="cs"/>
          <w:sz w:val="28"/>
          <w:szCs w:val="28"/>
          <w:cs/>
          <w:lang w:bidi="th-TH"/>
        </w:rPr>
        <w:t>ขอ</w:t>
      </w:r>
      <w:r w:rsidR="00884566">
        <w:rPr>
          <w:rFonts w:ascii="Cordia New" w:hAnsi="Cordia New" w:cs="Cordia New" w:hint="cs"/>
          <w:sz w:val="28"/>
          <w:szCs w:val="28"/>
          <w:cs/>
          <w:lang w:bidi="th-TH"/>
        </w:rPr>
        <w:t>ง</w:t>
      </w:r>
      <w:r w:rsidR="00E145B5">
        <w:rPr>
          <w:rFonts w:ascii="Cordia New" w:hAnsi="Cordia New" w:cs="Cordia New" w:hint="cs"/>
          <w:sz w:val="28"/>
          <w:szCs w:val="28"/>
          <w:cs/>
          <w:lang w:bidi="th-TH"/>
        </w:rPr>
        <w:t>โควิด</w:t>
      </w:r>
      <w:r w:rsidR="00E145B5">
        <w:rPr>
          <w:rFonts w:ascii="Cordia New" w:hAnsi="Cordia New" w:cs="Cordia New"/>
          <w:sz w:val="28"/>
          <w:szCs w:val="28"/>
          <w:lang w:bidi="th-TH"/>
        </w:rPr>
        <w:t xml:space="preserve">19 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ในช่วงไตรมาสที่สองของปีที่แล้ว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E145B5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กำไรจากการดำเนินงานที่ปรับปรุงแล้ว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ในช่วงครึ่งแรกของปี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75BB">
        <w:rPr>
          <w:rFonts w:ascii="Cordia New" w:hAnsi="Cordia New" w:cs="Cordia New"/>
          <w:sz w:val="28"/>
          <w:szCs w:val="28"/>
        </w:rPr>
        <w:t>2564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อยู่ที่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lastRenderedPageBreak/>
        <w:t>+</w:t>
      </w:r>
      <w:r w:rsidRPr="006075BB">
        <w:rPr>
          <w:rFonts w:ascii="Cordia New" w:hAnsi="Cordia New" w:cs="Cordia New"/>
          <w:sz w:val="28"/>
          <w:szCs w:val="28"/>
        </w:rPr>
        <w:t>6.8</w:t>
      </w:r>
      <w:r w:rsidR="00E145B5">
        <w:rPr>
          <w:rFonts w:ascii="Cordia New" w:hAnsi="Cordia New" w:cs="Cordia New"/>
          <w:sz w:val="28"/>
          <w:szCs w:val="28"/>
          <w:lang w:bidi="th-TH"/>
        </w:rPr>
        <w:t xml:space="preserve">% 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จากระดับปีก่อน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โดยแตะระดับ</w:t>
      </w:r>
      <w:r w:rsidR="00E145B5">
        <w:rPr>
          <w:rFonts w:ascii="Cordia New" w:hAnsi="Cordia New" w:cs="Cordia New"/>
          <w:sz w:val="28"/>
          <w:szCs w:val="28"/>
        </w:rPr>
        <w:t xml:space="preserve"> </w:t>
      </w:r>
      <w:r w:rsidRPr="006075BB">
        <w:rPr>
          <w:rFonts w:ascii="Cordia New" w:hAnsi="Cordia New" w:cs="Cordia New"/>
          <w:sz w:val="28"/>
          <w:szCs w:val="28"/>
        </w:rPr>
        <w:t xml:space="preserve">183 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6075BB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6075BB">
        <w:rPr>
          <w:rFonts w:ascii="Cordia New" w:hAnsi="Cordia New" w:cs="Cordia New"/>
          <w:sz w:val="28"/>
          <w:szCs w:val="28"/>
        </w:rPr>
        <w:t>10.0</w:t>
      </w:r>
      <w:r w:rsidR="00E145B5">
        <w:rPr>
          <w:rFonts w:ascii="Cordia New" w:hAnsi="Cordia New" w:cs="Cordia New"/>
          <w:sz w:val="28"/>
          <w:szCs w:val="28"/>
        </w:rPr>
        <w:t xml:space="preserve">% </w:t>
      </w:r>
      <w:r w:rsidRPr="00E145B5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ผลตอบแทนจากการขายที่ปรับปรุงแล้ว</w:t>
      </w:r>
      <w:r w:rsidRPr="006075BB">
        <w:rPr>
          <w:rFonts w:ascii="Cordia New" w:hAnsi="Cordia New" w:cs="Cordia New" w:hint="cs"/>
          <w:sz w:val="28"/>
          <w:szCs w:val="28"/>
          <w:cs/>
          <w:lang w:bidi="th-TH"/>
        </w:rPr>
        <w:t>ยังสูงกว่าระดับของปีก่อน</w:t>
      </w:r>
    </w:p>
    <w:p w14:paraId="6FA436D7" w14:textId="77777777" w:rsidR="00C23AB2" w:rsidRPr="00253516" w:rsidRDefault="00C23AB2" w:rsidP="00B02F3C">
      <w:pPr>
        <w:spacing w:line="240" w:lineRule="auto"/>
        <w:rPr>
          <w:rFonts w:ascii="Cordia New" w:hAnsi="Cordia New" w:cs="Cordia New"/>
          <w:sz w:val="28"/>
          <w:szCs w:val="28"/>
        </w:rPr>
      </w:pPr>
    </w:p>
    <w:p w14:paraId="1ABD23F2" w14:textId="75B98317" w:rsidR="009C52FC" w:rsidRPr="00253516" w:rsidRDefault="000048F4" w:rsidP="00B02F3C">
      <w:pPr>
        <w:spacing w:line="240" w:lineRule="auto"/>
        <w:rPr>
          <w:rFonts w:ascii="Cordia New" w:hAnsi="Cordia New" w:cs="Cordia New"/>
          <w:sz w:val="28"/>
          <w:szCs w:val="28"/>
        </w:rPr>
      </w:pPr>
      <w:r w:rsidRPr="000048F4">
        <w:rPr>
          <w:rFonts w:ascii="Cordia New" w:hAnsi="Cordia New" w:cs="Cordia New" w:hint="cs"/>
          <w:sz w:val="28"/>
          <w:szCs w:val="28"/>
          <w:cs/>
          <w:lang w:bidi="th-TH"/>
        </w:rPr>
        <w:t>หน่วยธุรกิจ</w:t>
      </w:r>
      <w:r w:rsidRPr="00DC23CB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ผลิตภัณฑ์ซักล้างและผลิตภัณฑ์ในครัวเรือน</w:t>
      </w:r>
      <w:r w:rsidRPr="000048F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48F4">
        <w:rPr>
          <w:rFonts w:ascii="Cordia New" w:hAnsi="Cordia New" w:cs="Cordia New" w:hint="cs"/>
          <w:sz w:val="28"/>
          <w:szCs w:val="28"/>
          <w:cs/>
          <w:lang w:bidi="th-TH"/>
        </w:rPr>
        <w:t>สร้าง</w:t>
      </w:r>
      <w:r w:rsidR="00DC23CB" w:rsidRPr="00722D0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ยอดขายสุทธิที่ไม่รวมผลกระทบอื่นๆ (</w:t>
      </w:r>
      <w:r w:rsidR="00DC23CB" w:rsidRPr="00722D0E">
        <w:rPr>
          <w:rFonts w:ascii="Cordia New" w:hAnsi="Cordia New" w:cs="Cordia New"/>
          <w:b/>
          <w:bCs/>
          <w:sz w:val="28"/>
          <w:szCs w:val="28"/>
        </w:rPr>
        <w:t>organic sales)</w:t>
      </w:r>
      <w:r w:rsidR="00DC23CB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0048F4">
        <w:rPr>
          <w:rFonts w:ascii="Cordia New" w:hAnsi="Cordia New" w:cs="Cordia New" w:hint="cs"/>
          <w:sz w:val="28"/>
          <w:szCs w:val="28"/>
          <w:cs/>
          <w:lang w:bidi="th-TH"/>
        </w:rPr>
        <w:t>เติบโต</w:t>
      </w:r>
      <w:r w:rsidRPr="000048F4">
        <w:rPr>
          <w:rFonts w:ascii="Cordia New" w:hAnsi="Cordia New" w:cs="Cordia New"/>
          <w:sz w:val="28"/>
          <w:szCs w:val="28"/>
          <w:cs/>
          <w:lang w:bidi="th-TH"/>
        </w:rPr>
        <w:t xml:space="preserve"> +</w:t>
      </w:r>
      <w:r w:rsidRPr="000048F4">
        <w:rPr>
          <w:rFonts w:ascii="Cordia New" w:hAnsi="Cordia New" w:cs="Cordia New"/>
          <w:sz w:val="28"/>
          <w:szCs w:val="28"/>
        </w:rPr>
        <w:t>3.9</w:t>
      </w:r>
      <w:r>
        <w:rPr>
          <w:rFonts w:ascii="Cordia New" w:hAnsi="Cordia New" w:cs="Cordia New"/>
          <w:sz w:val="28"/>
          <w:szCs w:val="28"/>
          <w:lang w:bidi="th-TH"/>
        </w:rPr>
        <w:t xml:space="preserve">% </w:t>
      </w:r>
      <w:r w:rsidRPr="000048F4">
        <w:rPr>
          <w:rFonts w:ascii="Cordia New" w:hAnsi="Cordia New" w:cs="Cordia New" w:hint="cs"/>
          <w:sz w:val="28"/>
          <w:szCs w:val="28"/>
          <w:cs/>
          <w:lang w:bidi="th-TH"/>
        </w:rPr>
        <w:t>ในช่วงครึ่งแรกของปี</w:t>
      </w:r>
      <w:r w:rsidRPr="000048F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48F4">
        <w:rPr>
          <w:rFonts w:ascii="Cordia New" w:hAnsi="Cordia New" w:cs="Cordia New"/>
          <w:sz w:val="28"/>
          <w:szCs w:val="28"/>
        </w:rPr>
        <w:t>2564 (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0048F4">
        <w:rPr>
          <w:rFonts w:ascii="Cordia New" w:hAnsi="Cordia New" w:cs="Cordia New"/>
          <w:sz w:val="28"/>
          <w:szCs w:val="28"/>
        </w:rPr>
        <w:t>2: +3.6</w:t>
      </w:r>
      <w:r>
        <w:rPr>
          <w:rFonts w:ascii="Cordia New" w:hAnsi="Cordia New" w:cs="Cordia New"/>
          <w:sz w:val="28"/>
          <w:szCs w:val="28"/>
          <w:lang w:bidi="th-TH"/>
        </w:rPr>
        <w:t>%</w:t>
      </w:r>
      <w:r w:rsidRPr="000048F4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0048F4">
        <w:rPr>
          <w:rFonts w:ascii="Cordia New" w:hAnsi="Cordia New" w:cs="Cordia New" w:hint="cs"/>
          <w:sz w:val="28"/>
          <w:szCs w:val="28"/>
          <w:cs/>
          <w:lang w:bidi="th-TH"/>
        </w:rPr>
        <w:t>ยอดขายลดลง</w:t>
      </w:r>
      <w:r w:rsidRPr="000048F4">
        <w:rPr>
          <w:rFonts w:ascii="Cordia New" w:hAnsi="Cordia New" w:cs="Cordia New"/>
          <w:sz w:val="28"/>
          <w:szCs w:val="28"/>
          <w:cs/>
          <w:lang w:bidi="th-TH"/>
        </w:rPr>
        <w:t xml:space="preserve"> -</w:t>
      </w:r>
      <w:r w:rsidRPr="000048F4">
        <w:rPr>
          <w:rFonts w:ascii="Cordia New" w:hAnsi="Cordia New" w:cs="Cordia New"/>
          <w:sz w:val="28"/>
          <w:szCs w:val="28"/>
        </w:rPr>
        <w:t>5.3</w:t>
      </w:r>
      <w:r>
        <w:rPr>
          <w:rFonts w:ascii="Cordia New" w:hAnsi="Cordia New" w:cs="Cordia New"/>
          <w:sz w:val="28"/>
          <w:szCs w:val="28"/>
          <w:lang w:bidi="th-TH"/>
        </w:rPr>
        <w:t>%</w:t>
      </w:r>
      <w:r w:rsidRPr="000048F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48F4">
        <w:rPr>
          <w:rFonts w:ascii="Cordia New" w:hAnsi="Cordia New" w:cs="Cordia New" w:hint="cs"/>
          <w:sz w:val="28"/>
          <w:szCs w:val="28"/>
          <w:cs/>
          <w:lang w:bidi="th-TH"/>
        </w:rPr>
        <w:t>เป็น</w:t>
      </w:r>
      <w:r>
        <w:rPr>
          <w:rFonts w:ascii="Cordia New" w:hAnsi="Cordia New" w:cs="Cordia New"/>
          <w:sz w:val="28"/>
          <w:szCs w:val="28"/>
        </w:rPr>
        <w:t xml:space="preserve"> </w:t>
      </w:r>
      <w:r w:rsidRPr="000048F4">
        <w:rPr>
          <w:rFonts w:ascii="Cordia New" w:hAnsi="Cordia New" w:cs="Cordia New"/>
          <w:sz w:val="28"/>
          <w:szCs w:val="28"/>
        </w:rPr>
        <w:t xml:space="preserve">3,275 </w:t>
      </w:r>
      <w:r w:rsidRPr="000048F4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0048F4">
        <w:rPr>
          <w:rFonts w:ascii="Cordia New" w:hAnsi="Cordia New" w:cs="Cordia New"/>
          <w:sz w:val="28"/>
          <w:szCs w:val="28"/>
          <w:cs/>
          <w:lang w:bidi="th-TH"/>
        </w:rPr>
        <w:t xml:space="preserve"> (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ไตรมาส </w:t>
      </w:r>
      <w:r w:rsidRPr="000048F4">
        <w:rPr>
          <w:rFonts w:ascii="Cordia New" w:hAnsi="Cordia New" w:cs="Cordia New"/>
          <w:sz w:val="28"/>
          <w:szCs w:val="28"/>
        </w:rPr>
        <w:t xml:space="preserve">2: 1,619 </w:t>
      </w:r>
      <w:r w:rsidRPr="000048F4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0048F4">
        <w:rPr>
          <w:rFonts w:ascii="Cordia New" w:hAnsi="Cordia New" w:cs="Cordia New"/>
          <w:sz w:val="28"/>
          <w:szCs w:val="28"/>
          <w:cs/>
          <w:lang w:bidi="th-TH"/>
        </w:rPr>
        <w:t xml:space="preserve"> -</w:t>
      </w:r>
      <w:r w:rsidRPr="000048F4">
        <w:rPr>
          <w:rFonts w:ascii="Cordia New" w:hAnsi="Cordia New" w:cs="Cordia New"/>
          <w:sz w:val="28"/>
          <w:szCs w:val="28"/>
        </w:rPr>
        <w:t>5.1</w:t>
      </w:r>
      <w:r>
        <w:rPr>
          <w:rFonts w:ascii="Cordia New" w:hAnsi="Cordia New" w:cs="Cordia New"/>
          <w:sz w:val="28"/>
          <w:szCs w:val="28"/>
        </w:rPr>
        <w:t>%</w:t>
      </w:r>
      <w:r w:rsidRPr="000048F4">
        <w:rPr>
          <w:rFonts w:ascii="Cordia New" w:hAnsi="Cordia New" w:cs="Cordia New"/>
          <w:sz w:val="28"/>
          <w:szCs w:val="28"/>
          <w:cs/>
          <w:lang w:bidi="th-TH"/>
        </w:rPr>
        <w:t xml:space="preserve">) </w:t>
      </w:r>
      <w:r w:rsidRPr="000048F4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0048F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48F4">
        <w:rPr>
          <w:rFonts w:ascii="Cordia New" w:hAnsi="Cordia New" w:cs="Cordia New"/>
          <w:sz w:val="28"/>
          <w:szCs w:val="28"/>
        </w:rPr>
        <w:t xml:space="preserve">490 </w:t>
      </w:r>
      <w:r w:rsidRPr="000048F4">
        <w:rPr>
          <w:rFonts w:ascii="Cordia New" w:hAnsi="Cordia New" w:cs="Cordia New" w:hint="cs"/>
          <w:sz w:val="28"/>
          <w:szCs w:val="28"/>
          <w:cs/>
          <w:lang w:bidi="th-TH"/>
        </w:rPr>
        <w:t>ล้านยูโร</w:t>
      </w:r>
      <w:r w:rsidRPr="000048F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DC23CB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กำไรจากการดำเนินงานที่ปรับปรุงแล้ว</w:t>
      </w:r>
      <w:r w:rsidRPr="000048F4">
        <w:rPr>
          <w:rFonts w:ascii="Cordia New" w:hAnsi="Cordia New" w:cs="Cordia New" w:hint="cs"/>
          <w:sz w:val="28"/>
          <w:szCs w:val="28"/>
          <w:cs/>
          <w:lang w:bidi="th-TH"/>
        </w:rPr>
        <w:t>นั้นต่ำกว่าช่วงเดียวกันของปีก่อน</w:t>
      </w:r>
      <w:r w:rsidRPr="000048F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D14637">
        <w:rPr>
          <w:rFonts w:ascii="Cordia New" w:hAnsi="Cordia New" w:cs="Cordia New" w:hint="cs"/>
          <w:sz w:val="28"/>
          <w:szCs w:val="28"/>
          <w:cs/>
          <w:lang w:bidi="th-TH"/>
        </w:rPr>
        <w:t xml:space="preserve">          </w:t>
      </w:r>
      <w:r w:rsidRPr="000048F4">
        <w:rPr>
          <w:rFonts w:ascii="Cordia New" w:hAnsi="Cordia New" w:cs="Cordia New"/>
          <w:sz w:val="28"/>
          <w:szCs w:val="28"/>
          <w:cs/>
          <w:lang w:bidi="th-TH"/>
        </w:rPr>
        <w:t>-</w:t>
      </w:r>
      <w:r w:rsidRPr="000048F4">
        <w:rPr>
          <w:rFonts w:ascii="Cordia New" w:hAnsi="Cordia New" w:cs="Cordia New"/>
          <w:sz w:val="28"/>
          <w:szCs w:val="28"/>
        </w:rPr>
        <w:t>7.7</w:t>
      </w:r>
      <w:r w:rsidR="00DC23CB">
        <w:rPr>
          <w:rFonts w:ascii="Cordia New" w:hAnsi="Cordia New" w:cs="Cordia New"/>
          <w:sz w:val="28"/>
          <w:szCs w:val="28"/>
          <w:lang w:bidi="th-TH"/>
        </w:rPr>
        <w:t xml:space="preserve">% </w:t>
      </w:r>
      <w:r w:rsidRPr="000048F4">
        <w:rPr>
          <w:rFonts w:ascii="Cordia New" w:hAnsi="Cordia New" w:cs="Cordia New" w:hint="cs"/>
          <w:sz w:val="28"/>
          <w:szCs w:val="28"/>
          <w:cs/>
          <w:lang w:bidi="th-TH"/>
        </w:rPr>
        <w:t>สาเหตุหลักมาจากความผันผวนของค่าเงิน</w:t>
      </w:r>
      <w:r w:rsidR="00DC23CB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540D1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ผลตอบแทนจากการขายที่ปรับปรุงแล้ว</w:t>
      </w:r>
      <w:r w:rsidR="00B90CCB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="00B90CCB" w:rsidRPr="000048F4"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="00B90CCB" w:rsidRPr="000048F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B90CCB" w:rsidRPr="000048F4">
        <w:rPr>
          <w:rFonts w:ascii="Cordia New" w:hAnsi="Cordia New" w:cs="Cordia New"/>
          <w:sz w:val="28"/>
          <w:szCs w:val="28"/>
        </w:rPr>
        <w:t>15.0</w:t>
      </w:r>
      <w:r w:rsidR="00B90CCB">
        <w:rPr>
          <w:rFonts w:ascii="Cordia New" w:hAnsi="Cordia New" w:cs="Cordia New"/>
          <w:sz w:val="28"/>
          <w:szCs w:val="28"/>
        </w:rPr>
        <w:t>%</w:t>
      </w:r>
      <w:r w:rsidR="00B90CCB" w:rsidRPr="000048F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48F4">
        <w:rPr>
          <w:rFonts w:ascii="Cordia New" w:hAnsi="Cordia New" w:cs="Cordia New" w:hint="cs"/>
          <w:sz w:val="28"/>
          <w:szCs w:val="28"/>
          <w:cs/>
          <w:lang w:bidi="th-TH"/>
        </w:rPr>
        <w:t>นั้นต่ำกว่าระดับครึ่งแรกของปี</w:t>
      </w:r>
      <w:r w:rsidRPr="000048F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540D1C">
        <w:rPr>
          <w:rFonts w:ascii="Cordia New" w:hAnsi="Cordia New" w:cs="Cordia New"/>
          <w:sz w:val="28"/>
          <w:szCs w:val="28"/>
        </w:rPr>
        <w:t>2563</w:t>
      </w:r>
      <w:r w:rsidRPr="000048F4">
        <w:rPr>
          <w:rFonts w:ascii="Cordia New" w:hAnsi="Cordia New" w:cs="Cordia New"/>
          <w:sz w:val="28"/>
          <w:szCs w:val="28"/>
        </w:rPr>
        <w:t xml:space="preserve"> </w:t>
      </w:r>
      <w:r w:rsidRPr="000048F4">
        <w:rPr>
          <w:rFonts w:ascii="Cordia New" w:hAnsi="Cordia New" w:cs="Cordia New" w:hint="cs"/>
          <w:sz w:val="28"/>
          <w:szCs w:val="28"/>
          <w:cs/>
          <w:lang w:bidi="th-TH"/>
        </w:rPr>
        <w:t>เล็กน้อย</w:t>
      </w:r>
      <w:r w:rsidRPr="000048F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0048F4">
        <w:rPr>
          <w:rFonts w:ascii="Cordia New" w:hAnsi="Cordia New" w:cs="Cordia New" w:hint="cs"/>
          <w:sz w:val="28"/>
          <w:szCs w:val="28"/>
          <w:cs/>
          <w:lang w:bidi="th-TH"/>
        </w:rPr>
        <w:t>โดยเฉพาะอย่างยิ่งเนื่อง</w:t>
      </w:r>
      <w:r w:rsidR="00540D1C">
        <w:rPr>
          <w:rFonts w:ascii="Cordia New" w:hAnsi="Cordia New" w:cs="Cordia New" w:hint="cs"/>
          <w:sz w:val="28"/>
          <w:szCs w:val="28"/>
          <w:cs/>
          <w:lang w:bidi="th-TH"/>
        </w:rPr>
        <w:t>มา</w:t>
      </w:r>
      <w:r w:rsidRPr="000048F4">
        <w:rPr>
          <w:rFonts w:ascii="Cordia New" w:hAnsi="Cordia New" w:cs="Cordia New" w:hint="cs"/>
          <w:sz w:val="28"/>
          <w:szCs w:val="28"/>
          <w:cs/>
          <w:lang w:bidi="th-TH"/>
        </w:rPr>
        <w:t>จากต้นทุนวัตถุดิบที่สูงขึ้นและผลกระทบจากค่าเงินในเชิงลบ</w:t>
      </w:r>
    </w:p>
    <w:p w14:paraId="14A85B90" w14:textId="60A7E844" w:rsidR="00226640" w:rsidRDefault="00226640" w:rsidP="00B02F3C">
      <w:pPr>
        <w:spacing w:line="240" w:lineRule="auto"/>
        <w:rPr>
          <w:rFonts w:ascii="Cordia New" w:hAnsi="Cordia New" w:cs="Cordia New"/>
          <w:sz w:val="28"/>
          <w:szCs w:val="28"/>
        </w:rPr>
      </w:pPr>
    </w:p>
    <w:p w14:paraId="26B8FFF4" w14:textId="77777777" w:rsidR="00BD03FE" w:rsidRPr="00BD03FE" w:rsidRDefault="00BD03FE" w:rsidP="00B02F3C">
      <w:pPr>
        <w:spacing w:line="240" w:lineRule="auto"/>
        <w:rPr>
          <w:rFonts w:ascii="Cordia New" w:hAnsi="Cordia New" w:cs="Cordia New"/>
          <w:b/>
          <w:bCs/>
          <w:sz w:val="28"/>
          <w:szCs w:val="28"/>
        </w:rPr>
      </w:pPr>
      <w:r w:rsidRPr="00BD03F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วาระการเติบโตอย่างมีจุดมุ่งหมาย</w:t>
      </w:r>
      <w:r w:rsidRPr="00BD03FE">
        <w:rPr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: </w:t>
      </w:r>
      <w:r w:rsidRPr="00BD03FE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ความก้าวหน้าที่ดี</w:t>
      </w:r>
    </w:p>
    <w:p w14:paraId="24865F6F" w14:textId="73FF930C" w:rsidR="00BD03FE" w:rsidRPr="00253516" w:rsidRDefault="00BD03FE" w:rsidP="00B02F3C">
      <w:pPr>
        <w:spacing w:line="240" w:lineRule="auto"/>
        <w:rPr>
          <w:rFonts w:ascii="Cordia New" w:hAnsi="Cordia New" w:cs="Cordia New"/>
          <w:sz w:val="28"/>
          <w:szCs w:val="28"/>
        </w:rPr>
      </w:pPr>
      <w:r w:rsidRPr="00BD03FE">
        <w:rPr>
          <w:rFonts w:ascii="Cordia New" w:hAnsi="Cordia New" w:cs="Cordia New" w:hint="eastAsia"/>
          <w:sz w:val="28"/>
          <w:szCs w:val="28"/>
        </w:rPr>
        <w:t>“</w:t>
      </w:r>
      <w:r w:rsidRPr="00BD03FE">
        <w:rPr>
          <w:rFonts w:ascii="Cordia New" w:hAnsi="Cordia New" w:cs="Cordia New" w:hint="cs"/>
          <w:sz w:val="28"/>
          <w:szCs w:val="28"/>
          <w:cs/>
          <w:lang w:bidi="th-TH"/>
        </w:rPr>
        <w:t>เราทำงานอย่างต่อเนื่องในการดำเนินการตามวาระการเติบโตของเราในช่วงครึ่งแรกของปี</w:t>
      </w:r>
      <w:r w:rsidRPr="00BD03F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BD03FE">
        <w:rPr>
          <w:rFonts w:ascii="Cordia New" w:hAnsi="Cordia New" w:cs="Cordia New"/>
          <w:sz w:val="28"/>
          <w:szCs w:val="28"/>
        </w:rPr>
        <w:t xml:space="preserve">2564” </w:t>
      </w:r>
      <w:r w:rsidR="0066367D" w:rsidRPr="0066367D">
        <w:rPr>
          <w:rFonts w:ascii="Cordia New" w:hAnsi="Cordia New" w:cs="Cordia New" w:hint="cs"/>
          <w:sz w:val="28"/>
          <w:szCs w:val="28"/>
          <w:cs/>
          <w:lang w:bidi="th-TH"/>
        </w:rPr>
        <w:t>คาร์สเทน</w:t>
      </w:r>
      <w:r w:rsidR="0066367D" w:rsidRPr="0066367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66367D" w:rsidRPr="0066367D">
        <w:rPr>
          <w:rFonts w:ascii="Cordia New" w:hAnsi="Cordia New" w:cs="Cordia New" w:hint="cs"/>
          <w:sz w:val="28"/>
          <w:szCs w:val="28"/>
          <w:cs/>
          <w:lang w:bidi="th-TH"/>
        </w:rPr>
        <w:t>โนเบล</w:t>
      </w:r>
      <w:r w:rsidR="0066367D" w:rsidRPr="0066367D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BD03FE">
        <w:rPr>
          <w:rFonts w:ascii="Cordia New" w:hAnsi="Cordia New" w:cs="Cordia New" w:hint="cs"/>
          <w:sz w:val="28"/>
          <w:szCs w:val="28"/>
          <w:cs/>
          <w:lang w:bidi="th-TH"/>
        </w:rPr>
        <w:t>กล่าว</w:t>
      </w:r>
      <w:r w:rsidRPr="00BD03F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BD03FE">
        <w:rPr>
          <w:rFonts w:ascii="Cordia New" w:hAnsi="Cordia New" w:cs="Cordia New" w:hint="cs"/>
          <w:sz w:val="28"/>
          <w:szCs w:val="28"/>
          <w:cs/>
          <w:lang w:bidi="th-TH"/>
        </w:rPr>
        <w:t>นอกเหนือจากการจัดการพอร์ตโฟลิโอแล้ว</w:t>
      </w:r>
      <w:r w:rsidRPr="00BD03F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BD03FE">
        <w:rPr>
          <w:rFonts w:ascii="Cordia New" w:hAnsi="Cordia New" w:cs="Cordia New" w:hint="cs"/>
          <w:sz w:val="28"/>
          <w:szCs w:val="28"/>
          <w:cs/>
          <w:lang w:bidi="th-TH"/>
        </w:rPr>
        <w:t>เฮงเค็ลยังมุ่งเน้นไปที่วาระการเติบโตสองด้านในปีปัจจุบัน</w:t>
      </w:r>
      <w:r w:rsidRPr="00BD03FE">
        <w:rPr>
          <w:rFonts w:ascii="Cordia New" w:hAnsi="Cordia New" w:cs="Cordia New"/>
          <w:sz w:val="28"/>
          <w:szCs w:val="28"/>
          <w:cs/>
          <w:lang w:bidi="th-TH"/>
        </w:rPr>
        <w:t xml:space="preserve">: </w:t>
      </w:r>
      <w:r w:rsidRPr="00BD03FE">
        <w:rPr>
          <w:rFonts w:ascii="Cordia New" w:hAnsi="Cordia New" w:cs="Cordia New" w:hint="cs"/>
          <w:sz w:val="28"/>
          <w:szCs w:val="28"/>
          <w:cs/>
          <w:lang w:bidi="th-TH"/>
        </w:rPr>
        <w:t>ประการแรก</w:t>
      </w:r>
      <w:r w:rsidRPr="00BD03F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BD03FE">
        <w:rPr>
          <w:rFonts w:ascii="Cordia New" w:hAnsi="Cordia New" w:cs="Cordia New" w:hint="cs"/>
          <w:sz w:val="28"/>
          <w:szCs w:val="28"/>
          <w:cs/>
          <w:lang w:bidi="th-TH"/>
        </w:rPr>
        <w:t>เฮงเค็ลต้องการขยายความได้เปรียบในการแข่งขันด้วยการเสริมสร้างนวัตกรรม</w:t>
      </w:r>
      <w:r w:rsidRPr="00BD03F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BD03FE">
        <w:rPr>
          <w:rFonts w:ascii="Cordia New" w:hAnsi="Cordia New" w:cs="Cordia New" w:hint="cs"/>
          <w:sz w:val="28"/>
          <w:szCs w:val="28"/>
          <w:cs/>
          <w:lang w:bidi="th-TH"/>
        </w:rPr>
        <w:t>ความยั่งยืน</w:t>
      </w:r>
      <w:r w:rsidRPr="00BD03F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BD03FE">
        <w:rPr>
          <w:rFonts w:ascii="Cordia New" w:hAnsi="Cordia New" w:cs="Cordia New" w:hint="cs"/>
          <w:sz w:val="28"/>
          <w:szCs w:val="28"/>
          <w:cs/>
          <w:lang w:bidi="th-TH"/>
        </w:rPr>
        <w:t>และ</w:t>
      </w:r>
      <w:r w:rsidR="0066367D">
        <w:rPr>
          <w:rFonts w:ascii="Cordia New" w:hAnsi="Cordia New" w:cs="Cordia New" w:hint="cs"/>
          <w:sz w:val="28"/>
          <w:szCs w:val="28"/>
          <w:cs/>
          <w:lang w:bidi="th-TH"/>
        </w:rPr>
        <w:t>การเปลี่ยนแปลงไปในด้าน</w:t>
      </w:r>
      <w:r w:rsidRPr="00BD03FE">
        <w:rPr>
          <w:rFonts w:ascii="Cordia New" w:hAnsi="Cordia New" w:cs="Cordia New" w:hint="cs"/>
          <w:sz w:val="28"/>
          <w:szCs w:val="28"/>
          <w:cs/>
          <w:lang w:bidi="th-TH"/>
        </w:rPr>
        <w:t>ดิจิทัลให้แข็งแกร่งยิ่งขึ้น</w:t>
      </w:r>
      <w:r w:rsidRPr="00BD03F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BD03FE">
        <w:rPr>
          <w:rFonts w:ascii="Cordia New" w:hAnsi="Cordia New" w:cs="Cordia New" w:hint="cs"/>
          <w:sz w:val="28"/>
          <w:szCs w:val="28"/>
          <w:cs/>
          <w:lang w:bidi="th-TH"/>
        </w:rPr>
        <w:t>ประการที่สอง</w:t>
      </w:r>
      <w:r w:rsidRPr="00BD03F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BD03FE">
        <w:rPr>
          <w:rFonts w:ascii="Cordia New" w:hAnsi="Cordia New" w:cs="Cordia New" w:hint="cs"/>
          <w:sz w:val="28"/>
          <w:szCs w:val="28"/>
          <w:cs/>
          <w:lang w:bidi="th-TH"/>
        </w:rPr>
        <w:t>บริษัทต้องการส่งเสริมวัฒนธรรม</w:t>
      </w:r>
      <w:r w:rsidR="0066367D">
        <w:rPr>
          <w:rFonts w:ascii="Cordia New" w:hAnsi="Cordia New" w:cs="Cordia New" w:hint="cs"/>
          <w:sz w:val="28"/>
          <w:szCs w:val="28"/>
          <w:cs/>
          <w:lang w:bidi="th-TH"/>
        </w:rPr>
        <w:t>องค์กร</w:t>
      </w:r>
      <w:r w:rsidRPr="00BD03FE">
        <w:rPr>
          <w:rFonts w:ascii="Cordia New" w:hAnsi="Cordia New" w:cs="Cordia New" w:hint="cs"/>
          <w:sz w:val="28"/>
          <w:szCs w:val="28"/>
          <w:cs/>
          <w:lang w:bidi="th-TH"/>
        </w:rPr>
        <w:t>ให้ดียิ่งขึ้น</w:t>
      </w:r>
      <w:r w:rsidRPr="00BD03F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BD03FE">
        <w:rPr>
          <w:rFonts w:ascii="Cordia New" w:hAnsi="Cordia New" w:cs="Cordia New" w:hint="cs"/>
          <w:sz w:val="28"/>
          <w:szCs w:val="28"/>
          <w:cs/>
          <w:lang w:bidi="th-TH"/>
        </w:rPr>
        <w:t>บริษัทมีความก้าวหน้าที่ดีในทุกด้านช่วงครึ่งแรกของปี</w:t>
      </w:r>
      <w:r w:rsidRPr="00BD03FE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BD03FE">
        <w:rPr>
          <w:rFonts w:ascii="Cordia New" w:hAnsi="Cordia New" w:cs="Cordia New"/>
          <w:sz w:val="28"/>
          <w:szCs w:val="28"/>
        </w:rPr>
        <w:t>2564</w:t>
      </w:r>
    </w:p>
    <w:p w14:paraId="7753BEA5" w14:textId="77777777" w:rsidR="000372E0" w:rsidRPr="00253516" w:rsidRDefault="000372E0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sz w:val="28"/>
          <w:szCs w:val="28"/>
          <w:lang w:eastAsia="de-DE"/>
        </w:rPr>
      </w:pPr>
      <w:bookmarkStart w:id="2" w:name="_Hlk77942675"/>
    </w:p>
    <w:p w14:paraId="160E35D3" w14:textId="64BAC536" w:rsidR="0066367D" w:rsidRPr="00253516" w:rsidRDefault="0066367D" w:rsidP="00B02F3C">
      <w:pPr>
        <w:spacing w:line="240" w:lineRule="auto"/>
        <w:jc w:val="left"/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</w:pPr>
      <w:r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นอกเหนือไปจาก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การจัดการ</w:t>
      </w:r>
      <w:r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ด้าน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พอร์ตโฟลิโอ</w:t>
      </w:r>
      <w:r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แล้ว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เฮงเค็ลได้ระบุแบรนด์และหมวดหมู่ที่มียอดขายรวมมากกว่าหนึ่งพันล้านยูโร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ซึ่งประมาณ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>50</w:t>
      </w:r>
      <w:r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% 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จะถูกขายหรือยกเลิกภายในสิ้นปี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2564 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คาดว่าแบรนด์และธุรกิจที่เหลือจะแสดงการปรับปรุงประสิทธิภาพอย่างยั่งยืน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จนถึงปัจจุบัน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60 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เปอร์เซ็นต์ของฐานรายได้ของแบรนด์และธุรกิจเหล่านี้มีโมเมนตัม</w:t>
      </w:r>
      <w:r w:rsidR="009605D3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ยอดขาย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ที่ดีขึ้น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แม้จะมีความไม่แน่นอนของตลาดอย่างต่อเนื่อง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แต่โดยรวมแล้ว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เฮงเค็ลได้ยุติหรือขายธุรกิจไปแล้วด้วยยอดขายรวมประมาณ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350 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ล้านยูโร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ซึ่งส่วนใหญ่อยู่ในธุรกิจ</w:t>
      </w:r>
      <w:r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สินค้าอุปโภคบริโภค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นอกจากนี้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เมื่อการเข้าซื้อกิจการของ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Swania SAS 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เสร็จสิ้น</w:t>
      </w:r>
      <w:r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ลง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ในเดือนกรกฎาคม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2564 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ตำแหน่งของเฮงเค็ลในตลาด</w:t>
      </w:r>
      <w:r w:rsidR="00BB2893" w:rsidRPr="00BB2893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ผลิตภัณฑ์ซักล้างและผลิตภัณฑ์ในครัวเรือน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ที่ยั่งยืนก็แข็งแกร่งขึ้น</w:t>
      </w:r>
      <w:r w:rsidRPr="0066367D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66367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และพอร์ตโฟลิโอของเฮงเค็ลก็ขยายตัวด้วยแบรนด์เสริมต่างๆ</w:t>
      </w:r>
    </w:p>
    <w:p w14:paraId="59BE390A" w14:textId="77777777" w:rsidR="00B46722" w:rsidRDefault="00B46722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color w:val="000000"/>
          <w:sz w:val="28"/>
          <w:szCs w:val="28"/>
          <w:shd w:val="clear" w:color="auto" w:fill="FFFFFF"/>
          <w:lang w:bidi="th-TH"/>
        </w:rPr>
      </w:pPr>
    </w:p>
    <w:p w14:paraId="039D98BD" w14:textId="0764D662" w:rsidR="005567E2" w:rsidRDefault="00B46722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color w:val="000000"/>
          <w:sz w:val="28"/>
          <w:szCs w:val="28"/>
          <w:shd w:val="clear" w:color="auto" w:fill="FFFFFF"/>
          <w:lang w:bidi="th-TH"/>
        </w:rPr>
      </w:pP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เพื่อสร้าง</w:t>
      </w:r>
      <w:r w:rsidRPr="00B46722">
        <w:rPr>
          <w:rFonts w:ascii="Cordia New" w:hAnsi="Cordia New" w:cs="Cordia New" w:hint="cs"/>
          <w:b/>
          <w:bCs/>
          <w:color w:val="000000"/>
          <w:sz w:val="28"/>
          <w:szCs w:val="28"/>
          <w:shd w:val="clear" w:color="auto" w:fill="FFFFFF"/>
          <w:cs/>
          <w:lang w:bidi="th-TH"/>
        </w:rPr>
        <w:t>ความได้เปรียบในการแข่งขัน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เฮงเค็ลเร่งสร้าง</w:t>
      </w:r>
      <w:r w:rsidRPr="00B46722">
        <w:rPr>
          <w:rFonts w:ascii="Cordia New" w:hAnsi="Cordia New" w:cs="Cordia New" w:hint="cs"/>
          <w:b/>
          <w:bCs/>
          <w:color w:val="000000"/>
          <w:sz w:val="28"/>
          <w:szCs w:val="28"/>
          <w:shd w:val="clear" w:color="auto" w:fill="FFFFFF"/>
          <w:cs/>
          <w:lang w:bidi="th-TH"/>
        </w:rPr>
        <w:t>นวัตกรรม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ส่งเสริม</w:t>
      </w:r>
      <w:r w:rsidRPr="00B46722">
        <w:rPr>
          <w:rFonts w:ascii="Cordia New" w:hAnsi="Cordia New" w:cs="Cordia New" w:hint="cs"/>
          <w:b/>
          <w:bCs/>
          <w:color w:val="000000"/>
          <w:sz w:val="28"/>
          <w:szCs w:val="28"/>
          <w:shd w:val="clear" w:color="auto" w:fill="FFFFFF"/>
          <w:cs/>
          <w:lang w:bidi="th-TH"/>
        </w:rPr>
        <w:t>ความยั่งยืน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ในฐานะปัจจัยที่สร้างความแตกต่าง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และขับเคลื่อนการเปลี่ยนแปลงทาง</w:t>
      </w:r>
      <w:r w:rsidRPr="00B46722">
        <w:rPr>
          <w:rFonts w:ascii="Cordia New" w:hAnsi="Cordia New" w:cs="Cordia New" w:hint="cs"/>
          <w:b/>
          <w:bCs/>
          <w:color w:val="000000"/>
          <w:sz w:val="28"/>
          <w:szCs w:val="28"/>
          <w:shd w:val="clear" w:color="auto" w:fill="FFFFFF"/>
          <w:cs/>
          <w:lang w:bidi="th-TH"/>
        </w:rPr>
        <w:t>ดิจิทัล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ของบริษัท</w:t>
      </w:r>
    </w:p>
    <w:p w14:paraId="42F183C8" w14:textId="77777777" w:rsidR="00B46722" w:rsidRPr="00253516" w:rsidRDefault="00B46722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color w:val="000000"/>
          <w:sz w:val="28"/>
          <w:szCs w:val="28"/>
          <w:shd w:val="clear" w:color="auto" w:fill="FFFFFF"/>
          <w:lang w:bidi="th-TH"/>
        </w:rPr>
      </w:pPr>
    </w:p>
    <w:p w14:paraId="126E39BB" w14:textId="2C197CC8" w:rsidR="006B4235" w:rsidRPr="00253516" w:rsidRDefault="00B46722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color w:val="000000"/>
          <w:sz w:val="28"/>
          <w:szCs w:val="28"/>
          <w:shd w:val="clear" w:color="auto" w:fill="FFFFFF"/>
          <w:lang w:bidi="th-TH"/>
        </w:rPr>
      </w:pP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เสาหลักของกลยุทธ์ของเฮงเค็ลคือการสร้างความแตกต่างอย่างชัดเจนในตลาดผ่าน</w:t>
      </w:r>
      <w:r w:rsidRPr="00B46722">
        <w:rPr>
          <w:rFonts w:ascii="Cordia New" w:hAnsi="Cordia New" w:cs="Cordia New" w:hint="cs"/>
          <w:b/>
          <w:bCs/>
          <w:color w:val="000000"/>
          <w:sz w:val="28"/>
          <w:szCs w:val="28"/>
          <w:shd w:val="clear" w:color="auto" w:fill="FFFFFF"/>
          <w:cs/>
          <w:lang w:bidi="th-TH"/>
        </w:rPr>
        <w:t>นวัตกรรม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ที่ประสบความสำเร็จ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สิ่งเหล่านี้สนับสนุนการเติบโตอย่างมากในครึ่งปีแรก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ในเทคโนโลยีกาว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ฮงเค็ลสามารถบรรลุการเติบโตในช่วงเปอร์เซ็นต์เลขสองหลักระดับกลางด้วยวัสดุเชื่อมต่อในการระบายความร้อนที่เป็นนวัตกรรมสำหรับการใช้งาน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5G 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ซึ่งได้รับแรงหนุนจากการพัฒนาร่วมกับลูกค้ารายใหญ่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="00314953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บิวตี้แคร์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เติบโต</w:t>
      </w:r>
      <w:r w:rsidR="00AF0D89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สูง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กว่าการเติบโตของตลาดในด้าน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Colorations 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ด้วยนวัตกรรมที่แข็งแกร่งภายใต้แบรนด์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Natural &amp; Easy 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และ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Palette 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ซึ่งได้รับส่วนแบ่งการตลาดเมื่อเทียบกับช่วงก่อน</w:t>
      </w:r>
      <w:r w:rsidR="00314953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การแพร่ระบาดของ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โควิด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19 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ในธุรกิจร้านทำผม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การเปิดตัวแบรนด์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IGORA Royal 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อีกครั้งมีส่วนทำให้เกิดการเติบโต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ด้วยการสนับสนุนจากนวัตกรรมที่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lastRenderedPageBreak/>
        <w:t>ประสบความสำเร็จ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เช่น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B46722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Somat Excellence 4in1 </w:t>
      </w:r>
      <w:r w:rsidR="001D602A" w:rsidRPr="00253516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>Caps and Pril Antibacterial</w:t>
      </w:r>
      <w:r w:rsidR="001D602A"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หน่วยธุรกิจ</w:t>
      </w:r>
      <w:r w:rsidR="00C158D1" w:rsidRPr="00BB2893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ผลิตภัณฑ์ซักล้างและผลิตภัณฑ์ในครัวเรือน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ได้ขยายส่วนแบ่งการตลาดระดับโลกใน</w:t>
      </w:r>
      <w:r w:rsidR="005A3713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ส่วน</w:t>
      </w:r>
      <w:r w:rsidR="00D87E2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ของ</w:t>
      </w:r>
      <w:r w:rsidR="00EE5440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ผลิตภัณ</w:t>
      </w:r>
      <w:r w:rsidR="00A474DC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ฑ์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ล้าง</w:t>
      </w:r>
      <w:r w:rsidR="00A474DC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และทำความสะอาด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จาน</w:t>
      </w:r>
    </w:p>
    <w:p w14:paraId="6D7E5F72" w14:textId="77777777" w:rsidR="00AE1D34" w:rsidRDefault="00AE1D34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bCs/>
          <w:sz w:val="28"/>
          <w:szCs w:val="28"/>
        </w:rPr>
      </w:pPr>
    </w:p>
    <w:p w14:paraId="158188C6" w14:textId="20F0BD25" w:rsidR="008C1B59" w:rsidRPr="00253516" w:rsidRDefault="00C158D1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color w:val="000000"/>
          <w:sz w:val="28"/>
          <w:szCs w:val="28"/>
          <w:shd w:val="clear" w:color="auto" w:fill="FFFFFF"/>
          <w:lang w:bidi="th-TH"/>
        </w:rPr>
      </w:pPr>
      <w:r w:rsidRPr="00AE1D34">
        <w:rPr>
          <w:rFonts w:ascii="Cordia New" w:hAnsi="Cordia New" w:cs="Cordia New" w:hint="cs"/>
          <w:b/>
          <w:bCs/>
          <w:color w:val="000000"/>
          <w:sz w:val="28"/>
          <w:szCs w:val="28"/>
          <w:shd w:val="clear" w:color="auto" w:fill="FFFFFF"/>
          <w:cs/>
          <w:lang w:bidi="th-TH"/>
        </w:rPr>
        <w:t>ความยั่งยืน</w:t>
      </w:r>
      <w:r w:rsidRPr="00C158D1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เป็นหนึ่งในจุดแข็งที่ยิ่งใหญ่ของเฮงเค็ลมาเป็นเวลานาน</w:t>
      </w:r>
      <w:r w:rsidRPr="00C158D1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C158D1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บริษัท</w:t>
      </w:r>
      <w:r w:rsidR="00E76D5F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มีบทบาทผู้</w:t>
      </w:r>
      <w:r w:rsidRPr="00C158D1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นำ</w:t>
      </w:r>
      <w:r w:rsidR="00E76D5F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ด้านความยั่งยืน</w:t>
      </w:r>
      <w:r w:rsidR="00707B8F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ซึ่งไ</w:t>
      </w:r>
      <w:r w:rsidRPr="00C158D1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ด้รับการยืนยันอย่างสม่ำเสมอในการจัดอันดับ</w:t>
      </w:r>
      <w:r w:rsidR="00AE1D34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ต่างๆ</w:t>
      </w:r>
      <w:r w:rsidRPr="00C158D1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C158D1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และเฮงเค็ลตั้งเป้าที่จะยกระดับความยั่งยืน</w:t>
      </w:r>
      <w:r w:rsidR="00175206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เพื่อ</w:t>
      </w:r>
      <w:r w:rsidR="00AE1D34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สร้าง</w:t>
      </w:r>
      <w:r w:rsidRPr="00C158D1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ความแตกต่างในการแข่งขัน</w:t>
      </w:r>
    </w:p>
    <w:p w14:paraId="36B3AEE8" w14:textId="77777777" w:rsidR="00AE1D34" w:rsidRDefault="00AE1D34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</w:pPr>
    </w:p>
    <w:p w14:paraId="1F2F944F" w14:textId="4439DB4D" w:rsidR="008C1B59" w:rsidRDefault="00AE1D34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color w:val="000000"/>
          <w:sz w:val="28"/>
          <w:szCs w:val="28"/>
          <w:shd w:val="clear" w:color="auto" w:fill="FFFFFF"/>
          <w:lang w:bidi="th-TH"/>
        </w:rPr>
      </w:pPr>
      <w:r w:rsidRPr="00AE1D34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ตัวอย่างเช่น</w:t>
      </w:r>
      <w:r w:rsidRPr="00AE1D34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AE1D34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เฮงเค็ลได้ขยายความร่วมมือกับธนาคารพลาสติกอย่างมีนัยสำคัญ</w:t>
      </w:r>
      <w:r w:rsidRPr="00AE1D34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AE1D34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เป้าหมายร่วมกันของการเป็นหุ้นส่วนคือการป้องกันขยะพลาสติก</w:t>
      </w:r>
      <w:r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ปนเปื้อนใน</w:t>
      </w:r>
      <w:r w:rsidRPr="00AE1D34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สิ่งแวดล้อมในขณะที่</w:t>
      </w:r>
      <w:r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ช่วยพัฒนาคุณภาพ</w:t>
      </w:r>
      <w:r w:rsidRPr="00AE1D34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ชีวิตของผู้คนที่อาศัยอยู่</w:t>
      </w:r>
      <w:r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ท่ามกลาง</w:t>
      </w:r>
      <w:r w:rsidRPr="00AE1D34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ความยากจน</w:t>
      </w:r>
      <w:r w:rsidRPr="00AE1D34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AE1D34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เฮงเค็ลและธนาคารพลาสติกได้เปิดศูนย์รวบรวมขยะพลาสติกสามแห่งแรกในอียิปต์</w:t>
      </w:r>
      <w:r w:rsidRPr="00AE1D34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AE1D34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ใกล้กับกรุงไคโร</w:t>
      </w:r>
      <w:r w:rsidRPr="00AE1D34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AE1D34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โครงการนี้เป็นส่วนหนึ่งของความร่วมมือระยะยาวที่ประสบความสำเร็จระหว่างเฮงเค็ลและธนาคารพลาสติก</w:t>
      </w:r>
    </w:p>
    <w:p w14:paraId="0FCDBCA4" w14:textId="77777777" w:rsidR="00AE1D34" w:rsidRPr="00253516" w:rsidRDefault="00AE1D34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color w:val="000000"/>
          <w:sz w:val="28"/>
          <w:szCs w:val="28"/>
          <w:shd w:val="clear" w:color="auto" w:fill="FFFFFF"/>
          <w:lang w:bidi="th-TH"/>
        </w:rPr>
      </w:pPr>
    </w:p>
    <w:p w14:paraId="22B987C2" w14:textId="6DC47549" w:rsidR="008C1B59" w:rsidRPr="00253516" w:rsidRDefault="00383AD8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color w:val="000000"/>
          <w:sz w:val="28"/>
          <w:szCs w:val="28"/>
          <w:shd w:val="clear" w:color="auto" w:fill="FFFFFF"/>
          <w:lang w:bidi="th-TH"/>
        </w:rPr>
      </w:pP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ความก้าวหน้าในด้านความยั่งยืนยังสะท้อนให้เห็นในผลิตภัณฑ์สำหรับผู้บริโภคและลูกค้าอุตสาหกรรม</w:t>
      </w:r>
      <w:r w:rsidRPr="00383AD8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ในหน่วย</w:t>
      </w:r>
      <w:r w:rsidRPr="00B4672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ธุรกิจ</w:t>
      </w:r>
      <w:r w:rsidRPr="00BB2893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ผลิตภัณฑ์ซักล้างและผลิตภัณฑ์ในครัวเรือน</w:t>
      </w: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แบรนด์</w:t>
      </w:r>
      <w:r w:rsidRPr="00383AD8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383AD8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Love Nature </w:t>
      </w: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นั้นครองอันดับ</w:t>
      </w:r>
      <w:r w:rsidRPr="00383AD8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383AD8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3 </w:t>
      </w: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ในกลุ่ม</w:t>
      </w:r>
      <w:r w:rsidR="00436EF4" w:rsidRPr="00BB2893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ผลิตภัณฑ์ซักล้างและผลิตภัณฑ์ในครัวเรือน</w:t>
      </w: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ที่เติบโตอย่างรวดเร็วใน</w:t>
      </w:r>
      <w:r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ประเทศ</w:t>
      </w: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เยอรมนี</w:t>
      </w:r>
      <w:r w:rsidRPr="00383AD8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บิวตี้แคร์</w:t>
      </w: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เดินหน้าขยายโซลูชันบรรจุภัณฑ์ที่ยั่งยืนอย่างต่อเนื่อง</w:t>
      </w:r>
      <w:r w:rsidRPr="00383AD8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บรรจุภัณฑ์รีฟิลแบบ</w:t>
      </w:r>
      <w:r w:rsidR="00436EF4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รีไซเคิล</w:t>
      </w: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ได้พัฒนาขึ้นสำหรับแบรนด์</w:t>
      </w:r>
      <w:r w:rsidR="00436EF4" w:rsidRPr="00436EF4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 </w:t>
      </w:r>
      <w:r w:rsidR="00436EF4" w:rsidRPr="00253516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Nature Box </w:t>
      </w: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โดยใช้พลาสติกน้อยกว่าบรรจุภัณฑ์ทั่วไปกว่า</w:t>
      </w:r>
      <w:r w:rsidRPr="00383AD8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383AD8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70% </w:t>
      </w: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เทคโนโลยีกาวเปิดตัวเทคโนโลยีการยึดเกาะ</w:t>
      </w:r>
      <w:r w:rsidR="00F115BB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สูตร</w:t>
      </w: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น้ำแบบใหม่สำหรับรองเท้า</w:t>
      </w:r>
      <w:r w:rsidRPr="00383AD8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โดยขจัดขั้นตอนการผลิต</w:t>
      </w:r>
      <w:r w:rsidR="00436EF4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ลงได้</w:t>
      </w: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หลายขั้นตอน</w:t>
      </w:r>
      <w:r w:rsidRPr="00383AD8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และทำให้</w:t>
      </w:r>
      <w:r w:rsidRPr="00383AD8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383AD8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>CO</w:t>
      </w:r>
      <w:r w:rsidRPr="00383AD8">
        <w:rPr>
          <w:rFonts w:ascii="Cambria Math" w:hAnsi="Cambria Math" w:cs="Cambria Math"/>
          <w:color w:val="000000"/>
          <w:sz w:val="28"/>
          <w:szCs w:val="28"/>
          <w:shd w:val="clear" w:color="auto" w:fill="FFFFFF"/>
        </w:rPr>
        <w:t>₂</w:t>
      </w:r>
      <w:r w:rsidRPr="00383AD8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 xml:space="preserve"> </w:t>
      </w:r>
      <w:r w:rsidRPr="00383AD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ลดลงถึง</w:t>
      </w:r>
      <w:r w:rsidRPr="00383AD8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383AD8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>30</w:t>
      </w:r>
      <w:r w:rsidR="00436EF4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>%</w:t>
      </w:r>
    </w:p>
    <w:p w14:paraId="0EEC9D7C" w14:textId="77777777" w:rsidR="00B02F3C" w:rsidRDefault="00B02F3C" w:rsidP="00B02F3C">
      <w:pPr>
        <w:spacing w:line="240" w:lineRule="auto"/>
        <w:jc w:val="left"/>
        <w:rPr>
          <w:rFonts w:ascii="Cordia New" w:hAnsi="Cordia New" w:cs="Cordia New"/>
          <w:sz w:val="28"/>
          <w:szCs w:val="28"/>
          <w:lang w:eastAsia="de-DE"/>
        </w:rPr>
      </w:pPr>
    </w:p>
    <w:p w14:paraId="2BDFB272" w14:textId="7B6442E5" w:rsidR="003E6512" w:rsidRPr="00253516" w:rsidRDefault="0063688F" w:rsidP="00B02F3C">
      <w:pPr>
        <w:spacing w:line="240" w:lineRule="auto"/>
        <w:jc w:val="left"/>
        <w:rPr>
          <w:rFonts w:ascii="Cordia New" w:hAnsi="Cordia New" w:cs="Cordia New"/>
          <w:sz w:val="28"/>
          <w:szCs w:val="28"/>
          <w:lang w:eastAsia="de-DE"/>
        </w:rPr>
      </w:pP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ถัดจากนวัตกรรมและความยั่งยืน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เฮงเค็ลได้กำหนดให้</w:t>
      </w:r>
      <w:r w:rsidRPr="00301DE2">
        <w:rPr>
          <w:rFonts w:ascii="Cordia New" w:hAnsi="Cordia New" w:cs="Cordia New" w:hint="cs"/>
          <w:b/>
          <w:bCs/>
          <w:sz w:val="28"/>
          <w:szCs w:val="28"/>
          <w:cs/>
          <w:lang w:eastAsia="de-DE" w:bidi="th-TH"/>
        </w:rPr>
        <w:t>การก้าวไปสู่ความเป็นดิจิทัล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เป็นกุญแจสำคัญในการเสริมสร้างความสามารถในการแข่งขัน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ในช่วงครึ่งปีแรก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ส่วนแบ่งการขายที่เกิดจากช่องทางดิจิทัลเพิ่มขึ้นในทุกหน่วยธุรกิจ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ในธุรกิจอุปโภคบริโภครวมกัน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มีการเติบโตมากกว่า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Pr="0063688F">
        <w:rPr>
          <w:rFonts w:ascii="Cordia New" w:hAnsi="Cordia New" w:cs="Cordia New"/>
          <w:sz w:val="28"/>
          <w:szCs w:val="28"/>
          <w:lang w:eastAsia="de-DE"/>
        </w:rPr>
        <w:t>30</w:t>
      </w:r>
      <w:r w:rsidR="00301DE2">
        <w:rPr>
          <w:rFonts w:ascii="Cordia New" w:hAnsi="Cordia New" w:cs="Cordia New"/>
          <w:sz w:val="28"/>
          <w:szCs w:val="28"/>
          <w:lang w:eastAsia="de-DE"/>
        </w:rPr>
        <w:t>%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ในหน่วยธุรกิจเทคโนโลยีกาว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="00F115BB"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สร้าง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ยอดขายทางดิจิทัลได้เพิ่มขึ้นอีก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ในช่วงครึ่งแรกของปี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Pr="0063688F">
        <w:rPr>
          <w:rFonts w:ascii="Cordia New" w:hAnsi="Cordia New" w:cs="Cordia New"/>
          <w:sz w:val="28"/>
          <w:szCs w:val="28"/>
          <w:lang w:eastAsia="de-DE"/>
        </w:rPr>
        <w:t>2564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ผ่านแพลตฟอร์มอีคอมเมิร์ซ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การเติบโตในช่วงเปอร์เซ็นต์เลขสองหลักกลางๆ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ส่งผลให้ส่วนแบ่งการขายที่เกิดจากธุรกิจกาวผ่าน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Pr="0063688F">
        <w:rPr>
          <w:rFonts w:ascii="Cordia New" w:hAnsi="Cordia New" w:cs="Cordia New"/>
          <w:sz w:val="28"/>
          <w:szCs w:val="28"/>
          <w:lang w:eastAsia="de-DE"/>
        </w:rPr>
        <w:t xml:space="preserve">e-shop 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เพิ่มขึ้นมากกว่า</w:t>
      </w:r>
      <w:r w:rsidR="00301DE2">
        <w:rPr>
          <w:rFonts w:ascii="Cordia New" w:hAnsi="Cordia New" w:cs="Cordia New"/>
          <w:sz w:val="28"/>
          <w:szCs w:val="28"/>
          <w:lang w:eastAsia="de-DE"/>
        </w:rPr>
        <w:t xml:space="preserve"> </w:t>
      </w:r>
      <w:r w:rsidRPr="0063688F">
        <w:rPr>
          <w:rFonts w:ascii="Cordia New" w:hAnsi="Cordia New" w:cs="Cordia New"/>
          <w:sz w:val="28"/>
          <w:szCs w:val="28"/>
          <w:lang w:eastAsia="de-DE"/>
        </w:rPr>
        <w:t>25</w:t>
      </w:r>
      <w:r w:rsidR="00301DE2">
        <w:rPr>
          <w:rFonts w:ascii="Cordia New" w:hAnsi="Cordia New" w:cs="Cordia New"/>
          <w:sz w:val="28"/>
          <w:szCs w:val="28"/>
          <w:lang w:eastAsia="de-DE" w:bidi="th-TH"/>
        </w:rPr>
        <w:t xml:space="preserve">% 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ที่ระดับกลุ่ม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ส่วนแบ่งของยอดขายดิจิทัลเพิ่มขึ้น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Pr="0063688F">
        <w:rPr>
          <w:rFonts w:ascii="Cordia New" w:hAnsi="Cordia New" w:cs="Cordia New"/>
          <w:sz w:val="28"/>
          <w:szCs w:val="28"/>
          <w:lang w:eastAsia="de-DE"/>
        </w:rPr>
        <w:t>40%</w:t>
      </w:r>
      <w:r w:rsidRPr="0063688F">
        <w:rPr>
          <w:rFonts w:ascii="Cordia New" w:hAnsi="Cordia New" w:cs="Cordia New"/>
          <w:sz w:val="28"/>
          <w:szCs w:val="28"/>
          <w:cs/>
          <w:lang w:eastAsia="de-DE" w:bidi="th-TH"/>
        </w:rPr>
        <w:t xml:space="preserve"> 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เป็นประมาณ</w:t>
      </w:r>
      <w:r w:rsidR="00301DE2">
        <w:rPr>
          <w:rFonts w:ascii="Cordia New" w:hAnsi="Cordia New" w:cs="Cordia New"/>
          <w:sz w:val="28"/>
          <w:szCs w:val="28"/>
          <w:lang w:eastAsia="de-DE"/>
        </w:rPr>
        <w:t xml:space="preserve"> </w:t>
      </w:r>
      <w:r w:rsidRPr="0063688F">
        <w:rPr>
          <w:rFonts w:ascii="Cordia New" w:hAnsi="Cordia New" w:cs="Cordia New"/>
          <w:sz w:val="28"/>
          <w:szCs w:val="28"/>
          <w:lang w:eastAsia="de-DE"/>
        </w:rPr>
        <w:t>18</w:t>
      </w:r>
      <w:r w:rsidR="00301DE2">
        <w:rPr>
          <w:rFonts w:ascii="Cordia New" w:hAnsi="Cordia New" w:cs="Cordia New"/>
          <w:sz w:val="28"/>
          <w:szCs w:val="28"/>
          <w:lang w:eastAsia="de-DE"/>
        </w:rPr>
        <w:t xml:space="preserve">% </w:t>
      </w:r>
      <w:r w:rsidRPr="0063688F">
        <w:rPr>
          <w:rFonts w:ascii="Cordia New" w:hAnsi="Cordia New" w:cs="Cordia New" w:hint="cs"/>
          <w:sz w:val="28"/>
          <w:szCs w:val="28"/>
          <w:cs/>
          <w:lang w:eastAsia="de-DE" w:bidi="th-TH"/>
        </w:rPr>
        <w:t>ของยอดขายทั้งหมด</w:t>
      </w:r>
    </w:p>
    <w:p w14:paraId="64E09DA4" w14:textId="77777777" w:rsidR="00460D41" w:rsidRDefault="00460D41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sz w:val="28"/>
          <w:szCs w:val="28"/>
          <w:lang w:eastAsia="de-DE"/>
        </w:rPr>
      </w:pPr>
    </w:p>
    <w:p w14:paraId="66449571" w14:textId="7089787F" w:rsidR="00271AC3" w:rsidRDefault="00174665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bCs/>
          <w:sz w:val="28"/>
          <w:szCs w:val="28"/>
          <w:lang w:bidi="th-TH"/>
        </w:rPr>
      </w:pPr>
      <w:r w:rsidRPr="00174665">
        <w:rPr>
          <w:rFonts w:ascii="Cordia New" w:hAnsi="Cordia New" w:cs="Cordia New" w:hint="cs"/>
          <w:b/>
          <w:sz w:val="28"/>
          <w:szCs w:val="28"/>
          <w:cs/>
          <w:lang w:bidi="th-TH"/>
        </w:rPr>
        <w:t>นอกจากนี้</w:t>
      </w:r>
      <w:r w:rsidRPr="00174665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174665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เฮงเค็ลยังได้เข้าร่วมเป็นพันธมิตรเชิงกลยุทธ์กับ</w:t>
      </w:r>
      <w:r w:rsidR="003464F1" w:rsidRPr="003464F1">
        <w:rPr>
          <w:rFonts w:ascii="Cordia New" w:hAnsi="Cordia New" w:cs="Cordia New"/>
          <w:sz w:val="28"/>
          <w:szCs w:val="28"/>
          <w:lang w:eastAsia="de-DE"/>
        </w:rPr>
        <w:t xml:space="preserve"> </w:t>
      </w:r>
      <w:r w:rsidR="003464F1" w:rsidRPr="00253516">
        <w:rPr>
          <w:rFonts w:ascii="Cordia New" w:hAnsi="Cordia New" w:cs="Cordia New"/>
          <w:sz w:val="28"/>
          <w:szCs w:val="28"/>
          <w:lang w:eastAsia="de-DE"/>
        </w:rPr>
        <w:t>Adobe</w:t>
      </w:r>
      <w:r w:rsidR="003464F1" w:rsidRPr="00174665">
        <w:rPr>
          <w:rFonts w:ascii="Cordia New" w:hAnsi="Cordia New" w:cs="Cordia New" w:hint="cs"/>
          <w:b/>
          <w:sz w:val="28"/>
          <w:szCs w:val="28"/>
          <w:cs/>
          <w:lang w:bidi="th-TH"/>
        </w:rPr>
        <w:t xml:space="preserve"> </w:t>
      </w:r>
      <w:r w:rsidRPr="00174665">
        <w:rPr>
          <w:rFonts w:ascii="Cordia New" w:hAnsi="Cordia New" w:cs="Cordia New" w:hint="cs"/>
          <w:b/>
          <w:sz w:val="28"/>
          <w:szCs w:val="28"/>
          <w:cs/>
          <w:lang w:bidi="th-TH"/>
        </w:rPr>
        <w:t>โดยมีวัตถุประสงค์เพื่อเพิ่มความได้เปรียบในการแข่งขันผ่านระบบดิจิทัลในทุกธุรกิจ</w:t>
      </w:r>
      <w:r w:rsidRPr="00174665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174665">
        <w:rPr>
          <w:rFonts w:ascii="Cordia New" w:hAnsi="Cordia New" w:cs="Cordia New" w:hint="cs"/>
          <w:b/>
          <w:sz w:val="28"/>
          <w:szCs w:val="28"/>
          <w:cs/>
          <w:lang w:bidi="th-TH"/>
        </w:rPr>
        <w:t>แพลตฟอร์มดิจิทัลที่พัฒนาขึ้นใหม่และขับเคลื่อนด้วยข้อมูลสำหรับธุรกิจดิจิทัลและอีคอมเมิร์ซ</w:t>
      </w:r>
      <w:r w:rsidRPr="00174665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174665">
        <w:rPr>
          <w:rFonts w:ascii="Cordia New" w:hAnsi="Cordia New" w:cs="Cordia New" w:hint="cs"/>
          <w:b/>
          <w:sz w:val="28"/>
          <w:szCs w:val="28"/>
          <w:cs/>
          <w:lang w:bidi="th-TH"/>
        </w:rPr>
        <w:t>มีจุดมุ่งหมายเพื่อเร่งสร้างนวัตกรรมดิจิทัลและสร้างโอกาสทางธุรกิจใหม่ๆ</w:t>
      </w:r>
      <w:r w:rsidRPr="00174665">
        <w:rPr>
          <w:rFonts w:ascii="Cordia New" w:hAnsi="Cordia New" w:cs="Cordia New"/>
          <w:b/>
          <w:sz w:val="28"/>
          <w:szCs w:val="28"/>
          <w:cs/>
          <w:lang w:bidi="th-TH"/>
        </w:rPr>
        <w:t xml:space="preserve"> </w:t>
      </w:r>
      <w:r w:rsidRPr="00174665">
        <w:rPr>
          <w:rFonts w:ascii="Cordia New" w:hAnsi="Cordia New" w:cs="Cordia New" w:hint="cs"/>
          <w:b/>
          <w:sz w:val="28"/>
          <w:szCs w:val="28"/>
          <w:cs/>
          <w:lang w:bidi="th-TH"/>
        </w:rPr>
        <w:t>ให้กับ</w:t>
      </w:r>
      <w:r w:rsidRPr="003464F1">
        <w:rPr>
          <w:rFonts w:ascii="Cordia New" w:hAnsi="Cordia New" w:cs="Cordia New" w:hint="cs"/>
          <w:b/>
          <w:sz w:val="28"/>
          <w:szCs w:val="28"/>
          <w:cs/>
          <w:lang w:bidi="th-TH"/>
        </w:rPr>
        <w:t>เฮงเค็ล</w:t>
      </w:r>
      <w:r w:rsidR="00460D41">
        <w:rPr>
          <w:rFonts w:ascii="Cordia New" w:hAnsi="Cordia New" w:cs="Cordia New"/>
          <w:bCs/>
          <w:sz w:val="28"/>
          <w:szCs w:val="28"/>
          <w:lang w:bidi="th-TH"/>
        </w:rPr>
        <w:t xml:space="preserve"> </w:t>
      </w:r>
    </w:p>
    <w:p w14:paraId="61579E5A" w14:textId="77777777" w:rsidR="003464F1" w:rsidRPr="00253516" w:rsidRDefault="003464F1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bCs/>
          <w:sz w:val="28"/>
          <w:szCs w:val="28"/>
          <w:lang w:bidi="th-TH"/>
        </w:rPr>
      </w:pPr>
    </w:p>
    <w:p w14:paraId="6456BF2F" w14:textId="7387E828" w:rsidR="000760C4" w:rsidRDefault="00460D41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  <w:r w:rsidRPr="00460D41">
        <w:rPr>
          <w:rFonts w:ascii="Cordia New" w:hAnsi="Cordia New" w:cs="Cordia New" w:hint="cs"/>
          <w:sz w:val="28"/>
          <w:szCs w:val="28"/>
          <w:cs/>
          <w:lang w:bidi="th-TH"/>
        </w:rPr>
        <w:t>การพัฒนาวัฒนธรรมองค์กรของเฮงเค็ลและ</w:t>
      </w:r>
      <w:r w:rsidRPr="00460D41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การเร่งการเปลี่ยนแปลงทางวัฒนธรรม</w:t>
      </w:r>
      <w:r w:rsidRPr="00460D41">
        <w:rPr>
          <w:rFonts w:ascii="Cordia New" w:hAnsi="Cordia New" w:cs="Cordia New" w:hint="cs"/>
          <w:sz w:val="28"/>
          <w:szCs w:val="28"/>
          <w:cs/>
          <w:lang w:bidi="th-TH"/>
        </w:rPr>
        <w:t>เป็น</w:t>
      </w:r>
      <w:r w:rsidR="00BA7724">
        <w:rPr>
          <w:rFonts w:ascii="Cordia New" w:hAnsi="Cordia New" w:cs="Cordia New" w:hint="cs"/>
          <w:sz w:val="28"/>
          <w:szCs w:val="28"/>
          <w:cs/>
          <w:lang w:bidi="th-TH"/>
        </w:rPr>
        <w:t>อีกหนึ่ง</w:t>
      </w:r>
      <w:r w:rsidRPr="00460D41">
        <w:rPr>
          <w:rFonts w:ascii="Cordia New" w:hAnsi="Cordia New" w:cs="Cordia New" w:hint="cs"/>
          <w:sz w:val="28"/>
          <w:szCs w:val="28"/>
          <w:cs/>
          <w:lang w:bidi="th-TH"/>
        </w:rPr>
        <w:t>องค์ประกอบสำคัญ</w:t>
      </w:r>
      <w:r w:rsidRPr="00460D41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460D41">
        <w:rPr>
          <w:rFonts w:ascii="Cordia New" w:hAnsi="Cordia New" w:cs="Cordia New" w:hint="cs"/>
          <w:sz w:val="28"/>
          <w:szCs w:val="28"/>
          <w:cs/>
          <w:lang w:bidi="th-TH"/>
        </w:rPr>
        <w:t>ของวาระการเติบโตอย่างมีจุดมุ่งหมาย</w:t>
      </w:r>
      <w:r w:rsidRPr="00460D41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460D41">
        <w:rPr>
          <w:rFonts w:ascii="Cordia New" w:hAnsi="Cordia New" w:cs="Cordia New" w:hint="cs"/>
          <w:sz w:val="28"/>
          <w:szCs w:val="28"/>
          <w:cs/>
          <w:lang w:bidi="th-TH"/>
        </w:rPr>
        <w:t>บริษัทมีเป้าหมายที่จะส่งเสริมวัฒนธรรมการทำงานร่วมกัน</w:t>
      </w:r>
      <w:r w:rsidRPr="00460D41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460D41">
        <w:rPr>
          <w:rFonts w:ascii="Cordia New" w:hAnsi="Cordia New" w:cs="Cordia New" w:hint="cs"/>
          <w:sz w:val="28"/>
          <w:szCs w:val="28"/>
          <w:cs/>
          <w:lang w:bidi="th-TH"/>
        </w:rPr>
        <w:t>ในช่วงครึ่งแรกของปี</w:t>
      </w:r>
      <w:r w:rsidRPr="00460D41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460D41">
        <w:rPr>
          <w:rFonts w:ascii="Cordia New" w:hAnsi="Cordia New" w:cs="Cordia New" w:hint="cs"/>
          <w:sz w:val="28"/>
          <w:szCs w:val="28"/>
          <w:cs/>
          <w:lang w:bidi="th-TH"/>
        </w:rPr>
        <w:t>เฮงเค็ลยังคงดำเนินมาตรการต่างๆ</w:t>
      </w:r>
      <w:r w:rsidRPr="00460D41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460D41">
        <w:rPr>
          <w:rFonts w:ascii="Cordia New" w:hAnsi="Cordia New" w:cs="Cordia New" w:hint="cs"/>
          <w:sz w:val="28"/>
          <w:szCs w:val="28"/>
          <w:cs/>
          <w:lang w:bidi="th-TH"/>
        </w:rPr>
        <w:t>เพื่อบรรลุเป้าหมายนี้และเพิ่มขีดความสามารถให้กับพนักงาน</w:t>
      </w:r>
    </w:p>
    <w:p w14:paraId="3EA9880B" w14:textId="77777777" w:rsidR="00460D41" w:rsidRPr="00253516" w:rsidRDefault="00460D41" w:rsidP="00B02F3C">
      <w:pPr>
        <w:autoSpaceDE w:val="0"/>
        <w:autoSpaceDN w:val="0"/>
        <w:adjustRightInd w:val="0"/>
        <w:spacing w:line="240" w:lineRule="auto"/>
        <w:rPr>
          <w:rFonts w:ascii="Cordia New" w:hAnsi="Cordia New" w:cs="Cordia New"/>
          <w:sz w:val="28"/>
          <w:szCs w:val="28"/>
          <w:lang w:bidi="th-TH"/>
        </w:rPr>
      </w:pPr>
    </w:p>
    <w:p w14:paraId="2E154BB9" w14:textId="2E383ABE" w:rsidR="000B52BE" w:rsidRPr="00253516" w:rsidRDefault="00232A45" w:rsidP="00B02F3C">
      <w:pPr>
        <w:spacing w:line="240" w:lineRule="auto"/>
        <w:jc w:val="left"/>
        <w:rPr>
          <w:rFonts w:ascii="Cordia New" w:hAnsi="Cordia New" w:cs="Cordia New"/>
          <w:sz w:val="28"/>
          <w:szCs w:val="28"/>
        </w:rPr>
      </w:pP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เฮงเค็ลได้พัฒนาแนวคิดแบบองค์รวมใหม่ที่เรียกว่า</w:t>
      </w:r>
      <w:r w:rsidRPr="00232A45">
        <w:rPr>
          <w:rFonts w:ascii="Cordia New" w:hAnsi="Cordia New" w:cs="Cordia New"/>
          <w:sz w:val="28"/>
          <w:szCs w:val="28"/>
          <w:cs/>
          <w:lang w:bidi="th-TH"/>
        </w:rPr>
        <w:t xml:space="preserve"> “</w:t>
      </w:r>
      <w:r w:rsidRPr="00232A45">
        <w:rPr>
          <w:rFonts w:ascii="Cordia New" w:hAnsi="Cordia New" w:cs="Cordia New"/>
          <w:sz w:val="28"/>
          <w:szCs w:val="28"/>
        </w:rPr>
        <w:t xml:space="preserve">Smart Work” 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เกี่ยวกับอนาคตของการทำงานและ</w:t>
      </w:r>
      <w:r w:rsidR="0064009F">
        <w:rPr>
          <w:rFonts w:ascii="Cordia New" w:hAnsi="Cordia New" w:cs="Cordia New" w:hint="cs"/>
          <w:sz w:val="28"/>
          <w:szCs w:val="28"/>
          <w:cs/>
          <w:lang w:bidi="th-TH"/>
        </w:rPr>
        <w:t>สื่อสาร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ต่อพนักงาน</w:t>
      </w:r>
      <w:r w:rsidRPr="00232A4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สะท้อนให้เห็นถึงสภาพแวดล้อมการทำงานที่ทันสมัย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ใน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ช่วง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หลังการแพร่ระบาดของ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โควิด</w:t>
      </w:r>
      <w:r w:rsidRPr="00232A45">
        <w:rPr>
          <w:rFonts w:ascii="Cordia New" w:hAnsi="Cordia New" w:cs="Cordia New"/>
          <w:sz w:val="28"/>
          <w:szCs w:val="28"/>
        </w:rPr>
        <w:t xml:space="preserve">19 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ทำให้มีความยืดหยุ่นและส่งเสริมการทำงานแบบผสมผสานสำหรับงานที่ไม่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จำเป็นต้องทำ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ในสถานที่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ทำงาน</w:t>
      </w:r>
      <w:r w:rsidRPr="00232A4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แนวคิดนี้เสนอ</w:t>
      </w:r>
      <w:r w:rsidR="00D909A2">
        <w:rPr>
          <w:rFonts w:ascii="Cordia New" w:hAnsi="Cordia New" w:cs="Cordia New" w:hint="cs"/>
          <w:sz w:val="28"/>
          <w:szCs w:val="28"/>
          <w:cs/>
          <w:lang w:bidi="th-TH"/>
        </w:rPr>
        <w:t>ทาง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เลือกให้พนักงานทำงานแบบเคลื่อนที่ได้สูงสุด</w:t>
      </w:r>
      <w:r w:rsidRPr="00232A4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32A45">
        <w:rPr>
          <w:rFonts w:ascii="Cordia New" w:hAnsi="Cordia New" w:cs="Cordia New"/>
          <w:sz w:val="28"/>
          <w:szCs w:val="28"/>
        </w:rPr>
        <w:t>40</w:t>
      </w:r>
      <w:r>
        <w:rPr>
          <w:rFonts w:ascii="Cordia New" w:hAnsi="Cordia New" w:cs="Cordia New"/>
          <w:sz w:val="28"/>
          <w:szCs w:val="28"/>
        </w:rPr>
        <w:t>%</w:t>
      </w:r>
      <w:r w:rsidRPr="00232A4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เฮงเค็ลยังได้กำหนด</w:t>
      </w:r>
      <w:r w:rsidR="0059718B">
        <w:rPr>
          <w:rFonts w:ascii="Cordia New" w:hAnsi="Cordia New" w:cs="Cordia New" w:hint="cs"/>
          <w:sz w:val="28"/>
          <w:szCs w:val="28"/>
          <w:cs/>
          <w:lang w:bidi="th-TH"/>
        </w:rPr>
        <w:t>จุด</w:t>
      </w:r>
      <w:r w:rsidR="00E425E2">
        <w:rPr>
          <w:rFonts w:ascii="Cordia New" w:hAnsi="Cordia New" w:cs="Cordia New" w:hint="cs"/>
          <w:sz w:val="28"/>
          <w:szCs w:val="28"/>
          <w:cs/>
          <w:lang w:bidi="th-TH"/>
        </w:rPr>
        <w:t>ประสงค์</w:t>
      </w:r>
      <w:r w:rsidR="0059718B">
        <w:rPr>
          <w:rFonts w:ascii="Cordia New" w:hAnsi="Cordia New" w:cs="Cordia New" w:hint="cs"/>
          <w:sz w:val="28"/>
          <w:szCs w:val="28"/>
          <w:cs/>
          <w:lang w:bidi="th-TH"/>
        </w:rPr>
        <w:t>ใหม่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ของบริษัท</w:t>
      </w:r>
      <w:r w:rsidRPr="00232A4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3E180B">
        <w:rPr>
          <w:rFonts w:ascii="Cordia New" w:hAnsi="Cordia New" w:cs="Cordia New" w:hint="cs"/>
          <w:sz w:val="28"/>
          <w:szCs w:val="28"/>
          <w:cs/>
          <w:lang w:bidi="th-TH"/>
        </w:rPr>
        <w:t>โดย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พนักงานทั่วโลกมีส่วนร่วมเพื่อให้แน่ใจว่าคำชี้แจง</w:t>
      </w:r>
      <w:r w:rsidR="00201F3E">
        <w:rPr>
          <w:rFonts w:ascii="Cordia New" w:hAnsi="Cordia New" w:cs="Cordia New" w:hint="cs"/>
          <w:sz w:val="28"/>
          <w:szCs w:val="28"/>
          <w:cs/>
          <w:lang w:bidi="th-TH"/>
        </w:rPr>
        <w:t>ของ</w:t>
      </w:r>
      <w:r w:rsidR="00715B1C">
        <w:rPr>
          <w:rFonts w:ascii="Cordia New" w:hAnsi="Cordia New" w:cs="Cordia New" w:hint="cs"/>
          <w:sz w:val="28"/>
          <w:szCs w:val="28"/>
          <w:cs/>
          <w:lang w:bidi="th-TH"/>
        </w:rPr>
        <w:t>จุด</w:t>
      </w:r>
      <w:r w:rsidR="00E425E2">
        <w:rPr>
          <w:rFonts w:ascii="Cordia New" w:hAnsi="Cordia New" w:cs="Cordia New" w:hint="cs"/>
          <w:sz w:val="28"/>
          <w:szCs w:val="28"/>
          <w:cs/>
          <w:lang w:bidi="th-TH"/>
        </w:rPr>
        <w:t>ประสงค์</w:t>
      </w:r>
      <w:r w:rsidR="00715B1C">
        <w:rPr>
          <w:rFonts w:ascii="Cordia New" w:hAnsi="Cordia New" w:cs="Cordia New" w:hint="cs"/>
          <w:sz w:val="28"/>
          <w:szCs w:val="28"/>
          <w:cs/>
          <w:lang w:bidi="th-TH"/>
        </w:rPr>
        <w:t>นั้น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เป็นจริงและเกี่ยวข้องกับพนักงาน</w:t>
      </w:r>
      <w:r w:rsidRPr="00232A4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แก่นแท้ของมันคือจิตวิญญาณแห่งการบุกเบิกที่ทำให้บริษัทและพนักงานมีเอกลักษณ์เฉพาะ</w:t>
      </w:r>
      <w:r w:rsidR="00FB3050">
        <w:rPr>
          <w:rFonts w:ascii="Cordia New" w:hAnsi="Cordia New" w:cs="Cordia New"/>
          <w:sz w:val="28"/>
          <w:szCs w:val="28"/>
          <w:lang w:bidi="th-TH"/>
        </w:rPr>
        <w:t xml:space="preserve"> 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ตั้งแต่</w:t>
      </w:r>
      <w:r w:rsidR="00EE64E9">
        <w:rPr>
          <w:rFonts w:ascii="Cordia New" w:hAnsi="Cordia New" w:cs="Cordia New" w:hint="cs"/>
          <w:sz w:val="28"/>
          <w:szCs w:val="28"/>
          <w:cs/>
          <w:lang w:bidi="th-TH"/>
        </w:rPr>
        <w:t>เริ่ม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ก่อตั้งบริษัทและขับเคลื่อนพนักงานทุกคน</w:t>
      </w:r>
      <w:r w:rsidRPr="00232A4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เป็น</w:t>
      </w:r>
      <w:r w:rsidR="00FF49E2">
        <w:rPr>
          <w:rFonts w:ascii="Cordia New" w:hAnsi="Cordia New" w:cs="Cordia New" w:hint="cs"/>
          <w:sz w:val="28"/>
          <w:szCs w:val="28"/>
          <w:cs/>
          <w:lang w:bidi="th-TH"/>
        </w:rPr>
        <w:t>ความ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มุ่งมั่นในการเสริมสร้างและ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พัฒนา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ชีวิตในทุกๆวัน</w:t>
      </w:r>
      <w:r w:rsidRPr="00232A4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เพื่อลูกค้า</w:t>
      </w:r>
      <w:r w:rsidR="00375973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สังคม</w:t>
      </w:r>
      <w:r w:rsidRPr="00232A4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="00375973">
        <w:rPr>
          <w:rFonts w:ascii="Cordia New" w:hAnsi="Cordia New" w:cs="Cordia New" w:hint="cs"/>
          <w:sz w:val="28"/>
          <w:szCs w:val="28"/>
          <w:cs/>
          <w:lang w:bidi="th-TH"/>
        </w:rPr>
        <w:t>และเพื่อ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สร้างคุณค่า</w:t>
      </w:r>
      <w:r w:rsidR="00375973">
        <w:rPr>
          <w:rFonts w:ascii="Cordia New" w:hAnsi="Cordia New" w:cs="Cordia New" w:hint="cs"/>
          <w:sz w:val="28"/>
          <w:szCs w:val="28"/>
          <w:cs/>
          <w:lang w:bidi="th-TH"/>
        </w:rPr>
        <w:t>อย่าง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ยั่งยืน</w:t>
      </w:r>
    </w:p>
    <w:p w14:paraId="06631D5C" w14:textId="77777777" w:rsidR="00232A45" w:rsidRDefault="00232A45" w:rsidP="00B02F3C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6A861D72" w14:textId="2AD5DA5D" w:rsidR="00ED7836" w:rsidRDefault="00232A45" w:rsidP="00B02F3C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  <w:r w:rsidRPr="00232A45">
        <w:rPr>
          <w:rFonts w:ascii="Cordia New" w:hAnsi="Cordia New" w:cs="Cordia New"/>
          <w:color w:val="000000"/>
          <w:sz w:val="28"/>
          <w:szCs w:val="28"/>
          <w:shd w:val="clear" w:color="auto" w:fill="FFFFFF"/>
        </w:rPr>
        <w:t>“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คำแถลงจุด</w:t>
      </w:r>
      <w:r w:rsidR="002670EA">
        <w:rPr>
          <w:rFonts w:ascii="Cordia New" w:hAnsi="Cordia New" w:cs="Cordia New" w:hint="cs"/>
          <w:sz w:val="28"/>
          <w:szCs w:val="28"/>
          <w:cs/>
          <w:lang w:bidi="th-TH"/>
        </w:rPr>
        <w:t>ประสงค์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ของเรา</w:t>
      </w:r>
      <w:r w:rsidRPr="00232A45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253516">
        <w:rPr>
          <w:rFonts w:ascii="Cordia New" w:hAnsi="Cordia New" w:cs="Cordia New"/>
          <w:sz w:val="28"/>
          <w:szCs w:val="28"/>
        </w:rPr>
        <w:t xml:space="preserve">'Pioneers at heart for the good of generations' 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อธิบายว่าเราเป็นใครที่เฮงเค็ล</w:t>
      </w:r>
      <w:r w:rsidRPr="00232A45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อะไรที่รวมเราเป็นหนึ่ง</w:t>
      </w:r>
      <w:r w:rsidRPr="00232A45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และบทบาทใดที่เราต้องการแสดงในโลกนี้</w:t>
      </w:r>
      <w:r w:rsidRPr="00232A45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สิ่งนี้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เป็นมากกว่า</w:t>
      </w:r>
      <w:r w:rsidR="00FB3050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สโลแกน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หรือคำ</w:t>
      </w:r>
      <w:r w:rsidR="00FB3050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เฉพาะ</w:t>
      </w:r>
      <w:r w:rsidRPr="00232A45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เรามุ่งมั่นที่จะดำเนินชีวิตตาม</w:t>
      </w:r>
      <w:r w:rsidR="0032345D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จุด</w:t>
      </w:r>
      <w:r w:rsidR="00E425E2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ประสงค์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นั้นทุกวัน</w:t>
      </w:r>
      <w:r w:rsidRPr="00232A45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เราต้องการใช้จิตวิญญาณแห่งการบุกเบิกและความเป็นผู้ประกอบการของเรา</w:t>
      </w:r>
      <w:r w:rsidRPr="00232A45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="00FB3050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เพื่อ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พนักงาน</w:t>
      </w:r>
      <w:r w:rsidRPr="00232A45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ลูกค้า</w:t>
      </w:r>
      <w:r w:rsidR="00EE62F8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ผู้บริโภค</w:t>
      </w:r>
      <w:r w:rsidRPr="00232A45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ผู้ถือหุ้นของเรา</w:t>
      </w:r>
      <w:r w:rsidRPr="00232A45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และเพื่อประโยชน์ของคนรุ่นปัจจุบันและอนาคต</w:t>
      </w:r>
      <w:r w:rsidRPr="00232A45">
        <w:rPr>
          <w:rFonts w:ascii="Cordia New" w:hAnsi="Cordia New" w:cs="Cordia New" w:hint="eastAsia"/>
          <w:color w:val="000000"/>
          <w:sz w:val="28"/>
          <w:szCs w:val="28"/>
          <w:shd w:val="clear" w:color="auto" w:fill="FFFFFF"/>
          <w:cs/>
          <w:lang w:bidi="th-TH"/>
        </w:rPr>
        <w:t>”</w:t>
      </w:r>
      <w:r w:rsidRPr="00232A45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คาร์สเทน</w:t>
      </w:r>
      <w:r w:rsidRPr="00232A45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โนเบล</w:t>
      </w:r>
      <w:r w:rsidRPr="00232A45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กล่าว</w:t>
      </w:r>
      <w:r w:rsidRPr="00232A45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“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นั่นเป็นเหตุผลสำคัญที่เราต้องเข้าใจจุดประสงค์ร่วมกัน</w:t>
      </w:r>
      <w:r w:rsidRPr="00232A45">
        <w:rPr>
          <w:rFonts w:ascii="Cordia New" w:hAnsi="Cordia New" w:cs="Cordia New"/>
          <w:color w:val="000000"/>
          <w:sz w:val="28"/>
          <w:szCs w:val="28"/>
          <w:shd w:val="clear" w:color="auto" w:fill="FFFFFF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color w:val="000000"/>
          <w:sz w:val="28"/>
          <w:szCs w:val="28"/>
          <w:shd w:val="clear" w:color="auto" w:fill="FFFFFF"/>
          <w:cs/>
          <w:lang w:bidi="th-TH"/>
        </w:rPr>
        <w:t>และเราต้องปรับการกระทำของเราให้สอดคล้องกัน</w:t>
      </w:r>
      <w:r w:rsidRPr="00232A45">
        <w:rPr>
          <w:rFonts w:ascii="Cordia New" w:hAnsi="Cordia New" w:cs="Cordia New" w:hint="eastAsia"/>
          <w:color w:val="000000"/>
          <w:sz w:val="28"/>
          <w:szCs w:val="28"/>
          <w:shd w:val="clear" w:color="auto" w:fill="FFFFFF"/>
          <w:cs/>
          <w:lang w:bidi="th-TH"/>
        </w:rPr>
        <w:t>”</w:t>
      </w:r>
    </w:p>
    <w:p w14:paraId="6030275A" w14:textId="326292FE" w:rsidR="00232A45" w:rsidRDefault="00232A45" w:rsidP="00B02F3C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</w:p>
    <w:p w14:paraId="14EB5BF7" w14:textId="77777777" w:rsidR="00FA20C0" w:rsidRDefault="00232A45" w:rsidP="00B02F3C">
      <w:pPr>
        <w:spacing w:line="240" w:lineRule="auto"/>
        <w:jc w:val="left"/>
        <w:rPr>
          <w:rFonts w:ascii="Cordia New" w:hAnsi="Cordia New" w:cs="Cordia New"/>
          <w:sz w:val="28"/>
          <w:szCs w:val="28"/>
          <w:lang w:bidi="th-TH"/>
        </w:rPr>
      </w:pPr>
      <w:r w:rsidRPr="00232A45">
        <w:rPr>
          <w:rFonts w:ascii="Cordia New" w:hAnsi="Cordia New" w:cs="Cordia New"/>
          <w:sz w:val="28"/>
          <w:szCs w:val="28"/>
          <w:cs/>
          <w:lang w:bidi="th-TH"/>
        </w:rPr>
        <w:t>“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เราภูมิใจกับการพัฒนาธุรกิจที่ประสบความสำเร็จในช่วงครึ่งปีแรกและความคืบหน้าที่ดีในการดำเนินการตามวาระเชิง</w:t>
      </w:r>
    </w:p>
    <w:p w14:paraId="0AADF850" w14:textId="387996CC" w:rsidR="00232A45" w:rsidRPr="00232A45" w:rsidRDefault="00232A45" w:rsidP="00B02F3C">
      <w:pPr>
        <w:spacing w:line="240" w:lineRule="auto"/>
        <w:jc w:val="left"/>
        <w:rPr>
          <w:rFonts w:ascii="Cordia New" w:hAnsi="Cordia New" w:cs="Cordia New"/>
          <w:sz w:val="28"/>
          <w:szCs w:val="28"/>
          <w:cs/>
          <w:lang w:bidi="th-TH"/>
        </w:rPr>
      </w:pP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กลยุทธ์ของเรา</w:t>
      </w:r>
      <w:r w:rsidRPr="00232A45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แม้ว่าจะมีปัญหาจากการ</w:t>
      </w:r>
      <w:r w:rsidR="00D67B2E">
        <w:rPr>
          <w:rFonts w:ascii="Cordia New" w:hAnsi="Cordia New" w:cs="Cordia New" w:hint="cs"/>
          <w:sz w:val="28"/>
          <w:szCs w:val="28"/>
          <w:cs/>
          <w:lang w:bidi="th-TH"/>
        </w:rPr>
        <w:t>แพร่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ระบาดของ</w:t>
      </w:r>
      <w:r w:rsidR="00D67B2E">
        <w:rPr>
          <w:rFonts w:ascii="Cordia New" w:hAnsi="Cordia New" w:cs="Cordia New" w:hint="cs"/>
          <w:sz w:val="28"/>
          <w:szCs w:val="28"/>
          <w:cs/>
          <w:lang w:bidi="th-TH"/>
        </w:rPr>
        <w:t>โควิด</w:t>
      </w:r>
      <w:r w:rsidRPr="00232A45">
        <w:rPr>
          <w:rFonts w:ascii="Cordia New" w:hAnsi="Cordia New" w:cs="Cordia New"/>
          <w:sz w:val="28"/>
          <w:szCs w:val="28"/>
          <w:cs/>
          <w:lang w:bidi="th-TH"/>
        </w:rPr>
        <w:t xml:space="preserve">19” </w:t>
      </w:r>
      <w:r w:rsidR="00D67B2E">
        <w:rPr>
          <w:rFonts w:ascii="Cordia New" w:hAnsi="Cordia New" w:cs="Cordia New" w:hint="cs"/>
          <w:sz w:val="28"/>
          <w:szCs w:val="28"/>
          <w:cs/>
          <w:lang w:bidi="th-TH"/>
        </w:rPr>
        <w:t xml:space="preserve">โนเบล 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อธิบาย</w:t>
      </w:r>
      <w:r w:rsidRPr="00232A45">
        <w:rPr>
          <w:rFonts w:ascii="Cordia New" w:hAnsi="Cordia New" w:cs="Cordia New"/>
          <w:sz w:val="28"/>
          <w:szCs w:val="28"/>
          <w:cs/>
          <w:lang w:bidi="th-TH"/>
        </w:rPr>
        <w:t xml:space="preserve"> “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เราจะดำเนินการตามวาระการเติบโตอย่างมีจุดมุ่งหมายของเราอย่างต่อเนื่องและยังคงมีความยืดหยุ่นสูงตลอดช่วง</w:t>
      </w:r>
      <w:r w:rsidR="00FA20C0">
        <w:rPr>
          <w:rFonts w:ascii="Cordia New" w:hAnsi="Cordia New" w:cs="Cordia New" w:hint="cs"/>
          <w:sz w:val="28"/>
          <w:szCs w:val="28"/>
          <w:cs/>
          <w:lang w:bidi="th-TH"/>
        </w:rPr>
        <w:t>เวลา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ที่เหลือของปี</w:t>
      </w:r>
      <w:r w:rsidR="00F64A71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ในการตอบสนองต่อการเปลี่ยนแปลงในตลาดของเรา</w:t>
      </w:r>
      <w:r w:rsidR="00F64A71">
        <w:rPr>
          <w:rFonts w:ascii="Cordia New" w:hAnsi="Cordia New" w:cs="Cordia New" w:hint="cs"/>
          <w:sz w:val="28"/>
          <w:szCs w:val="28"/>
          <w:cs/>
          <w:lang w:bidi="th-TH"/>
        </w:rPr>
        <w:t>อัน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เนื่อง</w:t>
      </w:r>
      <w:r w:rsidR="00F64A71">
        <w:rPr>
          <w:rFonts w:ascii="Cordia New" w:hAnsi="Cordia New" w:cs="Cordia New" w:hint="cs"/>
          <w:sz w:val="28"/>
          <w:szCs w:val="28"/>
          <w:cs/>
          <w:lang w:bidi="th-TH"/>
        </w:rPr>
        <w:t>มา</w:t>
      </w:r>
      <w:r w:rsidRPr="00232A45">
        <w:rPr>
          <w:rFonts w:ascii="Cordia New" w:hAnsi="Cordia New" w:cs="Cordia New" w:hint="cs"/>
          <w:sz w:val="28"/>
          <w:szCs w:val="28"/>
          <w:cs/>
          <w:lang w:bidi="th-TH"/>
        </w:rPr>
        <w:t>จากความท้าทายที่เกิดจากราคาวัตถุดิบที่สูงขึ้นและห่วงโซ่อุปทานที่ตึงเครียด</w:t>
      </w:r>
      <w:r w:rsidRPr="00232A45">
        <w:rPr>
          <w:rFonts w:ascii="Cordia New" w:hAnsi="Cordia New" w:cs="Cordia New" w:hint="eastAsia"/>
          <w:sz w:val="28"/>
          <w:szCs w:val="28"/>
          <w:cs/>
          <w:lang w:bidi="th-TH"/>
        </w:rPr>
        <w:t>”</w:t>
      </w:r>
      <w:r w:rsidR="00D67B2E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</w:p>
    <w:bookmarkEnd w:id="2"/>
    <w:p w14:paraId="5A8BA846" w14:textId="77777777" w:rsidR="00B67ECF" w:rsidRDefault="00B67ECF" w:rsidP="00B02F3C">
      <w:pPr>
        <w:spacing w:line="240" w:lineRule="auto"/>
        <w:jc w:val="thaiDistribute"/>
        <w:rPr>
          <w:rFonts w:ascii="Cordia New" w:hAnsi="Cordia New" w:cs="Cordia New"/>
          <w:color w:val="333333"/>
          <w:sz w:val="24"/>
          <w:shd w:val="clear" w:color="auto" w:fill="FFFFFF"/>
          <w:lang w:bidi="th-TH"/>
        </w:rPr>
      </w:pPr>
    </w:p>
    <w:p w14:paraId="004771C1" w14:textId="61040AA5" w:rsidR="003B32DA" w:rsidRDefault="003B32DA" w:rsidP="00B02F3C">
      <w:pPr>
        <w:spacing w:before="240" w:line="240" w:lineRule="auto"/>
        <w:jc w:val="thaiDistribute"/>
        <w:rPr>
          <w:rFonts w:ascii="Cordia New" w:hAnsi="Cordia New" w:cs="Cordia New"/>
          <w:color w:val="000000"/>
          <w:sz w:val="24"/>
          <w:lang w:val="en-GB" w:eastAsia="de-DE"/>
        </w:rPr>
      </w:pPr>
      <w:r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cs/>
          <w:lang w:bidi="th-TH"/>
        </w:rPr>
        <w:t>เกี่ยวกับเฮงเค็ล</w:t>
      </w:r>
    </w:p>
    <w:p w14:paraId="4FE3AFE3" w14:textId="31E549F7" w:rsidR="003B32DA" w:rsidRDefault="003B32DA" w:rsidP="00B02F3C">
      <w:pPr>
        <w:spacing w:line="240" w:lineRule="auto"/>
        <w:jc w:val="thaiDistribute"/>
        <w:rPr>
          <w:rFonts w:ascii="Cordia New" w:hAnsi="Cordia New" w:cs="Cordia New"/>
          <w:color w:val="333333"/>
          <w:sz w:val="24"/>
          <w:shd w:val="clear" w:color="auto" w:fill="FFFFFF"/>
          <w:lang w:bidi="th-TH"/>
        </w:rPr>
      </w:pP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</w:t>
      </w:r>
      <w:r>
        <w:rPr>
          <w:rStyle w:val="wcontent-1595260689796"/>
          <w:rFonts w:ascii="Cordia New" w:hAnsi="Cordia New" w:cs="Cordia New"/>
          <w:sz w:val="24"/>
          <w:shd w:val="clear" w:color="auto" w:fill="FFFFFF"/>
          <w:cs/>
          <w:lang w:bidi="th-TH"/>
        </w:rPr>
        <w:t>ครัวเรือน และธุรกิจบิวตี้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แคร์ (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ปี ในปี พ.ศ.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2563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เฮงเค็ลมียอดขายมากกว่า 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19,000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และมีผลกำไรจากการดำเนินงานที่ปรับปรุงแล้ว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2,600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53,000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ซึ่งมีความหลากหลายและมีความมุ่งมั่น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2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www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henkel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>
        <w:rPr>
          <w:rFonts w:ascii="Cordia New" w:hAnsi="Cordia New" w:cs="Cordia New"/>
          <w:b/>
          <w:bCs/>
          <w:sz w:val="24"/>
        </w:rPr>
        <w:t xml:space="preserve"> </w:t>
      </w:r>
    </w:p>
    <w:p w14:paraId="44535010" w14:textId="756C9316" w:rsidR="003B32DA" w:rsidRDefault="003B32DA" w:rsidP="00B02F3C">
      <w:pPr>
        <w:spacing w:line="240" w:lineRule="auto"/>
        <w:jc w:val="thaiDistribute"/>
        <w:rPr>
          <w:rFonts w:ascii="Cordia New" w:hAnsi="Cordia New" w:cs="Cordia New"/>
          <w:color w:val="333333"/>
          <w:sz w:val="24"/>
          <w:shd w:val="clear" w:color="auto" w:fill="FFFFFF"/>
          <w:lang w:bidi="th-TH"/>
        </w:rPr>
      </w:pPr>
    </w:p>
    <w:p w14:paraId="5ECCE7D9" w14:textId="1189279E" w:rsidR="003B32DA" w:rsidRPr="003B32DA" w:rsidRDefault="003B32DA" w:rsidP="00B02F3C">
      <w:pPr>
        <w:pStyle w:val="NormalWeb"/>
        <w:shd w:val="clear" w:color="auto" w:fill="FFFFFF"/>
        <w:spacing w:before="0" w:beforeAutospacing="0" w:after="0" w:afterAutospacing="0"/>
        <w:rPr>
          <w:rFonts w:ascii="Cordia New" w:hAnsi="Cordia New" w:cs="Cordia New"/>
          <w:color w:val="000000"/>
          <w:sz w:val="24"/>
          <w:szCs w:val="24"/>
        </w:rPr>
      </w:pPr>
      <w:r w:rsidRPr="003B32DA">
        <w:rPr>
          <w:rStyle w:val="Emphasis"/>
          <w:rFonts w:ascii="Cordia New" w:hAnsi="Cordia New" w:cs="Cordia New"/>
          <w:i w:val="0"/>
          <w:iCs w:val="0"/>
          <w:color w:val="000000"/>
          <w:sz w:val="24"/>
          <w:szCs w:val="24"/>
          <w:cs/>
        </w:rPr>
        <w:t xml:space="preserve">ข้อมูลนี้ประกอบด้วยแถลงการณ์เชิงคาดการณ์ล่วงหน้าซึ่งอ้างอิงจากการประมาณการและสมมติฐานในปัจจุบันที่จัดทำโดยฝ่ายบริหารองค์กรของ </w:t>
      </w:r>
      <w:r w:rsidRPr="003B32DA">
        <w:rPr>
          <w:rStyle w:val="Emphasis"/>
          <w:rFonts w:ascii="Cordia New" w:hAnsi="Cordia New" w:cs="Cordia New"/>
          <w:i w:val="0"/>
          <w:iCs w:val="0"/>
          <w:color w:val="000000"/>
          <w:sz w:val="24"/>
          <w:szCs w:val="24"/>
        </w:rPr>
        <w:t xml:space="preserve">Henkel AG &amp; Co KGaA </w:t>
      </w:r>
      <w:r w:rsidRPr="003B32DA">
        <w:rPr>
          <w:rStyle w:val="Emphasis"/>
          <w:rFonts w:ascii="Cordia New" w:hAnsi="Cordia New" w:cs="Cordia New"/>
          <w:i w:val="0"/>
          <w:iCs w:val="0"/>
          <w:color w:val="000000"/>
          <w:sz w:val="24"/>
          <w:szCs w:val="24"/>
          <w:cs/>
        </w:rPr>
        <w:t xml:space="preserve">ข้อความเกี่ยวกับอนาคตมีลักษณะการใช้คำต่างๆ เช่น "คาดหวัง" "ตั้งใจ" "วางแผน" "คาดการณ์" "เชื่อ" "ประมาณ" และคำที่คล้ายกัน ไม่ควรเข้าใจข้อความดังกล่าวเนื่องจากเป็นการรับประกันว่าความคาดหวังเหล่านั้นจะกลายเป็นความถูกต้องแต่อย่างใด ผลการดำเนินงานและผลลัพธ์ในอนาคตที่บรรลุได้จริงของ </w:t>
      </w:r>
      <w:r w:rsidRPr="003B32DA">
        <w:rPr>
          <w:rStyle w:val="Emphasis"/>
          <w:rFonts w:ascii="Cordia New" w:hAnsi="Cordia New" w:cs="Cordia New"/>
          <w:i w:val="0"/>
          <w:iCs w:val="0"/>
          <w:color w:val="000000"/>
          <w:sz w:val="24"/>
          <w:szCs w:val="24"/>
        </w:rPr>
        <w:t xml:space="preserve">Henkel AG &amp; Co KGaA </w:t>
      </w:r>
      <w:r w:rsidRPr="003B32DA">
        <w:rPr>
          <w:rStyle w:val="Emphasis"/>
          <w:rFonts w:ascii="Cordia New" w:hAnsi="Cordia New" w:cs="Cordia New"/>
          <w:i w:val="0"/>
          <w:iCs w:val="0"/>
          <w:color w:val="000000"/>
          <w:sz w:val="24"/>
          <w:szCs w:val="24"/>
          <w:cs/>
        </w:rPr>
        <w:t>และ บริษัทในเครือขึ้นอยู่กับความเสี่ยงและความ</w:t>
      </w:r>
      <w:r w:rsidRPr="003B32DA">
        <w:rPr>
          <w:rStyle w:val="Emphasis"/>
          <w:rFonts w:ascii="Cordia New" w:hAnsi="Cordia New" w:cs="Cordia New"/>
          <w:i w:val="0"/>
          <w:iCs w:val="0"/>
          <w:color w:val="000000"/>
          <w:sz w:val="24"/>
          <w:szCs w:val="24"/>
          <w:cs/>
        </w:rPr>
        <w:lastRenderedPageBreak/>
        <w:t>ไม่แน่นอนหลายประการ ดังนั้นจึงอาจแตกต่างอย่างมากจากข้อความคาดการณ์ล่วงหน้า ปัจจัยเหล่านี้หลายอย่างอยู่นอกเหนือการควบคุมของเฮงเค็ลและไม่สามารถประมาณล่วงหน้าได้อย่างแม่นยำ เช่น สภาพแวดล้อมทางเศรษฐกิจในอนาคตและการกระทำของคู่แข่งและอื่นๆ ที่เกี่ยวข้องในตลาด เฮงเค็ลไม่มีแผนหรือดำเนินการที่จะปรับปรุงข้อความคาดการณ์ล่วงหน้าใดๆ</w:t>
      </w:r>
    </w:p>
    <w:p w14:paraId="75E76491" w14:textId="77777777" w:rsidR="003B32DA" w:rsidRDefault="003B32DA" w:rsidP="00B02F3C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Cordia New" w:hAnsi="Cordia New" w:cs="Cordia New"/>
          <w:i w:val="0"/>
          <w:iCs w:val="0"/>
          <w:color w:val="000000"/>
          <w:sz w:val="24"/>
          <w:szCs w:val="24"/>
        </w:rPr>
      </w:pPr>
    </w:p>
    <w:p w14:paraId="490A0EBA" w14:textId="77777777" w:rsidR="003B32DA" w:rsidRPr="003B32DA" w:rsidRDefault="003B32DA" w:rsidP="00B02F3C">
      <w:pPr>
        <w:pStyle w:val="NormalWeb"/>
        <w:shd w:val="clear" w:color="auto" w:fill="FFFFFF"/>
        <w:spacing w:before="0" w:beforeAutospacing="0" w:after="0" w:afterAutospacing="0"/>
        <w:rPr>
          <w:rFonts w:ascii="Cordia New" w:hAnsi="Cordia New" w:cs="Cordia New"/>
          <w:color w:val="000000"/>
          <w:sz w:val="24"/>
          <w:szCs w:val="24"/>
        </w:rPr>
      </w:pPr>
      <w:r w:rsidRPr="003B32DA">
        <w:rPr>
          <w:rStyle w:val="Emphasis"/>
          <w:rFonts w:ascii="Cordia New" w:hAnsi="Cordia New" w:cs="Cordia New"/>
          <w:i w:val="0"/>
          <w:iCs w:val="0"/>
          <w:color w:val="000000"/>
          <w:sz w:val="24"/>
          <w:szCs w:val="24"/>
          <w:cs/>
        </w:rPr>
        <w:t>เอกสารนี้ประกอบด้วย - ด้านการรายงานทางการเงินที่เกี่ยวข้องซึ่งไม่ได้กำหนดไว้อย่างชัดเจน - มาตรการทางการเงินเพิ่มเติมที่เป็นหรืออาจเป็นมาตรการอื่นๆ ในการดำเนินงาน</w:t>
      </w:r>
      <w:r w:rsidRPr="003B32DA">
        <w:rPr>
          <w:rStyle w:val="Emphasis"/>
          <w:rFonts w:ascii="Cordia New" w:hAnsi="Cordia New" w:cs="Cordia New"/>
          <w:i w:val="0"/>
          <w:iCs w:val="0"/>
          <w:color w:val="000000"/>
          <w:sz w:val="24"/>
          <w:szCs w:val="24"/>
        </w:rPr>
        <w:t> (</w:t>
      </w:r>
      <w:r w:rsidRPr="003B32DA">
        <w:rPr>
          <w:rStyle w:val="Emphasis"/>
          <w:rFonts w:ascii="Cordia New" w:hAnsi="Cordia New" w:cs="Cordia New"/>
          <w:i w:val="0"/>
          <w:iCs w:val="0"/>
          <w:color w:val="000000"/>
          <w:sz w:val="24"/>
          <w:szCs w:val="24"/>
          <w:cs/>
        </w:rPr>
        <w:t xml:space="preserve">มาตรการที่ไม่ใช่ </w:t>
      </w:r>
      <w:r w:rsidRPr="003B32DA">
        <w:rPr>
          <w:rStyle w:val="Emphasis"/>
          <w:rFonts w:ascii="Cordia New" w:hAnsi="Cordia New" w:cs="Cordia New"/>
          <w:i w:val="0"/>
          <w:iCs w:val="0"/>
          <w:color w:val="000000"/>
          <w:sz w:val="24"/>
          <w:szCs w:val="24"/>
        </w:rPr>
        <w:t xml:space="preserve">GAAP) </w:t>
      </w:r>
      <w:r w:rsidRPr="003B32DA">
        <w:rPr>
          <w:rStyle w:val="Emphasis"/>
          <w:rFonts w:ascii="Cordia New" w:hAnsi="Cordia New" w:cs="Cordia New"/>
          <w:i w:val="0"/>
          <w:iCs w:val="0"/>
          <w:color w:val="000000"/>
          <w:sz w:val="24"/>
          <w:szCs w:val="24"/>
          <w:cs/>
        </w:rPr>
        <w:t>มาตรการทางการเงินเพิ่มเติมเหล่านี้ควรแยกกันหรือใช้เป็นทางเลือกอื่นในการวัดสินทรัพย์สุทธิและฐานะการเงินหรือผลการดำเนินงานของเฮงเค็ลตามที่นำเสนอตามแม่บทการรายงานทางการเงินที่เกี่ยวข้องในงบการเงินรวม บริษัทอื่นๆ ที่รายงานหรืออธิบายเกี่ยวกับมาตรการประสิทธิภาพทางเลือกที่คล้ายคลึงกันอาจคำนวณได้แตกต่างกัน</w:t>
      </w:r>
    </w:p>
    <w:p w14:paraId="21E3DFBF" w14:textId="77777777" w:rsidR="003B32DA" w:rsidRDefault="003B32DA" w:rsidP="00B02F3C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Cordia New" w:hAnsi="Cordia New" w:cs="Cordia New"/>
          <w:i w:val="0"/>
          <w:iCs w:val="0"/>
          <w:color w:val="000000"/>
          <w:sz w:val="24"/>
          <w:szCs w:val="24"/>
        </w:rPr>
      </w:pPr>
    </w:p>
    <w:p w14:paraId="615396CC" w14:textId="514AA6CB" w:rsidR="003B32DA" w:rsidRPr="003B32DA" w:rsidRDefault="003B32DA" w:rsidP="00B02F3C">
      <w:pPr>
        <w:pStyle w:val="NormalWeb"/>
        <w:shd w:val="clear" w:color="auto" w:fill="FFFFFF"/>
        <w:spacing w:before="0" w:beforeAutospacing="0" w:after="0" w:afterAutospacing="0"/>
        <w:rPr>
          <w:rFonts w:ascii="Cordia New" w:hAnsi="Cordia New" w:cs="Cordia New"/>
          <w:color w:val="000000"/>
          <w:sz w:val="24"/>
          <w:szCs w:val="24"/>
        </w:rPr>
      </w:pPr>
      <w:r w:rsidRPr="003B32DA">
        <w:rPr>
          <w:rStyle w:val="Emphasis"/>
          <w:rFonts w:ascii="Cordia New" w:hAnsi="Cordia New" w:cs="Cordia New"/>
          <w:i w:val="0"/>
          <w:iCs w:val="0"/>
          <w:color w:val="000000"/>
          <w:sz w:val="24"/>
          <w:szCs w:val="24"/>
          <w:cs/>
        </w:rPr>
        <w:t>เอกสารนี้จัดทำขึ้นเพื่อวัตถุประสงค์ในการให้ข้อมูลเท่านั้นและไม่ได้มีวัตถุประสงค์เพื่อเป็นคำแนะนำในการลงทุนหรือการเสนอขายหรือการชักชวนให้เสนอซื้อหลักทรัพย์ใด ๆ</w:t>
      </w:r>
    </w:p>
    <w:p w14:paraId="51C5CC02" w14:textId="77777777" w:rsidR="003B32DA" w:rsidRDefault="003B32DA" w:rsidP="00B02F3C">
      <w:pPr>
        <w:spacing w:line="240" w:lineRule="auto"/>
        <w:rPr>
          <w:rFonts w:ascii="Cordia New" w:hAnsi="Cordia New" w:cs="Cordia New"/>
          <w:b/>
          <w:bCs/>
          <w:sz w:val="24"/>
          <w:lang w:bidi="th-TH"/>
        </w:rPr>
      </w:pPr>
    </w:p>
    <w:p w14:paraId="2C3042B8" w14:textId="77777777" w:rsidR="003B32DA" w:rsidRDefault="003B32DA" w:rsidP="00B02F3C">
      <w:pPr>
        <w:spacing w:line="240" w:lineRule="auto"/>
        <w:rPr>
          <w:rStyle w:val="AboutandContactBody"/>
          <w:rFonts w:ascii="Cordia New" w:hAnsi="Cordia New" w:cs="Cordia New"/>
          <w:sz w:val="24"/>
        </w:rPr>
      </w:pPr>
      <w:r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527C4617" w14:textId="3D6214F7" w:rsidR="003B32DA" w:rsidRDefault="003B32DA" w:rsidP="00B02F3C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 </w:t>
      </w:r>
    </w:p>
    <w:p w14:paraId="0499B182" w14:textId="76CB19A0" w:rsidR="003B32DA" w:rsidRDefault="003B32DA" w:rsidP="00B02F3C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173B70D7" w14:textId="68A2FD6B" w:rsidR="003B32DA" w:rsidRDefault="003B32DA" w:rsidP="00B02F3C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5E64ACD0" w14:textId="4FE0DA18" w:rsidR="003B32DA" w:rsidRDefault="003B32DA" w:rsidP="00B02F3C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3" w:history="1"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>
          <w:rPr>
            <w:rStyle w:val="Hyperlink"/>
            <w:rFonts w:ascii="Cordia New" w:eastAsiaTheme="majorEastAsia" w:hAnsi="Cordia New" w:cs="Cordia New"/>
            <w:sz w:val="24"/>
            <w:cs/>
            <w:lang w:bidi="th-TH"/>
          </w:rPr>
          <w:t>.</w:t>
        </w:r>
        <w:r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  <w:r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23552B25" w14:textId="53E0504E" w:rsidR="00A15D78" w:rsidRPr="00EA4166" w:rsidRDefault="00A15D78" w:rsidP="00B02F3C">
      <w:pPr>
        <w:spacing w:line="240" w:lineRule="auto"/>
        <w:jc w:val="left"/>
        <w:rPr>
          <w:rStyle w:val="Hyperlink"/>
          <w:rFonts w:asciiTheme="majorHAnsi" w:hAnsiTheme="majorHAnsi" w:cstheme="majorHAnsi"/>
          <w:bCs/>
          <w:color w:val="auto"/>
          <w:sz w:val="14"/>
          <w:szCs w:val="14"/>
          <w:u w:val="none"/>
        </w:rPr>
      </w:pPr>
    </w:p>
    <w:sectPr w:rsidR="00A15D78" w:rsidRPr="00EA4166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461C" w14:textId="77777777" w:rsidR="00701E48" w:rsidRDefault="00701E48">
      <w:r>
        <w:separator/>
      </w:r>
    </w:p>
  </w:endnote>
  <w:endnote w:type="continuationSeparator" w:id="0">
    <w:p w14:paraId="337CDD1E" w14:textId="77777777" w:rsidR="00701E48" w:rsidRDefault="0070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07EC6FB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9B2C6F">
      <w:t>Pag</w:t>
    </w:r>
    <w:r w:rsidR="00EF55E6" w:rsidRPr="00BF6E82">
      <w:t xml:space="preserve">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65F4094" w:rsidR="00CF6F33" w:rsidRPr="00992A11" w:rsidRDefault="0059722C" w:rsidP="00992A11">
    <w:pPr>
      <w:pStyle w:val="Footer"/>
    </w:pPr>
    <w:bookmarkStart w:id="3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r w:rsidR="009B2C6F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0FA0" w14:textId="77777777" w:rsidR="00701E48" w:rsidRDefault="00701E48">
      <w:r>
        <w:separator/>
      </w:r>
    </w:p>
  </w:footnote>
  <w:footnote w:type="continuationSeparator" w:id="0">
    <w:p w14:paraId="004F428F" w14:textId="77777777" w:rsidR="00701E48" w:rsidRDefault="0070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5DAD9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E65E1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mBStTuYAAAAPAQAADwAAAGRycy9kb3du&#10;cmV2LnhtbEyPTU/DMAyG70j8h8hI3FjaQffRNZ2m8XGakNiQELes8dpqjVM1Wdv9e8wJLpYtP379&#10;vtl6tI3osfO1IwXxJAKBVDhTU6ng8/D6sADhgyajG0eo4Ioe1vntTaZT4wb6wH4fSsEi5FOtoAqh&#10;TaX0RYVW+4lrkXh3cp3VgceulKbTA4vbRk6jaCatrok/VLrFbYXFeX+xCt4GPWwe45d+dz5tr9+H&#10;5P1rF6NS93fj84rLZgUi4Bj+LuA3A/uHnI0d3YWMF42C6eKJSQXJMuGGgWQ2B3FkMF5Gc5B5Jv/n&#10;yH8AAAD//wMAUEsBAi0AFAAGAAgAAAAhALaDOJL+AAAA4QEAABMAAAAAAAAAAAAAAAAAAAAAAFtD&#10;b250ZW50X1R5cGVzXS54bWxQSwECLQAUAAYACAAAACEAOP0h/9YAAACUAQAACwAAAAAAAAAAAAAA&#10;AAAvAQAAX3JlbHMvLnJlbHNQSwECLQAUAAYACAAAACEAPXkjvC0CAAB5BwAADgAAAAAAAAAAAAAA&#10;AAAuAgAAZHJzL2Uyb0RvYy54bWxQSwECLQAUAAYACAAAACEAmBStTuYAAAAPAQAADwAAAAAAAAAA&#10;AAAAAACHBAAAZHJzL2Rvd25yZXYueG1sUEsFBgAAAAAEAAQA8wAAAJo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QcxgAAAN8AAAAPAAAAZHJzL2Rvd25yZXYueG1sRI9BawIx&#10;FITvgv8hvII3zbYWsatR1CoU8WDVg8fH5nV3afKyJFG3/74RBC8DwzDfMNN5a424kg+1YwWvgwwE&#10;ceF0zaWC03HTH4MIEVmjcUwK/ijAfNbtTDHX7sbfdD3EUiQIhxwVVDE2uZShqMhiGLiGOGU/zluM&#10;yfpSao+3BLdGvmXZSFqsOS1U2NCqouL3cLEKzgu/xrVdvn/s/NEM95vRCs1Wqd5L+zlJspiAiNTG&#10;Z+OB+NIKhnD/k76AnP0DAAD//wMAUEsBAi0AFAAGAAgAAAAhANvh9svuAAAAhQEAABMAAAAAAAAA&#10;AAAAAAAAAAAAAFtDb250ZW50X1R5cGVzXS54bWxQSwECLQAUAAYACAAAACEAWvQsW78AAAAVAQAA&#10;CwAAAAAAAAAAAAAAAAAfAQAAX3JlbHMvLnJlbHNQSwECLQAUAAYACAAAACEAT1wEHMYAAADfAAAA&#10;DwAAAAAAAAAAAAAAAAAHAgAAZHJzL2Rvd25yZXYueG1sUEsFBgAAAAADAAMAtwAAAPoC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xoxgAAAN8AAAAPAAAAZHJzL2Rvd25yZXYueG1sRI9PawIx&#10;FMTvBb9DeIK3mrWK6GoUtQqlePDfweNj89xdTF6WJNXtt28KhV4GhmF+w8yXrTXiQT7UjhUM+hkI&#10;4sLpmksFl/PudQIiRGSNxjEp+KYAy0XnZY65dk8+0uMUS5EgHHJUUMXY5FKGoiKLoe8a4pTdnLcY&#10;k/Wl1B6fCW6NfMuysbRYc1qosKFNRcX99GUVXFd+i1u7Hk33/myGh914g+ZTqV63fZ8lWc1ARGrj&#10;f+MP8aEVjOD3T/oCcvEDAAD//wMAUEsBAi0AFAAGAAgAAAAhANvh9svuAAAAhQEAABMAAAAAAAAA&#10;AAAAAAAAAAAAAFtDb250ZW50X1R5cGVzXS54bWxQSwECLQAUAAYACAAAACEAWvQsW78AAAAVAQAA&#10;CwAAAAAAAAAAAAAAAAAfAQAAX3JlbHMvLnJlbHNQSwECLQAUAAYACAAAACEAwLWcaMYAAADfAAAA&#10;DwAAAAAAAAAAAAAAAAAHAgAAZHJzL2Rvd25yZXYueG1sUEsFBgAAAAADAAMAtwAAAPoCAAAAAA=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nzxwAAAN8AAAAPAAAAZHJzL2Rvd25yZXYueG1sRI/NawIx&#10;FMTvhf4P4RW81awfFV2N4ieI9NBqDz0+Ns/dxeRlSaJu//tGKPQyMAzzG2a2aK0RN/Khdqyg181A&#10;EBdO11wq+DrtXscgQkTWaByTgh8KsJg/P80w1+7On3Q7xlIkCIccFVQxNrmUoajIYui6hjhlZ+ct&#10;xmR9KbXHe4JbI/tZNpIWa04LFTa0rqi4HK9WwffSb3FrV8PJuz+ZwcdutEZzUKrz0m6mSZZTEJHa&#10;+N/4Q+y1gjd4/ElfQM5/AQAA//8DAFBLAQItABQABgAIAAAAIQDb4fbL7gAAAIUBAAATAAAAAAAA&#10;AAAAAAAAAAAAAABbQ29udGVudF9UeXBlc10ueG1sUEsBAi0AFAAGAAgAAAAhAFr0LFu/AAAAFQEA&#10;AAsAAAAAAAAAAAAAAAAAHwEAAF9yZWxzLy5yZWxzUEsBAi0AFAAGAAgAAAAhAK/5OfPHAAAA3wAA&#10;AA8AAAAAAAAAAAAAAAAABwIAAGRycy9kb3ducmV2LnhtbFBLBQYAAAAAAwADALcAAAD7AgAAAAA=&#10;" stroked="f" strokecolor="#e1000f" strokeweight=".5pt"/>
              <w10:wrap anchorx="page" anchory="page"/>
            </v:group>
          </w:pict>
        </mc:Fallback>
      </mc:AlternateContent>
    </w:r>
    <w:r w:rsidR="005E3FBB">
      <w:rPr>
        <w:noProof/>
      </w:rPr>
      <w:t>News</w:t>
    </w:r>
    <w:r w:rsidR="005E3FBB" w:rsidRPr="00EB46D9">
      <w:t xml:space="preserve"> </w:t>
    </w:r>
    <w:r w:rsidR="00B422EC" w:rsidRPr="00EB46D9">
      <w:t>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48F4"/>
    <w:rsid w:val="00005267"/>
    <w:rsid w:val="00006346"/>
    <w:rsid w:val="000069EB"/>
    <w:rsid w:val="00006A45"/>
    <w:rsid w:val="00007ACA"/>
    <w:rsid w:val="0001002C"/>
    <w:rsid w:val="00016137"/>
    <w:rsid w:val="0002064E"/>
    <w:rsid w:val="000211FD"/>
    <w:rsid w:val="00021C67"/>
    <w:rsid w:val="00027659"/>
    <w:rsid w:val="000301F0"/>
    <w:rsid w:val="00030202"/>
    <w:rsid w:val="00030557"/>
    <w:rsid w:val="00030701"/>
    <w:rsid w:val="00030F51"/>
    <w:rsid w:val="000343EB"/>
    <w:rsid w:val="00035A84"/>
    <w:rsid w:val="000372E0"/>
    <w:rsid w:val="00040CC9"/>
    <w:rsid w:val="000425ED"/>
    <w:rsid w:val="000510FC"/>
    <w:rsid w:val="000516C6"/>
    <w:rsid w:val="00051E86"/>
    <w:rsid w:val="00054AFE"/>
    <w:rsid w:val="00055487"/>
    <w:rsid w:val="000555E6"/>
    <w:rsid w:val="000575F9"/>
    <w:rsid w:val="000618FC"/>
    <w:rsid w:val="00062B50"/>
    <w:rsid w:val="000665F3"/>
    <w:rsid w:val="00067071"/>
    <w:rsid w:val="00067F67"/>
    <w:rsid w:val="00070757"/>
    <w:rsid w:val="00071537"/>
    <w:rsid w:val="00072591"/>
    <w:rsid w:val="00073755"/>
    <w:rsid w:val="000751A7"/>
    <w:rsid w:val="000760C4"/>
    <w:rsid w:val="00077AF9"/>
    <w:rsid w:val="00080D10"/>
    <w:rsid w:val="00081241"/>
    <w:rsid w:val="00081EF8"/>
    <w:rsid w:val="0008357F"/>
    <w:rsid w:val="0008406B"/>
    <w:rsid w:val="00096AD4"/>
    <w:rsid w:val="000A7E38"/>
    <w:rsid w:val="000B005C"/>
    <w:rsid w:val="000B0625"/>
    <w:rsid w:val="000B2E86"/>
    <w:rsid w:val="000B52BE"/>
    <w:rsid w:val="000B5D2F"/>
    <w:rsid w:val="000B5E7F"/>
    <w:rsid w:val="000B6244"/>
    <w:rsid w:val="000B695A"/>
    <w:rsid w:val="000B72A8"/>
    <w:rsid w:val="000C210A"/>
    <w:rsid w:val="000C27E5"/>
    <w:rsid w:val="000C56DD"/>
    <w:rsid w:val="000D10D2"/>
    <w:rsid w:val="000D1672"/>
    <w:rsid w:val="000D178A"/>
    <w:rsid w:val="000D26C4"/>
    <w:rsid w:val="000D4A49"/>
    <w:rsid w:val="000D6C67"/>
    <w:rsid w:val="000E1B84"/>
    <w:rsid w:val="000E2F62"/>
    <w:rsid w:val="000E38ED"/>
    <w:rsid w:val="000E7F24"/>
    <w:rsid w:val="000F03BE"/>
    <w:rsid w:val="000F1757"/>
    <w:rsid w:val="000F225B"/>
    <w:rsid w:val="000F2CB4"/>
    <w:rsid w:val="000F48E9"/>
    <w:rsid w:val="000F7FAF"/>
    <w:rsid w:val="00100D27"/>
    <w:rsid w:val="0010465B"/>
    <w:rsid w:val="00105975"/>
    <w:rsid w:val="0011116D"/>
    <w:rsid w:val="00111F4D"/>
    <w:rsid w:val="00112A28"/>
    <w:rsid w:val="00115230"/>
    <w:rsid w:val="00115B5F"/>
    <w:rsid w:val="001162B4"/>
    <w:rsid w:val="001163B8"/>
    <w:rsid w:val="00122CBC"/>
    <w:rsid w:val="00126C65"/>
    <w:rsid w:val="00126D4A"/>
    <w:rsid w:val="001318EB"/>
    <w:rsid w:val="00132DA9"/>
    <w:rsid w:val="0013305B"/>
    <w:rsid w:val="00133B99"/>
    <w:rsid w:val="0013569C"/>
    <w:rsid w:val="0014352D"/>
    <w:rsid w:val="001443BD"/>
    <w:rsid w:val="00144A87"/>
    <w:rsid w:val="00146193"/>
    <w:rsid w:val="001577E9"/>
    <w:rsid w:val="0016138C"/>
    <w:rsid w:val="00162D60"/>
    <w:rsid w:val="001640D5"/>
    <w:rsid w:val="001659FB"/>
    <w:rsid w:val="001677AE"/>
    <w:rsid w:val="001716FD"/>
    <w:rsid w:val="00172C99"/>
    <w:rsid w:val="001731CE"/>
    <w:rsid w:val="00174665"/>
    <w:rsid w:val="00175206"/>
    <w:rsid w:val="00175A27"/>
    <w:rsid w:val="00175C72"/>
    <w:rsid w:val="00181B06"/>
    <w:rsid w:val="00195382"/>
    <w:rsid w:val="0019635E"/>
    <w:rsid w:val="00197E9B"/>
    <w:rsid w:val="001A0CAA"/>
    <w:rsid w:val="001A1DBC"/>
    <w:rsid w:val="001A3D77"/>
    <w:rsid w:val="001B1523"/>
    <w:rsid w:val="001B771D"/>
    <w:rsid w:val="001B7C20"/>
    <w:rsid w:val="001C0B32"/>
    <w:rsid w:val="001C1B4D"/>
    <w:rsid w:val="001C2D66"/>
    <w:rsid w:val="001C36F7"/>
    <w:rsid w:val="001C4BE1"/>
    <w:rsid w:val="001D25F3"/>
    <w:rsid w:val="001D602A"/>
    <w:rsid w:val="001D7ADF"/>
    <w:rsid w:val="001E0F71"/>
    <w:rsid w:val="001E2B9B"/>
    <w:rsid w:val="001E3D73"/>
    <w:rsid w:val="001E4CCB"/>
    <w:rsid w:val="001E6D05"/>
    <w:rsid w:val="001E73E8"/>
    <w:rsid w:val="001E7C28"/>
    <w:rsid w:val="001F0257"/>
    <w:rsid w:val="001F1BDF"/>
    <w:rsid w:val="001F35F8"/>
    <w:rsid w:val="001F4DD6"/>
    <w:rsid w:val="001F52E0"/>
    <w:rsid w:val="001F590C"/>
    <w:rsid w:val="001F7110"/>
    <w:rsid w:val="001F7E96"/>
    <w:rsid w:val="002005F5"/>
    <w:rsid w:val="00201F3E"/>
    <w:rsid w:val="00202284"/>
    <w:rsid w:val="0020528D"/>
    <w:rsid w:val="0020543B"/>
    <w:rsid w:val="00205A66"/>
    <w:rsid w:val="00205CD3"/>
    <w:rsid w:val="002063CF"/>
    <w:rsid w:val="00206613"/>
    <w:rsid w:val="0021158F"/>
    <w:rsid w:val="00212488"/>
    <w:rsid w:val="002129A6"/>
    <w:rsid w:val="00220628"/>
    <w:rsid w:val="002260C7"/>
    <w:rsid w:val="00226640"/>
    <w:rsid w:val="002304D2"/>
    <w:rsid w:val="00232A45"/>
    <w:rsid w:val="00233D04"/>
    <w:rsid w:val="00234ABD"/>
    <w:rsid w:val="00236491"/>
    <w:rsid w:val="00236C3B"/>
    <w:rsid w:val="00236E2A"/>
    <w:rsid w:val="00237F62"/>
    <w:rsid w:val="00245660"/>
    <w:rsid w:val="0024586A"/>
    <w:rsid w:val="002502E1"/>
    <w:rsid w:val="002518A2"/>
    <w:rsid w:val="002528B3"/>
    <w:rsid w:val="00253516"/>
    <w:rsid w:val="0025464A"/>
    <w:rsid w:val="00254985"/>
    <w:rsid w:val="00255E7E"/>
    <w:rsid w:val="00256174"/>
    <w:rsid w:val="00256F0C"/>
    <w:rsid w:val="00262C05"/>
    <w:rsid w:val="002670EA"/>
    <w:rsid w:val="002715AF"/>
    <w:rsid w:val="00271AC3"/>
    <w:rsid w:val="00281D14"/>
    <w:rsid w:val="00282C13"/>
    <w:rsid w:val="002833D8"/>
    <w:rsid w:val="00283803"/>
    <w:rsid w:val="00286BF6"/>
    <w:rsid w:val="00294F78"/>
    <w:rsid w:val="00296BF3"/>
    <w:rsid w:val="002A0DF7"/>
    <w:rsid w:val="002A2975"/>
    <w:rsid w:val="002A460D"/>
    <w:rsid w:val="002A5EE9"/>
    <w:rsid w:val="002A60E0"/>
    <w:rsid w:val="002B687A"/>
    <w:rsid w:val="002C1344"/>
    <w:rsid w:val="002C252E"/>
    <w:rsid w:val="002C6773"/>
    <w:rsid w:val="002D269A"/>
    <w:rsid w:val="002D292F"/>
    <w:rsid w:val="002D2A3D"/>
    <w:rsid w:val="002D3E7F"/>
    <w:rsid w:val="002D5D1D"/>
    <w:rsid w:val="002D6EFD"/>
    <w:rsid w:val="002D74CF"/>
    <w:rsid w:val="002E0B17"/>
    <w:rsid w:val="002E26B4"/>
    <w:rsid w:val="002E4FFB"/>
    <w:rsid w:val="002E7DED"/>
    <w:rsid w:val="002F31DA"/>
    <w:rsid w:val="002F563E"/>
    <w:rsid w:val="002F7E11"/>
    <w:rsid w:val="00301DE2"/>
    <w:rsid w:val="00302CF9"/>
    <w:rsid w:val="00304087"/>
    <w:rsid w:val="00304A8B"/>
    <w:rsid w:val="003057B1"/>
    <w:rsid w:val="003062AD"/>
    <w:rsid w:val="0031003E"/>
    <w:rsid w:val="00310ACD"/>
    <w:rsid w:val="0031379F"/>
    <w:rsid w:val="00314953"/>
    <w:rsid w:val="0031621E"/>
    <w:rsid w:val="00316A16"/>
    <w:rsid w:val="00320A26"/>
    <w:rsid w:val="00321344"/>
    <w:rsid w:val="0032345D"/>
    <w:rsid w:val="003234AD"/>
    <w:rsid w:val="00325064"/>
    <w:rsid w:val="00325EC9"/>
    <w:rsid w:val="0033345A"/>
    <w:rsid w:val="0033451C"/>
    <w:rsid w:val="00336854"/>
    <w:rsid w:val="0033769B"/>
    <w:rsid w:val="0034015C"/>
    <w:rsid w:val="003442F4"/>
    <w:rsid w:val="003464F1"/>
    <w:rsid w:val="00350CB4"/>
    <w:rsid w:val="00353705"/>
    <w:rsid w:val="003562E8"/>
    <w:rsid w:val="0036337F"/>
    <w:rsid w:val="0036357D"/>
    <w:rsid w:val="003649BC"/>
    <w:rsid w:val="00364F7E"/>
    <w:rsid w:val="00365E44"/>
    <w:rsid w:val="003662B1"/>
    <w:rsid w:val="00367075"/>
    <w:rsid w:val="00367AA1"/>
    <w:rsid w:val="00370A5B"/>
    <w:rsid w:val="0037148A"/>
    <w:rsid w:val="00372E36"/>
    <w:rsid w:val="00375973"/>
    <w:rsid w:val="00375F7D"/>
    <w:rsid w:val="00376EE9"/>
    <w:rsid w:val="00376FFC"/>
    <w:rsid w:val="00377CBB"/>
    <w:rsid w:val="0038154D"/>
    <w:rsid w:val="00382051"/>
    <w:rsid w:val="00383AD8"/>
    <w:rsid w:val="00384F62"/>
    <w:rsid w:val="00385438"/>
    <w:rsid w:val="003858E5"/>
    <w:rsid w:val="00387363"/>
    <w:rsid w:val="003877B6"/>
    <w:rsid w:val="00391539"/>
    <w:rsid w:val="00391A5F"/>
    <w:rsid w:val="00392F69"/>
    <w:rsid w:val="00393887"/>
    <w:rsid w:val="00394C6B"/>
    <w:rsid w:val="003A37C1"/>
    <w:rsid w:val="003A4E2E"/>
    <w:rsid w:val="003A4E62"/>
    <w:rsid w:val="003A5A6A"/>
    <w:rsid w:val="003B1069"/>
    <w:rsid w:val="003B32DA"/>
    <w:rsid w:val="003B38CC"/>
    <w:rsid w:val="003B390A"/>
    <w:rsid w:val="003B4E3A"/>
    <w:rsid w:val="003C15DE"/>
    <w:rsid w:val="003C2889"/>
    <w:rsid w:val="003C4EB2"/>
    <w:rsid w:val="003C6BE1"/>
    <w:rsid w:val="003D3968"/>
    <w:rsid w:val="003D42AF"/>
    <w:rsid w:val="003E031D"/>
    <w:rsid w:val="003E180B"/>
    <w:rsid w:val="003E568C"/>
    <w:rsid w:val="003E6512"/>
    <w:rsid w:val="003F0C5D"/>
    <w:rsid w:val="003F1AF3"/>
    <w:rsid w:val="003F4D8D"/>
    <w:rsid w:val="00401508"/>
    <w:rsid w:val="00401688"/>
    <w:rsid w:val="0040386D"/>
    <w:rsid w:val="00406596"/>
    <w:rsid w:val="0041058C"/>
    <w:rsid w:val="004137C0"/>
    <w:rsid w:val="004138F3"/>
    <w:rsid w:val="004174D6"/>
    <w:rsid w:val="00421F20"/>
    <w:rsid w:val="00421FB8"/>
    <w:rsid w:val="004228FF"/>
    <w:rsid w:val="004313E7"/>
    <w:rsid w:val="004339B2"/>
    <w:rsid w:val="00436EF4"/>
    <w:rsid w:val="00444A70"/>
    <w:rsid w:val="0044763B"/>
    <w:rsid w:val="00452696"/>
    <w:rsid w:val="00453598"/>
    <w:rsid w:val="0045600B"/>
    <w:rsid w:val="00456A53"/>
    <w:rsid w:val="00460D41"/>
    <w:rsid w:val="0046266D"/>
    <w:rsid w:val="004629B3"/>
    <w:rsid w:val="0046376E"/>
    <w:rsid w:val="0046690F"/>
    <w:rsid w:val="00470859"/>
    <w:rsid w:val="00472FEC"/>
    <w:rsid w:val="00483E4A"/>
    <w:rsid w:val="004858E1"/>
    <w:rsid w:val="004864A1"/>
    <w:rsid w:val="00490A03"/>
    <w:rsid w:val="00492B0A"/>
    <w:rsid w:val="0049330D"/>
    <w:rsid w:val="00493327"/>
    <w:rsid w:val="0049382E"/>
    <w:rsid w:val="00494DBE"/>
    <w:rsid w:val="00495CE6"/>
    <w:rsid w:val="004A144D"/>
    <w:rsid w:val="004A1D27"/>
    <w:rsid w:val="004A323C"/>
    <w:rsid w:val="004B0801"/>
    <w:rsid w:val="004B1117"/>
    <w:rsid w:val="004B130A"/>
    <w:rsid w:val="004B1926"/>
    <w:rsid w:val="004B1A6B"/>
    <w:rsid w:val="004B54E8"/>
    <w:rsid w:val="004C0138"/>
    <w:rsid w:val="004C01ED"/>
    <w:rsid w:val="004C12E8"/>
    <w:rsid w:val="004C1578"/>
    <w:rsid w:val="004C33BA"/>
    <w:rsid w:val="004C4FEB"/>
    <w:rsid w:val="004C5DA8"/>
    <w:rsid w:val="004C6B79"/>
    <w:rsid w:val="004C7345"/>
    <w:rsid w:val="004D059B"/>
    <w:rsid w:val="004D05ED"/>
    <w:rsid w:val="004D0E64"/>
    <w:rsid w:val="004D48A8"/>
    <w:rsid w:val="004D4CB6"/>
    <w:rsid w:val="004D4DCB"/>
    <w:rsid w:val="004D58F8"/>
    <w:rsid w:val="004D739C"/>
    <w:rsid w:val="004E0907"/>
    <w:rsid w:val="004E3341"/>
    <w:rsid w:val="004F10C1"/>
    <w:rsid w:val="004F5AD9"/>
    <w:rsid w:val="00502E62"/>
    <w:rsid w:val="005037F2"/>
    <w:rsid w:val="00505F85"/>
    <w:rsid w:val="00506B8A"/>
    <w:rsid w:val="00515D7A"/>
    <w:rsid w:val="0052212B"/>
    <w:rsid w:val="005230C7"/>
    <w:rsid w:val="005266EA"/>
    <w:rsid w:val="0053066C"/>
    <w:rsid w:val="005314A3"/>
    <w:rsid w:val="00534841"/>
    <w:rsid w:val="00534B46"/>
    <w:rsid w:val="00540358"/>
    <w:rsid w:val="00540D1C"/>
    <w:rsid w:val="00540D47"/>
    <w:rsid w:val="00542578"/>
    <w:rsid w:val="005428D7"/>
    <w:rsid w:val="00542D43"/>
    <w:rsid w:val="0054525D"/>
    <w:rsid w:val="005463C3"/>
    <w:rsid w:val="00550864"/>
    <w:rsid w:val="00551D6C"/>
    <w:rsid w:val="0055365E"/>
    <w:rsid w:val="0055571E"/>
    <w:rsid w:val="005567E2"/>
    <w:rsid w:val="00556F67"/>
    <w:rsid w:val="00565031"/>
    <w:rsid w:val="005652E8"/>
    <w:rsid w:val="00575BB6"/>
    <w:rsid w:val="0057667C"/>
    <w:rsid w:val="00576BDA"/>
    <w:rsid w:val="005826DA"/>
    <w:rsid w:val="005833F0"/>
    <w:rsid w:val="00586280"/>
    <w:rsid w:val="005869CE"/>
    <w:rsid w:val="00586CAF"/>
    <w:rsid w:val="005873E9"/>
    <w:rsid w:val="00591180"/>
    <w:rsid w:val="00591B6F"/>
    <w:rsid w:val="0059718B"/>
    <w:rsid w:val="0059722C"/>
    <w:rsid w:val="00597D07"/>
    <w:rsid w:val="005A16E6"/>
    <w:rsid w:val="005A30D7"/>
    <w:rsid w:val="005A3713"/>
    <w:rsid w:val="005A3846"/>
    <w:rsid w:val="005A63CE"/>
    <w:rsid w:val="005A72AD"/>
    <w:rsid w:val="005A7E97"/>
    <w:rsid w:val="005B2CD2"/>
    <w:rsid w:val="005B4A93"/>
    <w:rsid w:val="005B6A58"/>
    <w:rsid w:val="005C2E4C"/>
    <w:rsid w:val="005C3C4C"/>
    <w:rsid w:val="005C4750"/>
    <w:rsid w:val="005C4A5B"/>
    <w:rsid w:val="005C58DB"/>
    <w:rsid w:val="005C7112"/>
    <w:rsid w:val="005D0561"/>
    <w:rsid w:val="005D0AD9"/>
    <w:rsid w:val="005D0F4D"/>
    <w:rsid w:val="005D1A67"/>
    <w:rsid w:val="005D22F6"/>
    <w:rsid w:val="005D68AA"/>
    <w:rsid w:val="005E0C30"/>
    <w:rsid w:val="005E3FBB"/>
    <w:rsid w:val="005E69D9"/>
    <w:rsid w:val="005F27F4"/>
    <w:rsid w:val="005F3239"/>
    <w:rsid w:val="005F5835"/>
    <w:rsid w:val="005F6567"/>
    <w:rsid w:val="005F7A8A"/>
    <w:rsid w:val="00600ACF"/>
    <w:rsid w:val="006034EA"/>
    <w:rsid w:val="00607094"/>
    <w:rsid w:val="00607256"/>
    <w:rsid w:val="006075BB"/>
    <w:rsid w:val="0060790C"/>
    <w:rsid w:val="006144B1"/>
    <w:rsid w:val="006177FF"/>
    <w:rsid w:val="00620AF8"/>
    <w:rsid w:val="00622A08"/>
    <w:rsid w:val="00625859"/>
    <w:rsid w:val="00626DF0"/>
    <w:rsid w:val="00631EC1"/>
    <w:rsid w:val="006335F1"/>
    <w:rsid w:val="006345B6"/>
    <w:rsid w:val="00635616"/>
    <w:rsid w:val="00635712"/>
    <w:rsid w:val="0063688F"/>
    <w:rsid w:val="006368FF"/>
    <w:rsid w:val="0064009F"/>
    <w:rsid w:val="0064107F"/>
    <w:rsid w:val="00643D8A"/>
    <w:rsid w:val="00645A5C"/>
    <w:rsid w:val="00646C84"/>
    <w:rsid w:val="00652229"/>
    <w:rsid w:val="00652793"/>
    <w:rsid w:val="0066187E"/>
    <w:rsid w:val="006626CA"/>
    <w:rsid w:val="00663487"/>
    <w:rsid w:val="0066367D"/>
    <w:rsid w:val="006703AB"/>
    <w:rsid w:val="00672382"/>
    <w:rsid w:val="00681257"/>
    <w:rsid w:val="00682643"/>
    <w:rsid w:val="00682EB9"/>
    <w:rsid w:val="0068441A"/>
    <w:rsid w:val="00690B19"/>
    <w:rsid w:val="006A0A3C"/>
    <w:rsid w:val="006A59E9"/>
    <w:rsid w:val="006A79F0"/>
    <w:rsid w:val="006B4235"/>
    <w:rsid w:val="006B47EE"/>
    <w:rsid w:val="006B499F"/>
    <w:rsid w:val="006B592A"/>
    <w:rsid w:val="006C33BE"/>
    <w:rsid w:val="006C52D0"/>
    <w:rsid w:val="006C5B53"/>
    <w:rsid w:val="006C7E78"/>
    <w:rsid w:val="006D098F"/>
    <w:rsid w:val="006D20E3"/>
    <w:rsid w:val="006D4996"/>
    <w:rsid w:val="006D535B"/>
    <w:rsid w:val="006D54AB"/>
    <w:rsid w:val="006E1FA9"/>
    <w:rsid w:val="006E3006"/>
    <w:rsid w:val="006E5032"/>
    <w:rsid w:val="006E5721"/>
    <w:rsid w:val="006E5BDA"/>
    <w:rsid w:val="006F0C7F"/>
    <w:rsid w:val="006F0FC7"/>
    <w:rsid w:val="006F39A9"/>
    <w:rsid w:val="006F4119"/>
    <w:rsid w:val="006F643F"/>
    <w:rsid w:val="006F670F"/>
    <w:rsid w:val="006F6E97"/>
    <w:rsid w:val="006F77F3"/>
    <w:rsid w:val="00701E48"/>
    <w:rsid w:val="00702921"/>
    <w:rsid w:val="00703272"/>
    <w:rsid w:val="0070681C"/>
    <w:rsid w:val="0070733C"/>
    <w:rsid w:val="00707B8F"/>
    <w:rsid w:val="0071028A"/>
    <w:rsid w:val="00710C5D"/>
    <w:rsid w:val="0071348C"/>
    <w:rsid w:val="00715B1C"/>
    <w:rsid w:val="00717273"/>
    <w:rsid w:val="00720E78"/>
    <w:rsid w:val="00720FD4"/>
    <w:rsid w:val="00721EE2"/>
    <w:rsid w:val="00722D0E"/>
    <w:rsid w:val="00724558"/>
    <w:rsid w:val="00724AF2"/>
    <w:rsid w:val="0073096C"/>
    <w:rsid w:val="0073100D"/>
    <w:rsid w:val="00733429"/>
    <w:rsid w:val="00733A46"/>
    <w:rsid w:val="00735A8E"/>
    <w:rsid w:val="00735E2D"/>
    <w:rsid w:val="00740183"/>
    <w:rsid w:val="007419C8"/>
    <w:rsid w:val="00742398"/>
    <w:rsid w:val="007432A9"/>
    <w:rsid w:val="007507B5"/>
    <w:rsid w:val="0075091D"/>
    <w:rsid w:val="0075154E"/>
    <w:rsid w:val="00753A24"/>
    <w:rsid w:val="0075430D"/>
    <w:rsid w:val="0075521C"/>
    <w:rsid w:val="00760ED7"/>
    <w:rsid w:val="00765A49"/>
    <w:rsid w:val="00766D49"/>
    <w:rsid w:val="00772188"/>
    <w:rsid w:val="0077222A"/>
    <w:rsid w:val="00773B05"/>
    <w:rsid w:val="007745AE"/>
    <w:rsid w:val="007813D0"/>
    <w:rsid w:val="007845AC"/>
    <w:rsid w:val="00785993"/>
    <w:rsid w:val="007866E2"/>
    <w:rsid w:val="00786BA3"/>
    <w:rsid w:val="0079202F"/>
    <w:rsid w:val="007934C3"/>
    <w:rsid w:val="00793789"/>
    <w:rsid w:val="00794903"/>
    <w:rsid w:val="00795AF2"/>
    <w:rsid w:val="00795E4F"/>
    <w:rsid w:val="007A09FC"/>
    <w:rsid w:val="007A2AAD"/>
    <w:rsid w:val="007A4432"/>
    <w:rsid w:val="007A6AF8"/>
    <w:rsid w:val="007A784E"/>
    <w:rsid w:val="007A7E31"/>
    <w:rsid w:val="007B2DAD"/>
    <w:rsid w:val="007B4939"/>
    <w:rsid w:val="007B499C"/>
    <w:rsid w:val="007B4D4B"/>
    <w:rsid w:val="007B58C6"/>
    <w:rsid w:val="007C0646"/>
    <w:rsid w:val="007C13D5"/>
    <w:rsid w:val="007C1E9D"/>
    <w:rsid w:val="007C3AE3"/>
    <w:rsid w:val="007D0000"/>
    <w:rsid w:val="007D13D7"/>
    <w:rsid w:val="007D2A02"/>
    <w:rsid w:val="007D62A4"/>
    <w:rsid w:val="007E0748"/>
    <w:rsid w:val="007E1736"/>
    <w:rsid w:val="007E2887"/>
    <w:rsid w:val="007E6EA1"/>
    <w:rsid w:val="007E7F63"/>
    <w:rsid w:val="007F0F63"/>
    <w:rsid w:val="007F2B1E"/>
    <w:rsid w:val="007F4562"/>
    <w:rsid w:val="007F4590"/>
    <w:rsid w:val="007F62B4"/>
    <w:rsid w:val="007F7DF9"/>
    <w:rsid w:val="0080006E"/>
    <w:rsid w:val="00800684"/>
    <w:rsid w:val="00801517"/>
    <w:rsid w:val="00801649"/>
    <w:rsid w:val="008111D4"/>
    <w:rsid w:val="00813492"/>
    <w:rsid w:val="00817895"/>
    <w:rsid w:val="00817AE8"/>
    <w:rsid w:val="00817DE8"/>
    <w:rsid w:val="008229F5"/>
    <w:rsid w:val="00822D2D"/>
    <w:rsid w:val="0082699A"/>
    <w:rsid w:val="00827F2A"/>
    <w:rsid w:val="00832633"/>
    <w:rsid w:val="00833CEB"/>
    <w:rsid w:val="008372D2"/>
    <w:rsid w:val="008377BC"/>
    <w:rsid w:val="00844C17"/>
    <w:rsid w:val="00846017"/>
    <w:rsid w:val="00847726"/>
    <w:rsid w:val="00851CB1"/>
    <w:rsid w:val="00852511"/>
    <w:rsid w:val="00853F93"/>
    <w:rsid w:val="00855D87"/>
    <w:rsid w:val="00857408"/>
    <w:rsid w:val="008578A9"/>
    <w:rsid w:val="0086072A"/>
    <w:rsid w:val="0086088F"/>
    <w:rsid w:val="008614F1"/>
    <w:rsid w:val="00861AA4"/>
    <w:rsid w:val="00861DEE"/>
    <w:rsid w:val="0086247D"/>
    <w:rsid w:val="008632C8"/>
    <w:rsid w:val="008639B3"/>
    <w:rsid w:val="00863C1A"/>
    <w:rsid w:val="0086470F"/>
    <w:rsid w:val="00865410"/>
    <w:rsid w:val="00865882"/>
    <w:rsid w:val="00866CDD"/>
    <w:rsid w:val="008712FE"/>
    <w:rsid w:val="0087142D"/>
    <w:rsid w:val="00872928"/>
    <w:rsid w:val="00873416"/>
    <w:rsid w:val="00873956"/>
    <w:rsid w:val="00877800"/>
    <w:rsid w:val="00880E72"/>
    <w:rsid w:val="008825EE"/>
    <w:rsid w:val="00884566"/>
    <w:rsid w:val="0088596E"/>
    <w:rsid w:val="00886C54"/>
    <w:rsid w:val="008870ED"/>
    <w:rsid w:val="008877FC"/>
    <w:rsid w:val="0089796A"/>
    <w:rsid w:val="008A2375"/>
    <w:rsid w:val="008A4400"/>
    <w:rsid w:val="008A54B6"/>
    <w:rsid w:val="008C1B59"/>
    <w:rsid w:val="008C6041"/>
    <w:rsid w:val="008C6821"/>
    <w:rsid w:val="008C74E3"/>
    <w:rsid w:val="008C7671"/>
    <w:rsid w:val="008D76C5"/>
    <w:rsid w:val="008D789E"/>
    <w:rsid w:val="008E0A04"/>
    <w:rsid w:val="008E0AFA"/>
    <w:rsid w:val="008E4669"/>
    <w:rsid w:val="008E75D3"/>
    <w:rsid w:val="008F02E9"/>
    <w:rsid w:val="008F0CE4"/>
    <w:rsid w:val="008F125E"/>
    <w:rsid w:val="008F2B54"/>
    <w:rsid w:val="008F4C1E"/>
    <w:rsid w:val="008F4D2F"/>
    <w:rsid w:val="008F510A"/>
    <w:rsid w:val="008F6D25"/>
    <w:rsid w:val="00900235"/>
    <w:rsid w:val="00900CFC"/>
    <w:rsid w:val="009057CE"/>
    <w:rsid w:val="00906292"/>
    <w:rsid w:val="0090795A"/>
    <w:rsid w:val="00914B5B"/>
    <w:rsid w:val="00917162"/>
    <w:rsid w:val="009172B9"/>
    <w:rsid w:val="009178AA"/>
    <w:rsid w:val="009251CC"/>
    <w:rsid w:val="00926759"/>
    <w:rsid w:val="0092714E"/>
    <w:rsid w:val="009324F0"/>
    <w:rsid w:val="00942002"/>
    <w:rsid w:val="00942359"/>
    <w:rsid w:val="009435FB"/>
    <w:rsid w:val="00947885"/>
    <w:rsid w:val="00950128"/>
    <w:rsid w:val="009504AB"/>
    <w:rsid w:val="00951212"/>
    <w:rsid w:val="00952168"/>
    <w:rsid w:val="009527FE"/>
    <w:rsid w:val="009529B2"/>
    <w:rsid w:val="009535A6"/>
    <w:rsid w:val="00960539"/>
    <w:rsid w:val="009605D3"/>
    <w:rsid w:val="0096509E"/>
    <w:rsid w:val="00971FD4"/>
    <w:rsid w:val="00973835"/>
    <w:rsid w:val="009739A0"/>
    <w:rsid w:val="00974EE4"/>
    <w:rsid w:val="00974F84"/>
    <w:rsid w:val="00976216"/>
    <w:rsid w:val="009767C7"/>
    <w:rsid w:val="0098189E"/>
    <w:rsid w:val="0098579A"/>
    <w:rsid w:val="00990344"/>
    <w:rsid w:val="009903E6"/>
    <w:rsid w:val="00991475"/>
    <w:rsid w:val="009918DD"/>
    <w:rsid w:val="0099195A"/>
    <w:rsid w:val="00992A11"/>
    <w:rsid w:val="00994681"/>
    <w:rsid w:val="0099486A"/>
    <w:rsid w:val="009A0E26"/>
    <w:rsid w:val="009A16EC"/>
    <w:rsid w:val="009A22C2"/>
    <w:rsid w:val="009B29B7"/>
    <w:rsid w:val="009B2C6F"/>
    <w:rsid w:val="009B3199"/>
    <w:rsid w:val="009B3B37"/>
    <w:rsid w:val="009B7D1F"/>
    <w:rsid w:val="009C088E"/>
    <w:rsid w:val="009C4D35"/>
    <w:rsid w:val="009C52FC"/>
    <w:rsid w:val="009D1522"/>
    <w:rsid w:val="009D7252"/>
    <w:rsid w:val="009E43AA"/>
    <w:rsid w:val="009E5EB4"/>
    <w:rsid w:val="009F0053"/>
    <w:rsid w:val="009F00FC"/>
    <w:rsid w:val="009F563C"/>
    <w:rsid w:val="009F610E"/>
    <w:rsid w:val="00A00F7E"/>
    <w:rsid w:val="00A01A5D"/>
    <w:rsid w:val="00A044D6"/>
    <w:rsid w:val="00A04ADB"/>
    <w:rsid w:val="00A04F89"/>
    <w:rsid w:val="00A05F11"/>
    <w:rsid w:val="00A06F28"/>
    <w:rsid w:val="00A07AEC"/>
    <w:rsid w:val="00A11E0F"/>
    <w:rsid w:val="00A12E91"/>
    <w:rsid w:val="00A141E9"/>
    <w:rsid w:val="00A15D78"/>
    <w:rsid w:val="00A216E5"/>
    <w:rsid w:val="00A26744"/>
    <w:rsid w:val="00A26CB6"/>
    <w:rsid w:val="00A32F82"/>
    <w:rsid w:val="00A32F8B"/>
    <w:rsid w:val="00A34D6C"/>
    <w:rsid w:val="00A3756F"/>
    <w:rsid w:val="00A42D6F"/>
    <w:rsid w:val="00A4474B"/>
    <w:rsid w:val="00A45A62"/>
    <w:rsid w:val="00A474DC"/>
    <w:rsid w:val="00A54AC5"/>
    <w:rsid w:val="00A5555B"/>
    <w:rsid w:val="00A55DC3"/>
    <w:rsid w:val="00A56D41"/>
    <w:rsid w:val="00A56DEC"/>
    <w:rsid w:val="00A60529"/>
    <w:rsid w:val="00A61353"/>
    <w:rsid w:val="00A61481"/>
    <w:rsid w:val="00A629D6"/>
    <w:rsid w:val="00A637C9"/>
    <w:rsid w:val="00A6458F"/>
    <w:rsid w:val="00A66DB1"/>
    <w:rsid w:val="00A67A92"/>
    <w:rsid w:val="00A70DC6"/>
    <w:rsid w:val="00A7416E"/>
    <w:rsid w:val="00A776C0"/>
    <w:rsid w:val="00A842D5"/>
    <w:rsid w:val="00A87870"/>
    <w:rsid w:val="00A91A70"/>
    <w:rsid w:val="00A957F6"/>
    <w:rsid w:val="00A96705"/>
    <w:rsid w:val="00A97316"/>
    <w:rsid w:val="00AA0D54"/>
    <w:rsid w:val="00AA1B85"/>
    <w:rsid w:val="00AA3290"/>
    <w:rsid w:val="00AB1CB6"/>
    <w:rsid w:val="00AB1D9A"/>
    <w:rsid w:val="00AC3540"/>
    <w:rsid w:val="00AC35B4"/>
    <w:rsid w:val="00AC464E"/>
    <w:rsid w:val="00AC54EA"/>
    <w:rsid w:val="00AD0C22"/>
    <w:rsid w:val="00AD442C"/>
    <w:rsid w:val="00AD44FE"/>
    <w:rsid w:val="00AD5077"/>
    <w:rsid w:val="00AD5A37"/>
    <w:rsid w:val="00AE05A4"/>
    <w:rsid w:val="00AE1D34"/>
    <w:rsid w:val="00AE25FC"/>
    <w:rsid w:val="00AE400C"/>
    <w:rsid w:val="00AE48EF"/>
    <w:rsid w:val="00AE49F1"/>
    <w:rsid w:val="00AE4A1C"/>
    <w:rsid w:val="00AE4B7A"/>
    <w:rsid w:val="00AE5532"/>
    <w:rsid w:val="00AF0D89"/>
    <w:rsid w:val="00B02F3C"/>
    <w:rsid w:val="00B05CCA"/>
    <w:rsid w:val="00B14271"/>
    <w:rsid w:val="00B15A1F"/>
    <w:rsid w:val="00B16270"/>
    <w:rsid w:val="00B23C16"/>
    <w:rsid w:val="00B23C52"/>
    <w:rsid w:val="00B259E1"/>
    <w:rsid w:val="00B2685D"/>
    <w:rsid w:val="00B30351"/>
    <w:rsid w:val="00B3038B"/>
    <w:rsid w:val="00B33C2A"/>
    <w:rsid w:val="00B35967"/>
    <w:rsid w:val="00B4092D"/>
    <w:rsid w:val="00B41706"/>
    <w:rsid w:val="00B422EC"/>
    <w:rsid w:val="00B44875"/>
    <w:rsid w:val="00B46722"/>
    <w:rsid w:val="00B47F0A"/>
    <w:rsid w:val="00B50B6B"/>
    <w:rsid w:val="00B54885"/>
    <w:rsid w:val="00B54D71"/>
    <w:rsid w:val="00B554E6"/>
    <w:rsid w:val="00B634AB"/>
    <w:rsid w:val="00B63624"/>
    <w:rsid w:val="00B67ECF"/>
    <w:rsid w:val="00B70AA3"/>
    <w:rsid w:val="00B726D4"/>
    <w:rsid w:val="00B769BA"/>
    <w:rsid w:val="00B76B72"/>
    <w:rsid w:val="00B813BA"/>
    <w:rsid w:val="00B8214F"/>
    <w:rsid w:val="00B82B43"/>
    <w:rsid w:val="00B82B48"/>
    <w:rsid w:val="00B85133"/>
    <w:rsid w:val="00B86A4F"/>
    <w:rsid w:val="00B90CCB"/>
    <w:rsid w:val="00B93035"/>
    <w:rsid w:val="00B958E8"/>
    <w:rsid w:val="00B97E4A"/>
    <w:rsid w:val="00BA09B2"/>
    <w:rsid w:val="00BA0F35"/>
    <w:rsid w:val="00BA1510"/>
    <w:rsid w:val="00BA465D"/>
    <w:rsid w:val="00BA5B46"/>
    <w:rsid w:val="00BA7724"/>
    <w:rsid w:val="00BB0327"/>
    <w:rsid w:val="00BB0739"/>
    <w:rsid w:val="00BB21EC"/>
    <w:rsid w:val="00BB2893"/>
    <w:rsid w:val="00BB2D73"/>
    <w:rsid w:val="00BB45BA"/>
    <w:rsid w:val="00BB4A3A"/>
    <w:rsid w:val="00BB5D0B"/>
    <w:rsid w:val="00BC0995"/>
    <w:rsid w:val="00BC179A"/>
    <w:rsid w:val="00BC6DE2"/>
    <w:rsid w:val="00BC6E62"/>
    <w:rsid w:val="00BD03FE"/>
    <w:rsid w:val="00BD20E5"/>
    <w:rsid w:val="00BD3A53"/>
    <w:rsid w:val="00BD3AF5"/>
    <w:rsid w:val="00BD656A"/>
    <w:rsid w:val="00BE2D0A"/>
    <w:rsid w:val="00BE47D4"/>
    <w:rsid w:val="00BE793A"/>
    <w:rsid w:val="00BE7A0B"/>
    <w:rsid w:val="00BF104B"/>
    <w:rsid w:val="00BF2B82"/>
    <w:rsid w:val="00BF432A"/>
    <w:rsid w:val="00BF6E82"/>
    <w:rsid w:val="00C05024"/>
    <w:rsid w:val="00C057E5"/>
    <w:rsid w:val="00C060C7"/>
    <w:rsid w:val="00C10EA4"/>
    <w:rsid w:val="00C132DD"/>
    <w:rsid w:val="00C158D1"/>
    <w:rsid w:val="00C21897"/>
    <w:rsid w:val="00C23AB2"/>
    <w:rsid w:val="00C24C17"/>
    <w:rsid w:val="00C25662"/>
    <w:rsid w:val="00C26A5A"/>
    <w:rsid w:val="00C31148"/>
    <w:rsid w:val="00C34829"/>
    <w:rsid w:val="00C3758F"/>
    <w:rsid w:val="00C40B88"/>
    <w:rsid w:val="00C40FD1"/>
    <w:rsid w:val="00C44489"/>
    <w:rsid w:val="00C44FC2"/>
    <w:rsid w:val="00C47D87"/>
    <w:rsid w:val="00C52947"/>
    <w:rsid w:val="00C5376E"/>
    <w:rsid w:val="00C55AEE"/>
    <w:rsid w:val="00C5701B"/>
    <w:rsid w:val="00C64CDB"/>
    <w:rsid w:val="00C64D40"/>
    <w:rsid w:val="00C66218"/>
    <w:rsid w:val="00C677C9"/>
    <w:rsid w:val="00C70AA5"/>
    <w:rsid w:val="00C70DBC"/>
    <w:rsid w:val="00C76ECD"/>
    <w:rsid w:val="00C808A6"/>
    <w:rsid w:val="00C855DB"/>
    <w:rsid w:val="00C855F3"/>
    <w:rsid w:val="00C86270"/>
    <w:rsid w:val="00C97091"/>
    <w:rsid w:val="00C97260"/>
    <w:rsid w:val="00CA2001"/>
    <w:rsid w:val="00CA2F7C"/>
    <w:rsid w:val="00CB0160"/>
    <w:rsid w:val="00CB3782"/>
    <w:rsid w:val="00CB5B6C"/>
    <w:rsid w:val="00CC052E"/>
    <w:rsid w:val="00CC328D"/>
    <w:rsid w:val="00CD16BE"/>
    <w:rsid w:val="00CD2268"/>
    <w:rsid w:val="00CD33A5"/>
    <w:rsid w:val="00CD4616"/>
    <w:rsid w:val="00CD56AF"/>
    <w:rsid w:val="00CE33D5"/>
    <w:rsid w:val="00CE4712"/>
    <w:rsid w:val="00CE7C14"/>
    <w:rsid w:val="00CF22D9"/>
    <w:rsid w:val="00CF44F7"/>
    <w:rsid w:val="00CF5D37"/>
    <w:rsid w:val="00CF6F33"/>
    <w:rsid w:val="00D00F4A"/>
    <w:rsid w:val="00D02248"/>
    <w:rsid w:val="00D04429"/>
    <w:rsid w:val="00D04E37"/>
    <w:rsid w:val="00D063B8"/>
    <w:rsid w:val="00D06825"/>
    <w:rsid w:val="00D07467"/>
    <w:rsid w:val="00D07A0C"/>
    <w:rsid w:val="00D12024"/>
    <w:rsid w:val="00D14637"/>
    <w:rsid w:val="00D17E3B"/>
    <w:rsid w:val="00D2306F"/>
    <w:rsid w:val="00D23C09"/>
    <w:rsid w:val="00D23CED"/>
    <w:rsid w:val="00D241D1"/>
    <w:rsid w:val="00D24939"/>
    <w:rsid w:val="00D24BD2"/>
    <w:rsid w:val="00D2573D"/>
    <w:rsid w:val="00D260A2"/>
    <w:rsid w:val="00D307C8"/>
    <w:rsid w:val="00D308B8"/>
    <w:rsid w:val="00D30CC6"/>
    <w:rsid w:val="00D31722"/>
    <w:rsid w:val="00D3260C"/>
    <w:rsid w:val="00D33DB5"/>
    <w:rsid w:val="00D35790"/>
    <w:rsid w:val="00D42585"/>
    <w:rsid w:val="00D51350"/>
    <w:rsid w:val="00D519AF"/>
    <w:rsid w:val="00D532A9"/>
    <w:rsid w:val="00D5437A"/>
    <w:rsid w:val="00D5611E"/>
    <w:rsid w:val="00D5653B"/>
    <w:rsid w:val="00D5726D"/>
    <w:rsid w:val="00D61D6E"/>
    <w:rsid w:val="00D62EF1"/>
    <w:rsid w:val="00D6309D"/>
    <w:rsid w:val="00D644CA"/>
    <w:rsid w:val="00D64EA0"/>
    <w:rsid w:val="00D66FC2"/>
    <w:rsid w:val="00D67B2E"/>
    <w:rsid w:val="00D7044E"/>
    <w:rsid w:val="00D76C7E"/>
    <w:rsid w:val="00D771DE"/>
    <w:rsid w:val="00D7776D"/>
    <w:rsid w:val="00D834F1"/>
    <w:rsid w:val="00D83609"/>
    <w:rsid w:val="00D87E25"/>
    <w:rsid w:val="00D909A2"/>
    <w:rsid w:val="00D92179"/>
    <w:rsid w:val="00D922C6"/>
    <w:rsid w:val="00D9293F"/>
    <w:rsid w:val="00D92DE7"/>
    <w:rsid w:val="00D93598"/>
    <w:rsid w:val="00D93FDD"/>
    <w:rsid w:val="00D97458"/>
    <w:rsid w:val="00DA1E18"/>
    <w:rsid w:val="00DA2009"/>
    <w:rsid w:val="00DA7769"/>
    <w:rsid w:val="00DB05B1"/>
    <w:rsid w:val="00DB2781"/>
    <w:rsid w:val="00DB2823"/>
    <w:rsid w:val="00DB2D74"/>
    <w:rsid w:val="00DB3786"/>
    <w:rsid w:val="00DB4782"/>
    <w:rsid w:val="00DB59E8"/>
    <w:rsid w:val="00DB5A79"/>
    <w:rsid w:val="00DC1F08"/>
    <w:rsid w:val="00DC23CB"/>
    <w:rsid w:val="00DC2465"/>
    <w:rsid w:val="00DC4F42"/>
    <w:rsid w:val="00DC7D48"/>
    <w:rsid w:val="00DD145A"/>
    <w:rsid w:val="00DD1A30"/>
    <w:rsid w:val="00DD512E"/>
    <w:rsid w:val="00DD58D5"/>
    <w:rsid w:val="00DD5EC8"/>
    <w:rsid w:val="00DE1177"/>
    <w:rsid w:val="00DE2CEA"/>
    <w:rsid w:val="00DE6154"/>
    <w:rsid w:val="00DE6A3C"/>
    <w:rsid w:val="00DE74F4"/>
    <w:rsid w:val="00DE7F97"/>
    <w:rsid w:val="00DF1010"/>
    <w:rsid w:val="00DF5AEA"/>
    <w:rsid w:val="00DF62FF"/>
    <w:rsid w:val="00DF63F6"/>
    <w:rsid w:val="00DF7BD0"/>
    <w:rsid w:val="00E0219D"/>
    <w:rsid w:val="00E0374B"/>
    <w:rsid w:val="00E04784"/>
    <w:rsid w:val="00E10B28"/>
    <w:rsid w:val="00E117FD"/>
    <w:rsid w:val="00E13747"/>
    <w:rsid w:val="00E145B5"/>
    <w:rsid w:val="00E14758"/>
    <w:rsid w:val="00E204FA"/>
    <w:rsid w:val="00E21088"/>
    <w:rsid w:val="00E231E6"/>
    <w:rsid w:val="00E23E29"/>
    <w:rsid w:val="00E24632"/>
    <w:rsid w:val="00E25AEA"/>
    <w:rsid w:val="00E30D26"/>
    <w:rsid w:val="00E30DEF"/>
    <w:rsid w:val="00E30ED2"/>
    <w:rsid w:val="00E31276"/>
    <w:rsid w:val="00E32102"/>
    <w:rsid w:val="00E34666"/>
    <w:rsid w:val="00E36A66"/>
    <w:rsid w:val="00E37F70"/>
    <w:rsid w:val="00E41377"/>
    <w:rsid w:val="00E41985"/>
    <w:rsid w:val="00E425E2"/>
    <w:rsid w:val="00E446C1"/>
    <w:rsid w:val="00E446D4"/>
    <w:rsid w:val="00E46BCD"/>
    <w:rsid w:val="00E545D7"/>
    <w:rsid w:val="00E547FE"/>
    <w:rsid w:val="00E5669C"/>
    <w:rsid w:val="00E57DDC"/>
    <w:rsid w:val="00E60ECA"/>
    <w:rsid w:val="00E613AB"/>
    <w:rsid w:val="00E663B6"/>
    <w:rsid w:val="00E6780D"/>
    <w:rsid w:val="00E758B9"/>
    <w:rsid w:val="00E76D5F"/>
    <w:rsid w:val="00E82191"/>
    <w:rsid w:val="00E84236"/>
    <w:rsid w:val="00E85569"/>
    <w:rsid w:val="00E856AF"/>
    <w:rsid w:val="00E86B83"/>
    <w:rsid w:val="00E86C57"/>
    <w:rsid w:val="00E87C64"/>
    <w:rsid w:val="00E93A01"/>
    <w:rsid w:val="00E93FF8"/>
    <w:rsid w:val="00E94EB6"/>
    <w:rsid w:val="00E95CA8"/>
    <w:rsid w:val="00E96643"/>
    <w:rsid w:val="00E96EAF"/>
    <w:rsid w:val="00EA1752"/>
    <w:rsid w:val="00EA4166"/>
    <w:rsid w:val="00EA4DE2"/>
    <w:rsid w:val="00EA539B"/>
    <w:rsid w:val="00EA5A89"/>
    <w:rsid w:val="00EA5BDB"/>
    <w:rsid w:val="00EA63E6"/>
    <w:rsid w:val="00EA63FA"/>
    <w:rsid w:val="00EB051C"/>
    <w:rsid w:val="00EB46D9"/>
    <w:rsid w:val="00EC0E64"/>
    <w:rsid w:val="00EC142D"/>
    <w:rsid w:val="00EC1E16"/>
    <w:rsid w:val="00EC22F4"/>
    <w:rsid w:val="00EC2DD1"/>
    <w:rsid w:val="00EC52DA"/>
    <w:rsid w:val="00ED0024"/>
    <w:rsid w:val="00ED0EA0"/>
    <w:rsid w:val="00ED0F85"/>
    <w:rsid w:val="00ED2B5C"/>
    <w:rsid w:val="00ED3269"/>
    <w:rsid w:val="00ED3A18"/>
    <w:rsid w:val="00ED743A"/>
    <w:rsid w:val="00ED7836"/>
    <w:rsid w:val="00EE1717"/>
    <w:rsid w:val="00EE1A8C"/>
    <w:rsid w:val="00EE4643"/>
    <w:rsid w:val="00EE529F"/>
    <w:rsid w:val="00EE5440"/>
    <w:rsid w:val="00EE62F8"/>
    <w:rsid w:val="00EE64E9"/>
    <w:rsid w:val="00EE7E89"/>
    <w:rsid w:val="00EE7F1A"/>
    <w:rsid w:val="00EF1330"/>
    <w:rsid w:val="00EF15FF"/>
    <w:rsid w:val="00EF38D2"/>
    <w:rsid w:val="00EF55E6"/>
    <w:rsid w:val="00EF5707"/>
    <w:rsid w:val="00EF70EC"/>
    <w:rsid w:val="00EF7111"/>
    <w:rsid w:val="00EF71D6"/>
    <w:rsid w:val="00EF73DA"/>
    <w:rsid w:val="00EF7D1A"/>
    <w:rsid w:val="00F01385"/>
    <w:rsid w:val="00F02759"/>
    <w:rsid w:val="00F0448F"/>
    <w:rsid w:val="00F0716C"/>
    <w:rsid w:val="00F105AE"/>
    <w:rsid w:val="00F108A8"/>
    <w:rsid w:val="00F115BB"/>
    <w:rsid w:val="00F270E9"/>
    <w:rsid w:val="00F27440"/>
    <w:rsid w:val="00F275C0"/>
    <w:rsid w:val="00F317B5"/>
    <w:rsid w:val="00F346B6"/>
    <w:rsid w:val="00F36145"/>
    <w:rsid w:val="00F37BDD"/>
    <w:rsid w:val="00F41503"/>
    <w:rsid w:val="00F44D82"/>
    <w:rsid w:val="00F4532C"/>
    <w:rsid w:val="00F46207"/>
    <w:rsid w:val="00F466C8"/>
    <w:rsid w:val="00F469A9"/>
    <w:rsid w:val="00F46B50"/>
    <w:rsid w:val="00F47C20"/>
    <w:rsid w:val="00F50B46"/>
    <w:rsid w:val="00F50D1F"/>
    <w:rsid w:val="00F51545"/>
    <w:rsid w:val="00F56043"/>
    <w:rsid w:val="00F56BD8"/>
    <w:rsid w:val="00F6171A"/>
    <w:rsid w:val="00F635FC"/>
    <w:rsid w:val="00F63D03"/>
    <w:rsid w:val="00F64A71"/>
    <w:rsid w:val="00F65E2F"/>
    <w:rsid w:val="00F669D1"/>
    <w:rsid w:val="00F67DF1"/>
    <w:rsid w:val="00F7054E"/>
    <w:rsid w:val="00F72C76"/>
    <w:rsid w:val="00F75193"/>
    <w:rsid w:val="00F771DB"/>
    <w:rsid w:val="00F8309B"/>
    <w:rsid w:val="00F833C9"/>
    <w:rsid w:val="00F86BE2"/>
    <w:rsid w:val="00F90064"/>
    <w:rsid w:val="00F937B9"/>
    <w:rsid w:val="00F94217"/>
    <w:rsid w:val="00F9586C"/>
    <w:rsid w:val="00F96AFD"/>
    <w:rsid w:val="00FA07F4"/>
    <w:rsid w:val="00FA1398"/>
    <w:rsid w:val="00FA1A9C"/>
    <w:rsid w:val="00FA20C0"/>
    <w:rsid w:val="00FA2778"/>
    <w:rsid w:val="00FA290B"/>
    <w:rsid w:val="00FA2E19"/>
    <w:rsid w:val="00FA697F"/>
    <w:rsid w:val="00FA7726"/>
    <w:rsid w:val="00FB3050"/>
    <w:rsid w:val="00FB3846"/>
    <w:rsid w:val="00FB5521"/>
    <w:rsid w:val="00FB610D"/>
    <w:rsid w:val="00FC27C8"/>
    <w:rsid w:val="00FC4477"/>
    <w:rsid w:val="00FC46FB"/>
    <w:rsid w:val="00FC7B66"/>
    <w:rsid w:val="00FD106C"/>
    <w:rsid w:val="00FD2BD3"/>
    <w:rsid w:val="00FD3DEF"/>
    <w:rsid w:val="00FD4CCA"/>
    <w:rsid w:val="00FE234B"/>
    <w:rsid w:val="00FE2A9E"/>
    <w:rsid w:val="00FE34B3"/>
    <w:rsid w:val="00FE46B7"/>
    <w:rsid w:val="00FF0420"/>
    <w:rsid w:val="00FF49E2"/>
    <w:rsid w:val="00FF6E54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Strong">
    <w:name w:val="Strong"/>
    <w:basedOn w:val="DefaultParagraphFont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Normal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al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FootnoteReference">
    <w:name w:val="footnote reference"/>
    <w:basedOn w:val="DefaultParagraphFont"/>
    <w:uiPriority w:val="99"/>
    <w:unhideWhenUsed/>
    <w:rsid w:val="000760C4"/>
    <w:rPr>
      <w:vertAlign w:val="superscript"/>
    </w:rPr>
  </w:style>
  <w:style w:type="character" w:customStyle="1" w:styleId="wcontent-1595260689796">
    <w:name w:val="wcontent-1595260689796"/>
    <w:rsid w:val="003B32DA"/>
  </w:style>
  <w:style w:type="paragraph" w:styleId="NormalWeb">
    <w:name w:val="Normal (Web)"/>
    <w:basedOn w:val="Normal"/>
    <w:uiPriority w:val="99"/>
    <w:unhideWhenUsed/>
    <w:rsid w:val="003B32DA"/>
    <w:pPr>
      <w:spacing w:before="100" w:beforeAutospacing="1" w:after="100" w:afterAutospacing="1" w:line="240" w:lineRule="auto"/>
      <w:jc w:val="left"/>
    </w:pPr>
    <w:rPr>
      <w:rFonts w:ascii="Angsana New" w:hAnsi="Angsana New" w:cs="Angsana New"/>
      <w:sz w:val="28"/>
      <w:szCs w:val="28"/>
      <w:lang w:bidi="th-TH"/>
    </w:rPr>
  </w:style>
  <w:style w:type="character" w:styleId="Emphasis">
    <w:name w:val="Emphasis"/>
    <w:basedOn w:val="DefaultParagraphFont"/>
    <w:uiPriority w:val="20"/>
    <w:qFormat/>
    <w:rsid w:val="003B32DA"/>
    <w:rPr>
      <w:i/>
      <w:iCs/>
    </w:rPr>
  </w:style>
  <w:style w:type="character" w:customStyle="1" w:styleId="y2iqfc">
    <w:name w:val="y2iqfc"/>
    <w:basedOn w:val="DefaultParagraphFont"/>
    <w:rsid w:val="00ED7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8</Pages>
  <Words>3952</Words>
  <Characters>15060</Characters>
  <Application>Microsoft Office Word</Application>
  <DocSecurity>0</DocSecurity>
  <Lines>125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18975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88</cp:revision>
  <cp:lastPrinted>2021-03-03T15:56:00Z</cp:lastPrinted>
  <dcterms:created xsi:type="dcterms:W3CDTF">2021-08-22T05:52:00Z</dcterms:created>
  <dcterms:modified xsi:type="dcterms:W3CDTF">2021-08-23T01:22:00Z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