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9C25C" w14:textId="5DBF0109" w:rsidR="00CF72AA" w:rsidRPr="00C345CC" w:rsidRDefault="005E65F6" w:rsidP="00CF72AA">
      <w:pPr>
        <w:pStyle w:val="Corps"/>
        <w:tabs>
          <w:tab w:val="center" w:pos="4536"/>
          <w:tab w:val="right" w:pos="9072"/>
        </w:tabs>
        <w:spacing w:line="216" w:lineRule="auto"/>
        <w:outlineLvl w:val="0"/>
        <w:rPr>
          <w:color w:val="auto"/>
          <w:sz w:val="36"/>
          <w:szCs w:val="36"/>
        </w:rPr>
      </w:pPr>
      <w:r w:rsidRPr="00A41DC7">
        <w:rPr>
          <w:rFonts w:eastAsia="Times New Roman" w:cs="Arial"/>
          <w:noProof/>
        </w:rPr>
        <w:drawing>
          <wp:anchor distT="0" distB="0" distL="114300" distR="114300" simplePos="0" relativeHeight="251658242" behindDoc="0" locked="0" layoutInCell="1" allowOverlap="1" wp14:anchorId="2AA2320C" wp14:editId="68F94628">
            <wp:simplePos x="0" y="0"/>
            <wp:positionH relativeFrom="column">
              <wp:posOffset>3612333</wp:posOffset>
            </wp:positionH>
            <wp:positionV relativeFrom="paragraph">
              <wp:posOffset>751438</wp:posOffset>
            </wp:positionV>
            <wp:extent cx="1656784" cy="694689"/>
            <wp:effectExtent l="0" t="0" r="0" b="0"/>
            <wp:wrapNone/>
            <wp:docPr id="42" name="Google Shape;42;p29"/>
            <wp:cNvGraphicFramePr/>
            <a:graphic xmlns:a="http://schemas.openxmlformats.org/drawingml/2006/main">
              <a:graphicData uri="http://schemas.openxmlformats.org/drawingml/2006/picture">
                <pic:pic xmlns:pic="http://schemas.openxmlformats.org/drawingml/2006/picture">
                  <pic:nvPicPr>
                    <pic:cNvPr id="42" name="Google Shape;42;p29"/>
                    <pic:cNvPicPr preferRelativeResize="0"/>
                  </pic:nvPicPr>
                  <pic:blipFill rotWithShape="1">
                    <a:blip r:embed="rId12">
                      <a:alphaModFix/>
                    </a:blip>
                    <a:srcRect/>
                    <a:stretch/>
                  </pic:blipFill>
                  <pic:spPr>
                    <a:xfrm>
                      <a:off x="0" y="0"/>
                      <a:ext cx="1668930" cy="6997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1DC7">
        <w:rPr>
          <w:rFonts w:eastAsia="Times New Roman" w:cs="Arial"/>
          <w:noProof/>
        </w:rPr>
        <w:drawing>
          <wp:anchor distT="0" distB="0" distL="114300" distR="114300" simplePos="0" relativeHeight="251658243" behindDoc="0" locked="0" layoutInCell="1" allowOverlap="1" wp14:anchorId="2087DAA3" wp14:editId="0CE9F512">
            <wp:simplePos x="0" y="0"/>
            <wp:positionH relativeFrom="column">
              <wp:posOffset>5316151</wp:posOffset>
            </wp:positionH>
            <wp:positionV relativeFrom="paragraph">
              <wp:posOffset>726459</wp:posOffset>
            </wp:positionV>
            <wp:extent cx="650875" cy="755650"/>
            <wp:effectExtent l="0" t="0" r="0" b="6350"/>
            <wp:wrapNone/>
            <wp:docPr id="43" name="Google Shape;43;p29"/>
            <wp:cNvGraphicFramePr/>
            <a:graphic xmlns:a="http://schemas.openxmlformats.org/drawingml/2006/main">
              <a:graphicData uri="http://schemas.openxmlformats.org/drawingml/2006/picture">
                <pic:pic xmlns:pic="http://schemas.openxmlformats.org/drawingml/2006/picture">
                  <pic:nvPicPr>
                    <pic:cNvPr id="43" name="Google Shape;43;p29"/>
                    <pic:cNvPicPr preferRelativeResize="0"/>
                  </pic:nvPicPr>
                  <pic:blipFill rotWithShape="1">
                    <a:blip r:embed="rId13">
                      <a:alphaModFix/>
                    </a:blip>
                    <a:srcRect l="18786" t="18258" r="19517" b="18168"/>
                    <a:stretch/>
                  </pic:blipFill>
                  <pic:spPr>
                    <a:xfrm>
                      <a:off x="0" y="0"/>
                      <a:ext cx="650875" cy="755650"/>
                    </a:xfrm>
                    <a:prstGeom prst="rect">
                      <a:avLst/>
                    </a:prstGeom>
                    <a:noFill/>
                    <a:ln>
                      <a:noFill/>
                    </a:ln>
                  </pic:spPr>
                </pic:pic>
              </a:graphicData>
            </a:graphic>
          </wp:anchor>
        </w:drawing>
      </w:r>
      <w:r w:rsidR="00A41DC7" w:rsidRPr="00A41DC7">
        <w:rPr>
          <w:rFonts w:eastAsia="Times New Roman" w:cs="Arial"/>
          <w:noProof/>
        </w:rPr>
        <w:drawing>
          <wp:anchor distT="0" distB="0" distL="114300" distR="114300" simplePos="0" relativeHeight="251658244" behindDoc="0" locked="0" layoutInCell="1" allowOverlap="1" wp14:anchorId="76C6A48E" wp14:editId="7C985D26">
            <wp:simplePos x="0" y="0"/>
            <wp:positionH relativeFrom="column">
              <wp:posOffset>723900</wp:posOffset>
            </wp:positionH>
            <wp:positionV relativeFrom="paragraph">
              <wp:posOffset>727075</wp:posOffset>
            </wp:positionV>
            <wp:extent cx="1283970" cy="721995"/>
            <wp:effectExtent l="0" t="0" r="0" b="0"/>
            <wp:wrapNone/>
            <wp:docPr id="10" name="Picture 2" descr="Loreal Logo : histoire, signification de l&amp;#39;emblème">
              <a:extLst xmlns:a="http://schemas.openxmlformats.org/drawingml/2006/main">
                <a:ext uri="{FF2B5EF4-FFF2-40B4-BE49-F238E27FC236}">
                  <a16:creationId xmlns:a16="http://schemas.microsoft.com/office/drawing/2014/main" id="{26AF6014-FC52-EA4B-8950-49E3EFD252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Loreal Logo : histoire, signification de l&amp;#39;emblème">
                      <a:extLst>
                        <a:ext uri="{FF2B5EF4-FFF2-40B4-BE49-F238E27FC236}">
                          <a16:creationId xmlns:a16="http://schemas.microsoft.com/office/drawing/2014/main" id="{26AF6014-FC52-EA4B-8950-49E3EFD2520B}"/>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3970" cy="7219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0A2440">
        <w:rPr>
          <w:b/>
          <w:bCs/>
          <w:noProof/>
          <w:bdr w:val="none" w:sz="0" w:space="0" w:color="auto"/>
          <w14:textOutline w14:w="0" w14:cap="rnd" w14:cmpd="sng" w14:algn="ctr">
            <w14:noFill/>
            <w14:prstDash w14:val="solid"/>
            <w14:bevel/>
          </w14:textOutline>
        </w:rPr>
        <mc:AlternateContent>
          <mc:Choice Requires="wpc">
            <w:drawing>
              <wp:anchor distT="0" distB="0" distL="114300" distR="114300" simplePos="0" relativeHeight="251658240" behindDoc="0" locked="0" layoutInCell="1" allowOverlap="1" wp14:anchorId="387B718D" wp14:editId="5F206B11">
                <wp:simplePos x="0" y="0"/>
                <wp:positionH relativeFrom="column">
                  <wp:posOffset>-914400</wp:posOffset>
                </wp:positionH>
                <wp:positionV relativeFrom="paragraph">
                  <wp:posOffset>-914400</wp:posOffset>
                </wp:positionV>
                <wp:extent cx="4584700" cy="978535"/>
                <wp:effectExtent l="0" t="0" r="0" b="0"/>
                <wp:wrapNone/>
                <wp:docPr id="3" name="Zone de dessin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58751030" id="Zone de dessin 3" o:spid="_x0000_s1026" editas="canvas" style="position:absolute;margin-left:-1in;margin-top:-1in;width:361pt;height:77.05pt;z-index:251658240" coordsize="45847,9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PWb03fAAAADAEAAA8AAABkcnMv&#10;ZG93bnJldi54bWxMj0FLw0AQhe+C/2EZwYu0m2haQ8ymiCCI4KGtQo+b7JiNZmdDdtPGf+94UW8z&#10;8x5vvlduZteLI46h86QgXSYgkBpvOmoVvO4fFzmIEDUZ3XtCBV8YYFOdn5W6MP5EWzzuYis4hEKh&#10;FdgYh0LK0Fh0Oiz9gMTaux+djryOrTSjPnG46+V1kqyl0x3xB6sHfLDYfO4mp+C5WV99pPV0cPnL&#10;m71Z9YenuM+UuryY7+9ARJzjnxl+8BkdKmaq/UQmiF7BIs0yLhN/J/asbnM+1WxOUpBVKf+XqL4B&#10;AAD//wMAUEsBAi0AFAAGAAgAAAAhALaDOJL+AAAA4QEAABMAAAAAAAAAAAAAAAAAAAAAAFtDb250&#10;ZW50X1R5cGVzXS54bWxQSwECLQAUAAYACAAAACEAOP0h/9YAAACUAQAACwAAAAAAAAAAAAAAAAAv&#10;AQAAX3JlbHMvLnJlbHNQSwECLQAUAAYACAAAACEAYfAgixQBAAA+AgAADgAAAAAAAAAAAAAAAAAu&#10;AgAAZHJzL2Uyb0RvYy54bWxQSwECLQAUAAYACAAAACEA09ZvTd8AAAAMAQAADwAAAAAAAAAAAAAA&#10;AABuAwAAZHJzL2Rvd25yZXYueG1sUEsFBgAAAAAEAAQA8wAAAHo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847;height:9785;visibility:visible;mso-wrap-style:square">
                  <v:fill o:detectmouseclick="t"/>
                  <v:path o:connecttype="none"/>
                </v:shape>
              </v:group>
            </w:pict>
          </mc:Fallback>
        </mc:AlternateContent>
      </w:r>
      <w:r w:rsidR="00C345CC">
        <w:rPr>
          <w:rStyle w:val="Aucun"/>
          <w:b/>
          <w:bCs/>
          <w:color w:val="auto"/>
          <w:sz w:val="36"/>
          <w:szCs w:val="36"/>
        </w:rPr>
        <w:t>COMMUNIQUÉ</w:t>
      </w:r>
      <w:r w:rsidR="00367402" w:rsidRPr="00C345CC">
        <w:rPr>
          <w:rStyle w:val="Aucun"/>
          <w:color w:val="auto"/>
          <w:sz w:val="36"/>
          <w:szCs w:val="36"/>
        </w:rPr>
        <w:br/>
      </w:r>
      <w:r w:rsidR="00C345CC">
        <w:rPr>
          <w:rStyle w:val="Aucun"/>
          <w:color w:val="auto"/>
          <w:sz w:val="36"/>
          <w:szCs w:val="36"/>
        </w:rPr>
        <w:t>DE PRESSE</w:t>
      </w:r>
      <w:r w:rsidR="00CF72AA" w:rsidRPr="00C345CC">
        <w:rPr>
          <w:rStyle w:val="Aucun"/>
          <w:color w:val="auto"/>
          <w:sz w:val="36"/>
          <w:szCs w:val="36"/>
        </w:rPr>
        <w:br/>
      </w:r>
    </w:p>
    <w:p w14:paraId="19865918" w14:textId="6CD1660A" w:rsidR="00CF72AA" w:rsidRPr="00C345CC" w:rsidRDefault="00145ED1" w:rsidP="00CF72AA">
      <w:pPr>
        <w:pStyle w:val="NoSpacing"/>
        <w:jc w:val="both"/>
        <w:rPr>
          <w:rFonts w:eastAsia="Times New Roman" w:cs="Arial"/>
          <w:sz w:val="18"/>
          <w:szCs w:val="18"/>
          <w:lang w:eastAsia="fr-FR"/>
        </w:rPr>
      </w:pPr>
      <w:r>
        <w:rPr>
          <w:b/>
          <w:bCs/>
          <w:noProof/>
          <w:color w:val="FF0000"/>
          <w:lang w:val="en-US"/>
        </w:rPr>
        <w:drawing>
          <wp:anchor distT="0" distB="0" distL="114300" distR="114300" simplePos="0" relativeHeight="251660293" behindDoc="0" locked="0" layoutInCell="1" allowOverlap="1" wp14:anchorId="13EE6FEC" wp14:editId="7EF87B58">
            <wp:simplePos x="0" y="0"/>
            <wp:positionH relativeFrom="column">
              <wp:posOffset>-534154</wp:posOffset>
            </wp:positionH>
            <wp:positionV relativeFrom="paragraph">
              <wp:posOffset>33492</wp:posOffset>
            </wp:positionV>
            <wp:extent cx="1080000" cy="71280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80000" cy="712800"/>
                    </a:xfrm>
                    <a:prstGeom prst="rect">
                      <a:avLst/>
                    </a:prstGeom>
                  </pic:spPr>
                </pic:pic>
              </a:graphicData>
            </a:graphic>
            <wp14:sizeRelH relativeFrom="margin">
              <wp14:pctWidth>0</wp14:pctWidth>
            </wp14:sizeRelH>
            <wp14:sizeRelV relativeFrom="margin">
              <wp14:pctHeight>0</wp14:pctHeight>
            </wp14:sizeRelV>
          </wp:anchor>
        </w:drawing>
      </w:r>
      <w:r w:rsidR="00A41DC7" w:rsidRPr="00A41DC7">
        <w:rPr>
          <w:rFonts w:eastAsia="Times New Roman" w:cs="Arial"/>
          <w:noProof/>
          <w:sz w:val="18"/>
          <w:szCs w:val="18"/>
          <w:lang w:eastAsia="fr-FR"/>
        </w:rPr>
        <w:drawing>
          <wp:anchor distT="0" distB="0" distL="114300" distR="114300" simplePos="0" relativeHeight="251658245" behindDoc="0" locked="0" layoutInCell="1" allowOverlap="1" wp14:anchorId="52FCDD13" wp14:editId="6616E30F">
            <wp:simplePos x="0" y="0"/>
            <wp:positionH relativeFrom="column">
              <wp:posOffset>2163445</wp:posOffset>
            </wp:positionH>
            <wp:positionV relativeFrom="paragraph">
              <wp:posOffset>38088</wp:posOffset>
            </wp:positionV>
            <wp:extent cx="1336040" cy="564515"/>
            <wp:effectExtent l="0" t="0" r="0" b="0"/>
            <wp:wrapNone/>
            <wp:docPr id="1026" name="Picture 2" descr="Logo LVMH - LVMH">
              <a:extLst xmlns:a="http://schemas.openxmlformats.org/drawingml/2006/main">
                <a:ext uri="{FF2B5EF4-FFF2-40B4-BE49-F238E27FC236}">
                  <a16:creationId xmlns:a16="http://schemas.microsoft.com/office/drawing/2014/main" id="{41608BB8-2863-7945-9796-91E0FA8F28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 LVMH - LVMH">
                      <a:extLst>
                        <a:ext uri="{FF2B5EF4-FFF2-40B4-BE49-F238E27FC236}">
                          <a16:creationId xmlns:a16="http://schemas.microsoft.com/office/drawing/2014/main" id="{41608BB8-2863-7945-9796-91E0FA8F2845}"/>
                        </a:ext>
                      </a:extLst>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l="18539" t="29072" r="23127" b="36092"/>
                    <a:stretch/>
                  </pic:blipFill>
                  <pic:spPr bwMode="auto">
                    <a:xfrm>
                      <a:off x="0" y="0"/>
                      <a:ext cx="1336040" cy="56451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58BA2A8" w14:textId="228755D7" w:rsidR="00CF72AA" w:rsidRPr="00C345CC" w:rsidRDefault="00CF72AA" w:rsidP="00A11CA0">
      <w:pPr>
        <w:pStyle w:val="NoSpacing"/>
        <w:jc w:val="both"/>
      </w:pPr>
    </w:p>
    <w:p w14:paraId="39B327DA" w14:textId="7D5E75DD" w:rsidR="00CF72AA" w:rsidRPr="00C345CC" w:rsidRDefault="00CF72AA" w:rsidP="00CF72AA">
      <w:pPr>
        <w:pStyle w:val="NoSpacing"/>
        <w:jc w:val="both"/>
        <w:rPr>
          <w:rFonts w:eastAsia="Times New Roman" w:cs="Arial"/>
          <w:sz w:val="18"/>
          <w:szCs w:val="18"/>
          <w:lang w:eastAsia="fr-FR"/>
        </w:rPr>
      </w:pPr>
    </w:p>
    <w:p w14:paraId="1846E751" w14:textId="15EC62D5" w:rsidR="003A22CC" w:rsidRPr="00C345CC" w:rsidRDefault="003A22CC" w:rsidP="003A22CC">
      <w:pPr>
        <w:jc w:val="center"/>
        <w:outlineLvl w:val="0"/>
        <w:rPr>
          <w:rStyle w:val="Aucun"/>
          <w:rFonts w:ascii="Century Gothic" w:hAnsi="Century Gothic"/>
          <w:b/>
          <w:bCs/>
        </w:rPr>
      </w:pPr>
    </w:p>
    <w:p w14:paraId="6757483F" w14:textId="77777777" w:rsidR="003A22CC" w:rsidRPr="00ED4437" w:rsidRDefault="003A22CC" w:rsidP="003A22CC">
      <w:pPr>
        <w:jc w:val="center"/>
        <w:outlineLvl w:val="0"/>
        <w:rPr>
          <w:rStyle w:val="Aucun"/>
          <w:rFonts w:ascii="Century Gothic" w:hAnsi="Century Gothic"/>
          <w:b/>
          <w:bCs/>
        </w:rPr>
      </w:pPr>
    </w:p>
    <w:p w14:paraId="2A032AF6" w14:textId="665DAC04" w:rsidR="00C345CC" w:rsidRPr="004940D7" w:rsidRDefault="00C345CC" w:rsidP="00C345CC">
      <w:pPr>
        <w:jc w:val="center"/>
        <w:outlineLvl w:val="0"/>
        <w:rPr>
          <w:rFonts w:ascii="Century Gothic" w:hAnsi="Century Gothic" w:cs="Arial"/>
          <w:bCs/>
          <w:sz w:val="18"/>
          <w:szCs w:val="18"/>
        </w:rPr>
      </w:pPr>
      <w:bookmarkStart w:id="0" w:name="_Hlk82433121"/>
      <w:r w:rsidRPr="004940D7">
        <w:rPr>
          <w:rStyle w:val="Aucun"/>
          <w:rFonts w:ascii="Century Gothic" w:hAnsi="Century Gothic"/>
          <w:b/>
          <w:bCs/>
        </w:rPr>
        <w:t>HENKEL, L’ORÉAL,</w:t>
      </w:r>
      <w:r w:rsidR="00A31183">
        <w:rPr>
          <w:rStyle w:val="Aucun"/>
          <w:rFonts w:ascii="Century Gothic" w:hAnsi="Century Gothic"/>
          <w:b/>
          <w:bCs/>
        </w:rPr>
        <w:t xml:space="preserve"> </w:t>
      </w:r>
      <w:r w:rsidR="00190EC5" w:rsidRPr="00007E2D">
        <w:rPr>
          <w:rStyle w:val="Aucun"/>
          <w:rFonts w:ascii="Century Gothic" w:hAnsi="Century Gothic"/>
          <w:b/>
          <w:bCs/>
        </w:rPr>
        <w:t xml:space="preserve">LVMH, </w:t>
      </w:r>
      <w:r w:rsidRPr="00007E2D">
        <w:rPr>
          <w:rStyle w:val="Aucun"/>
          <w:rFonts w:ascii="Century Gothic" w:hAnsi="Century Gothic"/>
          <w:b/>
          <w:bCs/>
        </w:rPr>
        <w:t>NATURA</w:t>
      </w:r>
      <w:r w:rsidR="00EC01B2">
        <w:rPr>
          <w:rStyle w:val="Aucun"/>
          <w:rFonts w:ascii="Century Gothic" w:hAnsi="Century Gothic"/>
          <w:b/>
          <w:bCs/>
        </w:rPr>
        <w:t> </w:t>
      </w:r>
      <w:r w:rsidR="00B0227C" w:rsidRPr="00007E2D">
        <w:rPr>
          <w:rStyle w:val="Aucun"/>
          <w:rFonts w:ascii="Century Gothic" w:hAnsi="Century Gothic"/>
          <w:b/>
          <w:bCs/>
        </w:rPr>
        <w:t>&amp;C</w:t>
      </w:r>
      <w:r w:rsidR="00ED4437" w:rsidRPr="00007E2D">
        <w:rPr>
          <w:rStyle w:val="Aucun"/>
          <w:rFonts w:ascii="Century Gothic" w:hAnsi="Century Gothic"/>
          <w:b/>
          <w:bCs/>
        </w:rPr>
        <w:t>O</w:t>
      </w:r>
      <w:r w:rsidRPr="00007E2D">
        <w:rPr>
          <w:rStyle w:val="Aucun"/>
          <w:rFonts w:ascii="Century Gothic" w:hAnsi="Century Gothic"/>
          <w:b/>
          <w:bCs/>
        </w:rPr>
        <w:t xml:space="preserve"> ET UNILEVER PROPOSENT AU SECTEUR DE LA COSMÉTIQUE</w:t>
      </w:r>
      <w:r w:rsidR="00B0227C" w:rsidRPr="00007E2D">
        <w:rPr>
          <w:rStyle w:val="Aucun"/>
          <w:rFonts w:ascii="Century Gothic" w:hAnsi="Century Gothic"/>
          <w:b/>
          <w:bCs/>
        </w:rPr>
        <w:t xml:space="preserve"> </w:t>
      </w:r>
      <w:r w:rsidRPr="00007E2D">
        <w:rPr>
          <w:rStyle w:val="Aucun"/>
          <w:rFonts w:ascii="Century Gothic" w:hAnsi="Century Gothic"/>
          <w:b/>
          <w:bCs/>
        </w:rPr>
        <w:t>DE CO-C</w:t>
      </w:r>
      <w:r w:rsidRPr="004940D7">
        <w:rPr>
          <w:rStyle w:val="Aucun"/>
          <w:rFonts w:ascii="Century Gothic" w:hAnsi="Century Gothic"/>
          <w:b/>
          <w:bCs/>
        </w:rPr>
        <w:t xml:space="preserve">ONSTRUIRE UN </w:t>
      </w:r>
      <w:r w:rsidR="00B64DEE">
        <w:rPr>
          <w:rStyle w:val="Aucun"/>
          <w:rFonts w:ascii="Century Gothic" w:hAnsi="Century Gothic"/>
          <w:b/>
          <w:bCs/>
        </w:rPr>
        <w:t>SYSTEME</w:t>
      </w:r>
      <w:r w:rsidR="00B64DEE" w:rsidRPr="00F55AF4">
        <w:rPr>
          <w:rStyle w:val="Aucun"/>
          <w:rFonts w:ascii="Century Gothic" w:hAnsi="Century Gothic"/>
          <w:b/>
          <w:bCs/>
        </w:rPr>
        <w:t xml:space="preserve"> </w:t>
      </w:r>
      <w:r w:rsidR="00B64DEE">
        <w:rPr>
          <w:rStyle w:val="Aucun"/>
          <w:rFonts w:ascii="Century Gothic" w:hAnsi="Century Gothic"/>
          <w:b/>
          <w:bCs/>
        </w:rPr>
        <w:t>DE NOTATION</w:t>
      </w:r>
      <w:r w:rsidR="00145ED1">
        <w:rPr>
          <w:rStyle w:val="Aucun"/>
          <w:rFonts w:ascii="Century Gothic" w:hAnsi="Century Gothic"/>
          <w:b/>
          <w:bCs/>
        </w:rPr>
        <w:t xml:space="preserve"> VOLONTAIRE</w:t>
      </w:r>
      <w:r w:rsidR="00B0227C" w:rsidRPr="00F55AF4">
        <w:rPr>
          <w:rStyle w:val="Aucun"/>
          <w:rFonts w:ascii="Century Gothic" w:hAnsi="Century Gothic"/>
          <w:b/>
          <w:bCs/>
        </w:rPr>
        <w:t xml:space="preserve"> </w:t>
      </w:r>
      <w:r w:rsidRPr="00F55AF4">
        <w:rPr>
          <w:rStyle w:val="Aucun"/>
          <w:rFonts w:ascii="Century Gothic" w:hAnsi="Century Gothic"/>
          <w:b/>
          <w:bCs/>
        </w:rPr>
        <w:t>DE</w:t>
      </w:r>
      <w:r w:rsidRPr="004940D7">
        <w:rPr>
          <w:rStyle w:val="Aucun"/>
          <w:rFonts w:ascii="Century Gothic" w:hAnsi="Century Gothic"/>
          <w:b/>
          <w:bCs/>
        </w:rPr>
        <w:t xml:space="preserve"> L’IMPACT ENVIRONNEMENTAL DES PRODUITS DE BEAUTÉ</w:t>
      </w:r>
    </w:p>
    <w:bookmarkEnd w:id="0"/>
    <w:p w14:paraId="5693E3A0" w14:textId="77777777" w:rsidR="00C345CC" w:rsidRPr="004940D7" w:rsidRDefault="00C345CC" w:rsidP="00C345CC">
      <w:pPr>
        <w:pStyle w:val="NoSpacing"/>
        <w:jc w:val="both"/>
        <w:rPr>
          <w:rFonts w:ascii="Century Gothic" w:eastAsia="Times New Roman" w:hAnsi="Century Gothic" w:cs="Arial"/>
          <w:sz w:val="18"/>
          <w:szCs w:val="18"/>
          <w:lang w:eastAsia="fr-FR"/>
        </w:rPr>
      </w:pPr>
    </w:p>
    <w:p w14:paraId="02905D2D" w14:textId="77777777" w:rsidR="00C345CC" w:rsidRPr="004940D7" w:rsidRDefault="00C345CC" w:rsidP="00C345CC">
      <w:pPr>
        <w:pStyle w:val="NoSpacing"/>
        <w:jc w:val="both"/>
        <w:rPr>
          <w:rFonts w:ascii="Century Gothic" w:eastAsia="Times New Roman" w:hAnsi="Century Gothic" w:cs="Arial"/>
          <w:sz w:val="18"/>
          <w:szCs w:val="18"/>
          <w:lang w:eastAsia="fr-FR"/>
        </w:rPr>
      </w:pPr>
    </w:p>
    <w:p w14:paraId="775337F9" w14:textId="5DC4EA4E" w:rsidR="00C345CC" w:rsidRPr="00CC20E3" w:rsidRDefault="00C345CC" w:rsidP="00C345CC">
      <w:pPr>
        <w:pStyle w:val="NoSpacing"/>
        <w:jc w:val="both"/>
        <w:rPr>
          <w:rFonts w:ascii="Century Gothic" w:eastAsia="Times New Roman" w:hAnsi="Century Gothic" w:cs="Arial"/>
          <w:sz w:val="18"/>
          <w:szCs w:val="18"/>
          <w:lang w:eastAsia="fr-FR"/>
        </w:rPr>
      </w:pPr>
      <w:r w:rsidRPr="00EC01B2">
        <w:rPr>
          <w:rFonts w:ascii="Century Gothic" w:eastAsia="Times New Roman" w:hAnsi="Century Gothic" w:cs="Arial"/>
          <w:b/>
          <w:bCs/>
          <w:sz w:val="18"/>
          <w:szCs w:val="18"/>
          <w:lang w:eastAsia="fr-FR"/>
        </w:rPr>
        <w:t xml:space="preserve">Le </w:t>
      </w:r>
      <w:r w:rsidR="00145ED1" w:rsidRPr="00EC01B2">
        <w:rPr>
          <w:rFonts w:ascii="Century Gothic" w:eastAsia="Times New Roman" w:hAnsi="Century Gothic" w:cs="Arial"/>
          <w:b/>
          <w:bCs/>
          <w:sz w:val="18"/>
          <w:szCs w:val="18"/>
          <w:lang w:eastAsia="fr-FR"/>
        </w:rPr>
        <w:t>20</w:t>
      </w:r>
      <w:r w:rsidRPr="00EC01B2">
        <w:rPr>
          <w:rFonts w:ascii="Century Gothic" w:eastAsia="Times New Roman" w:hAnsi="Century Gothic" w:cs="Arial"/>
          <w:b/>
          <w:bCs/>
          <w:sz w:val="18"/>
          <w:szCs w:val="18"/>
          <w:lang w:eastAsia="fr-FR"/>
        </w:rPr>
        <w:t xml:space="preserve"> septembre 2021 –</w:t>
      </w:r>
      <w:r w:rsidRPr="00EC01B2">
        <w:rPr>
          <w:rFonts w:ascii="Century Gothic" w:eastAsia="Times New Roman" w:hAnsi="Century Gothic" w:cs="Arial"/>
          <w:sz w:val="18"/>
          <w:szCs w:val="18"/>
          <w:lang w:eastAsia="fr-FR"/>
        </w:rPr>
        <w:t xml:space="preserve"> Henkel, L’Oréal, </w:t>
      </w:r>
      <w:r w:rsidR="00B0227C" w:rsidRPr="00EC01B2">
        <w:rPr>
          <w:rFonts w:ascii="Century Gothic" w:eastAsia="Times New Roman" w:hAnsi="Century Gothic" w:cs="Arial"/>
          <w:sz w:val="18"/>
          <w:szCs w:val="18"/>
          <w:lang w:eastAsia="fr-FR"/>
        </w:rPr>
        <w:t>LVMH,</w:t>
      </w:r>
      <w:r w:rsidR="00A31183" w:rsidRPr="00EC01B2">
        <w:rPr>
          <w:rFonts w:ascii="Century Gothic" w:eastAsia="Times New Roman" w:hAnsi="Century Gothic" w:cs="Arial"/>
          <w:sz w:val="18"/>
          <w:szCs w:val="18"/>
          <w:lang w:eastAsia="fr-FR"/>
        </w:rPr>
        <w:t xml:space="preserve"> </w:t>
      </w:r>
      <w:proofErr w:type="spellStart"/>
      <w:r w:rsidRPr="00EC01B2">
        <w:rPr>
          <w:rFonts w:ascii="Century Gothic" w:eastAsia="Times New Roman" w:hAnsi="Century Gothic" w:cs="Arial"/>
          <w:sz w:val="18"/>
          <w:szCs w:val="18"/>
          <w:lang w:eastAsia="fr-FR"/>
        </w:rPr>
        <w:t>Natura</w:t>
      </w:r>
      <w:proofErr w:type="spellEnd"/>
      <w:r w:rsidR="00EC01B2">
        <w:rPr>
          <w:rFonts w:ascii="Century Gothic" w:eastAsia="Times New Roman" w:hAnsi="Century Gothic" w:cs="Arial"/>
          <w:sz w:val="18"/>
          <w:szCs w:val="18"/>
          <w:lang w:eastAsia="fr-FR"/>
        </w:rPr>
        <w:t> </w:t>
      </w:r>
      <w:r w:rsidR="00B0227C" w:rsidRPr="00EC01B2">
        <w:rPr>
          <w:rFonts w:ascii="Century Gothic" w:eastAsia="Times New Roman" w:hAnsi="Century Gothic" w:cs="Arial"/>
          <w:sz w:val="18"/>
          <w:szCs w:val="18"/>
          <w:lang w:eastAsia="fr-FR"/>
        </w:rPr>
        <w:t>&amp;Co</w:t>
      </w:r>
      <w:r w:rsidRPr="00EC01B2">
        <w:rPr>
          <w:rFonts w:ascii="Century Gothic" w:eastAsia="Times New Roman" w:hAnsi="Century Gothic" w:cs="Arial"/>
          <w:sz w:val="18"/>
          <w:szCs w:val="18"/>
          <w:lang w:eastAsia="fr-FR"/>
        </w:rPr>
        <w:t xml:space="preserve"> et Unilever annoncent</w:t>
      </w:r>
      <w:r w:rsidR="002D567F" w:rsidRPr="00EC01B2">
        <w:rPr>
          <w:rFonts w:ascii="Century Gothic" w:eastAsia="Times New Roman" w:hAnsi="Century Gothic" w:cs="Arial"/>
          <w:sz w:val="18"/>
          <w:szCs w:val="18"/>
          <w:lang w:eastAsia="fr-FR"/>
        </w:rPr>
        <w:t xml:space="preserve"> une collaboration</w:t>
      </w:r>
      <w:r w:rsidR="002D567F">
        <w:rPr>
          <w:rFonts w:ascii="Century Gothic" w:eastAsia="Times New Roman" w:hAnsi="Century Gothic" w:cs="Arial"/>
          <w:sz w:val="18"/>
          <w:szCs w:val="18"/>
          <w:lang w:eastAsia="fr-FR"/>
        </w:rPr>
        <w:t xml:space="preserve"> mondiale inédite </w:t>
      </w:r>
      <w:r w:rsidR="002D567F" w:rsidRPr="002D567F">
        <w:rPr>
          <w:rFonts w:ascii="Century Gothic" w:eastAsia="Times New Roman" w:hAnsi="Century Gothic" w:cs="Arial"/>
          <w:sz w:val="18"/>
          <w:szCs w:val="18"/>
          <w:lang w:eastAsia="fr-FR"/>
        </w:rPr>
        <w:t xml:space="preserve">pour </w:t>
      </w:r>
      <w:proofErr w:type="spellStart"/>
      <w:r w:rsidR="00B0227C" w:rsidRPr="002D567F">
        <w:rPr>
          <w:rFonts w:ascii="Century Gothic" w:eastAsia="Times New Roman" w:hAnsi="Century Gothic" w:cs="Arial"/>
          <w:sz w:val="18"/>
          <w:szCs w:val="18"/>
          <w:lang w:eastAsia="fr-FR"/>
        </w:rPr>
        <w:t>co</w:t>
      </w:r>
      <w:r w:rsidR="00B0227C">
        <w:rPr>
          <w:rFonts w:ascii="Century Gothic" w:eastAsia="Times New Roman" w:hAnsi="Century Gothic" w:cs="Arial"/>
          <w:sz w:val="18"/>
          <w:szCs w:val="18"/>
          <w:lang w:eastAsia="fr-FR"/>
        </w:rPr>
        <w:t>d</w:t>
      </w:r>
      <w:r w:rsidR="00B0227C" w:rsidRPr="002D567F">
        <w:rPr>
          <w:rFonts w:ascii="Century Gothic" w:eastAsia="Times New Roman" w:hAnsi="Century Gothic" w:cs="Arial"/>
          <w:sz w:val="18"/>
          <w:szCs w:val="18"/>
          <w:lang w:eastAsia="fr-FR"/>
        </w:rPr>
        <w:t>évelopper</w:t>
      </w:r>
      <w:proofErr w:type="spellEnd"/>
      <w:r w:rsidR="002D567F" w:rsidRPr="002D567F">
        <w:rPr>
          <w:rFonts w:ascii="Century Gothic" w:eastAsia="Times New Roman" w:hAnsi="Century Gothic" w:cs="Arial"/>
          <w:sz w:val="18"/>
          <w:szCs w:val="18"/>
          <w:lang w:eastAsia="fr-FR"/>
        </w:rPr>
        <w:t xml:space="preserve"> </w:t>
      </w:r>
      <w:r w:rsidR="00145ED1">
        <w:rPr>
          <w:rFonts w:ascii="Century Gothic" w:eastAsia="Times New Roman" w:hAnsi="Century Gothic" w:cs="Arial"/>
          <w:sz w:val="18"/>
          <w:szCs w:val="18"/>
          <w:lang w:eastAsia="fr-FR"/>
        </w:rPr>
        <w:t xml:space="preserve">un </w:t>
      </w:r>
      <w:r w:rsidR="00CC5DCA">
        <w:rPr>
          <w:rFonts w:ascii="Century Gothic" w:eastAsia="Times New Roman" w:hAnsi="Century Gothic" w:cs="Arial"/>
          <w:sz w:val="18"/>
          <w:szCs w:val="18"/>
          <w:lang w:eastAsia="fr-FR"/>
        </w:rPr>
        <w:t>système</w:t>
      </w:r>
      <w:r w:rsidRPr="004940D7">
        <w:rPr>
          <w:rFonts w:ascii="Century Gothic" w:eastAsia="Times New Roman" w:hAnsi="Century Gothic" w:cs="Arial"/>
          <w:sz w:val="18"/>
          <w:szCs w:val="18"/>
          <w:lang w:eastAsia="fr-FR"/>
        </w:rPr>
        <w:t xml:space="preserve"> </w:t>
      </w:r>
      <w:r w:rsidR="005D7A4F">
        <w:rPr>
          <w:rFonts w:ascii="Century Gothic" w:eastAsia="Times New Roman" w:hAnsi="Century Gothic" w:cs="Arial"/>
          <w:sz w:val="18"/>
          <w:szCs w:val="18"/>
          <w:lang w:eastAsia="fr-FR"/>
        </w:rPr>
        <w:t>de notation</w:t>
      </w:r>
      <w:r w:rsidR="00B0227C">
        <w:rPr>
          <w:rFonts w:ascii="Century Gothic" w:eastAsia="Times New Roman" w:hAnsi="Century Gothic" w:cs="Arial"/>
          <w:sz w:val="18"/>
          <w:szCs w:val="18"/>
          <w:lang w:eastAsia="fr-FR"/>
        </w:rPr>
        <w:t xml:space="preserve"> </w:t>
      </w:r>
      <w:r w:rsidR="00ED4437">
        <w:rPr>
          <w:rFonts w:ascii="Century Gothic" w:eastAsia="Times New Roman" w:hAnsi="Century Gothic" w:cs="Arial"/>
          <w:sz w:val="18"/>
          <w:szCs w:val="18"/>
          <w:lang w:eastAsia="fr-FR"/>
        </w:rPr>
        <w:t xml:space="preserve">sectoriel </w:t>
      </w:r>
      <w:r w:rsidR="00B0227C">
        <w:rPr>
          <w:rFonts w:ascii="Century Gothic" w:eastAsia="Times New Roman" w:hAnsi="Century Gothic" w:cs="Arial"/>
          <w:sz w:val="18"/>
          <w:szCs w:val="18"/>
          <w:lang w:eastAsia="fr-FR"/>
        </w:rPr>
        <w:t>de l</w:t>
      </w:r>
      <w:r w:rsidR="00CC5DCA">
        <w:rPr>
          <w:rFonts w:ascii="Century Gothic" w:eastAsia="Times New Roman" w:hAnsi="Century Gothic" w:cs="Arial"/>
          <w:sz w:val="18"/>
          <w:szCs w:val="18"/>
          <w:lang w:eastAsia="fr-FR"/>
        </w:rPr>
        <w:t xml:space="preserve">’impact environnemental </w:t>
      </w:r>
      <w:r w:rsidR="002D567F">
        <w:rPr>
          <w:rFonts w:ascii="Century Gothic" w:eastAsia="Times New Roman" w:hAnsi="Century Gothic" w:cs="Arial"/>
          <w:sz w:val="18"/>
          <w:szCs w:val="18"/>
          <w:lang w:eastAsia="fr-FR"/>
        </w:rPr>
        <w:t>de</w:t>
      </w:r>
      <w:r w:rsidR="00B0227C">
        <w:rPr>
          <w:rFonts w:ascii="Century Gothic" w:eastAsia="Times New Roman" w:hAnsi="Century Gothic" w:cs="Arial"/>
          <w:sz w:val="18"/>
          <w:szCs w:val="18"/>
          <w:lang w:eastAsia="fr-FR"/>
        </w:rPr>
        <w:t>s</w:t>
      </w:r>
      <w:r w:rsidR="002D567F">
        <w:rPr>
          <w:rFonts w:ascii="Century Gothic" w:eastAsia="Times New Roman" w:hAnsi="Century Gothic" w:cs="Arial"/>
          <w:sz w:val="18"/>
          <w:szCs w:val="18"/>
          <w:lang w:eastAsia="fr-FR"/>
        </w:rPr>
        <w:t xml:space="preserve"> produits</w:t>
      </w:r>
      <w:r w:rsidR="00F25675">
        <w:rPr>
          <w:rFonts w:ascii="Century Gothic" w:eastAsia="Times New Roman" w:hAnsi="Century Gothic" w:cs="Arial"/>
          <w:sz w:val="18"/>
          <w:szCs w:val="18"/>
          <w:lang w:eastAsia="fr-FR"/>
        </w:rPr>
        <w:t xml:space="preserve"> </w:t>
      </w:r>
      <w:r w:rsidR="00B6130A">
        <w:rPr>
          <w:rFonts w:ascii="Century Gothic" w:eastAsia="Times New Roman" w:hAnsi="Century Gothic" w:cs="Arial"/>
          <w:sz w:val="18"/>
          <w:szCs w:val="18"/>
          <w:lang w:eastAsia="fr-FR"/>
        </w:rPr>
        <w:t xml:space="preserve">de </w:t>
      </w:r>
      <w:r w:rsidR="002D567F">
        <w:rPr>
          <w:rFonts w:ascii="Century Gothic" w:eastAsia="Times New Roman" w:hAnsi="Century Gothic" w:cs="Arial"/>
          <w:sz w:val="18"/>
          <w:szCs w:val="18"/>
          <w:lang w:eastAsia="fr-FR"/>
        </w:rPr>
        <w:t>beauté. L</w:t>
      </w:r>
      <w:r w:rsidRPr="004940D7">
        <w:rPr>
          <w:rFonts w:ascii="Century Gothic" w:eastAsia="Times New Roman" w:hAnsi="Century Gothic" w:cs="Arial"/>
          <w:sz w:val="18"/>
          <w:szCs w:val="18"/>
          <w:lang w:eastAsia="fr-FR"/>
        </w:rPr>
        <w:t>’objectif est d’aboutir à un dispositif qui</w:t>
      </w:r>
      <w:r w:rsidR="002D567F">
        <w:rPr>
          <w:rFonts w:ascii="Century Gothic" w:eastAsia="Times New Roman" w:hAnsi="Century Gothic" w:cs="Arial"/>
          <w:sz w:val="18"/>
          <w:szCs w:val="18"/>
          <w:lang w:eastAsia="fr-FR"/>
        </w:rPr>
        <w:t xml:space="preserve"> </w:t>
      </w:r>
      <w:r w:rsidRPr="004940D7">
        <w:rPr>
          <w:rFonts w:ascii="Century Gothic" w:eastAsia="Times New Roman" w:hAnsi="Century Gothic" w:cs="Arial"/>
          <w:sz w:val="18"/>
          <w:szCs w:val="18"/>
          <w:lang w:eastAsia="fr-FR"/>
        </w:rPr>
        <w:t xml:space="preserve">soit commun à </w:t>
      </w:r>
      <w:r w:rsidR="00A31183">
        <w:rPr>
          <w:rFonts w:ascii="Century Gothic" w:eastAsia="Times New Roman" w:hAnsi="Century Gothic" w:cs="Arial"/>
          <w:sz w:val="18"/>
          <w:szCs w:val="18"/>
          <w:lang w:eastAsia="fr-FR"/>
        </w:rPr>
        <w:t>l</w:t>
      </w:r>
      <w:r w:rsidRPr="004940D7">
        <w:rPr>
          <w:rFonts w:ascii="Century Gothic" w:eastAsia="Times New Roman" w:hAnsi="Century Gothic" w:cs="Arial"/>
          <w:sz w:val="18"/>
          <w:szCs w:val="18"/>
          <w:lang w:eastAsia="fr-FR"/>
        </w:rPr>
        <w:t xml:space="preserve">’ensemble des entreprises du secteur de la cosmétique </w:t>
      </w:r>
      <w:r w:rsidR="002904D4">
        <w:rPr>
          <w:rFonts w:ascii="Century Gothic" w:eastAsia="Times New Roman" w:hAnsi="Century Gothic" w:cs="Arial"/>
          <w:sz w:val="18"/>
          <w:szCs w:val="18"/>
          <w:lang w:eastAsia="fr-FR"/>
        </w:rPr>
        <w:t>et qui fournisse</w:t>
      </w:r>
      <w:r w:rsidR="002D567F">
        <w:rPr>
          <w:rFonts w:ascii="Century Gothic" w:eastAsia="Times New Roman" w:hAnsi="Century Gothic" w:cs="Arial"/>
          <w:sz w:val="18"/>
          <w:szCs w:val="18"/>
          <w:lang w:eastAsia="fr-FR"/>
        </w:rPr>
        <w:t xml:space="preserve"> </w:t>
      </w:r>
      <w:r w:rsidRPr="004940D7">
        <w:rPr>
          <w:rFonts w:ascii="Century Gothic" w:eastAsia="Times New Roman" w:hAnsi="Century Gothic" w:cs="Arial"/>
          <w:sz w:val="18"/>
          <w:szCs w:val="18"/>
          <w:lang w:eastAsia="fr-FR"/>
        </w:rPr>
        <w:t>aux consommateurs des informations claires, transparentes et comparables grâce à une méthodologie scientifique commun</w:t>
      </w:r>
      <w:r w:rsidRPr="00883C0F">
        <w:rPr>
          <w:rFonts w:ascii="Century Gothic" w:eastAsia="Times New Roman" w:hAnsi="Century Gothic" w:cs="Arial"/>
          <w:sz w:val="18"/>
          <w:szCs w:val="18"/>
          <w:lang w:eastAsia="fr-FR"/>
        </w:rPr>
        <w:t xml:space="preserve">e. </w:t>
      </w:r>
      <w:r w:rsidR="00B0227C" w:rsidRPr="00CC20E3">
        <w:rPr>
          <w:rFonts w:ascii="Century Gothic" w:eastAsia="Times New Roman" w:hAnsi="Century Gothic" w:cs="Arial"/>
          <w:sz w:val="18"/>
          <w:szCs w:val="18"/>
          <w:lang w:eastAsia="fr-FR"/>
        </w:rPr>
        <w:t xml:space="preserve">Les </w:t>
      </w:r>
      <w:r w:rsidR="00A31183" w:rsidRPr="00CC20E3">
        <w:rPr>
          <w:rFonts w:ascii="Century Gothic" w:eastAsia="Times New Roman" w:hAnsi="Century Gothic" w:cs="Arial"/>
          <w:sz w:val="18"/>
          <w:szCs w:val="18"/>
          <w:lang w:eastAsia="fr-FR"/>
        </w:rPr>
        <w:t xml:space="preserve">cinq </w:t>
      </w:r>
      <w:r w:rsidR="00B0227C" w:rsidRPr="00CC20E3">
        <w:rPr>
          <w:rFonts w:ascii="Century Gothic" w:eastAsia="Times New Roman" w:hAnsi="Century Gothic" w:cs="Arial"/>
          <w:sz w:val="18"/>
          <w:szCs w:val="18"/>
          <w:lang w:eastAsia="fr-FR"/>
        </w:rPr>
        <w:t>entreprises</w:t>
      </w:r>
      <w:r w:rsidR="002D567F" w:rsidRPr="00CC20E3">
        <w:rPr>
          <w:rFonts w:ascii="Century Gothic" w:eastAsia="Times New Roman" w:hAnsi="Century Gothic" w:cs="Arial"/>
          <w:sz w:val="18"/>
          <w:szCs w:val="18"/>
          <w:lang w:eastAsia="fr-FR"/>
        </w:rPr>
        <w:t xml:space="preserve"> invitent </w:t>
      </w:r>
      <w:r w:rsidR="00B0227C" w:rsidRPr="00CC20E3">
        <w:rPr>
          <w:rFonts w:ascii="Century Gothic" w:eastAsia="Times New Roman" w:hAnsi="Century Gothic" w:cs="Arial"/>
          <w:sz w:val="18"/>
          <w:szCs w:val="18"/>
          <w:lang w:eastAsia="fr-FR"/>
        </w:rPr>
        <w:t xml:space="preserve">les </w:t>
      </w:r>
      <w:r w:rsidR="002D567F" w:rsidRPr="00CC20E3">
        <w:rPr>
          <w:rFonts w:ascii="Century Gothic" w:eastAsia="Times New Roman" w:hAnsi="Century Gothic" w:cs="Arial"/>
          <w:sz w:val="18"/>
          <w:szCs w:val="18"/>
          <w:lang w:eastAsia="fr-FR"/>
        </w:rPr>
        <w:t>autres acteurs de la cosmétique à se joindre à cette initiative</w:t>
      </w:r>
      <w:r w:rsidR="00EE3463" w:rsidRPr="00CC20E3">
        <w:rPr>
          <w:rFonts w:ascii="Century Gothic" w:eastAsia="Times New Roman" w:hAnsi="Century Gothic" w:cs="Arial"/>
          <w:sz w:val="18"/>
          <w:szCs w:val="18"/>
          <w:lang w:eastAsia="fr-FR"/>
        </w:rPr>
        <w:t>.</w:t>
      </w:r>
    </w:p>
    <w:p w14:paraId="4E97473E" w14:textId="77777777" w:rsidR="00C345CC" w:rsidRPr="00CC20E3" w:rsidRDefault="00C345CC" w:rsidP="00C345CC">
      <w:pPr>
        <w:pStyle w:val="NoSpacing"/>
        <w:jc w:val="both"/>
        <w:rPr>
          <w:rFonts w:ascii="Century Gothic" w:eastAsia="Times New Roman" w:hAnsi="Century Gothic" w:cs="Arial"/>
          <w:sz w:val="18"/>
          <w:szCs w:val="18"/>
          <w:lang w:eastAsia="fr-FR"/>
        </w:rPr>
      </w:pPr>
    </w:p>
    <w:p w14:paraId="762C68EB" w14:textId="43CEC941" w:rsidR="00572AB6" w:rsidRPr="00CC20E3" w:rsidRDefault="00C345CC" w:rsidP="002904D4">
      <w:pPr>
        <w:pStyle w:val="NoSpacing"/>
        <w:spacing w:after="120"/>
        <w:jc w:val="both"/>
        <w:rPr>
          <w:rFonts w:ascii="Century Gothic" w:eastAsia="Times New Roman" w:hAnsi="Century Gothic" w:cs="Arial"/>
          <w:b/>
          <w:bCs/>
          <w:sz w:val="18"/>
          <w:szCs w:val="18"/>
          <w:lang w:eastAsia="fr-FR"/>
        </w:rPr>
      </w:pPr>
      <w:r w:rsidRPr="00CC20E3">
        <w:rPr>
          <w:rFonts w:ascii="Century Gothic" w:eastAsia="Times New Roman" w:hAnsi="Century Gothic" w:cs="Arial"/>
          <w:b/>
          <w:bCs/>
          <w:sz w:val="18"/>
          <w:szCs w:val="18"/>
          <w:lang w:eastAsia="fr-FR"/>
        </w:rPr>
        <w:t>Répondre au</w:t>
      </w:r>
      <w:r w:rsidR="002904D4" w:rsidRPr="00CC20E3">
        <w:rPr>
          <w:rFonts w:ascii="Century Gothic" w:eastAsia="Times New Roman" w:hAnsi="Century Gothic" w:cs="Arial"/>
          <w:b/>
          <w:bCs/>
          <w:sz w:val="18"/>
          <w:szCs w:val="18"/>
          <w:lang w:eastAsia="fr-FR"/>
        </w:rPr>
        <w:t xml:space="preserve">x attentes en matière </w:t>
      </w:r>
      <w:r w:rsidRPr="00CC20E3">
        <w:rPr>
          <w:rFonts w:ascii="Century Gothic" w:eastAsia="Times New Roman" w:hAnsi="Century Gothic" w:cs="Arial"/>
          <w:b/>
          <w:bCs/>
          <w:sz w:val="18"/>
          <w:szCs w:val="18"/>
          <w:lang w:eastAsia="fr-FR"/>
        </w:rPr>
        <w:t>de transparence</w:t>
      </w:r>
    </w:p>
    <w:p w14:paraId="19F9237E" w14:textId="4444D4EC" w:rsidR="00572AB6" w:rsidRPr="00CC20E3" w:rsidRDefault="00ED4437" w:rsidP="00C345CC">
      <w:pPr>
        <w:pStyle w:val="NoSpacing"/>
        <w:jc w:val="both"/>
        <w:rPr>
          <w:rFonts w:ascii="Century Gothic" w:eastAsia="Times New Roman" w:hAnsi="Century Gothic" w:cs="Arial"/>
          <w:sz w:val="18"/>
          <w:szCs w:val="18"/>
          <w:lang w:eastAsia="fr-FR"/>
        </w:rPr>
      </w:pPr>
      <w:r w:rsidRPr="00CC20E3">
        <w:rPr>
          <w:rFonts w:ascii="Century Gothic" w:eastAsia="Times New Roman" w:hAnsi="Century Gothic" w:cs="Arial"/>
          <w:sz w:val="18"/>
          <w:szCs w:val="18"/>
          <w:lang w:eastAsia="fr-FR"/>
        </w:rPr>
        <w:t xml:space="preserve">Ce nouveau </w:t>
      </w:r>
      <w:r w:rsidR="00B64DEE" w:rsidRPr="00CC20E3">
        <w:rPr>
          <w:rFonts w:ascii="Century Gothic" w:eastAsia="Times New Roman" w:hAnsi="Century Gothic" w:cs="Arial"/>
          <w:sz w:val="18"/>
          <w:szCs w:val="18"/>
          <w:lang w:eastAsia="fr-FR"/>
        </w:rPr>
        <w:t>système</w:t>
      </w:r>
      <w:r w:rsidRPr="00CC20E3">
        <w:rPr>
          <w:rFonts w:ascii="Century Gothic" w:eastAsia="Times New Roman" w:hAnsi="Century Gothic" w:cs="Arial"/>
          <w:sz w:val="18"/>
          <w:szCs w:val="18"/>
          <w:lang w:eastAsia="fr-FR"/>
        </w:rPr>
        <w:t xml:space="preserve"> </w:t>
      </w:r>
      <w:r w:rsidR="00B64DEE" w:rsidRPr="00CC20E3">
        <w:rPr>
          <w:rFonts w:ascii="Century Gothic" w:eastAsia="Times New Roman" w:hAnsi="Century Gothic" w:cs="Arial"/>
          <w:sz w:val="18"/>
          <w:szCs w:val="18"/>
          <w:lang w:eastAsia="fr-FR"/>
        </w:rPr>
        <w:t>de notation</w:t>
      </w:r>
      <w:r w:rsidR="00C345CC" w:rsidRPr="00CC20E3">
        <w:rPr>
          <w:rFonts w:ascii="Century Gothic" w:eastAsia="Times New Roman" w:hAnsi="Century Gothic" w:cs="Arial"/>
          <w:sz w:val="18"/>
          <w:szCs w:val="18"/>
          <w:lang w:eastAsia="fr-FR"/>
        </w:rPr>
        <w:t xml:space="preserve"> vise à répondre à l’exigence grandissante des consommateurs en matière de transparence concernant l’impact environnemental des produits cosmétiques (formule</w:t>
      </w:r>
      <w:r w:rsidR="00572AB6" w:rsidRPr="00CC20E3">
        <w:rPr>
          <w:rFonts w:ascii="Century Gothic" w:eastAsia="Times New Roman" w:hAnsi="Century Gothic" w:cs="Arial"/>
          <w:sz w:val="18"/>
          <w:szCs w:val="18"/>
          <w:lang w:eastAsia="fr-FR"/>
        </w:rPr>
        <w:t xml:space="preserve">, </w:t>
      </w:r>
      <w:r w:rsidR="00C345CC" w:rsidRPr="00CC20E3">
        <w:rPr>
          <w:rFonts w:ascii="Century Gothic" w:eastAsia="Times New Roman" w:hAnsi="Century Gothic" w:cs="Arial"/>
          <w:sz w:val="18"/>
          <w:szCs w:val="18"/>
          <w:lang w:eastAsia="fr-FR"/>
        </w:rPr>
        <w:t>emballage</w:t>
      </w:r>
      <w:r w:rsidR="00572AB6" w:rsidRPr="00CC20E3">
        <w:rPr>
          <w:rFonts w:ascii="Century Gothic" w:eastAsia="Times New Roman" w:hAnsi="Century Gothic" w:cs="Arial"/>
          <w:sz w:val="18"/>
          <w:szCs w:val="18"/>
          <w:lang w:eastAsia="fr-FR"/>
        </w:rPr>
        <w:t xml:space="preserve"> et usage). </w:t>
      </w:r>
      <w:r w:rsidRPr="00CC20E3">
        <w:rPr>
          <w:rFonts w:ascii="Century Gothic" w:eastAsia="Times New Roman" w:hAnsi="Century Gothic" w:cs="Arial"/>
          <w:sz w:val="18"/>
          <w:szCs w:val="18"/>
          <w:lang w:eastAsia="fr-FR"/>
        </w:rPr>
        <w:t>L’objectif est</w:t>
      </w:r>
      <w:r w:rsidR="00C345CC" w:rsidRPr="00CC20E3">
        <w:rPr>
          <w:rFonts w:ascii="Century Gothic" w:eastAsia="Times New Roman" w:hAnsi="Century Gothic" w:cs="Arial"/>
          <w:sz w:val="18"/>
          <w:szCs w:val="18"/>
          <w:lang w:eastAsia="fr-FR"/>
        </w:rPr>
        <w:t xml:space="preserve"> </w:t>
      </w:r>
      <w:r w:rsidRPr="00CC20E3">
        <w:rPr>
          <w:rFonts w:ascii="Century Gothic" w:eastAsia="Times New Roman" w:hAnsi="Century Gothic" w:cs="Arial"/>
          <w:sz w:val="18"/>
          <w:szCs w:val="18"/>
          <w:lang w:eastAsia="fr-FR"/>
        </w:rPr>
        <w:t>d’</w:t>
      </w:r>
      <w:r w:rsidR="00C345CC" w:rsidRPr="00CC20E3">
        <w:rPr>
          <w:rFonts w:ascii="Century Gothic" w:eastAsia="Times New Roman" w:hAnsi="Century Gothic" w:cs="Arial"/>
          <w:sz w:val="18"/>
          <w:szCs w:val="18"/>
          <w:lang w:eastAsia="fr-FR"/>
        </w:rPr>
        <w:t xml:space="preserve">améliorer l’information mise à </w:t>
      </w:r>
      <w:r w:rsidR="00F25675" w:rsidRPr="00CC20E3">
        <w:rPr>
          <w:rFonts w:ascii="Century Gothic" w:eastAsia="Times New Roman" w:hAnsi="Century Gothic" w:cs="Arial"/>
          <w:sz w:val="18"/>
          <w:szCs w:val="18"/>
          <w:lang w:eastAsia="fr-FR"/>
        </w:rPr>
        <w:t xml:space="preserve">la </w:t>
      </w:r>
      <w:r w:rsidR="00C345CC" w:rsidRPr="00CC20E3">
        <w:rPr>
          <w:rFonts w:ascii="Century Gothic" w:eastAsia="Times New Roman" w:hAnsi="Century Gothic" w:cs="Arial"/>
          <w:sz w:val="18"/>
          <w:szCs w:val="18"/>
          <w:lang w:eastAsia="fr-FR"/>
        </w:rPr>
        <w:t>disposition</w:t>
      </w:r>
      <w:r w:rsidR="00572AB6" w:rsidRPr="00CC20E3">
        <w:rPr>
          <w:rFonts w:ascii="Century Gothic" w:eastAsia="Times New Roman" w:hAnsi="Century Gothic" w:cs="Arial"/>
          <w:sz w:val="18"/>
          <w:szCs w:val="18"/>
          <w:lang w:eastAsia="fr-FR"/>
        </w:rPr>
        <w:t xml:space="preserve"> </w:t>
      </w:r>
      <w:r w:rsidR="00F25675" w:rsidRPr="00CC20E3">
        <w:rPr>
          <w:rFonts w:ascii="Century Gothic" w:eastAsia="Times New Roman" w:hAnsi="Century Gothic" w:cs="Arial"/>
          <w:sz w:val="18"/>
          <w:szCs w:val="18"/>
          <w:lang w:eastAsia="fr-FR"/>
        </w:rPr>
        <w:t>des consommateurs</w:t>
      </w:r>
      <w:r w:rsidR="002904D4" w:rsidRPr="00CC20E3">
        <w:rPr>
          <w:rFonts w:ascii="Century Gothic" w:eastAsia="Times New Roman" w:hAnsi="Century Gothic" w:cs="Arial"/>
          <w:sz w:val="18"/>
          <w:szCs w:val="18"/>
          <w:lang w:eastAsia="fr-FR"/>
        </w:rPr>
        <w:t>,</w:t>
      </w:r>
      <w:r w:rsidR="002C0B4E" w:rsidRPr="00CC20E3">
        <w:rPr>
          <w:rFonts w:ascii="Century Gothic" w:eastAsia="Times New Roman" w:hAnsi="Century Gothic" w:cs="Arial"/>
          <w:sz w:val="18"/>
          <w:szCs w:val="18"/>
          <w:lang w:eastAsia="fr-FR"/>
        </w:rPr>
        <w:t xml:space="preserve"> </w:t>
      </w:r>
      <w:r w:rsidR="00572AB6" w:rsidRPr="00CC20E3">
        <w:rPr>
          <w:rFonts w:ascii="Century Gothic" w:eastAsia="Times New Roman" w:hAnsi="Century Gothic" w:cs="Arial"/>
          <w:sz w:val="18"/>
          <w:szCs w:val="18"/>
          <w:lang w:eastAsia="fr-FR"/>
        </w:rPr>
        <w:t xml:space="preserve">leur permettant ainsi de faire des choix de consommation plus durables. </w:t>
      </w:r>
    </w:p>
    <w:p w14:paraId="65DB74FE" w14:textId="2F241934" w:rsidR="00851200" w:rsidRPr="00CC20E3" w:rsidRDefault="00851200" w:rsidP="00C345CC">
      <w:pPr>
        <w:pStyle w:val="NoSpacing"/>
        <w:jc w:val="both"/>
        <w:rPr>
          <w:rFonts w:ascii="Century Gothic" w:eastAsia="Times New Roman" w:hAnsi="Century Gothic" w:cs="Arial"/>
          <w:sz w:val="18"/>
          <w:szCs w:val="18"/>
          <w:lang w:eastAsia="fr-FR"/>
        </w:rPr>
      </w:pPr>
    </w:p>
    <w:p w14:paraId="3A30B42F" w14:textId="6FE2CE9C" w:rsidR="00851200" w:rsidRPr="00CC20E3" w:rsidRDefault="00851200" w:rsidP="00851200">
      <w:pPr>
        <w:pStyle w:val="NoSpacing"/>
        <w:jc w:val="both"/>
        <w:rPr>
          <w:rFonts w:ascii="Century Gothic" w:eastAsia="Times New Roman" w:hAnsi="Century Gothic" w:cs="Arial"/>
          <w:sz w:val="18"/>
          <w:szCs w:val="18"/>
          <w:lang w:eastAsia="fr-FR"/>
        </w:rPr>
      </w:pPr>
      <w:r w:rsidRPr="00CC20E3">
        <w:rPr>
          <w:rFonts w:ascii="Century Gothic" w:eastAsia="Times New Roman" w:hAnsi="Century Gothic" w:cs="Arial"/>
          <w:sz w:val="18"/>
          <w:szCs w:val="18"/>
          <w:lang w:eastAsia="fr-FR"/>
        </w:rPr>
        <w:t xml:space="preserve">Pour ce faire, </w:t>
      </w:r>
      <w:r w:rsidRPr="00CC20E3">
        <w:rPr>
          <w:rFonts w:ascii="Century Gothic" w:eastAsia="Times New Roman" w:hAnsi="Century Gothic" w:cs="Arial"/>
          <w:b/>
          <w:bCs/>
          <w:sz w:val="18"/>
          <w:szCs w:val="18"/>
          <w:lang w:eastAsia="fr-FR"/>
        </w:rPr>
        <w:t>un consortium sera créé et ouvert à l’ensemble des entreprises du secteur</w:t>
      </w:r>
      <w:r w:rsidRPr="00CC20E3">
        <w:rPr>
          <w:rFonts w:ascii="Century Gothic" w:eastAsia="Times New Roman" w:hAnsi="Century Gothic" w:cs="Arial"/>
          <w:sz w:val="18"/>
          <w:szCs w:val="18"/>
          <w:lang w:eastAsia="fr-FR"/>
        </w:rPr>
        <w:t xml:space="preserve"> souhaitant collaborer </w:t>
      </w:r>
      <w:r w:rsidR="002904D4" w:rsidRPr="00CC20E3">
        <w:rPr>
          <w:rFonts w:ascii="Century Gothic" w:eastAsia="Times New Roman" w:hAnsi="Century Gothic" w:cs="Arial"/>
          <w:sz w:val="18"/>
          <w:szCs w:val="18"/>
          <w:lang w:eastAsia="fr-FR"/>
        </w:rPr>
        <w:t>dans le but de</w:t>
      </w:r>
      <w:r w:rsidRPr="00CC20E3">
        <w:rPr>
          <w:rFonts w:ascii="Century Gothic" w:eastAsia="Times New Roman" w:hAnsi="Century Gothic" w:cs="Arial"/>
          <w:sz w:val="18"/>
          <w:szCs w:val="18"/>
          <w:lang w:eastAsia="fr-FR"/>
        </w:rPr>
        <w:t xml:space="preserve"> </w:t>
      </w:r>
      <w:proofErr w:type="spellStart"/>
      <w:r w:rsidR="00B0227C" w:rsidRPr="00CC20E3">
        <w:rPr>
          <w:rFonts w:ascii="Century Gothic" w:eastAsia="Times New Roman" w:hAnsi="Century Gothic" w:cs="Arial"/>
          <w:sz w:val="18"/>
          <w:szCs w:val="18"/>
          <w:lang w:eastAsia="fr-FR"/>
        </w:rPr>
        <w:t>cocréer</w:t>
      </w:r>
      <w:proofErr w:type="spellEnd"/>
      <w:r w:rsidRPr="00CC20E3">
        <w:rPr>
          <w:rFonts w:ascii="Century Gothic" w:eastAsia="Times New Roman" w:hAnsi="Century Gothic" w:cs="Arial"/>
          <w:sz w:val="18"/>
          <w:szCs w:val="18"/>
          <w:lang w:eastAsia="fr-FR"/>
        </w:rPr>
        <w:t xml:space="preserve"> un dispositif permettant aux consommateurs de comparer des produits cosmétiques </w:t>
      </w:r>
      <w:r w:rsidR="002904D4" w:rsidRPr="00CC20E3">
        <w:rPr>
          <w:rFonts w:ascii="Century Gothic" w:eastAsia="Times New Roman" w:hAnsi="Century Gothic" w:cs="Arial"/>
          <w:sz w:val="18"/>
          <w:szCs w:val="18"/>
          <w:lang w:eastAsia="fr-FR"/>
        </w:rPr>
        <w:t>au sein d’une même catégorie</w:t>
      </w:r>
      <w:r w:rsidRPr="00CC20E3">
        <w:rPr>
          <w:rFonts w:ascii="Century Gothic" w:eastAsia="Times New Roman" w:hAnsi="Century Gothic" w:cs="Arial"/>
          <w:sz w:val="18"/>
          <w:szCs w:val="18"/>
          <w:lang w:eastAsia="fr-FR"/>
        </w:rPr>
        <w:t xml:space="preserve">. </w:t>
      </w:r>
      <w:r w:rsidR="00DC56C7" w:rsidRPr="00CC20E3">
        <w:rPr>
          <w:rFonts w:ascii="Century Gothic" w:eastAsia="Times New Roman" w:hAnsi="Century Gothic" w:cs="Arial"/>
          <w:sz w:val="18"/>
          <w:szCs w:val="18"/>
          <w:lang w:eastAsia="fr-FR"/>
        </w:rPr>
        <w:t>Le but</w:t>
      </w:r>
      <w:r w:rsidR="00ED4437" w:rsidRPr="00CC20E3">
        <w:rPr>
          <w:rFonts w:ascii="Century Gothic" w:eastAsia="Times New Roman" w:hAnsi="Century Gothic" w:cs="Arial"/>
          <w:sz w:val="18"/>
          <w:szCs w:val="18"/>
          <w:lang w:eastAsia="fr-FR"/>
        </w:rPr>
        <w:t xml:space="preserve"> est que le </w:t>
      </w:r>
      <w:r w:rsidRPr="00CC20E3">
        <w:rPr>
          <w:rFonts w:ascii="Century Gothic" w:eastAsia="Times New Roman" w:hAnsi="Century Gothic" w:cs="Arial"/>
          <w:sz w:val="18"/>
          <w:szCs w:val="18"/>
          <w:lang w:eastAsia="fr-FR"/>
        </w:rPr>
        <w:t>score global informe les consommateurs de l'impact environnemental des produits,</w:t>
      </w:r>
      <w:r w:rsidRPr="00CC20E3">
        <w:t xml:space="preserve"> </w:t>
      </w:r>
      <w:r w:rsidRPr="00CC20E3">
        <w:rPr>
          <w:rFonts w:ascii="Century Gothic" w:eastAsia="Times New Roman" w:hAnsi="Century Gothic" w:cs="Arial"/>
          <w:sz w:val="18"/>
          <w:szCs w:val="18"/>
          <w:lang w:eastAsia="fr-FR"/>
        </w:rPr>
        <w:t xml:space="preserve">en prenant en compte l'ensemble de leur cycle de vie. </w:t>
      </w:r>
    </w:p>
    <w:p w14:paraId="5ACCCEA2" w14:textId="77777777" w:rsidR="00C345CC" w:rsidRPr="00CC20E3" w:rsidRDefault="00C345CC" w:rsidP="00C345CC">
      <w:pPr>
        <w:pStyle w:val="NoSpacing"/>
        <w:jc w:val="both"/>
        <w:rPr>
          <w:rFonts w:ascii="Century Gothic" w:eastAsia="Times New Roman" w:hAnsi="Century Gothic" w:cs="Arial"/>
          <w:sz w:val="18"/>
          <w:szCs w:val="18"/>
          <w:lang w:eastAsia="fr-FR"/>
        </w:rPr>
      </w:pPr>
    </w:p>
    <w:p w14:paraId="7E1FF1D1" w14:textId="51611E6F" w:rsidR="00C345CC" w:rsidRPr="00CC20E3" w:rsidRDefault="00C345CC" w:rsidP="002904D4">
      <w:pPr>
        <w:pStyle w:val="NoSpacing"/>
        <w:spacing w:after="120"/>
        <w:jc w:val="both"/>
        <w:rPr>
          <w:rFonts w:ascii="Century Gothic" w:eastAsia="Times New Roman" w:hAnsi="Century Gothic" w:cs="Arial"/>
          <w:b/>
          <w:bCs/>
          <w:sz w:val="18"/>
          <w:szCs w:val="18"/>
          <w:lang w:eastAsia="fr-FR"/>
        </w:rPr>
      </w:pPr>
      <w:r w:rsidRPr="00CC20E3">
        <w:rPr>
          <w:rFonts w:ascii="Century Gothic" w:eastAsia="Times New Roman" w:hAnsi="Century Gothic" w:cs="Arial"/>
          <w:b/>
          <w:bCs/>
          <w:sz w:val="18"/>
          <w:szCs w:val="18"/>
          <w:lang w:eastAsia="fr-FR"/>
        </w:rPr>
        <w:t>Co</w:t>
      </w:r>
      <w:r w:rsidR="00A77CE1" w:rsidRPr="00CC20E3">
        <w:rPr>
          <w:rFonts w:ascii="Century Gothic" w:eastAsia="Times New Roman" w:hAnsi="Century Gothic" w:cs="Arial"/>
          <w:b/>
          <w:bCs/>
          <w:sz w:val="18"/>
          <w:szCs w:val="18"/>
          <w:lang w:eastAsia="fr-FR"/>
        </w:rPr>
        <w:t>-</w:t>
      </w:r>
      <w:r w:rsidRPr="00CC20E3">
        <w:rPr>
          <w:rFonts w:ascii="Century Gothic" w:eastAsia="Times New Roman" w:hAnsi="Century Gothic" w:cs="Arial"/>
          <w:b/>
          <w:bCs/>
          <w:sz w:val="18"/>
          <w:szCs w:val="18"/>
          <w:lang w:eastAsia="fr-FR"/>
        </w:rPr>
        <w:t>construire une méthodologie scientifique</w:t>
      </w:r>
      <w:r w:rsidR="00DC56C7" w:rsidRPr="00CC20E3">
        <w:rPr>
          <w:rFonts w:ascii="Century Gothic" w:eastAsia="Times New Roman" w:hAnsi="Century Gothic" w:cs="Arial"/>
          <w:b/>
          <w:bCs/>
          <w:sz w:val="18"/>
          <w:szCs w:val="18"/>
          <w:lang w:eastAsia="fr-FR"/>
        </w:rPr>
        <w:t xml:space="preserve"> et un </w:t>
      </w:r>
      <w:r w:rsidR="00B64DEE" w:rsidRPr="00CC20E3">
        <w:rPr>
          <w:rFonts w:ascii="Century Gothic" w:eastAsia="Times New Roman" w:hAnsi="Century Gothic" w:cs="Arial"/>
          <w:b/>
          <w:bCs/>
          <w:sz w:val="18"/>
          <w:szCs w:val="18"/>
          <w:lang w:eastAsia="fr-FR"/>
        </w:rPr>
        <w:t>système</w:t>
      </w:r>
      <w:r w:rsidR="00DC56C7" w:rsidRPr="00CC20E3">
        <w:rPr>
          <w:rFonts w:ascii="Century Gothic" w:eastAsia="Times New Roman" w:hAnsi="Century Gothic" w:cs="Arial"/>
          <w:b/>
          <w:bCs/>
          <w:sz w:val="18"/>
          <w:szCs w:val="18"/>
          <w:lang w:eastAsia="fr-FR"/>
        </w:rPr>
        <w:t xml:space="preserve"> </w:t>
      </w:r>
      <w:r w:rsidR="00B64DEE" w:rsidRPr="00CC20E3">
        <w:rPr>
          <w:rFonts w:ascii="Century Gothic" w:eastAsia="Times New Roman" w:hAnsi="Century Gothic" w:cs="Arial"/>
          <w:b/>
          <w:bCs/>
          <w:sz w:val="18"/>
          <w:szCs w:val="18"/>
          <w:lang w:eastAsia="fr-FR"/>
        </w:rPr>
        <w:t>de notation</w:t>
      </w:r>
    </w:p>
    <w:p w14:paraId="01AB11F4" w14:textId="7761300C" w:rsidR="005D7A4F" w:rsidRDefault="00DC56C7" w:rsidP="005D7A4F">
      <w:pPr>
        <w:pStyle w:val="NoSpacing"/>
        <w:jc w:val="both"/>
        <w:rPr>
          <w:rFonts w:ascii="Century Gothic" w:eastAsia="Times New Roman" w:hAnsi="Century Gothic" w:cs="Arial"/>
          <w:sz w:val="18"/>
          <w:szCs w:val="18"/>
          <w:lang w:eastAsia="fr-FR"/>
        </w:rPr>
      </w:pPr>
      <w:r w:rsidRPr="00CC20E3">
        <w:rPr>
          <w:rFonts w:ascii="Century Gothic" w:eastAsia="Times New Roman" w:hAnsi="Century Gothic" w:cs="Arial"/>
          <w:sz w:val="18"/>
          <w:szCs w:val="18"/>
          <w:lang w:eastAsia="fr-FR"/>
        </w:rPr>
        <w:t>Il est proposé que le consortium travaille avec</w:t>
      </w:r>
      <w:r w:rsidR="00C06074" w:rsidRPr="00CC20E3">
        <w:rPr>
          <w:rFonts w:ascii="Century Gothic" w:eastAsia="Times New Roman" w:hAnsi="Century Gothic" w:cs="Arial"/>
          <w:sz w:val="18"/>
          <w:szCs w:val="18"/>
          <w:lang w:eastAsia="fr-FR"/>
        </w:rPr>
        <w:t xml:space="preserve"> le cabinet de conseil </w:t>
      </w:r>
      <w:proofErr w:type="spellStart"/>
      <w:r w:rsidR="00C06074" w:rsidRPr="00CC20E3">
        <w:rPr>
          <w:rFonts w:ascii="Century Gothic" w:eastAsia="Times New Roman" w:hAnsi="Century Gothic" w:cs="Arial"/>
          <w:sz w:val="18"/>
          <w:szCs w:val="18"/>
          <w:lang w:eastAsia="fr-FR"/>
        </w:rPr>
        <w:t>Quantis</w:t>
      </w:r>
      <w:proofErr w:type="spellEnd"/>
      <w:r w:rsidR="000C62F3" w:rsidRPr="00CC20E3">
        <w:rPr>
          <w:rFonts w:ascii="Century Gothic" w:eastAsia="Times New Roman" w:hAnsi="Century Gothic" w:cs="Arial"/>
          <w:sz w:val="18"/>
          <w:szCs w:val="18"/>
          <w:lang w:eastAsia="fr-FR"/>
        </w:rPr>
        <w:t>,</w:t>
      </w:r>
      <w:r w:rsidRPr="00CC20E3">
        <w:rPr>
          <w:rFonts w:ascii="Century Gothic" w:eastAsia="Times New Roman" w:hAnsi="Century Gothic" w:cs="Arial"/>
          <w:sz w:val="18"/>
          <w:szCs w:val="18"/>
          <w:lang w:eastAsia="fr-FR"/>
        </w:rPr>
        <w:t xml:space="preserve"> pour garantir une approche robuste et scientifique, et que les efforts pour </w:t>
      </w:r>
      <w:proofErr w:type="spellStart"/>
      <w:r w:rsidR="00EC01B2" w:rsidRPr="00CC20E3">
        <w:rPr>
          <w:rFonts w:ascii="Century Gothic" w:eastAsia="Times New Roman" w:hAnsi="Century Gothic" w:cs="Arial"/>
          <w:sz w:val="18"/>
          <w:szCs w:val="18"/>
          <w:lang w:eastAsia="fr-FR"/>
        </w:rPr>
        <w:t>coconstruire</w:t>
      </w:r>
      <w:proofErr w:type="spellEnd"/>
      <w:r w:rsidRPr="00CC20E3">
        <w:rPr>
          <w:rFonts w:ascii="Century Gothic" w:eastAsia="Times New Roman" w:hAnsi="Century Gothic" w:cs="Arial"/>
          <w:sz w:val="18"/>
          <w:szCs w:val="18"/>
          <w:lang w:eastAsia="fr-FR"/>
        </w:rPr>
        <w:t xml:space="preserve"> la méthodologie et le </w:t>
      </w:r>
      <w:r w:rsidR="005D7A4F" w:rsidRPr="00CC20E3">
        <w:rPr>
          <w:rFonts w:ascii="Century Gothic" w:eastAsia="Times New Roman" w:hAnsi="Century Gothic" w:cs="Arial"/>
          <w:sz w:val="18"/>
          <w:szCs w:val="18"/>
          <w:lang w:eastAsia="fr-FR"/>
        </w:rPr>
        <w:t>système de notation</w:t>
      </w:r>
      <w:r w:rsidRPr="00CC20E3">
        <w:rPr>
          <w:rFonts w:ascii="Century Gothic" w:eastAsia="Times New Roman" w:hAnsi="Century Gothic" w:cs="Arial"/>
          <w:sz w:val="18"/>
          <w:szCs w:val="18"/>
          <w:lang w:eastAsia="fr-FR"/>
        </w:rPr>
        <w:t xml:space="preserve"> </w:t>
      </w:r>
      <w:r w:rsidR="00145ED1">
        <w:rPr>
          <w:rFonts w:ascii="Century Gothic" w:eastAsia="Times New Roman" w:hAnsi="Century Gothic" w:cs="Arial"/>
          <w:sz w:val="18"/>
          <w:szCs w:val="18"/>
          <w:lang w:eastAsia="fr-FR"/>
        </w:rPr>
        <w:t xml:space="preserve">volontaire </w:t>
      </w:r>
      <w:r>
        <w:rPr>
          <w:rFonts w:ascii="Century Gothic" w:eastAsia="Times New Roman" w:hAnsi="Century Gothic" w:cs="Arial"/>
          <w:sz w:val="18"/>
          <w:szCs w:val="18"/>
          <w:lang w:eastAsia="fr-FR"/>
        </w:rPr>
        <w:t xml:space="preserve">soient guidés et articulés autour de : </w:t>
      </w:r>
    </w:p>
    <w:p w14:paraId="793C0806" w14:textId="522F7512" w:rsidR="00C345CC" w:rsidRPr="005D7A4F" w:rsidRDefault="00C345CC" w:rsidP="005D7A4F">
      <w:pPr>
        <w:pStyle w:val="NoSpacing"/>
        <w:numPr>
          <w:ilvl w:val="0"/>
          <w:numId w:val="1"/>
        </w:numPr>
        <w:jc w:val="both"/>
        <w:rPr>
          <w:rFonts w:ascii="Century Gothic" w:eastAsia="Times New Roman" w:hAnsi="Century Gothic" w:cs="Arial"/>
          <w:sz w:val="18"/>
          <w:szCs w:val="18"/>
          <w:lang w:eastAsia="fr-FR"/>
        </w:rPr>
      </w:pPr>
      <w:r w:rsidRPr="005D7A4F">
        <w:rPr>
          <w:rFonts w:ascii="Century Gothic" w:eastAsia="Times New Roman" w:hAnsi="Century Gothic" w:cs="Arial"/>
          <w:b/>
          <w:bCs/>
          <w:sz w:val="18"/>
          <w:szCs w:val="18"/>
          <w:lang w:eastAsia="fr-FR"/>
        </w:rPr>
        <w:t>Une méthode de mesure des impacts environnementaux commune tout au long du cycle de vie des produits</w:t>
      </w:r>
      <w:r w:rsidRPr="005D7A4F">
        <w:rPr>
          <w:rFonts w:ascii="Century Gothic" w:eastAsia="Times New Roman" w:hAnsi="Century Gothic" w:cs="Arial"/>
          <w:sz w:val="18"/>
          <w:szCs w:val="18"/>
          <w:lang w:eastAsia="fr-FR"/>
        </w:rPr>
        <w:t xml:space="preserve">, et adossée aux principes du « Product </w:t>
      </w:r>
      <w:proofErr w:type="spellStart"/>
      <w:r w:rsidRPr="005D7A4F">
        <w:rPr>
          <w:rFonts w:ascii="Century Gothic" w:eastAsia="Times New Roman" w:hAnsi="Century Gothic" w:cs="Arial"/>
          <w:sz w:val="18"/>
          <w:szCs w:val="18"/>
          <w:lang w:eastAsia="fr-FR"/>
        </w:rPr>
        <w:t>Environmental</w:t>
      </w:r>
      <w:proofErr w:type="spellEnd"/>
      <w:r w:rsidRPr="005D7A4F">
        <w:rPr>
          <w:rFonts w:ascii="Century Gothic" w:eastAsia="Times New Roman" w:hAnsi="Century Gothic" w:cs="Arial"/>
          <w:sz w:val="18"/>
          <w:szCs w:val="18"/>
          <w:lang w:eastAsia="fr-FR"/>
        </w:rPr>
        <w:t xml:space="preserve"> </w:t>
      </w:r>
      <w:proofErr w:type="spellStart"/>
      <w:r w:rsidRPr="005D7A4F">
        <w:rPr>
          <w:rFonts w:ascii="Century Gothic" w:eastAsia="Times New Roman" w:hAnsi="Century Gothic" w:cs="Arial"/>
          <w:sz w:val="18"/>
          <w:szCs w:val="18"/>
          <w:lang w:eastAsia="fr-FR"/>
        </w:rPr>
        <w:t>Footprint</w:t>
      </w:r>
      <w:proofErr w:type="spellEnd"/>
      <w:r w:rsidRPr="005D7A4F">
        <w:rPr>
          <w:rFonts w:ascii="Century Gothic" w:eastAsia="Times New Roman" w:hAnsi="Century Gothic" w:cs="Arial"/>
          <w:sz w:val="18"/>
          <w:szCs w:val="18"/>
          <w:lang w:eastAsia="fr-FR"/>
        </w:rPr>
        <w:t> » (PEF, la méthode scientifique de l’Union européenne pour quantifier l’empreinte environnementale des produits) ;</w:t>
      </w:r>
    </w:p>
    <w:p w14:paraId="0F0CD7C0" w14:textId="6D97D0D9" w:rsidR="00C345CC" w:rsidRPr="004940D7" w:rsidRDefault="00DC56C7" w:rsidP="00C345CC">
      <w:pPr>
        <w:pStyle w:val="NoSpacing"/>
        <w:numPr>
          <w:ilvl w:val="0"/>
          <w:numId w:val="1"/>
        </w:numPr>
        <w:jc w:val="both"/>
        <w:rPr>
          <w:rFonts w:ascii="Century Gothic" w:eastAsia="Times New Roman" w:hAnsi="Century Gothic" w:cs="Arial"/>
          <w:sz w:val="18"/>
          <w:szCs w:val="18"/>
          <w:lang w:eastAsia="fr-FR"/>
        </w:rPr>
      </w:pPr>
      <w:r>
        <w:rPr>
          <w:rFonts w:ascii="Century Gothic" w:eastAsia="Times New Roman" w:hAnsi="Century Gothic" w:cs="Arial"/>
          <w:b/>
          <w:bCs/>
          <w:sz w:val="18"/>
          <w:szCs w:val="18"/>
          <w:lang w:eastAsia="fr-FR"/>
        </w:rPr>
        <w:t>Une</w:t>
      </w:r>
      <w:r w:rsidR="00C345CC" w:rsidRPr="004940D7">
        <w:rPr>
          <w:rFonts w:ascii="Century Gothic" w:eastAsia="Times New Roman" w:hAnsi="Century Gothic" w:cs="Arial"/>
          <w:b/>
          <w:bCs/>
          <w:sz w:val="18"/>
          <w:szCs w:val="18"/>
          <w:lang w:eastAsia="fr-FR"/>
        </w:rPr>
        <w:t xml:space="preserve"> banque de données</w:t>
      </w:r>
      <w:r w:rsidR="00C345CC" w:rsidRPr="004940D7">
        <w:rPr>
          <w:rFonts w:ascii="Century Gothic" w:eastAsia="Times New Roman" w:hAnsi="Century Gothic" w:cs="Arial"/>
          <w:sz w:val="18"/>
          <w:szCs w:val="18"/>
          <w:lang w:eastAsia="fr-FR"/>
        </w:rPr>
        <w:t xml:space="preserve"> </w:t>
      </w:r>
      <w:r w:rsidR="0088270A">
        <w:rPr>
          <w:rFonts w:ascii="Century Gothic" w:eastAsia="Times New Roman" w:hAnsi="Century Gothic" w:cs="Arial"/>
          <w:b/>
          <w:bCs/>
          <w:sz w:val="18"/>
          <w:szCs w:val="18"/>
          <w:lang w:eastAsia="fr-FR"/>
        </w:rPr>
        <w:t>commune</w:t>
      </w:r>
      <w:r>
        <w:rPr>
          <w:rFonts w:ascii="Century Gothic" w:eastAsia="Times New Roman" w:hAnsi="Century Gothic" w:cs="Arial"/>
          <w:sz w:val="18"/>
          <w:szCs w:val="18"/>
          <w:lang w:eastAsia="fr-FR"/>
        </w:rPr>
        <w:t xml:space="preserve"> </w:t>
      </w:r>
      <w:r w:rsidR="00C345CC" w:rsidRPr="004940D7">
        <w:rPr>
          <w:rFonts w:ascii="Century Gothic" w:eastAsia="Times New Roman" w:hAnsi="Century Gothic" w:cs="Arial"/>
          <w:sz w:val="18"/>
          <w:szCs w:val="18"/>
          <w:lang w:eastAsia="fr-FR"/>
        </w:rPr>
        <w:t>sur les impacts environnementaux d</w:t>
      </w:r>
      <w:r>
        <w:rPr>
          <w:rFonts w:ascii="Century Gothic" w:eastAsia="Times New Roman" w:hAnsi="Century Gothic" w:cs="Arial"/>
          <w:sz w:val="18"/>
          <w:szCs w:val="18"/>
          <w:lang w:eastAsia="fr-FR"/>
        </w:rPr>
        <w:t xml:space="preserve">’ingrédients et </w:t>
      </w:r>
      <w:r w:rsidR="00C345CC" w:rsidRPr="004940D7">
        <w:rPr>
          <w:rFonts w:ascii="Century Gothic" w:eastAsia="Times New Roman" w:hAnsi="Century Gothic" w:cs="Arial"/>
          <w:sz w:val="18"/>
          <w:szCs w:val="18"/>
          <w:lang w:eastAsia="fr-FR"/>
        </w:rPr>
        <w:t>matières premières standards utilisées dans les formules</w:t>
      </w:r>
      <w:r w:rsidR="000C62F3">
        <w:rPr>
          <w:rFonts w:ascii="Century Gothic" w:eastAsia="Times New Roman" w:hAnsi="Century Gothic" w:cs="Arial"/>
          <w:sz w:val="18"/>
          <w:szCs w:val="18"/>
          <w:lang w:eastAsia="fr-FR"/>
        </w:rPr>
        <w:t xml:space="preserve">, </w:t>
      </w:r>
      <w:r w:rsidR="00C345CC" w:rsidRPr="004940D7">
        <w:rPr>
          <w:rFonts w:ascii="Century Gothic" w:eastAsia="Times New Roman" w:hAnsi="Century Gothic" w:cs="Arial"/>
          <w:sz w:val="18"/>
          <w:szCs w:val="18"/>
          <w:lang w:eastAsia="fr-FR"/>
        </w:rPr>
        <w:t>emballages</w:t>
      </w:r>
      <w:r w:rsidR="002904D4">
        <w:rPr>
          <w:rFonts w:ascii="Century Gothic" w:eastAsia="Times New Roman" w:hAnsi="Century Gothic" w:cs="Arial"/>
          <w:sz w:val="18"/>
          <w:szCs w:val="18"/>
          <w:lang w:eastAsia="fr-FR"/>
        </w:rPr>
        <w:t xml:space="preserve"> </w:t>
      </w:r>
      <w:r w:rsidR="000C62F3">
        <w:rPr>
          <w:rFonts w:ascii="Century Gothic" w:eastAsia="Times New Roman" w:hAnsi="Century Gothic" w:cs="Arial"/>
          <w:sz w:val="18"/>
          <w:szCs w:val="18"/>
          <w:lang w:eastAsia="fr-FR"/>
        </w:rPr>
        <w:t xml:space="preserve">ainsi </w:t>
      </w:r>
      <w:r w:rsidR="009F277A">
        <w:rPr>
          <w:rFonts w:ascii="Century Gothic" w:eastAsia="Times New Roman" w:hAnsi="Century Gothic" w:cs="Arial"/>
          <w:sz w:val="18"/>
          <w:szCs w:val="18"/>
          <w:lang w:eastAsia="fr-FR"/>
        </w:rPr>
        <w:t>que</w:t>
      </w:r>
      <w:r w:rsidR="002904D4">
        <w:rPr>
          <w:rFonts w:ascii="Century Gothic" w:eastAsia="Times New Roman" w:hAnsi="Century Gothic" w:cs="Arial"/>
          <w:sz w:val="18"/>
          <w:szCs w:val="18"/>
          <w:lang w:eastAsia="fr-FR"/>
        </w:rPr>
        <w:t xml:space="preserve"> </w:t>
      </w:r>
      <w:r w:rsidR="009F277A">
        <w:rPr>
          <w:rFonts w:ascii="Century Gothic" w:eastAsia="Times New Roman" w:hAnsi="Century Gothic" w:cs="Arial"/>
          <w:sz w:val="18"/>
          <w:szCs w:val="18"/>
          <w:lang w:eastAsia="fr-FR"/>
        </w:rPr>
        <w:t>durant l’</w:t>
      </w:r>
      <w:r w:rsidR="000C62F3">
        <w:rPr>
          <w:rFonts w:ascii="Century Gothic" w:eastAsia="Times New Roman" w:hAnsi="Century Gothic" w:cs="Arial"/>
          <w:sz w:val="18"/>
          <w:szCs w:val="18"/>
          <w:lang w:eastAsia="fr-FR"/>
        </w:rPr>
        <w:t>utilisation.</w:t>
      </w:r>
    </w:p>
    <w:p w14:paraId="7ABDA71B" w14:textId="1609D3AC" w:rsidR="00C345CC" w:rsidRPr="00B0227C" w:rsidRDefault="00C345CC" w:rsidP="00C345CC">
      <w:pPr>
        <w:pStyle w:val="NoSpacing"/>
        <w:numPr>
          <w:ilvl w:val="0"/>
          <w:numId w:val="1"/>
        </w:numPr>
        <w:jc w:val="both"/>
        <w:rPr>
          <w:rFonts w:ascii="Century Gothic" w:eastAsia="Times New Roman" w:hAnsi="Century Gothic" w:cs="Arial"/>
          <w:sz w:val="18"/>
          <w:szCs w:val="18"/>
          <w:lang w:eastAsia="fr-FR"/>
        </w:rPr>
      </w:pPr>
      <w:r w:rsidRPr="00FC6B7F">
        <w:rPr>
          <w:rFonts w:ascii="Century Gothic" w:eastAsia="Times New Roman" w:hAnsi="Century Gothic" w:cs="Arial"/>
          <w:b/>
          <w:bCs/>
          <w:sz w:val="18"/>
          <w:szCs w:val="18"/>
          <w:lang w:eastAsia="fr-FR"/>
        </w:rPr>
        <w:t xml:space="preserve">Un outil </w:t>
      </w:r>
      <w:r w:rsidR="009F277A" w:rsidRPr="00FC6B7F">
        <w:rPr>
          <w:rFonts w:ascii="Century Gothic" w:eastAsia="Times New Roman" w:hAnsi="Century Gothic" w:cs="Arial"/>
          <w:b/>
          <w:bCs/>
          <w:sz w:val="18"/>
          <w:szCs w:val="18"/>
          <w:lang w:eastAsia="fr-FR"/>
        </w:rPr>
        <w:t xml:space="preserve">commun </w:t>
      </w:r>
      <w:r w:rsidRPr="009F277A">
        <w:rPr>
          <w:rFonts w:ascii="Century Gothic" w:eastAsia="Times New Roman" w:hAnsi="Century Gothic" w:cs="Arial"/>
          <w:sz w:val="18"/>
          <w:szCs w:val="18"/>
          <w:lang w:eastAsia="fr-FR"/>
        </w:rPr>
        <w:t xml:space="preserve">permettant à chaque marque de </w:t>
      </w:r>
      <w:r w:rsidRPr="00B0227C">
        <w:rPr>
          <w:rFonts w:ascii="Century Gothic" w:eastAsia="Times New Roman" w:hAnsi="Century Gothic" w:cs="Arial"/>
          <w:sz w:val="18"/>
          <w:szCs w:val="18"/>
          <w:lang w:eastAsia="fr-FR"/>
        </w:rPr>
        <w:t>calculer l’impact environnemental de chacun de ses produits</w:t>
      </w:r>
      <w:r w:rsidR="009F277A" w:rsidRPr="00B0227C">
        <w:rPr>
          <w:rFonts w:ascii="Century Gothic" w:eastAsia="Times New Roman" w:hAnsi="Century Gothic" w:cs="Arial"/>
          <w:sz w:val="18"/>
          <w:szCs w:val="18"/>
          <w:lang w:eastAsia="fr-FR"/>
        </w:rPr>
        <w:t xml:space="preserve">, </w:t>
      </w:r>
      <w:r w:rsidR="002904D4" w:rsidRPr="00B0227C">
        <w:rPr>
          <w:rFonts w:ascii="Century Gothic" w:eastAsia="Times New Roman" w:hAnsi="Century Gothic" w:cs="Arial"/>
          <w:sz w:val="18"/>
          <w:szCs w:val="18"/>
          <w:lang w:eastAsia="fr-FR"/>
        </w:rPr>
        <w:t xml:space="preserve">et </w:t>
      </w:r>
      <w:r w:rsidR="009F277A" w:rsidRPr="00B0227C">
        <w:rPr>
          <w:rFonts w:ascii="Century Gothic" w:eastAsia="Times New Roman" w:hAnsi="Century Gothic" w:cs="Arial"/>
          <w:sz w:val="18"/>
          <w:szCs w:val="18"/>
          <w:lang w:eastAsia="fr-FR"/>
        </w:rPr>
        <w:t xml:space="preserve">utilisable par </w:t>
      </w:r>
      <w:r w:rsidR="002904D4" w:rsidRPr="00B0227C">
        <w:rPr>
          <w:rFonts w:ascii="Century Gothic" w:eastAsia="Times New Roman" w:hAnsi="Century Gothic" w:cs="Arial"/>
          <w:sz w:val="18"/>
          <w:szCs w:val="18"/>
          <w:lang w:eastAsia="fr-FR"/>
        </w:rPr>
        <w:t>des non-spécialistes</w:t>
      </w:r>
      <w:r w:rsidR="009F277A" w:rsidRPr="00B0227C">
        <w:rPr>
          <w:rFonts w:ascii="Century Gothic" w:eastAsia="Times New Roman" w:hAnsi="Century Gothic" w:cs="Arial"/>
          <w:sz w:val="18"/>
          <w:szCs w:val="18"/>
          <w:lang w:eastAsia="fr-FR"/>
        </w:rPr>
        <w:t xml:space="preserve">. </w:t>
      </w:r>
    </w:p>
    <w:p w14:paraId="26AFC00A" w14:textId="303F6B20" w:rsidR="00C06074" w:rsidRPr="009F277A" w:rsidRDefault="00C345CC" w:rsidP="00C345CC">
      <w:pPr>
        <w:pStyle w:val="NoSpacing"/>
        <w:numPr>
          <w:ilvl w:val="0"/>
          <w:numId w:val="1"/>
        </w:numPr>
        <w:jc w:val="both"/>
        <w:rPr>
          <w:rFonts w:ascii="Century Gothic" w:eastAsia="Times New Roman" w:hAnsi="Century Gothic" w:cs="Arial"/>
          <w:sz w:val="18"/>
          <w:szCs w:val="18"/>
          <w:lang w:eastAsia="fr-FR"/>
        </w:rPr>
      </w:pPr>
      <w:r w:rsidRPr="00B0227C">
        <w:rPr>
          <w:rFonts w:ascii="Century Gothic" w:eastAsia="Times New Roman" w:hAnsi="Century Gothic" w:cs="Arial"/>
          <w:b/>
          <w:bCs/>
          <w:sz w:val="18"/>
          <w:szCs w:val="18"/>
          <w:lang w:eastAsia="fr-FR"/>
        </w:rPr>
        <w:t xml:space="preserve">Un </w:t>
      </w:r>
      <w:r w:rsidR="005D7A4F">
        <w:rPr>
          <w:rFonts w:ascii="Century Gothic" w:eastAsia="Times New Roman" w:hAnsi="Century Gothic" w:cs="Arial"/>
          <w:b/>
          <w:bCs/>
          <w:sz w:val="18"/>
          <w:szCs w:val="18"/>
          <w:lang w:eastAsia="fr-FR"/>
        </w:rPr>
        <w:t>système</w:t>
      </w:r>
      <w:r w:rsidRPr="00B0227C">
        <w:rPr>
          <w:rFonts w:ascii="Century Gothic" w:eastAsia="Times New Roman" w:hAnsi="Century Gothic" w:cs="Arial"/>
          <w:b/>
          <w:bCs/>
          <w:sz w:val="18"/>
          <w:szCs w:val="18"/>
          <w:lang w:eastAsia="fr-FR"/>
        </w:rPr>
        <w:t xml:space="preserve"> </w:t>
      </w:r>
      <w:r w:rsidR="00B64DEE">
        <w:rPr>
          <w:rFonts w:ascii="Century Gothic" w:eastAsia="Times New Roman" w:hAnsi="Century Gothic" w:cs="Arial"/>
          <w:b/>
          <w:bCs/>
          <w:sz w:val="18"/>
          <w:szCs w:val="18"/>
          <w:lang w:eastAsia="fr-FR"/>
        </w:rPr>
        <w:t>de notation</w:t>
      </w:r>
      <w:r w:rsidR="00DC56C7" w:rsidRPr="00B0227C">
        <w:rPr>
          <w:rFonts w:ascii="Century Gothic" w:eastAsia="Times New Roman" w:hAnsi="Century Gothic" w:cs="Arial"/>
          <w:b/>
          <w:bCs/>
          <w:sz w:val="18"/>
          <w:szCs w:val="18"/>
          <w:lang w:eastAsia="fr-FR"/>
        </w:rPr>
        <w:t xml:space="preserve"> </w:t>
      </w:r>
      <w:r w:rsidRPr="00B0227C">
        <w:rPr>
          <w:rFonts w:ascii="Century Gothic" w:eastAsia="Times New Roman" w:hAnsi="Century Gothic" w:cs="Arial"/>
          <w:b/>
          <w:bCs/>
          <w:sz w:val="18"/>
          <w:szCs w:val="18"/>
          <w:lang w:eastAsia="fr-FR"/>
        </w:rPr>
        <w:t>harmonisé</w:t>
      </w:r>
      <w:r w:rsidRPr="00B0227C">
        <w:rPr>
          <w:rFonts w:ascii="Century Gothic" w:eastAsia="Times New Roman" w:hAnsi="Century Gothic" w:cs="Arial"/>
          <w:sz w:val="18"/>
          <w:szCs w:val="18"/>
          <w:lang w:eastAsia="fr-FR"/>
        </w:rPr>
        <w:t xml:space="preserve"> comprenant </w:t>
      </w:r>
      <w:r w:rsidR="00F55AF4">
        <w:rPr>
          <w:rFonts w:ascii="Century Gothic" w:eastAsia="Times New Roman" w:hAnsi="Century Gothic" w:cs="Arial"/>
          <w:sz w:val="18"/>
          <w:szCs w:val="18"/>
          <w:lang w:eastAsia="fr-FR"/>
        </w:rPr>
        <w:t xml:space="preserve">par exemple </w:t>
      </w:r>
      <w:r w:rsidRPr="00B0227C">
        <w:rPr>
          <w:rFonts w:ascii="Century Gothic" w:eastAsia="Times New Roman" w:hAnsi="Century Gothic" w:cs="Arial"/>
          <w:sz w:val="18"/>
          <w:szCs w:val="18"/>
          <w:lang w:eastAsia="fr-FR"/>
        </w:rPr>
        <w:t xml:space="preserve">un score allant </w:t>
      </w:r>
      <w:r w:rsidRPr="004940D7">
        <w:rPr>
          <w:rFonts w:ascii="Century Gothic" w:eastAsia="Times New Roman" w:hAnsi="Century Gothic" w:cs="Arial"/>
          <w:sz w:val="18"/>
          <w:szCs w:val="18"/>
          <w:lang w:eastAsia="fr-FR"/>
        </w:rPr>
        <w:t xml:space="preserve">de A à E </w:t>
      </w:r>
      <w:r w:rsidR="002904D4">
        <w:rPr>
          <w:rFonts w:ascii="Century Gothic" w:eastAsia="Times New Roman" w:hAnsi="Century Gothic" w:cs="Arial"/>
          <w:sz w:val="18"/>
          <w:szCs w:val="18"/>
          <w:lang w:eastAsia="fr-FR"/>
        </w:rPr>
        <w:t xml:space="preserve">et </w:t>
      </w:r>
      <w:r w:rsidRPr="004940D7">
        <w:rPr>
          <w:rFonts w:ascii="Century Gothic" w:eastAsia="Times New Roman" w:hAnsi="Century Gothic" w:cs="Arial"/>
          <w:sz w:val="18"/>
          <w:szCs w:val="18"/>
          <w:lang w:eastAsia="fr-FR"/>
        </w:rPr>
        <w:t xml:space="preserve">permettant au consommateur de comparer facilement les produits. </w:t>
      </w:r>
      <w:r w:rsidR="009F277A" w:rsidRPr="009F277A">
        <w:rPr>
          <w:rFonts w:ascii="Century Gothic" w:eastAsia="Times New Roman" w:hAnsi="Century Gothic" w:cs="Arial"/>
          <w:sz w:val="18"/>
          <w:szCs w:val="18"/>
          <w:lang w:eastAsia="fr-FR"/>
        </w:rPr>
        <w:t xml:space="preserve">La méthodologie, les </w:t>
      </w:r>
      <w:r w:rsidR="00145ED1">
        <w:rPr>
          <w:rFonts w:ascii="Century Gothic" w:eastAsia="Times New Roman" w:hAnsi="Century Gothic" w:cs="Arial"/>
          <w:sz w:val="18"/>
          <w:szCs w:val="18"/>
          <w:lang w:eastAsia="fr-FR"/>
        </w:rPr>
        <w:t xml:space="preserve">base de </w:t>
      </w:r>
      <w:r w:rsidR="009F277A" w:rsidRPr="009F277A">
        <w:rPr>
          <w:rFonts w:ascii="Century Gothic" w:eastAsia="Times New Roman" w:hAnsi="Century Gothic" w:cs="Arial"/>
          <w:sz w:val="18"/>
          <w:szCs w:val="18"/>
          <w:lang w:eastAsia="fr-FR"/>
        </w:rPr>
        <w:t xml:space="preserve">données et l'outil </w:t>
      </w:r>
      <w:r w:rsidR="009F277A">
        <w:rPr>
          <w:rFonts w:ascii="Century Gothic" w:eastAsia="Times New Roman" w:hAnsi="Century Gothic" w:cs="Arial"/>
          <w:sz w:val="18"/>
          <w:szCs w:val="18"/>
          <w:lang w:eastAsia="fr-FR"/>
        </w:rPr>
        <w:t xml:space="preserve">de ce système seront vérifiés par des </w:t>
      </w:r>
      <w:r w:rsidR="00F55AF4">
        <w:rPr>
          <w:rFonts w:ascii="Century Gothic" w:eastAsia="Times New Roman" w:hAnsi="Century Gothic" w:cs="Arial"/>
          <w:sz w:val="18"/>
          <w:szCs w:val="18"/>
          <w:lang w:eastAsia="fr-FR"/>
        </w:rPr>
        <w:t>auditeurs</w:t>
      </w:r>
      <w:r w:rsidR="009F277A">
        <w:rPr>
          <w:rFonts w:ascii="Century Gothic" w:eastAsia="Times New Roman" w:hAnsi="Century Gothic" w:cs="Arial"/>
          <w:sz w:val="18"/>
          <w:szCs w:val="18"/>
          <w:lang w:eastAsia="fr-FR"/>
        </w:rPr>
        <w:t xml:space="preserve"> indépendants.</w:t>
      </w:r>
    </w:p>
    <w:p w14:paraId="7137C967" w14:textId="77777777" w:rsidR="00C06074" w:rsidRPr="00FC6B7F" w:rsidRDefault="00C06074" w:rsidP="00C345CC">
      <w:pPr>
        <w:pStyle w:val="NoSpacing"/>
        <w:jc w:val="both"/>
        <w:rPr>
          <w:rFonts w:ascii="Century Gothic" w:eastAsia="Times New Roman" w:hAnsi="Century Gothic" w:cs="Arial"/>
          <w:sz w:val="18"/>
          <w:szCs w:val="18"/>
          <w:lang w:eastAsia="fr-FR"/>
        </w:rPr>
      </w:pPr>
    </w:p>
    <w:p w14:paraId="7AA12391" w14:textId="763894BB" w:rsidR="00C345CC" w:rsidRDefault="00C345CC" w:rsidP="002904D4">
      <w:pPr>
        <w:pStyle w:val="NoSpacing"/>
        <w:spacing w:after="120"/>
        <w:jc w:val="both"/>
        <w:rPr>
          <w:rFonts w:ascii="Century Gothic" w:eastAsia="Times New Roman" w:hAnsi="Century Gothic" w:cs="Arial"/>
          <w:b/>
          <w:bCs/>
          <w:sz w:val="18"/>
          <w:szCs w:val="18"/>
          <w:lang w:eastAsia="fr-FR"/>
        </w:rPr>
      </w:pPr>
      <w:r w:rsidRPr="004940D7">
        <w:rPr>
          <w:rFonts w:ascii="Century Gothic" w:eastAsia="Times New Roman" w:hAnsi="Century Gothic" w:cs="Arial"/>
          <w:b/>
          <w:bCs/>
          <w:sz w:val="18"/>
          <w:szCs w:val="18"/>
          <w:lang w:eastAsia="fr-FR"/>
        </w:rPr>
        <w:t>Engager tous les acteurs du secteur de la cosmétique</w:t>
      </w:r>
    </w:p>
    <w:p w14:paraId="12DE7CF8" w14:textId="554BAA65" w:rsidR="00C345CC" w:rsidRPr="001F6A68" w:rsidRDefault="00C345CC" w:rsidP="00C345CC">
      <w:pPr>
        <w:pStyle w:val="NoSpacing"/>
        <w:jc w:val="both"/>
        <w:rPr>
          <w:rFonts w:ascii="Century Gothic" w:eastAsia="Times New Roman" w:hAnsi="Century Gothic" w:cs="Arial"/>
          <w:sz w:val="18"/>
          <w:szCs w:val="18"/>
          <w:lang w:eastAsia="fr-FR"/>
        </w:rPr>
      </w:pPr>
      <w:r w:rsidRPr="004940D7">
        <w:rPr>
          <w:rFonts w:ascii="Century Gothic" w:eastAsia="Times New Roman" w:hAnsi="Century Gothic" w:cs="Arial"/>
          <w:sz w:val="18"/>
          <w:szCs w:val="18"/>
          <w:lang w:eastAsia="fr-FR"/>
        </w:rPr>
        <w:t xml:space="preserve">Cette initiative se </w:t>
      </w:r>
      <w:r w:rsidRPr="001F6A68">
        <w:rPr>
          <w:rFonts w:ascii="Century Gothic" w:eastAsia="Times New Roman" w:hAnsi="Century Gothic" w:cs="Arial"/>
          <w:sz w:val="18"/>
          <w:szCs w:val="18"/>
          <w:lang w:eastAsia="fr-FR"/>
        </w:rPr>
        <w:t>veut ouverte à l’ensemble des acteurs du secteur de la cosmétique, quelles que soient leur taille</w:t>
      </w:r>
      <w:r w:rsidR="001C4994" w:rsidRPr="001F6A68">
        <w:rPr>
          <w:rFonts w:ascii="Century Gothic" w:eastAsia="Times New Roman" w:hAnsi="Century Gothic" w:cs="Arial"/>
          <w:sz w:val="18"/>
          <w:szCs w:val="18"/>
          <w:lang w:eastAsia="fr-FR"/>
        </w:rPr>
        <w:t xml:space="preserve"> ou</w:t>
      </w:r>
      <w:r w:rsidRPr="001F6A68">
        <w:rPr>
          <w:rFonts w:ascii="Century Gothic" w:eastAsia="Times New Roman" w:hAnsi="Century Gothic" w:cs="Arial"/>
          <w:sz w:val="18"/>
          <w:szCs w:val="18"/>
          <w:lang w:eastAsia="fr-FR"/>
        </w:rPr>
        <w:t xml:space="preserve"> leurs ressources</w:t>
      </w:r>
      <w:r w:rsidR="002904D4" w:rsidRPr="001F6A68">
        <w:rPr>
          <w:rFonts w:ascii="Century Gothic" w:eastAsia="Times New Roman" w:hAnsi="Century Gothic" w:cs="Arial"/>
          <w:sz w:val="18"/>
          <w:szCs w:val="18"/>
          <w:lang w:eastAsia="fr-FR"/>
        </w:rPr>
        <w:t>.</w:t>
      </w:r>
      <w:r w:rsidRPr="001F6A68">
        <w:rPr>
          <w:rFonts w:ascii="Century Gothic" w:eastAsia="Times New Roman" w:hAnsi="Century Gothic" w:cs="Arial"/>
          <w:sz w:val="18"/>
          <w:szCs w:val="18"/>
          <w:lang w:eastAsia="fr-FR"/>
        </w:rPr>
        <w:t xml:space="preserve"> </w:t>
      </w:r>
      <w:r w:rsidR="00CA48C0" w:rsidRPr="001F6A68">
        <w:rPr>
          <w:rFonts w:ascii="Century Gothic" w:eastAsia="Times New Roman" w:hAnsi="Century Gothic" w:cs="Arial"/>
          <w:sz w:val="18"/>
          <w:szCs w:val="18"/>
          <w:lang w:eastAsia="fr-FR"/>
        </w:rPr>
        <w:t>Un panel d’experts indépendants sera</w:t>
      </w:r>
      <w:r w:rsidR="007602AB" w:rsidRPr="001F6A68">
        <w:rPr>
          <w:rFonts w:ascii="Century Gothic" w:eastAsia="Times New Roman" w:hAnsi="Century Gothic" w:cs="Arial"/>
          <w:sz w:val="18"/>
          <w:szCs w:val="18"/>
          <w:lang w:eastAsia="fr-FR"/>
        </w:rPr>
        <w:t xml:space="preserve"> également</w:t>
      </w:r>
      <w:r w:rsidR="00CA48C0" w:rsidRPr="001F6A68">
        <w:rPr>
          <w:rFonts w:ascii="Century Gothic" w:eastAsia="Times New Roman" w:hAnsi="Century Gothic" w:cs="Arial"/>
          <w:sz w:val="18"/>
          <w:szCs w:val="18"/>
          <w:lang w:eastAsia="fr-FR"/>
        </w:rPr>
        <w:t xml:space="preserve"> informé et consulté</w:t>
      </w:r>
      <w:r w:rsidR="00145ED1" w:rsidRPr="001F6A68">
        <w:rPr>
          <w:rFonts w:ascii="Century Gothic" w:eastAsia="Times New Roman" w:hAnsi="Century Gothic" w:cs="Arial"/>
          <w:sz w:val="18"/>
          <w:szCs w:val="18"/>
          <w:lang w:eastAsia="fr-FR"/>
        </w:rPr>
        <w:t xml:space="preserve"> tout au long du </w:t>
      </w:r>
      <w:proofErr w:type="spellStart"/>
      <w:r w:rsidR="00145ED1" w:rsidRPr="001F6A68">
        <w:rPr>
          <w:rFonts w:ascii="Century Gothic" w:eastAsia="Times New Roman" w:hAnsi="Century Gothic" w:cs="Arial"/>
          <w:sz w:val="18"/>
          <w:szCs w:val="18"/>
          <w:lang w:eastAsia="fr-FR"/>
        </w:rPr>
        <w:t>process</w:t>
      </w:r>
      <w:proofErr w:type="spellEnd"/>
      <w:r w:rsidR="00145ED1" w:rsidRPr="001F6A68">
        <w:rPr>
          <w:rFonts w:ascii="Century Gothic" w:eastAsia="Times New Roman" w:hAnsi="Century Gothic" w:cs="Arial"/>
          <w:sz w:val="18"/>
          <w:szCs w:val="18"/>
          <w:lang w:eastAsia="fr-FR"/>
        </w:rPr>
        <w:t xml:space="preserve">. </w:t>
      </w:r>
      <w:r w:rsidR="002904D4" w:rsidRPr="001F6A68">
        <w:rPr>
          <w:rFonts w:ascii="Century Gothic" w:eastAsia="Times New Roman" w:hAnsi="Century Gothic" w:cs="Arial"/>
          <w:sz w:val="18"/>
          <w:szCs w:val="18"/>
          <w:lang w:eastAsia="fr-FR"/>
        </w:rPr>
        <w:t>L</w:t>
      </w:r>
      <w:r w:rsidRPr="001F6A68">
        <w:rPr>
          <w:rFonts w:ascii="Century Gothic" w:eastAsia="Times New Roman" w:hAnsi="Century Gothic" w:cs="Arial"/>
          <w:sz w:val="18"/>
          <w:szCs w:val="18"/>
          <w:lang w:eastAsia="fr-FR"/>
        </w:rPr>
        <w:t xml:space="preserve">es </w:t>
      </w:r>
      <w:r w:rsidR="001C4994" w:rsidRPr="001F6A68">
        <w:rPr>
          <w:rFonts w:ascii="Century Gothic" w:eastAsia="Times New Roman" w:hAnsi="Century Gothic" w:cs="Arial"/>
          <w:sz w:val="18"/>
          <w:szCs w:val="18"/>
          <w:lang w:eastAsia="fr-FR"/>
        </w:rPr>
        <w:t>entreprises à l’origine de l’initiative</w:t>
      </w:r>
      <w:r w:rsidR="002904D4" w:rsidRPr="001F6A68">
        <w:rPr>
          <w:rFonts w:ascii="Century Gothic" w:eastAsia="Times New Roman" w:hAnsi="Century Gothic" w:cs="Arial"/>
          <w:sz w:val="18"/>
          <w:szCs w:val="18"/>
          <w:lang w:eastAsia="fr-FR"/>
        </w:rPr>
        <w:t xml:space="preserve"> </w:t>
      </w:r>
      <w:r w:rsidR="001C4994" w:rsidRPr="001F6A68">
        <w:rPr>
          <w:rFonts w:ascii="Century Gothic" w:eastAsia="Times New Roman" w:hAnsi="Century Gothic" w:cs="Arial"/>
          <w:sz w:val="18"/>
          <w:szCs w:val="18"/>
          <w:lang w:eastAsia="fr-FR"/>
        </w:rPr>
        <w:t xml:space="preserve">partageront leur expérience et leurs connaissances dans le développement de dispositifs d’évaluation de l’impact environnemental (tels que ceux conçus par Henkel, L’Oréal, LVMH, </w:t>
      </w:r>
      <w:proofErr w:type="spellStart"/>
      <w:r w:rsidR="001C4994" w:rsidRPr="001F6A68">
        <w:rPr>
          <w:rFonts w:ascii="Century Gothic" w:eastAsia="Times New Roman" w:hAnsi="Century Gothic" w:cs="Arial"/>
          <w:sz w:val="18"/>
          <w:szCs w:val="18"/>
          <w:lang w:eastAsia="fr-FR"/>
        </w:rPr>
        <w:t>Natura</w:t>
      </w:r>
      <w:proofErr w:type="spellEnd"/>
      <w:r w:rsidR="00EC01B2" w:rsidRPr="001F6A68">
        <w:rPr>
          <w:rFonts w:ascii="Century Gothic" w:eastAsia="Times New Roman" w:hAnsi="Century Gothic" w:cs="Arial"/>
          <w:sz w:val="18"/>
          <w:szCs w:val="18"/>
          <w:lang w:eastAsia="fr-FR"/>
        </w:rPr>
        <w:t> </w:t>
      </w:r>
      <w:r w:rsidR="001C4994" w:rsidRPr="001F6A68">
        <w:rPr>
          <w:rFonts w:ascii="Century Gothic" w:eastAsia="Times New Roman" w:hAnsi="Century Gothic" w:cs="Arial"/>
          <w:sz w:val="18"/>
          <w:szCs w:val="18"/>
          <w:lang w:eastAsia="fr-FR"/>
        </w:rPr>
        <w:t>&amp;Co et Unilever) et de systèmes d’affichage environnemental et social (tel que celui développé par L’Oréal). Toutes l</w:t>
      </w:r>
      <w:r w:rsidR="007C27E1" w:rsidRPr="001F6A68">
        <w:rPr>
          <w:rFonts w:ascii="Century Gothic" w:eastAsia="Times New Roman" w:hAnsi="Century Gothic" w:cs="Arial"/>
          <w:sz w:val="18"/>
          <w:szCs w:val="18"/>
          <w:lang w:eastAsia="fr-FR"/>
        </w:rPr>
        <w:t>e</w:t>
      </w:r>
      <w:r w:rsidR="001C4994" w:rsidRPr="001F6A68">
        <w:rPr>
          <w:rFonts w:ascii="Century Gothic" w:eastAsia="Times New Roman" w:hAnsi="Century Gothic" w:cs="Arial"/>
          <w:sz w:val="18"/>
          <w:szCs w:val="18"/>
          <w:lang w:eastAsia="fr-FR"/>
        </w:rPr>
        <w:t xml:space="preserve">s entreprises bénéficieront de </w:t>
      </w:r>
      <w:r w:rsidR="001C4994" w:rsidRPr="001F6A68">
        <w:rPr>
          <w:rFonts w:ascii="Century Gothic" w:eastAsia="Times New Roman" w:hAnsi="Century Gothic" w:cs="Arial"/>
          <w:sz w:val="18"/>
          <w:szCs w:val="18"/>
          <w:lang w:eastAsia="fr-FR"/>
        </w:rPr>
        <w:lastRenderedPageBreak/>
        <w:t xml:space="preserve">ce travail </w:t>
      </w:r>
      <w:r w:rsidR="007C27E1" w:rsidRPr="001F6A68">
        <w:rPr>
          <w:rFonts w:ascii="Century Gothic" w:eastAsia="Times New Roman" w:hAnsi="Century Gothic" w:cs="Arial"/>
          <w:sz w:val="18"/>
          <w:szCs w:val="18"/>
          <w:lang w:eastAsia="fr-FR"/>
        </w:rPr>
        <w:t>pré</w:t>
      </w:r>
      <w:r w:rsidR="001C4994" w:rsidRPr="001F6A68">
        <w:rPr>
          <w:rFonts w:ascii="Century Gothic" w:eastAsia="Times New Roman" w:hAnsi="Century Gothic" w:cs="Arial"/>
          <w:sz w:val="18"/>
          <w:szCs w:val="18"/>
          <w:lang w:eastAsia="fr-FR"/>
        </w:rPr>
        <w:t xml:space="preserve">existant et sont invitées à apporter leur propre expérience. </w:t>
      </w:r>
      <w:r w:rsidR="00883C0F" w:rsidRPr="001F6A68">
        <w:rPr>
          <w:rFonts w:ascii="Century Gothic" w:eastAsia="Times New Roman" w:hAnsi="Century Gothic" w:cs="Arial"/>
          <w:sz w:val="18"/>
          <w:szCs w:val="18"/>
          <w:lang w:eastAsia="fr-FR"/>
        </w:rPr>
        <w:t xml:space="preserve">Le consortium consultera également des experts externes, notamment des scientifiques, des universitaires et des ONG pour garantir l'intégrité </w:t>
      </w:r>
      <w:r w:rsidR="000A20A5" w:rsidRPr="001F6A68">
        <w:rPr>
          <w:rFonts w:ascii="Century Gothic" w:eastAsia="Times New Roman" w:hAnsi="Century Gothic" w:cs="Arial"/>
          <w:sz w:val="18"/>
          <w:szCs w:val="18"/>
          <w:lang w:eastAsia="fr-FR"/>
        </w:rPr>
        <w:t>continue</w:t>
      </w:r>
      <w:r w:rsidR="00883C0F" w:rsidRPr="001F6A68">
        <w:rPr>
          <w:rFonts w:ascii="Century Gothic" w:eastAsia="Times New Roman" w:hAnsi="Century Gothic" w:cs="Arial"/>
          <w:sz w:val="18"/>
          <w:szCs w:val="18"/>
          <w:lang w:eastAsia="fr-FR"/>
        </w:rPr>
        <w:t xml:space="preserve"> de l</w:t>
      </w:r>
      <w:r w:rsidR="000A20A5" w:rsidRPr="001F6A68">
        <w:rPr>
          <w:rFonts w:ascii="Century Gothic" w:eastAsia="Times New Roman" w:hAnsi="Century Gothic" w:cs="Arial"/>
          <w:sz w:val="18"/>
          <w:szCs w:val="18"/>
          <w:lang w:eastAsia="fr-FR"/>
        </w:rPr>
        <w:t xml:space="preserve">eur </w:t>
      </w:r>
      <w:r w:rsidR="00883C0F" w:rsidRPr="001F6A68">
        <w:rPr>
          <w:rFonts w:ascii="Century Gothic" w:eastAsia="Times New Roman" w:hAnsi="Century Gothic" w:cs="Arial"/>
          <w:sz w:val="18"/>
          <w:szCs w:val="18"/>
          <w:lang w:eastAsia="fr-FR"/>
        </w:rPr>
        <w:t>approche.</w:t>
      </w:r>
      <w:r w:rsidR="00BF78A7" w:rsidRPr="001F6A68">
        <w:rPr>
          <w:rFonts w:ascii="Century Gothic" w:eastAsia="Times New Roman" w:hAnsi="Century Gothic" w:cs="Arial"/>
          <w:sz w:val="18"/>
          <w:szCs w:val="18"/>
          <w:lang w:eastAsia="fr-FR"/>
        </w:rPr>
        <w:t xml:space="preserve"> Le travail développé par le consortium sera rendu public et accessible, de façon strictement volontaire, à la fois aux membres du consortium et à toute autre partie intéressée. </w:t>
      </w:r>
    </w:p>
    <w:p w14:paraId="7C6D0357" w14:textId="77777777" w:rsidR="00C345CC" w:rsidRPr="001F6A68" w:rsidRDefault="00C345CC" w:rsidP="00C345CC">
      <w:pPr>
        <w:pStyle w:val="NoSpacing"/>
        <w:jc w:val="both"/>
        <w:rPr>
          <w:rFonts w:ascii="Century Gothic" w:eastAsia="Times New Roman" w:hAnsi="Century Gothic" w:cs="Arial"/>
          <w:sz w:val="18"/>
          <w:szCs w:val="18"/>
          <w:lang w:eastAsia="fr-FR"/>
        </w:rPr>
      </w:pPr>
    </w:p>
    <w:p w14:paraId="2F7A011F" w14:textId="7D0A389B" w:rsidR="00566DFD" w:rsidRDefault="00C345CC" w:rsidP="00566DFD">
      <w:pPr>
        <w:pStyle w:val="NoSpacing"/>
        <w:jc w:val="both"/>
        <w:rPr>
          <w:rFonts w:ascii="Century Gothic" w:eastAsia="Times New Roman" w:hAnsi="Century Gothic" w:cs="Arial"/>
          <w:sz w:val="18"/>
          <w:szCs w:val="18"/>
          <w:lang w:eastAsia="fr-FR"/>
        </w:rPr>
      </w:pPr>
      <w:r w:rsidRPr="001F6A68">
        <w:rPr>
          <w:rFonts w:ascii="Century Gothic" w:eastAsia="Times New Roman" w:hAnsi="Century Gothic" w:cs="Arial"/>
          <w:sz w:val="18"/>
          <w:szCs w:val="18"/>
          <w:lang w:eastAsia="fr-FR"/>
        </w:rPr>
        <w:t>« </w:t>
      </w:r>
      <w:r w:rsidR="009133DF" w:rsidRPr="001F6A68">
        <w:rPr>
          <w:rFonts w:ascii="Century Gothic" w:eastAsia="Times New Roman" w:hAnsi="Century Gothic" w:cs="Arial"/>
          <w:i/>
          <w:iCs/>
          <w:sz w:val="18"/>
          <w:szCs w:val="18"/>
          <w:lang w:eastAsia="fr-FR"/>
        </w:rPr>
        <w:t>Il est possible dans le secteur de la cosmétique, comme</w:t>
      </w:r>
      <w:r w:rsidR="009133DF" w:rsidRPr="009133DF">
        <w:rPr>
          <w:rFonts w:ascii="Century Gothic" w:eastAsia="Times New Roman" w:hAnsi="Century Gothic" w:cs="Arial"/>
          <w:i/>
          <w:iCs/>
          <w:sz w:val="18"/>
          <w:szCs w:val="18"/>
          <w:lang w:eastAsia="fr-FR"/>
        </w:rPr>
        <w:t xml:space="preserve"> cela s’est passé dans d’autres secteurs, de </w:t>
      </w:r>
      <w:r w:rsidR="007C27E1">
        <w:rPr>
          <w:rFonts w:ascii="Century Gothic" w:eastAsia="Times New Roman" w:hAnsi="Century Gothic" w:cs="Arial"/>
          <w:i/>
          <w:iCs/>
          <w:sz w:val="18"/>
          <w:szCs w:val="18"/>
          <w:lang w:eastAsia="fr-FR"/>
        </w:rPr>
        <w:t>construire</w:t>
      </w:r>
      <w:r w:rsidR="007C27E1" w:rsidRPr="009133DF">
        <w:rPr>
          <w:rFonts w:ascii="Century Gothic" w:eastAsia="Times New Roman" w:hAnsi="Century Gothic" w:cs="Arial"/>
          <w:i/>
          <w:iCs/>
          <w:sz w:val="18"/>
          <w:szCs w:val="18"/>
          <w:lang w:eastAsia="fr-FR"/>
        </w:rPr>
        <w:t xml:space="preserve"> </w:t>
      </w:r>
      <w:r w:rsidR="009133DF" w:rsidRPr="001E5A8D">
        <w:rPr>
          <w:rFonts w:ascii="Century Gothic" w:eastAsia="Times New Roman" w:hAnsi="Century Gothic" w:cs="Arial"/>
          <w:i/>
          <w:iCs/>
          <w:sz w:val="18"/>
          <w:szCs w:val="18"/>
          <w:lang w:eastAsia="fr-FR"/>
        </w:rPr>
        <w:t>un</w:t>
      </w:r>
      <w:r w:rsidR="007C27E1" w:rsidRPr="001E5A8D">
        <w:rPr>
          <w:rFonts w:ascii="Century Gothic" w:eastAsia="Times New Roman" w:hAnsi="Century Gothic" w:cs="Arial"/>
          <w:i/>
          <w:iCs/>
          <w:sz w:val="18"/>
          <w:szCs w:val="18"/>
          <w:lang w:eastAsia="fr-FR"/>
        </w:rPr>
        <w:t xml:space="preserve"> dispositif </w:t>
      </w:r>
      <w:r w:rsidR="00B64DEE" w:rsidRPr="001E5A8D">
        <w:rPr>
          <w:rFonts w:ascii="Century Gothic" w:eastAsia="Times New Roman" w:hAnsi="Century Gothic" w:cs="Arial"/>
          <w:i/>
          <w:iCs/>
          <w:sz w:val="18"/>
          <w:szCs w:val="18"/>
          <w:lang w:eastAsia="fr-FR"/>
        </w:rPr>
        <w:t xml:space="preserve">scientifique </w:t>
      </w:r>
      <w:r w:rsidR="007C27E1" w:rsidRPr="001E5A8D">
        <w:rPr>
          <w:rFonts w:ascii="Century Gothic" w:eastAsia="Times New Roman" w:hAnsi="Century Gothic" w:cs="Arial"/>
          <w:i/>
          <w:iCs/>
          <w:sz w:val="18"/>
          <w:szCs w:val="18"/>
          <w:lang w:eastAsia="fr-FR"/>
        </w:rPr>
        <w:t>d’évaluation</w:t>
      </w:r>
      <w:r w:rsidR="009133DF" w:rsidRPr="001E5A8D">
        <w:rPr>
          <w:rFonts w:ascii="Century Gothic" w:eastAsia="Times New Roman" w:hAnsi="Century Gothic" w:cs="Arial"/>
          <w:i/>
          <w:iCs/>
          <w:sz w:val="18"/>
          <w:szCs w:val="18"/>
          <w:lang w:eastAsia="fr-FR"/>
        </w:rPr>
        <w:t xml:space="preserve"> d</w:t>
      </w:r>
      <w:r w:rsidR="00B64DEE" w:rsidRPr="001E5A8D">
        <w:rPr>
          <w:rFonts w:ascii="Century Gothic" w:eastAsia="Times New Roman" w:hAnsi="Century Gothic" w:cs="Arial"/>
          <w:i/>
          <w:iCs/>
          <w:sz w:val="18"/>
          <w:szCs w:val="18"/>
          <w:lang w:eastAsia="fr-FR"/>
        </w:rPr>
        <w:t>e</w:t>
      </w:r>
      <w:r w:rsidR="00B64DEE">
        <w:rPr>
          <w:rFonts w:ascii="Century Gothic" w:eastAsia="Times New Roman" w:hAnsi="Century Gothic" w:cs="Arial"/>
          <w:i/>
          <w:iCs/>
          <w:sz w:val="18"/>
          <w:szCs w:val="18"/>
          <w:lang w:eastAsia="fr-FR"/>
        </w:rPr>
        <w:t xml:space="preserve"> l</w:t>
      </w:r>
      <w:r w:rsidR="009133DF" w:rsidRPr="009133DF">
        <w:rPr>
          <w:rFonts w:ascii="Century Gothic" w:eastAsia="Times New Roman" w:hAnsi="Century Gothic" w:cs="Arial"/>
          <w:i/>
          <w:iCs/>
          <w:sz w:val="18"/>
          <w:szCs w:val="18"/>
          <w:lang w:eastAsia="fr-FR"/>
        </w:rPr>
        <w:t xml:space="preserve">’impact </w:t>
      </w:r>
      <w:r w:rsidR="009133DF" w:rsidRPr="0089099A">
        <w:rPr>
          <w:rFonts w:ascii="Century Gothic" w:eastAsia="Times New Roman" w:hAnsi="Century Gothic" w:cs="Arial"/>
          <w:i/>
          <w:iCs/>
          <w:sz w:val="18"/>
          <w:szCs w:val="18"/>
          <w:lang w:eastAsia="fr-FR"/>
        </w:rPr>
        <w:t>environnemental</w:t>
      </w:r>
      <w:r w:rsidR="00B64DEE" w:rsidRPr="0089099A">
        <w:rPr>
          <w:rFonts w:ascii="Century Gothic" w:eastAsia="Times New Roman" w:hAnsi="Century Gothic" w:cs="Arial"/>
          <w:i/>
          <w:iCs/>
          <w:sz w:val="18"/>
          <w:szCs w:val="18"/>
          <w:lang w:eastAsia="fr-FR"/>
        </w:rPr>
        <w:t xml:space="preserve"> de</w:t>
      </w:r>
      <w:r w:rsidR="00007E2D" w:rsidRPr="0089099A">
        <w:rPr>
          <w:rFonts w:ascii="Century Gothic" w:eastAsia="Times New Roman" w:hAnsi="Century Gothic" w:cs="Arial"/>
          <w:i/>
          <w:iCs/>
          <w:sz w:val="18"/>
          <w:szCs w:val="18"/>
          <w:lang w:eastAsia="fr-FR"/>
        </w:rPr>
        <w:t>s</w:t>
      </w:r>
      <w:r w:rsidR="00B64DEE" w:rsidRPr="0089099A">
        <w:rPr>
          <w:rFonts w:ascii="Century Gothic" w:eastAsia="Times New Roman" w:hAnsi="Century Gothic" w:cs="Arial"/>
          <w:i/>
          <w:iCs/>
          <w:sz w:val="18"/>
          <w:szCs w:val="18"/>
          <w:lang w:eastAsia="fr-FR"/>
        </w:rPr>
        <w:t xml:space="preserve"> produits</w:t>
      </w:r>
      <w:r w:rsidR="009133DF" w:rsidRPr="0089099A">
        <w:rPr>
          <w:rFonts w:ascii="Century Gothic" w:eastAsia="Times New Roman" w:hAnsi="Century Gothic" w:cs="Arial"/>
          <w:i/>
          <w:iCs/>
          <w:sz w:val="18"/>
          <w:szCs w:val="18"/>
          <w:lang w:eastAsia="fr-FR"/>
        </w:rPr>
        <w:t>, qui</w:t>
      </w:r>
      <w:r w:rsidR="009133DF" w:rsidRPr="009133DF">
        <w:rPr>
          <w:rFonts w:ascii="Century Gothic" w:eastAsia="Times New Roman" w:hAnsi="Century Gothic" w:cs="Arial"/>
          <w:i/>
          <w:iCs/>
          <w:sz w:val="18"/>
          <w:szCs w:val="18"/>
          <w:lang w:eastAsia="fr-FR"/>
        </w:rPr>
        <w:t xml:space="preserve"> s’appuie sur une </w:t>
      </w:r>
      <w:r w:rsidR="005D7A4F">
        <w:rPr>
          <w:rFonts w:ascii="Century Gothic" w:eastAsia="Times New Roman" w:hAnsi="Century Gothic" w:cs="Arial"/>
          <w:i/>
          <w:iCs/>
          <w:sz w:val="18"/>
          <w:szCs w:val="18"/>
          <w:lang w:eastAsia="fr-FR"/>
        </w:rPr>
        <w:t>analyse</w:t>
      </w:r>
      <w:r w:rsidR="00B64DEE">
        <w:rPr>
          <w:rFonts w:ascii="Century Gothic" w:eastAsia="Times New Roman" w:hAnsi="Century Gothic" w:cs="Arial"/>
          <w:i/>
          <w:iCs/>
          <w:sz w:val="18"/>
          <w:szCs w:val="18"/>
          <w:lang w:eastAsia="fr-FR"/>
        </w:rPr>
        <w:t xml:space="preserve"> complète</w:t>
      </w:r>
      <w:r w:rsidR="009133DF" w:rsidRPr="009133DF">
        <w:rPr>
          <w:rFonts w:ascii="Century Gothic" w:eastAsia="Times New Roman" w:hAnsi="Century Gothic" w:cs="Arial"/>
          <w:i/>
          <w:iCs/>
          <w:sz w:val="18"/>
          <w:szCs w:val="18"/>
          <w:lang w:eastAsia="fr-FR"/>
        </w:rPr>
        <w:t xml:space="preserve"> du cycle de vie. La condition est la mise en commun de connaissances et d’expertises, notamment concernant les données d’impact environnemental ; c’est </w:t>
      </w:r>
      <w:r w:rsidR="007C27E1">
        <w:rPr>
          <w:rFonts w:ascii="Century Gothic" w:eastAsia="Times New Roman" w:hAnsi="Century Gothic" w:cs="Arial"/>
          <w:i/>
          <w:iCs/>
          <w:sz w:val="18"/>
          <w:szCs w:val="18"/>
          <w:lang w:eastAsia="fr-FR"/>
        </w:rPr>
        <w:t>sur cette voie</w:t>
      </w:r>
      <w:r w:rsidR="009133DF" w:rsidRPr="009133DF">
        <w:rPr>
          <w:rFonts w:ascii="Century Gothic" w:eastAsia="Times New Roman" w:hAnsi="Century Gothic" w:cs="Arial"/>
          <w:i/>
          <w:iCs/>
          <w:sz w:val="18"/>
          <w:szCs w:val="18"/>
          <w:lang w:eastAsia="fr-FR"/>
        </w:rPr>
        <w:t xml:space="preserve"> que les membres fondateurs du consortium </w:t>
      </w:r>
      <w:r w:rsidR="007C27E1">
        <w:rPr>
          <w:rFonts w:ascii="Century Gothic" w:eastAsia="Times New Roman" w:hAnsi="Century Gothic" w:cs="Arial"/>
          <w:i/>
          <w:iCs/>
          <w:sz w:val="18"/>
          <w:szCs w:val="18"/>
          <w:lang w:eastAsia="fr-FR"/>
        </w:rPr>
        <w:t>s’engagent</w:t>
      </w:r>
      <w:r w:rsidR="007C27E1" w:rsidRPr="009133DF">
        <w:rPr>
          <w:rFonts w:ascii="Century Gothic" w:eastAsia="Times New Roman" w:hAnsi="Century Gothic" w:cs="Arial"/>
          <w:sz w:val="18"/>
          <w:szCs w:val="18"/>
          <w:lang w:eastAsia="fr-FR"/>
        </w:rPr>
        <w:t xml:space="preserve"> </w:t>
      </w:r>
      <w:r w:rsidRPr="009133DF">
        <w:rPr>
          <w:rFonts w:ascii="Century Gothic" w:eastAsia="Times New Roman" w:hAnsi="Century Gothic" w:cs="Arial"/>
          <w:sz w:val="18"/>
          <w:szCs w:val="18"/>
          <w:lang w:eastAsia="fr-FR"/>
        </w:rPr>
        <w:t xml:space="preserve">», </w:t>
      </w:r>
      <w:r w:rsidRPr="004940D7">
        <w:rPr>
          <w:rFonts w:ascii="Century Gothic" w:eastAsia="Times New Roman" w:hAnsi="Century Gothic" w:cs="Arial"/>
          <w:sz w:val="18"/>
          <w:szCs w:val="18"/>
          <w:lang w:eastAsia="fr-FR"/>
        </w:rPr>
        <w:t xml:space="preserve">indique Philippe </w:t>
      </w:r>
      <w:proofErr w:type="spellStart"/>
      <w:r w:rsidRPr="004940D7">
        <w:rPr>
          <w:rFonts w:ascii="Century Gothic" w:eastAsia="Times New Roman" w:hAnsi="Century Gothic" w:cs="Arial"/>
          <w:sz w:val="18"/>
          <w:szCs w:val="18"/>
          <w:lang w:eastAsia="fr-FR"/>
        </w:rPr>
        <w:t>Osset</w:t>
      </w:r>
      <w:proofErr w:type="spellEnd"/>
      <w:r w:rsidRPr="004940D7">
        <w:rPr>
          <w:rFonts w:ascii="Century Gothic" w:eastAsia="Times New Roman" w:hAnsi="Century Gothic" w:cs="Arial"/>
          <w:sz w:val="18"/>
          <w:szCs w:val="18"/>
          <w:lang w:eastAsia="fr-FR"/>
        </w:rPr>
        <w:t xml:space="preserve">, expert de l’application des </w:t>
      </w:r>
      <w:r w:rsidR="005D7A4F">
        <w:rPr>
          <w:rFonts w:ascii="Century Gothic" w:eastAsia="Times New Roman" w:hAnsi="Century Gothic" w:cs="Arial"/>
          <w:sz w:val="18"/>
          <w:szCs w:val="18"/>
          <w:lang w:eastAsia="fr-FR"/>
        </w:rPr>
        <w:t>évaluations</w:t>
      </w:r>
      <w:r w:rsidRPr="004940D7">
        <w:rPr>
          <w:rFonts w:ascii="Century Gothic" w:eastAsia="Times New Roman" w:hAnsi="Century Gothic" w:cs="Arial"/>
          <w:sz w:val="18"/>
          <w:szCs w:val="18"/>
          <w:lang w:eastAsia="fr-FR"/>
        </w:rPr>
        <w:t xml:space="preserve"> du cycle de vie à l'</w:t>
      </w:r>
      <w:proofErr w:type="spellStart"/>
      <w:r w:rsidRPr="004940D7">
        <w:rPr>
          <w:rFonts w:ascii="Century Gothic" w:eastAsia="Times New Roman" w:hAnsi="Century Gothic" w:cs="Arial"/>
          <w:sz w:val="18"/>
          <w:szCs w:val="18"/>
          <w:lang w:eastAsia="fr-FR"/>
        </w:rPr>
        <w:t>éco-conception</w:t>
      </w:r>
      <w:proofErr w:type="spellEnd"/>
      <w:r w:rsidRPr="004940D7">
        <w:rPr>
          <w:rFonts w:ascii="Century Gothic" w:eastAsia="Times New Roman" w:hAnsi="Century Gothic" w:cs="Arial"/>
          <w:sz w:val="18"/>
          <w:szCs w:val="18"/>
          <w:lang w:eastAsia="fr-FR"/>
        </w:rPr>
        <w:t xml:space="preserve">, consultant </w:t>
      </w:r>
      <w:r w:rsidR="005D7A4F">
        <w:rPr>
          <w:rFonts w:ascii="Century Gothic" w:eastAsia="Times New Roman" w:hAnsi="Century Gothic" w:cs="Arial"/>
          <w:sz w:val="18"/>
          <w:szCs w:val="18"/>
          <w:lang w:eastAsia="fr-FR"/>
        </w:rPr>
        <w:t>apportant son expertise à</w:t>
      </w:r>
      <w:r w:rsidRPr="004940D7">
        <w:rPr>
          <w:rFonts w:ascii="Century Gothic" w:eastAsia="Times New Roman" w:hAnsi="Century Gothic" w:cs="Arial"/>
          <w:sz w:val="18"/>
          <w:szCs w:val="18"/>
          <w:lang w:eastAsia="fr-FR"/>
        </w:rPr>
        <w:t xml:space="preserve"> la Commission européenne et l’AFNOR</w:t>
      </w:r>
      <w:r w:rsidR="00CC20E3">
        <w:rPr>
          <w:rFonts w:ascii="Century Gothic" w:eastAsia="Times New Roman" w:hAnsi="Century Gothic" w:cs="Arial"/>
          <w:sz w:val="18"/>
          <w:szCs w:val="18"/>
          <w:lang w:eastAsia="fr-FR"/>
        </w:rPr>
        <w:t xml:space="preserve"> (</w:t>
      </w:r>
      <w:r w:rsidR="00CC20E3" w:rsidRPr="00CC20E3">
        <w:rPr>
          <w:rFonts w:ascii="Century Gothic" w:eastAsia="Times New Roman" w:hAnsi="Century Gothic"/>
          <w:sz w:val="18"/>
          <w:szCs w:val="18"/>
        </w:rPr>
        <w:t xml:space="preserve">Association française de </w:t>
      </w:r>
      <w:r w:rsidR="00CC20E3">
        <w:rPr>
          <w:rFonts w:ascii="Century Gothic" w:eastAsia="Times New Roman" w:hAnsi="Century Gothic"/>
          <w:sz w:val="18"/>
          <w:szCs w:val="18"/>
        </w:rPr>
        <w:t>normalisation)</w:t>
      </w:r>
      <w:r w:rsidRPr="004940D7">
        <w:rPr>
          <w:rFonts w:ascii="Century Gothic" w:eastAsia="Times New Roman" w:hAnsi="Century Gothic" w:cs="Arial"/>
          <w:sz w:val="18"/>
          <w:szCs w:val="18"/>
          <w:lang w:eastAsia="fr-FR"/>
        </w:rPr>
        <w:t>.</w:t>
      </w:r>
    </w:p>
    <w:p w14:paraId="573CEAC7" w14:textId="77777777" w:rsidR="00566DFD" w:rsidRDefault="00566DFD" w:rsidP="00566DFD">
      <w:pPr>
        <w:pStyle w:val="NoSpacing"/>
        <w:jc w:val="both"/>
        <w:rPr>
          <w:rFonts w:ascii="Century Gothic" w:eastAsia="Times New Roman" w:hAnsi="Century Gothic" w:cs="Arial"/>
          <w:sz w:val="18"/>
          <w:szCs w:val="18"/>
          <w:lang w:eastAsia="fr-FR"/>
        </w:rPr>
      </w:pPr>
    </w:p>
    <w:p w14:paraId="41C342EF" w14:textId="2E44CA31" w:rsidR="007C27E1" w:rsidRPr="00B64DEE" w:rsidRDefault="00C47DAF" w:rsidP="007C27E1">
      <w:pPr>
        <w:jc w:val="both"/>
        <w:rPr>
          <w:rFonts w:ascii="Century Gothic" w:eastAsia="Times New Roman" w:hAnsi="Century Gothic" w:cs="Arial"/>
          <w:sz w:val="18"/>
          <w:szCs w:val="18"/>
          <w:lang w:eastAsia="fr-FR"/>
        </w:rPr>
      </w:pPr>
      <w:proofErr w:type="spellStart"/>
      <w:r w:rsidRPr="004940D7">
        <w:rPr>
          <w:rFonts w:ascii="Century Gothic" w:eastAsia="Times New Roman" w:hAnsi="Century Gothic" w:cs="Arial"/>
          <w:sz w:val="18"/>
          <w:szCs w:val="18"/>
          <w:lang w:eastAsia="fr-FR"/>
        </w:rPr>
        <w:t>Cosmetics</w:t>
      </w:r>
      <w:proofErr w:type="spellEnd"/>
      <w:r w:rsidRPr="004940D7">
        <w:rPr>
          <w:rFonts w:ascii="Century Gothic" w:eastAsia="Times New Roman" w:hAnsi="Century Gothic" w:cs="Arial"/>
          <w:sz w:val="18"/>
          <w:szCs w:val="18"/>
          <w:lang w:eastAsia="fr-FR"/>
        </w:rPr>
        <w:t xml:space="preserve"> Europe </w:t>
      </w:r>
      <w:r w:rsidR="007C27E1">
        <w:rPr>
          <w:rFonts w:ascii="Century Gothic" w:eastAsia="Times New Roman" w:hAnsi="Century Gothic" w:cs="Arial"/>
          <w:sz w:val="18"/>
          <w:szCs w:val="18"/>
          <w:lang w:eastAsia="fr-FR"/>
        </w:rPr>
        <w:t xml:space="preserve">a accepté de suivre </w:t>
      </w:r>
      <w:r>
        <w:rPr>
          <w:rFonts w:ascii="Century Gothic" w:eastAsia="Times New Roman" w:hAnsi="Century Gothic" w:cs="Arial"/>
          <w:sz w:val="18"/>
          <w:szCs w:val="18"/>
          <w:lang w:eastAsia="fr-FR"/>
        </w:rPr>
        <w:t xml:space="preserve">les activités du consortium en tant qu’observateur, d’autres associations professionnelles </w:t>
      </w:r>
      <w:r w:rsidR="00BF78A7">
        <w:rPr>
          <w:rFonts w:ascii="Century Gothic" w:eastAsia="Times New Roman" w:hAnsi="Century Gothic" w:cs="Arial"/>
          <w:sz w:val="18"/>
          <w:szCs w:val="18"/>
          <w:lang w:eastAsia="fr-FR"/>
        </w:rPr>
        <w:t xml:space="preserve">sont contactés pour y </w:t>
      </w:r>
      <w:r w:rsidR="00A20D8B">
        <w:rPr>
          <w:rFonts w:ascii="Century Gothic" w:eastAsia="Times New Roman" w:hAnsi="Century Gothic" w:cs="Arial"/>
          <w:sz w:val="18"/>
          <w:szCs w:val="18"/>
          <w:lang w:eastAsia="fr-FR"/>
        </w:rPr>
        <w:t>participer</w:t>
      </w:r>
      <w:r>
        <w:rPr>
          <w:rFonts w:ascii="Century Gothic" w:eastAsia="Times New Roman" w:hAnsi="Century Gothic" w:cs="Arial"/>
          <w:sz w:val="18"/>
          <w:szCs w:val="18"/>
          <w:lang w:eastAsia="fr-FR"/>
        </w:rPr>
        <w:t xml:space="preserve">. </w:t>
      </w:r>
      <w:r w:rsidRPr="00C47DAF">
        <w:rPr>
          <w:rFonts w:ascii="Century Gothic" w:eastAsia="Times New Roman" w:hAnsi="Century Gothic" w:cs="Arial"/>
          <w:b/>
          <w:bCs/>
          <w:sz w:val="18"/>
          <w:szCs w:val="18"/>
          <w:lang w:eastAsia="fr-FR"/>
        </w:rPr>
        <w:t xml:space="preserve">Les entreprises souhaitant </w:t>
      </w:r>
      <w:r w:rsidR="00BF78A7">
        <w:rPr>
          <w:rFonts w:ascii="Century Gothic" w:eastAsia="Times New Roman" w:hAnsi="Century Gothic" w:cs="Arial"/>
          <w:b/>
          <w:bCs/>
          <w:sz w:val="18"/>
          <w:szCs w:val="18"/>
          <w:lang w:eastAsia="fr-FR"/>
        </w:rPr>
        <w:t xml:space="preserve">en savoir plus sur cette </w:t>
      </w:r>
      <w:r>
        <w:rPr>
          <w:rFonts w:ascii="Century Gothic" w:eastAsia="Times New Roman" w:hAnsi="Century Gothic" w:cs="Arial"/>
          <w:b/>
          <w:bCs/>
          <w:sz w:val="18"/>
          <w:szCs w:val="18"/>
          <w:lang w:eastAsia="fr-FR"/>
        </w:rPr>
        <w:t>initiative</w:t>
      </w:r>
      <w:r w:rsidRPr="00C47DAF">
        <w:rPr>
          <w:rFonts w:ascii="Century Gothic" w:eastAsia="Times New Roman" w:hAnsi="Century Gothic" w:cs="Arial"/>
          <w:b/>
          <w:bCs/>
          <w:sz w:val="18"/>
          <w:szCs w:val="18"/>
          <w:lang w:eastAsia="fr-FR"/>
        </w:rPr>
        <w:t xml:space="preserve"> sont invitées à contacter</w:t>
      </w:r>
      <w:r>
        <w:rPr>
          <w:rFonts w:ascii="Century Gothic" w:eastAsia="Times New Roman" w:hAnsi="Century Gothic" w:cs="Arial"/>
          <w:sz w:val="18"/>
          <w:szCs w:val="18"/>
          <w:lang w:eastAsia="fr-FR"/>
        </w:rPr>
        <w:t xml:space="preserve"> </w:t>
      </w:r>
      <w:r w:rsidR="007C27E1" w:rsidRPr="00B64DEE">
        <w:rPr>
          <w:rFonts w:ascii="Century Gothic" w:eastAsia="Times New Roman" w:hAnsi="Century Gothic" w:cs="Arial"/>
          <w:sz w:val="18"/>
          <w:szCs w:val="18"/>
          <w:lang w:eastAsia="fr-FR"/>
        </w:rPr>
        <w:t>contact@ecobeautyscore-consortium.org.</w:t>
      </w:r>
    </w:p>
    <w:p w14:paraId="0FDF5624" w14:textId="135B855B" w:rsidR="00C47DAF" w:rsidRPr="00C47DAF" w:rsidRDefault="00C47DAF" w:rsidP="00C47DAF">
      <w:pPr>
        <w:jc w:val="both"/>
        <w:rPr>
          <w:rFonts w:ascii="Century Gothic" w:eastAsia="Times New Roman" w:hAnsi="Century Gothic" w:cs="Arial"/>
          <w:b/>
          <w:bCs/>
          <w:sz w:val="18"/>
          <w:szCs w:val="18"/>
          <w:lang w:eastAsia="fr-FR"/>
        </w:rPr>
      </w:pPr>
    </w:p>
    <w:p w14:paraId="7034A795" w14:textId="2F0DE2B6" w:rsidR="00336F47" w:rsidRPr="00C47DAF" w:rsidRDefault="00336F47" w:rsidP="00915463">
      <w:pPr>
        <w:jc w:val="both"/>
        <w:rPr>
          <w:rFonts w:ascii="Century Gothic" w:eastAsia="Times New Roman" w:hAnsi="Century Gothic" w:cs="Arial"/>
          <w:sz w:val="18"/>
          <w:szCs w:val="18"/>
          <w:lang w:eastAsia="fr-FR"/>
        </w:rPr>
      </w:pPr>
    </w:p>
    <w:p w14:paraId="42BF2307" w14:textId="454A57CD" w:rsidR="00336F47" w:rsidRPr="00947B6E" w:rsidRDefault="00336F47" w:rsidP="00336F47">
      <w:pPr>
        <w:jc w:val="center"/>
        <w:rPr>
          <w:rFonts w:ascii="Century Gothic" w:eastAsia="Times New Roman" w:hAnsi="Century Gothic" w:cs="Arial"/>
          <w:sz w:val="18"/>
          <w:szCs w:val="18"/>
          <w:lang w:eastAsia="fr-FR"/>
        </w:rPr>
      </w:pPr>
      <w:r w:rsidRPr="00947B6E">
        <w:rPr>
          <w:rFonts w:ascii="Century Gothic" w:eastAsia="Times New Roman" w:hAnsi="Century Gothic" w:cs="Arial"/>
          <w:sz w:val="18"/>
          <w:szCs w:val="18"/>
          <w:lang w:eastAsia="fr-FR"/>
        </w:rPr>
        <w:t xml:space="preserve">+++ </w:t>
      </w:r>
      <w:r w:rsidR="00C345CC" w:rsidRPr="00947B6E">
        <w:rPr>
          <w:rFonts w:ascii="Century Gothic" w:eastAsia="Times New Roman" w:hAnsi="Century Gothic" w:cs="Arial"/>
          <w:sz w:val="18"/>
          <w:szCs w:val="18"/>
          <w:lang w:eastAsia="fr-FR"/>
        </w:rPr>
        <w:t>FIN</w:t>
      </w:r>
      <w:r w:rsidRPr="00947B6E">
        <w:rPr>
          <w:rFonts w:ascii="Century Gothic" w:eastAsia="Times New Roman" w:hAnsi="Century Gothic" w:cs="Arial"/>
          <w:sz w:val="18"/>
          <w:szCs w:val="18"/>
          <w:lang w:eastAsia="fr-FR"/>
        </w:rPr>
        <w:t xml:space="preserve"> +++</w:t>
      </w:r>
    </w:p>
    <w:p w14:paraId="7818A84F" w14:textId="64FDD276" w:rsidR="00336F47" w:rsidRPr="00947B6E" w:rsidRDefault="00336F47" w:rsidP="00336F47">
      <w:pPr>
        <w:jc w:val="center"/>
        <w:rPr>
          <w:rFonts w:ascii="Century Gothic" w:eastAsia="Times New Roman" w:hAnsi="Century Gothic" w:cs="Arial"/>
          <w:sz w:val="18"/>
          <w:szCs w:val="18"/>
          <w:lang w:eastAsia="fr-FR"/>
        </w:rPr>
      </w:pPr>
    </w:p>
    <w:p w14:paraId="5696FDA9" w14:textId="77777777" w:rsidR="00BF78A7" w:rsidRPr="00F64220" w:rsidRDefault="00BF78A7" w:rsidP="009D020C">
      <w:pPr>
        <w:spacing w:after="0"/>
        <w:rPr>
          <w:rFonts w:ascii="Century Gothic" w:hAnsi="Century Gothic" w:cs="Arial"/>
          <w:i/>
          <w:iCs/>
          <w:sz w:val="18"/>
          <w:szCs w:val="18"/>
          <w:lang w:val="it-IT"/>
        </w:rPr>
      </w:pPr>
      <w:r w:rsidRPr="00F64220">
        <w:rPr>
          <w:rFonts w:ascii="Century Gothic" w:hAnsi="Century Gothic" w:cs="Arial"/>
          <w:b/>
          <w:bCs/>
          <w:sz w:val="18"/>
          <w:szCs w:val="18"/>
          <w:lang w:val="it-IT"/>
        </w:rPr>
        <w:t xml:space="preserve">Media </w:t>
      </w:r>
      <w:proofErr w:type="spellStart"/>
      <w:r w:rsidRPr="00F64220">
        <w:rPr>
          <w:rFonts w:ascii="Century Gothic" w:hAnsi="Century Gothic" w:cs="Arial"/>
          <w:b/>
          <w:bCs/>
          <w:sz w:val="18"/>
          <w:szCs w:val="18"/>
          <w:lang w:val="it-IT"/>
        </w:rPr>
        <w:t>contact</w:t>
      </w:r>
      <w:proofErr w:type="spellEnd"/>
      <w:r w:rsidRPr="00F64220">
        <w:rPr>
          <w:rFonts w:ascii="Century Gothic" w:hAnsi="Century Gothic" w:cs="Arial"/>
          <w:b/>
          <w:bCs/>
          <w:sz w:val="18"/>
          <w:szCs w:val="18"/>
          <w:lang w:val="it-IT"/>
        </w:rPr>
        <w:t xml:space="preserve">: </w:t>
      </w:r>
    </w:p>
    <w:p w14:paraId="798E27FD" w14:textId="77777777" w:rsidR="00BF78A7" w:rsidRPr="00F64220" w:rsidRDefault="00BF78A7" w:rsidP="009D020C">
      <w:pPr>
        <w:spacing w:after="0"/>
        <w:rPr>
          <w:rFonts w:ascii="Century Gothic" w:hAnsi="Century Gothic" w:cs="Calibri"/>
          <w:sz w:val="18"/>
          <w:szCs w:val="18"/>
          <w:lang w:val="it-IT"/>
        </w:rPr>
      </w:pPr>
      <w:r w:rsidRPr="00F64220">
        <w:rPr>
          <w:rFonts w:ascii="Century Gothic" w:hAnsi="Century Gothic"/>
          <w:sz w:val="18"/>
          <w:szCs w:val="18"/>
          <w:lang w:val="it-IT"/>
        </w:rPr>
        <w:t xml:space="preserve">Henkel - </w:t>
      </w:r>
      <w:r w:rsidRPr="00F64220">
        <w:rPr>
          <w:rFonts w:ascii="Century Gothic" w:hAnsi="Century Gothic" w:cs="Calibri"/>
          <w:sz w:val="18"/>
          <w:szCs w:val="18"/>
          <w:lang w:val="it-IT"/>
        </w:rPr>
        <w:t xml:space="preserve">Ricarda </w:t>
      </w:r>
      <w:proofErr w:type="spellStart"/>
      <w:r w:rsidRPr="00F64220">
        <w:rPr>
          <w:rFonts w:ascii="Century Gothic" w:hAnsi="Century Gothic" w:cs="Calibri"/>
          <w:sz w:val="18"/>
          <w:szCs w:val="18"/>
          <w:lang w:val="it-IT"/>
        </w:rPr>
        <w:t>Albaum</w:t>
      </w:r>
      <w:proofErr w:type="spellEnd"/>
      <w:r w:rsidRPr="00F64220">
        <w:rPr>
          <w:rFonts w:ascii="Century Gothic" w:hAnsi="Century Gothic"/>
          <w:sz w:val="18"/>
          <w:szCs w:val="18"/>
          <w:lang w:val="it-IT"/>
        </w:rPr>
        <w:t xml:space="preserve"> - </w:t>
      </w:r>
      <w:hyperlink r:id="rId17" w:history="1">
        <w:r w:rsidRPr="00F64220">
          <w:rPr>
            <w:rStyle w:val="Hyperlink"/>
            <w:rFonts w:ascii="Century Gothic" w:hAnsi="Century Gothic"/>
            <w:sz w:val="18"/>
            <w:szCs w:val="18"/>
            <w:lang w:val="it-IT"/>
          </w:rPr>
          <w:t>ricarda.albaum@henkel.com</w:t>
        </w:r>
      </w:hyperlink>
    </w:p>
    <w:p w14:paraId="5DA10ED1" w14:textId="42CFBA15" w:rsidR="00BF78A7" w:rsidRPr="00F64220" w:rsidRDefault="00BF78A7" w:rsidP="009D020C">
      <w:pPr>
        <w:spacing w:after="0"/>
        <w:rPr>
          <w:rFonts w:ascii="Century Gothic" w:hAnsi="Century Gothic" w:cs="Calibri"/>
          <w:sz w:val="18"/>
          <w:szCs w:val="18"/>
          <w:lang w:val="it-IT"/>
        </w:rPr>
      </w:pPr>
      <w:r w:rsidRPr="00F64220">
        <w:rPr>
          <w:rFonts w:ascii="Century Gothic" w:hAnsi="Century Gothic" w:cs="Arial"/>
          <w:sz w:val="18"/>
          <w:szCs w:val="18"/>
          <w:lang w:val="it-IT"/>
        </w:rPr>
        <w:t>L’O</w:t>
      </w:r>
      <w:r w:rsidR="006A3DAF">
        <w:rPr>
          <w:rFonts w:ascii="Century Gothic" w:hAnsi="Century Gothic" w:cs="Arial"/>
          <w:sz w:val="18"/>
          <w:szCs w:val="18"/>
          <w:lang w:val="it-IT"/>
        </w:rPr>
        <w:t>réal</w:t>
      </w:r>
      <w:r w:rsidRPr="00F64220">
        <w:rPr>
          <w:rFonts w:ascii="Century Gothic" w:hAnsi="Century Gothic" w:cs="Arial"/>
          <w:sz w:val="18"/>
          <w:szCs w:val="18"/>
          <w:lang w:val="it-IT"/>
        </w:rPr>
        <w:t xml:space="preserve"> </w:t>
      </w:r>
      <w:r w:rsidRPr="00F64220">
        <w:rPr>
          <w:rFonts w:ascii="Century Gothic" w:hAnsi="Century Gothic" w:cs="Calibri"/>
          <w:sz w:val="18"/>
          <w:szCs w:val="18"/>
          <w:lang w:val="it-IT"/>
        </w:rPr>
        <w:t xml:space="preserve">- </w:t>
      </w:r>
      <w:proofErr w:type="spellStart"/>
      <w:r w:rsidRPr="00F64220">
        <w:rPr>
          <w:rFonts w:ascii="Century Gothic" w:hAnsi="Century Gothic" w:cs="Calibri"/>
          <w:sz w:val="18"/>
          <w:szCs w:val="18"/>
          <w:lang w:val="it-IT"/>
        </w:rPr>
        <w:t>Polina</w:t>
      </w:r>
      <w:proofErr w:type="spellEnd"/>
      <w:r w:rsidRPr="00F64220">
        <w:rPr>
          <w:rFonts w:ascii="Century Gothic" w:hAnsi="Century Gothic" w:cs="Calibri"/>
          <w:sz w:val="18"/>
          <w:szCs w:val="18"/>
          <w:lang w:val="it-IT"/>
        </w:rPr>
        <w:t xml:space="preserve"> </w:t>
      </w:r>
      <w:proofErr w:type="spellStart"/>
      <w:r w:rsidRPr="00F64220">
        <w:rPr>
          <w:rFonts w:ascii="Century Gothic" w:hAnsi="Century Gothic" w:cs="Calibri"/>
          <w:sz w:val="18"/>
          <w:szCs w:val="18"/>
          <w:lang w:val="it-IT"/>
        </w:rPr>
        <w:t>H</w:t>
      </w:r>
      <w:r w:rsidR="006A3DAF">
        <w:rPr>
          <w:rFonts w:ascii="Century Gothic" w:hAnsi="Century Gothic" w:cs="Calibri"/>
          <w:sz w:val="18"/>
          <w:szCs w:val="18"/>
          <w:lang w:val="it-IT"/>
        </w:rPr>
        <w:t>uard</w:t>
      </w:r>
      <w:proofErr w:type="spellEnd"/>
      <w:r w:rsidRPr="00F64220">
        <w:rPr>
          <w:rFonts w:ascii="Century Gothic" w:hAnsi="Century Gothic" w:cs="Calibri"/>
          <w:sz w:val="18"/>
          <w:szCs w:val="18"/>
          <w:lang w:val="it-IT"/>
        </w:rPr>
        <w:t xml:space="preserve"> - </w:t>
      </w:r>
      <w:hyperlink r:id="rId18" w:history="1">
        <w:r w:rsidR="006A3DAF" w:rsidRPr="00956778">
          <w:rPr>
            <w:rStyle w:val="Hyperlink"/>
            <w:rFonts w:ascii="Century Gothic" w:hAnsi="Century Gothic" w:cs="Calibri"/>
            <w:sz w:val="18"/>
            <w:szCs w:val="18"/>
            <w:lang w:val="it-IT"/>
          </w:rPr>
          <w:t>polina.huard@loreal.com</w:t>
        </w:r>
      </w:hyperlink>
      <w:r w:rsidRPr="00F64220">
        <w:rPr>
          <w:rFonts w:ascii="Century Gothic" w:hAnsi="Century Gothic" w:cs="Calibri"/>
          <w:sz w:val="18"/>
          <w:szCs w:val="18"/>
          <w:lang w:val="it-IT"/>
        </w:rPr>
        <w:t xml:space="preserve"> </w:t>
      </w:r>
    </w:p>
    <w:p w14:paraId="06C25626" w14:textId="77777777" w:rsidR="00BF78A7" w:rsidRPr="00F64220" w:rsidRDefault="00BF78A7" w:rsidP="009D020C">
      <w:pPr>
        <w:spacing w:after="0"/>
        <w:rPr>
          <w:rFonts w:ascii="Century Gothic" w:hAnsi="Century Gothic" w:cs="Calibri"/>
          <w:color w:val="4472C4" w:themeColor="accent1"/>
          <w:sz w:val="18"/>
          <w:szCs w:val="18"/>
          <w:u w:val="single"/>
          <w:lang w:val="it-IT"/>
        </w:rPr>
      </w:pPr>
      <w:r w:rsidRPr="00F64220">
        <w:rPr>
          <w:rFonts w:ascii="Century Gothic" w:hAnsi="Century Gothic" w:cs="Arial"/>
          <w:sz w:val="18"/>
          <w:szCs w:val="18"/>
          <w:lang w:val="it-IT"/>
        </w:rPr>
        <w:t>LVM</w:t>
      </w:r>
      <w:r w:rsidRPr="00F64220">
        <w:rPr>
          <w:rFonts w:ascii="Century Gothic" w:hAnsi="Century Gothic" w:cs="Calibri"/>
          <w:sz w:val="18"/>
          <w:szCs w:val="18"/>
          <w:lang w:val="it-IT" w:eastAsia="en-GB"/>
        </w:rPr>
        <w:t xml:space="preserve">H - </w:t>
      </w:r>
      <w:hyperlink r:id="rId19" w:history="1">
        <w:r w:rsidRPr="00F64220">
          <w:rPr>
            <w:rFonts w:ascii="Century Gothic" w:hAnsi="Century Gothic" w:cs="Calibri"/>
            <w:color w:val="4472C4" w:themeColor="accent1"/>
            <w:sz w:val="18"/>
            <w:szCs w:val="18"/>
            <w:u w:val="single"/>
            <w:lang w:val="it-IT"/>
          </w:rPr>
          <w:t>press@lvmh.com</w:t>
        </w:r>
      </w:hyperlink>
      <w:r w:rsidRPr="00F64220">
        <w:rPr>
          <w:rFonts w:ascii="Century Gothic" w:hAnsi="Century Gothic" w:cs="Calibri"/>
          <w:color w:val="4472C4" w:themeColor="accent1"/>
          <w:sz w:val="18"/>
          <w:szCs w:val="18"/>
          <w:u w:val="single"/>
          <w:lang w:val="it-IT"/>
        </w:rPr>
        <w:t xml:space="preserve"> </w:t>
      </w:r>
    </w:p>
    <w:p w14:paraId="1EF46607" w14:textId="1A466780" w:rsidR="00BF78A7" w:rsidRPr="003F0E19" w:rsidRDefault="00BF78A7" w:rsidP="009D020C">
      <w:pPr>
        <w:spacing w:after="0"/>
        <w:rPr>
          <w:rFonts w:ascii="Century Gothic" w:hAnsi="Century Gothic" w:cs="Arial"/>
          <w:sz w:val="18"/>
          <w:szCs w:val="18"/>
          <w:lang w:val="pl-PL"/>
        </w:rPr>
      </w:pPr>
      <w:r w:rsidRPr="003F0E19">
        <w:rPr>
          <w:rFonts w:ascii="Century Gothic" w:hAnsi="Century Gothic" w:cs="Arial"/>
          <w:sz w:val="18"/>
          <w:szCs w:val="18"/>
          <w:lang w:val="pl-PL"/>
        </w:rPr>
        <w:t>Natura &amp;Co –</w:t>
      </w:r>
      <w:r>
        <w:rPr>
          <w:rFonts w:ascii="Century Gothic" w:hAnsi="Century Gothic" w:cs="Arial"/>
          <w:sz w:val="18"/>
          <w:szCs w:val="18"/>
          <w:lang w:val="pl-PL"/>
        </w:rPr>
        <w:t xml:space="preserve"> Emilia </w:t>
      </w:r>
      <w:proofErr w:type="spellStart"/>
      <w:r>
        <w:rPr>
          <w:rFonts w:ascii="Century Gothic" w:hAnsi="Century Gothic" w:cs="Arial"/>
          <w:sz w:val="18"/>
          <w:szCs w:val="18"/>
          <w:lang w:val="pl-PL"/>
        </w:rPr>
        <w:t>Lebron</w:t>
      </w:r>
      <w:proofErr w:type="spellEnd"/>
      <w:r>
        <w:rPr>
          <w:rFonts w:ascii="Century Gothic" w:hAnsi="Century Gothic" w:cs="Arial"/>
          <w:sz w:val="18"/>
          <w:szCs w:val="18"/>
          <w:lang w:val="pl-PL"/>
        </w:rPr>
        <w:t xml:space="preserve"> – </w:t>
      </w:r>
      <w:hyperlink r:id="rId20" w:history="1">
        <w:r w:rsidRPr="00391B1A">
          <w:rPr>
            <w:rStyle w:val="Hyperlink"/>
            <w:rFonts w:ascii="Century Gothic" w:hAnsi="Century Gothic" w:cs="Arial"/>
            <w:sz w:val="18"/>
            <w:szCs w:val="18"/>
            <w:lang w:val="pl-PL"/>
          </w:rPr>
          <w:t>emilia.lebron@thebodyshop.com</w:t>
        </w:r>
      </w:hyperlink>
      <w:r>
        <w:rPr>
          <w:rFonts w:ascii="Century Gothic" w:hAnsi="Century Gothic" w:cs="Arial"/>
          <w:sz w:val="18"/>
          <w:szCs w:val="18"/>
          <w:lang w:val="pl-PL"/>
        </w:rPr>
        <w:t xml:space="preserve"> </w:t>
      </w:r>
    </w:p>
    <w:p w14:paraId="20FADB95" w14:textId="77777777" w:rsidR="00BF78A7" w:rsidRPr="00F64220" w:rsidRDefault="00BF78A7" w:rsidP="009D020C">
      <w:pPr>
        <w:spacing w:after="0"/>
        <w:rPr>
          <w:rFonts w:ascii="Century Gothic" w:hAnsi="Century Gothic" w:cs="Calibri"/>
          <w:sz w:val="18"/>
          <w:szCs w:val="18"/>
          <w:lang w:val="nb-NO"/>
        </w:rPr>
      </w:pPr>
      <w:r w:rsidRPr="00F64220">
        <w:rPr>
          <w:rFonts w:ascii="Century Gothic" w:hAnsi="Century Gothic" w:cs="Calibri"/>
          <w:sz w:val="18"/>
          <w:szCs w:val="18"/>
          <w:lang w:val="nb-NO"/>
        </w:rPr>
        <w:t xml:space="preserve">Unilever - </w:t>
      </w:r>
      <w:hyperlink r:id="rId21" w:history="1">
        <w:r w:rsidRPr="00F64220">
          <w:rPr>
            <w:rFonts w:ascii="Century Gothic" w:hAnsi="Century Gothic" w:cs="Calibri"/>
            <w:color w:val="4472C4" w:themeColor="accent1"/>
            <w:sz w:val="18"/>
            <w:szCs w:val="18"/>
            <w:u w:val="single"/>
            <w:lang w:val="nb-NO"/>
          </w:rPr>
          <w:t>Press-Office.London@unilever.com</w:t>
        </w:r>
      </w:hyperlink>
      <w:r w:rsidRPr="00F64220">
        <w:rPr>
          <w:rFonts w:ascii="Century Gothic" w:hAnsi="Century Gothic" w:cs="Calibri"/>
          <w:sz w:val="18"/>
          <w:szCs w:val="18"/>
          <w:lang w:val="nb-NO"/>
        </w:rPr>
        <w:t xml:space="preserve">  </w:t>
      </w:r>
    </w:p>
    <w:p w14:paraId="25AA2143" w14:textId="6A234553" w:rsidR="00925777" w:rsidRPr="005A6760" w:rsidRDefault="00925777" w:rsidP="00007E2D">
      <w:pPr>
        <w:jc w:val="both"/>
        <w:rPr>
          <w:rFonts w:ascii="Century Gothic" w:eastAsia="Times New Roman" w:hAnsi="Century Gothic" w:cs="Arial"/>
          <w:sz w:val="18"/>
          <w:szCs w:val="18"/>
          <w:lang w:val="it-IT" w:eastAsia="fr-FR"/>
        </w:rPr>
      </w:pPr>
    </w:p>
    <w:p w14:paraId="534A8D28" w14:textId="73061DEA" w:rsidR="00050B71" w:rsidRPr="005A6760" w:rsidRDefault="00050B71" w:rsidP="008A4D9A">
      <w:pPr>
        <w:spacing w:after="120" w:line="240" w:lineRule="auto"/>
        <w:jc w:val="both"/>
        <w:rPr>
          <w:rFonts w:ascii="Century Gothic" w:eastAsia="Times New Roman" w:hAnsi="Century Gothic"/>
          <w:b/>
          <w:bCs/>
          <w:sz w:val="16"/>
          <w:szCs w:val="16"/>
          <w:lang w:eastAsia="fr-FR"/>
        </w:rPr>
      </w:pPr>
      <w:r w:rsidRPr="005A6760">
        <w:rPr>
          <w:rFonts w:ascii="Century Gothic" w:eastAsia="Times New Roman" w:hAnsi="Century Gothic"/>
          <w:b/>
          <w:bCs/>
          <w:sz w:val="16"/>
          <w:szCs w:val="16"/>
          <w:lang w:eastAsia="fr-FR"/>
        </w:rPr>
        <w:t>À propos de Henkel</w:t>
      </w:r>
    </w:p>
    <w:p w14:paraId="6E161C75" w14:textId="77777777" w:rsidR="00050B71" w:rsidRPr="005A6760" w:rsidRDefault="00050B71" w:rsidP="008A4D9A">
      <w:pPr>
        <w:spacing w:after="120" w:line="240" w:lineRule="auto"/>
        <w:jc w:val="both"/>
        <w:rPr>
          <w:rFonts w:ascii="Century Gothic" w:eastAsia="Times New Roman" w:hAnsi="Century Gothic"/>
          <w:sz w:val="16"/>
          <w:szCs w:val="16"/>
        </w:rPr>
      </w:pPr>
      <w:r w:rsidRPr="005A6760">
        <w:rPr>
          <w:rFonts w:ascii="Century Gothic" w:eastAsia="Times New Roman" w:hAnsi="Century Gothic"/>
          <w:sz w:val="16"/>
          <w:szCs w:val="16"/>
          <w:lang w:eastAsia="fr-FR"/>
        </w:rPr>
        <w:t xml:space="preserve">Henkel est présent dans le monde entier avec un portefeuille d’activités diversifié et bien équilibré. L'entreprise détient des positions mondiales fortes dans ses trois secteurs, auprès des industriels comme des consommateurs, grâce à ses marques puissantes, ses innovations et ses technologies. Le secteur </w:t>
      </w:r>
      <w:proofErr w:type="spellStart"/>
      <w:r w:rsidRPr="005A6760">
        <w:rPr>
          <w:rFonts w:ascii="Century Gothic" w:eastAsia="Times New Roman" w:hAnsi="Century Gothic"/>
          <w:sz w:val="16"/>
          <w:szCs w:val="16"/>
          <w:lang w:eastAsia="fr-FR"/>
        </w:rPr>
        <w:t>Adhesive</w:t>
      </w:r>
      <w:proofErr w:type="spellEnd"/>
      <w:r w:rsidRPr="005A6760">
        <w:rPr>
          <w:rFonts w:ascii="Century Gothic" w:eastAsia="Times New Roman" w:hAnsi="Century Gothic"/>
          <w:sz w:val="16"/>
          <w:szCs w:val="16"/>
          <w:lang w:eastAsia="fr-FR"/>
        </w:rPr>
        <w:t xml:space="preserve"> Technologies est leader mondial des adhésifs – sur tous ses segments industriels dans le monde. Avec ses activités Laundry &amp; Home Care et Beauty Care, Henkel détient des positions de leader sur un grand nombre de marchés et de catégories dans le monde.</w:t>
      </w:r>
      <w:r w:rsidRPr="005A6760">
        <w:rPr>
          <w:rFonts w:ascii="Century Gothic" w:hAnsi="Century Gothic"/>
          <w:sz w:val="16"/>
          <w:szCs w:val="16"/>
          <w:lang w:eastAsia="fr-FR"/>
        </w:rPr>
        <w:t> </w:t>
      </w:r>
      <w:r w:rsidRPr="005A6760">
        <w:rPr>
          <w:rFonts w:ascii="Century Gothic" w:eastAsia="Times New Roman" w:hAnsi="Century Gothic"/>
          <w:sz w:val="16"/>
          <w:szCs w:val="16"/>
          <w:lang w:eastAsia="fr-FR"/>
        </w:rPr>
        <w:t>Créé en 1876, Henkel s'appuie sur plus de 140 ans de réussite. En 2020, le Groupe a réalisé un chiffre d’affaires de plus de 19 milliards d’EUR et un résultat d’exploitation ajusté de près de 2,6 milliards d’EUR. Henkel emploie près de 53 000 personnes à travers le monde - une équipe passionnée, riche de sa grande diversité, unie par une culture forte, la volonté de créer ensemble de la valeur durable et des valeurs d’entreprise partagées. Reconnu comme un leader en matière de développement durable, Henkel détient des positions de premier plan dans différents classements et indices internationaux. Les</w:t>
      </w:r>
      <w:r w:rsidRPr="005A6760">
        <w:rPr>
          <w:rFonts w:ascii="Century Gothic" w:eastAsia="Times New Roman" w:hAnsi="Century Gothic"/>
          <w:sz w:val="16"/>
          <w:szCs w:val="16"/>
        </w:rPr>
        <w:t xml:space="preserve"> actions préférentielles Henkel sont listées à l’indice boursier allemand DAX. Pour en savoir plus, rendez-vous sur</w:t>
      </w:r>
      <w:hyperlink r:id="rId22" w:history="1">
        <w:r w:rsidRPr="005A6760">
          <w:rPr>
            <w:rStyle w:val="Hyperlink"/>
            <w:rFonts w:ascii="Century Gothic" w:eastAsia="Times New Roman" w:hAnsi="Century Gothic"/>
            <w:sz w:val="16"/>
            <w:szCs w:val="16"/>
          </w:rPr>
          <w:t>www.henkel.fr</w:t>
        </w:r>
      </w:hyperlink>
      <w:r w:rsidRPr="005A6760">
        <w:rPr>
          <w:rFonts w:ascii="Century Gothic" w:eastAsia="Times New Roman" w:hAnsi="Century Gothic"/>
          <w:sz w:val="16"/>
          <w:szCs w:val="16"/>
        </w:rPr>
        <w:t>.</w:t>
      </w:r>
    </w:p>
    <w:p w14:paraId="614EA80B" w14:textId="77777777" w:rsidR="00050B71" w:rsidRPr="005A6760" w:rsidRDefault="00050B71" w:rsidP="008A4D9A">
      <w:pPr>
        <w:spacing w:after="120" w:line="240" w:lineRule="auto"/>
        <w:jc w:val="both"/>
        <w:rPr>
          <w:rFonts w:ascii="Century Gothic" w:eastAsia="Times New Roman" w:hAnsi="Century Gothic" w:cs="Arial"/>
          <w:sz w:val="16"/>
          <w:szCs w:val="16"/>
          <w:lang w:eastAsia="fr-FR"/>
        </w:rPr>
      </w:pPr>
    </w:p>
    <w:p w14:paraId="13EDD97E" w14:textId="77777777" w:rsidR="00007E2D" w:rsidRPr="005A6760" w:rsidRDefault="00007E2D" w:rsidP="008A4D9A">
      <w:pPr>
        <w:spacing w:after="120" w:line="240" w:lineRule="auto"/>
        <w:jc w:val="both"/>
        <w:rPr>
          <w:rFonts w:ascii="Century Gothic" w:eastAsia="Times New Roman" w:hAnsi="Century Gothic"/>
          <w:b/>
          <w:bCs/>
          <w:sz w:val="16"/>
          <w:szCs w:val="16"/>
          <w:lang w:eastAsia="fr-FR"/>
        </w:rPr>
      </w:pPr>
      <w:r w:rsidRPr="005A6760">
        <w:rPr>
          <w:rFonts w:ascii="Century Gothic" w:eastAsia="Times New Roman" w:hAnsi="Century Gothic"/>
          <w:b/>
          <w:bCs/>
          <w:sz w:val="16"/>
          <w:szCs w:val="16"/>
          <w:lang w:eastAsia="fr-FR"/>
        </w:rPr>
        <w:t>À propos de L’Oréal</w:t>
      </w:r>
    </w:p>
    <w:p w14:paraId="26BD7AE3" w14:textId="77777777" w:rsidR="00007E2D" w:rsidRPr="005A6760" w:rsidRDefault="00007E2D" w:rsidP="008A4D9A">
      <w:pPr>
        <w:spacing w:after="120" w:line="240" w:lineRule="auto"/>
        <w:jc w:val="both"/>
        <w:rPr>
          <w:rFonts w:ascii="Century Gothic" w:eastAsia="Times New Roman" w:hAnsi="Century Gothic"/>
          <w:sz w:val="16"/>
          <w:szCs w:val="16"/>
          <w:lang w:eastAsia="fr-FR"/>
        </w:rPr>
      </w:pPr>
      <w:r w:rsidRPr="005A6760">
        <w:rPr>
          <w:rFonts w:ascii="Century Gothic" w:eastAsia="Times New Roman" w:hAnsi="Century Gothic"/>
          <w:sz w:val="16"/>
          <w:szCs w:val="16"/>
          <w:lang w:eastAsia="fr-FR"/>
        </w:rPr>
        <w:t xml:space="preserve">Depuis plus de 100 ans, L’Oréal est dédié au métier de la beauté. Avec un portefeuille international de 35 marques diverses et complémentaires, le Groupe a réalisé en 2020 un chiffre d’affaires de 27,99 milliards d’euros et compte 85 400 collaborateurs dans le monde. Leader mondial de la beauté, L’Oréal est présent dans tous les circuits de distribution : le marché de la grande consommation, les grands magasins, les pharmacies et parapharmacies, les salons de coiffure, le </w:t>
      </w:r>
      <w:proofErr w:type="spellStart"/>
      <w:r w:rsidRPr="005A6760">
        <w:rPr>
          <w:rFonts w:ascii="Century Gothic" w:eastAsia="Times New Roman" w:hAnsi="Century Gothic"/>
          <w:sz w:val="16"/>
          <w:szCs w:val="16"/>
          <w:lang w:eastAsia="fr-FR"/>
        </w:rPr>
        <w:t>travel</w:t>
      </w:r>
      <w:proofErr w:type="spellEnd"/>
      <w:r w:rsidRPr="005A6760">
        <w:rPr>
          <w:rFonts w:ascii="Century Gothic" w:eastAsia="Times New Roman" w:hAnsi="Century Gothic"/>
          <w:sz w:val="16"/>
          <w:szCs w:val="16"/>
          <w:lang w:eastAsia="fr-FR"/>
        </w:rPr>
        <w:t xml:space="preserve"> </w:t>
      </w:r>
      <w:proofErr w:type="spellStart"/>
      <w:r w:rsidRPr="005A6760">
        <w:rPr>
          <w:rFonts w:ascii="Century Gothic" w:eastAsia="Times New Roman" w:hAnsi="Century Gothic"/>
          <w:sz w:val="16"/>
          <w:szCs w:val="16"/>
          <w:lang w:eastAsia="fr-FR"/>
        </w:rPr>
        <w:t>retail</w:t>
      </w:r>
      <w:proofErr w:type="spellEnd"/>
      <w:r w:rsidRPr="005A6760">
        <w:rPr>
          <w:rFonts w:ascii="Century Gothic" w:eastAsia="Times New Roman" w:hAnsi="Century Gothic"/>
          <w:sz w:val="16"/>
          <w:szCs w:val="16"/>
          <w:lang w:eastAsia="fr-FR"/>
        </w:rPr>
        <w:t>, les boutiques de marque et le e-commerce.</w:t>
      </w:r>
    </w:p>
    <w:p w14:paraId="4E200E36" w14:textId="77777777" w:rsidR="00007E2D" w:rsidRPr="005A6760" w:rsidRDefault="00007E2D" w:rsidP="008A4D9A">
      <w:pPr>
        <w:spacing w:after="120" w:line="240" w:lineRule="auto"/>
        <w:jc w:val="both"/>
        <w:rPr>
          <w:rFonts w:ascii="Century Gothic" w:eastAsia="Times New Roman" w:hAnsi="Century Gothic"/>
          <w:sz w:val="16"/>
          <w:szCs w:val="16"/>
          <w:lang w:eastAsia="fr-FR"/>
        </w:rPr>
      </w:pPr>
      <w:r w:rsidRPr="005A6760">
        <w:rPr>
          <w:rFonts w:ascii="Century Gothic" w:eastAsia="Times New Roman" w:hAnsi="Century Gothic"/>
          <w:sz w:val="16"/>
          <w:szCs w:val="16"/>
          <w:lang w:eastAsia="fr-FR"/>
        </w:rPr>
        <w:t>L’Oréal s’appuie sur son excellence dans les domaines de la recherche et de l’innovation et ses 4 000 chercheurs pour répondre à toutes les aspirations de beauté dans le monde. L’Oréal a défini d'ambitieux objectifs de développement durable pour le Groupe à l’horizon 2030 et souhaite offrir de l’autonomie à son écosystème pour créer une société plus inclusive et durable.</w:t>
      </w:r>
    </w:p>
    <w:p w14:paraId="01CFDBDE" w14:textId="730F5084" w:rsidR="00007E2D" w:rsidRPr="005A6760" w:rsidRDefault="00007E2D" w:rsidP="008A4D9A">
      <w:pPr>
        <w:spacing w:after="120" w:line="240" w:lineRule="auto"/>
        <w:rPr>
          <w:rFonts w:ascii="Century Gothic" w:hAnsi="Century Gothic" w:cs="Arial"/>
          <w:sz w:val="16"/>
          <w:szCs w:val="16"/>
        </w:rPr>
      </w:pPr>
      <w:r w:rsidRPr="005A6760">
        <w:rPr>
          <w:rStyle w:val="Aucun"/>
          <w:rFonts w:ascii="Century Gothic" w:hAnsi="Century Gothic" w:cs="Arial"/>
          <w:sz w:val="16"/>
          <w:szCs w:val="16"/>
        </w:rPr>
        <w:t>Plus d</w:t>
      </w:r>
      <w:r w:rsidRPr="005A6760">
        <w:rPr>
          <w:rStyle w:val="Aucun"/>
          <w:rFonts w:ascii="Century Gothic" w:hAnsi="Century Gothic" w:cs="Arial"/>
          <w:sz w:val="16"/>
          <w:szCs w:val="16"/>
          <w:rtl/>
        </w:rPr>
        <w:t>'</w:t>
      </w:r>
      <w:r w:rsidRPr="005A6760">
        <w:rPr>
          <w:rStyle w:val="Aucun"/>
          <w:rFonts w:ascii="Century Gothic" w:hAnsi="Century Gothic" w:cs="Arial"/>
          <w:sz w:val="16"/>
          <w:szCs w:val="16"/>
        </w:rPr>
        <w:t xml:space="preserve">information sur </w:t>
      </w:r>
      <w:hyperlink r:id="rId23" w:history="1">
        <w:r w:rsidRPr="005A6760">
          <w:rPr>
            <w:rStyle w:val="Hyperlink"/>
            <w:rFonts w:ascii="Century Gothic" w:hAnsi="Century Gothic" w:cs="Arial"/>
            <w:sz w:val="16"/>
            <w:szCs w:val="16"/>
          </w:rPr>
          <w:t>https://www.loreal.com/fr/mediaroom/</w:t>
        </w:r>
      </w:hyperlink>
    </w:p>
    <w:p w14:paraId="66277CDB" w14:textId="77777777" w:rsidR="00007E2D" w:rsidRPr="005A6760" w:rsidRDefault="00007E2D" w:rsidP="008A4D9A">
      <w:pPr>
        <w:spacing w:after="120" w:line="240" w:lineRule="auto"/>
        <w:jc w:val="both"/>
        <w:rPr>
          <w:rFonts w:ascii="Century Gothic" w:eastAsia="Times New Roman" w:hAnsi="Century Gothic" w:cs="Arial"/>
          <w:sz w:val="16"/>
          <w:szCs w:val="16"/>
          <w:lang w:eastAsia="fr-FR"/>
        </w:rPr>
      </w:pPr>
    </w:p>
    <w:p w14:paraId="36BCDF3D" w14:textId="2D90DAEE" w:rsidR="00925777" w:rsidRPr="005A6760" w:rsidRDefault="00007E2D" w:rsidP="008A4D9A">
      <w:pPr>
        <w:spacing w:after="120" w:line="240" w:lineRule="auto"/>
        <w:jc w:val="both"/>
        <w:rPr>
          <w:rFonts w:ascii="Century Gothic" w:eastAsia="Times New Roman" w:hAnsi="Century Gothic" w:cs="Arial"/>
          <w:b/>
          <w:bCs/>
          <w:sz w:val="16"/>
          <w:szCs w:val="16"/>
          <w:lang w:eastAsia="fr-FR"/>
        </w:rPr>
      </w:pPr>
      <w:r w:rsidRPr="005A6760">
        <w:rPr>
          <w:rFonts w:ascii="Century Gothic" w:eastAsia="Times New Roman" w:hAnsi="Century Gothic"/>
          <w:b/>
          <w:bCs/>
          <w:sz w:val="16"/>
          <w:szCs w:val="16"/>
          <w:lang w:eastAsia="fr-FR"/>
        </w:rPr>
        <w:t>À</w:t>
      </w:r>
      <w:r w:rsidRPr="005A6760">
        <w:rPr>
          <w:rFonts w:ascii="Century Gothic" w:eastAsia="Times New Roman" w:hAnsi="Century Gothic" w:cs="Arial"/>
          <w:b/>
          <w:bCs/>
          <w:sz w:val="16"/>
          <w:szCs w:val="16"/>
          <w:lang w:eastAsia="fr-FR"/>
        </w:rPr>
        <w:t xml:space="preserve"> </w:t>
      </w:r>
      <w:r w:rsidR="00925777" w:rsidRPr="005A6760">
        <w:rPr>
          <w:rFonts w:ascii="Century Gothic" w:eastAsia="Times New Roman" w:hAnsi="Century Gothic" w:cs="Arial"/>
          <w:b/>
          <w:bCs/>
          <w:sz w:val="16"/>
          <w:szCs w:val="16"/>
          <w:lang w:eastAsia="fr-FR"/>
        </w:rPr>
        <w:t>propos de LVMH</w:t>
      </w:r>
    </w:p>
    <w:p w14:paraId="06CCFEC1" w14:textId="6A951437" w:rsidR="00925777" w:rsidRPr="005A6760" w:rsidRDefault="00925777" w:rsidP="008A4D9A">
      <w:pPr>
        <w:spacing w:after="120" w:line="240" w:lineRule="auto"/>
        <w:jc w:val="both"/>
        <w:rPr>
          <w:rFonts w:ascii="Century Gothic" w:eastAsia="Times New Roman" w:hAnsi="Century Gothic" w:cs="Arial"/>
          <w:sz w:val="16"/>
          <w:szCs w:val="16"/>
          <w:lang w:eastAsia="fr-FR"/>
        </w:rPr>
      </w:pPr>
      <w:r w:rsidRPr="005A6760">
        <w:rPr>
          <w:rFonts w:ascii="Century Gothic" w:eastAsia="Times New Roman" w:hAnsi="Century Gothic" w:cs="Arial"/>
          <w:sz w:val="16"/>
          <w:szCs w:val="16"/>
          <w:lang w:eastAsia="fr-FR"/>
        </w:rPr>
        <w:lastRenderedPageBreak/>
        <w:t>Le groupe LVMH réunit 75 Maisons d’exception qui créent des produits de haute qualité et est le seul acteur présent simultanément dans six secteurs majeurs du luxe : Vins &amp; Spiritueux, Mode &amp; Maroquinerie, Parfums &amp; Cosmétiques, Montres &amp; Joaillerie</w:t>
      </w:r>
      <w:r w:rsidR="002D1EB8" w:rsidRPr="005A6760">
        <w:rPr>
          <w:rFonts w:ascii="Century Gothic" w:eastAsia="Times New Roman" w:hAnsi="Century Gothic" w:cs="Arial"/>
          <w:sz w:val="16"/>
          <w:szCs w:val="16"/>
          <w:lang w:eastAsia="fr-FR"/>
        </w:rPr>
        <w:t>,</w:t>
      </w:r>
      <w:r w:rsidRPr="005A6760">
        <w:rPr>
          <w:rFonts w:ascii="Century Gothic" w:eastAsia="Times New Roman" w:hAnsi="Century Gothic" w:cs="Arial"/>
          <w:sz w:val="16"/>
          <w:szCs w:val="16"/>
          <w:lang w:eastAsia="fr-FR"/>
        </w:rPr>
        <w:t xml:space="preserve"> Distribution sélective</w:t>
      </w:r>
      <w:r w:rsidR="002D1EB8" w:rsidRPr="005A6760">
        <w:rPr>
          <w:rFonts w:ascii="Century Gothic" w:eastAsia="Times New Roman" w:hAnsi="Century Gothic" w:cs="Arial"/>
          <w:sz w:val="16"/>
          <w:szCs w:val="16"/>
          <w:lang w:eastAsia="fr-FR"/>
        </w:rPr>
        <w:t xml:space="preserve"> et Autres activités</w:t>
      </w:r>
      <w:r w:rsidRPr="005A6760">
        <w:rPr>
          <w:rFonts w:ascii="Century Gothic" w:eastAsia="Times New Roman" w:hAnsi="Century Gothic" w:cs="Arial"/>
          <w:sz w:val="16"/>
          <w:szCs w:val="16"/>
          <w:lang w:eastAsia="fr-FR"/>
        </w:rPr>
        <w:t>. Acteur majeur dans les parfums mais aussi</w:t>
      </w:r>
      <w:r w:rsidR="00D6631C" w:rsidRPr="005A6760">
        <w:rPr>
          <w:rFonts w:ascii="Century Gothic" w:eastAsia="Times New Roman" w:hAnsi="Century Gothic" w:cs="Arial"/>
          <w:sz w:val="16"/>
          <w:szCs w:val="16"/>
          <w:lang w:eastAsia="fr-FR"/>
        </w:rPr>
        <w:t xml:space="preserve"> dans</w:t>
      </w:r>
      <w:r w:rsidRPr="005A6760">
        <w:rPr>
          <w:rFonts w:ascii="Century Gothic" w:eastAsia="Times New Roman" w:hAnsi="Century Gothic" w:cs="Arial"/>
          <w:sz w:val="16"/>
          <w:szCs w:val="16"/>
          <w:lang w:eastAsia="fr-FR"/>
        </w:rPr>
        <w:t xml:space="preserve"> le maquillage et le soin, LVMH regroupe dans sa division Parfums et Cosmétiques les </w:t>
      </w:r>
      <w:r w:rsidR="00B178DF" w:rsidRPr="005A6760">
        <w:rPr>
          <w:rFonts w:ascii="Century Gothic" w:eastAsia="Times New Roman" w:hAnsi="Century Gothic" w:cs="Arial"/>
          <w:sz w:val="16"/>
          <w:szCs w:val="16"/>
          <w:lang w:eastAsia="fr-FR"/>
        </w:rPr>
        <w:t>Maison</w:t>
      </w:r>
      <w:r w:rsidRPr="005A6760">
        <w:rPr>
          <w:rFonts w:ascii="Century Gothic" w:eastAsia="Times New Roman" w:hAnsi="Century Gothic" w:cs="Arial"/>
          <w:sz w:val="16"/>
          <w:szCs w:val="16"/>
          <w:lang w:eastAsia="fr-FR"/>
        </w:rPr>
        <w:t xml:space="preserve">s Parfums Christian Dior, Guerlain, Parfums Givenchy, Kenzo Parfums, Parfums Loewe, </w:t>
      </w:r>
      <w:proofErr w:type="spellStart"/>
      <w:r w:rsidRPr="005A6760">
        <w:rPr>
          <w:rFonts w:ascii="Century Gothic" w:eastAsia="Times New Roman" w:hAnsi="Century Gothic" w:cs="Arial"/>
          <w:sz w:val="16"/>
          <w:szCs w:val="16"/>
          <w:lang w:eastAsia="fr-FR"/>
        </w:rPr>
        <w:t>Benefit</w:t>
      </w:r>
      <w:proofErr w:type="spellEnd"/>
      <w:r w:rsidRPr="005A6760">
        <w:rPr>
          <w:rFonts w:ascii="Century Gothic" w:eastAsia="Times New Roman" w:hAnsi="Century Gothic" w:cs="Arial"/>
          <w:sz w:val="16"/>
          <w:szCs w:val="16"/>
          <w:lang w:eastAsia="fr-FR"/>
        </w:rPr>
        <w:t xml:space="preserve"> </w:t>
      </w:r>
      <w:proofErr w:type="spellStart"/>
      <w:r w:rsidRPr="005A6760">
        <w:rPr>
          <w:rFonts w:ascii="Century Gothic" w:eastAsia="Times New Roman" w:hAnsi="Century Gothic" w:cs="Arial"/>
          <w:sz w:val="16"/>
          <w:szCs w:val="16"/>
          <w:lang w:eastAsia="fr-FR"/>
        </w:rPr>
        <w:t>Cosmetics</w:t>
      </w:r>
      <w:proofErr w:type="spellEnd"/>
      <w:r w:rsidRPr="005A6760">
        <w:rPr>
          <w:rFonts w:ascii="Century Gothic" w:eastAsia="Times New Roman" w:hAnsi="Century Gothic" w:cs="Arial"/>
          <w:sz w:val="16"/>
          <w:szCs w:val="16"/>
          <w:lang w:eastAsia="fr-FR"/>
        </w:rPr>
        <w:t xml:space="preserve">, </w:t>
      </w:r>
      <w:proofErr w:type="spellStart"/>
      <w:r w:rsidRPr="005A6760">
        <w:rPr>
          <w:rFonts w:ascii="Century Gothic" w:eastAsia="Times New Roman" w:hAnsi="Century Gothic" w:cs="Arial"/>
          <w:sz w:val="16"/>
          <w:szCs w:val="16"/>
          <w:lang w:eastAsia="fr-FR"/>
        </w:rPr>
        <w:t>Make</w:t>
      </w:r>
      <w:proofErr w:type="spellEnd"/>
      <w:r w:rsidRPr="005A6760">
        <w:rPr>
          <w:rFonts w:ascii="Century Gothic" w:eastAsia="Times New Roman" w:hAnsi="Century Gothic" w:cs="Arial"/>
          <w:sz w:val="16"/>
          <w:szCs w:val="16"/>
          <w:lang w:eastAsia="fr-FR"/>
        </w:rPr>
        <w:t xml:space="preserve"> Up For </w:t>
      </w:r>
      <w:proofErr w:type="spellStart"/>
      <w:r w:rsidRPr="005A6760">
        <w:rPr>
          <w:rFonts w:ascii="Century Gothic" w:eastAsia="Times New Roman" w:hAnsi="Century Gothic" w:cs="Arial"/>
          <w:sz w:val="16"/>
          <w:szCs w:val="16"/>
          <w:lang w:eastAsia="fr-FR"/>
        </w:rPr>
        <w:t>Ever</w:t>
      </w:r>
      <w:proofErr w:type="spellEnd"/>
      <w:r w:rsidRPr="005A6760">
        <w:rPr>
          <w:rFonts w:ascii="Century Gothic" w:eastAsia="Times New Roman" w:hAnsi="Century Gothic" w:cs="Arial"/>
          <w:sz w:val="16"/>
          <w:szCs w:val="16"/>
          <w:lang w:eastAsia="fr-FR"/>
        </w:rPr>
        <w:t xml:space="preserve">, </w:t>
      </w:r>
      <w:proofErr w:type="spellStart"/>
      <w:r w:rsidRPr="005A6760">
        <w:rPr>
          <w:rFonts w:ascii="Century Gothic" w:eastAsia="Times New Roman" w:hAnsi="Century Gothic" w:cs="Arial"/>
          <w:sz w:val="16"/>
          <w:szCs w:val="16"/>
          <w:lang w:eastAsia="fr-FR"/>
        </w:rPr>
        <w:t>Acqua</w:t>
      </w:r>
      <w:proofErr w:type="spellEnd"/>
      <w:r w:rsidRPr="005A6760">
        <w:rPr>
          <w:rFonts w:ascii="Century Gothic" w:eastAsia="Times New Roman" w:hAnsi="Century Gothic" w:cs="Arial"/>
          <w:sz w:val="16"/>
          <w:szCs w:val="16"/>
          <w:lang w:eastAsia="fr-FR"/>
        </w:rPr>
        <w:t xml:space="preserve"> di Parma, </w:t>
      </w:r>
      <w:proofErr w:type="spellStart"/>
      <w:r w:rsidRPr="005A6760">
        <w:rPr>
          <w:rFonts w:ascii="Century Gothic" w:eastAsia="Times New Roman" w:hAnsi="Century Gothic" w:cs="Arial"/>
          <w:sz w:val="16"/>
          <w:szCs w:val="16"/>
          <w:lang w:eastAsia="fr-FR"/>
        </w:rPr>
        <w:t>Fresh</w:t>
      </w:r>
      <w:proofErr w:type="spellEnd"/>
      <w:r w:rsidRPr="005A6760">
        <w:rPr>
          <w:rFonts w:ascii="Century Gothic" w:eastAsia="Times New Roman" w:hAnsi="Century Gothic" w:cs="Arial"/>
          <w:sz w:val="16"/>
          <w:szCs w:val="16"/>
          <w:lang w:eastAsia="fr-FR"/>
        </w:rPr>
        <w:t xml:space="preserve">, </w:t>
      </w:r>
      <w:proofErr w:type="spellStart"/>
      <w:r w:rsidRPr="005A6760">
        <w:rPr>
          <w:rFonts w:ascii="Century Gothic" w:eastAsia="Times New Roman" w:hAnsi="Century Gothic" w:cs="Arial"/>
          <w:sz w:val="16"/>
          <w:szCs w:val="16"/>
          <w:lang w:eastAsia="fr-FR"/>
        </w:rPr>
        <w:t>Fenty</w:t>
      </w:r>
      <w:proofErr w:type="spellEnd"/>
      <w:r w:rsidRPr="005A6760">
        <w:rPr>
          <w:rFonts w:ascii="Century Gothic" w:eastAsia="Times New Roman" w:hAnsi="Century Gothic" w:cs="Arial"/>
          <w:sz w:val="16"/>
          <w:szCs w:val="16"/>
          <w:lang w:eastAsia="fr-FR"/>
        </w:rPr>
        <w:t xml:space="preserve"> Beauty by Rihanna et Maison Francis </w:t>
      </w:r>
      <w:proofErr w:type="spellStart"/>
      <w:r w:rsidRPr="005A6760">
        <w:rPr>
          <w:rFonts w:ascii="Century Gothic" w:eastAsia="Times New Roman" w:hAnsi="Century Gothic" w:cs="Arial"/>
          <w:sz w:val="16"/>
          <w:szCs w:val="16"/>
          <w:lang w:eastAsia="fr-FR"/>
        </w:rPr>
        <w:t>Kurkdjian</w:t>
      </w:r>
      <w:proofErr w:type="spellEnd"/>
      <w:r w:rsidRPr="005A6760">
        <w:rPr>
          <w:rFonts w:ascii="Century Gothic" w:eastAsia="Times New Roman" w:hAnsi="Century Gothic" w:cs="Arial"/>
          <w:sz w:val="16"/>
          <w:szCs w:val="16"/>
          <w:lang w:eastAsia="fr-FR"/>
        </w:rPr>
        <w:t xml:space="preserve">. </w:t>
      </w:r>
    </w:p>
    <w:p w14:paraId="0155F28E" w14:textId="52AC9FDF" w:rsidR="00925777" w:rsidRPr="005A6760" w:rsidRDefault="00EF61A6" w:rsidP="008A4D9A">
      <w:pPr>
        <w:spacing w:after="120" w:line="240" w:lineRule="auto"/>
        <w:jc w:val="both"/>
        <w:rPr>
          <w:rFonts w:ascii="Century Gothic" w:eastAsia="Times New Roman" w:hAnsi="Century Gothic" w:cs="Arial"/>
          <w:sz w:val="16"/>
          <w:szCs w:val="16"/>
          <w:lang w:eastAsia="fr-FR"/>
        </w:rPr>
      </w:pPr>
      <w:r w:rsidRPr="005A6760">
        <w:rPr>
          <w:rFonts w:ascii="Century Gothic" w:eastAsia="Times New Roman" w:hAnsi="Century Gothic" w:cs="Arial"/>
          <w:sz w:val="16"/>
          <w:szCs w:val="16"/>
          <w:lang w:eastAsia="fr-FR"/>
        </w:rPr>
        <w:t xml:space="preserve">La protection des écosystèmes naturels a toujours été une préoccupation pour le Groupe, dont l’activité dépend fortement des matières premières naturelles </w:t>
      </w:r>
      <w:r w:rsidR="00925777" w:rsidRPr="005A6760">
        <w:rPr>
          <w:rFonts w:ascii="Century Gothic" w:eastAsia="Times New Roman" w:hAnsi="Century Gothic" w:cs="Arial"/>
          <w:sz w:val="16"/>
          <w:szCs w:val="16"/>
          <w:lang w:eastAsia="fr-FR"/>
        </w:rPr>
        <w:t>(fle</w:t>
      </w:r>
      <w:r w:rsidRPr="005A6760">
        <w:rPr>
          <w:rFonts w:ascii="Century Gothic" w:eastAsia="Times New Roman" w:hAnsi="Century Gothic" w:cs="Arial"/>
          <w:sz w:val="16"/>
          <w:szCs w:val="16"/>
          <w:lang w:eastAsia="fr-FR"/>
        </w:rPr>
        <w:t>u</w:t>
      </w:r>
      <w:r w:rsidR="00925777" w:rsidRPr="005A6760">
        <w:rPr>
          <w:rFonts w:ascii="Century Gothic" w:eastAsia="Times New Roman" w:hAnsi="Century Gothic" w:cs="Arial"/>
          <w:sz w:val="16"/>
          <w:szCs w:val="16"/>
          <w:lang w:eastAsia="fr-FR"/>
        </w:rPr>
        <w:t xml:space="preserve">rs, </w:t>
      </w:r>
      <w:r w:rsidRPr="005A6760">
        <w:rPr>
          <w:rFonts w:ascii="Century Gothic" w:eastAsia="Times New Roman" w:hAnsi="Century Gothic" w:cs="Arial"/>
          <w:sz w:val="16"/>
          <w:szCs w:val="16"/>
          <w:lang w:eastAsia="fr-FR"/>
        </w:rPr>
        <w:t>raisin</w:t>
      </w:r>
      <w:r w:rsidR="00925777" w:rsidRPr="005A6760">
        <w:rPr>
          <w:rFonts w:ascii="Century Gothic" w:eastAsia="Times New Roman" w:hAnsi="Century Gothic" w:cs="Arial"/>
          <w:sz w:val="16"/>
          <w:szCs w:val="16"/>
          <w:lang w:eastAsia="fr-FR"/>
        </w:rPr>
        <w:t xml:space="preserve">, coton, </w:t>
      </w:r>
      <w:r w:rsidRPr="005A6760">
        <w:rPr>
          <w:rFonts w:ascii="Century Gothic" w:eastAsia="Times New Roman" w:hAnsi="Century Gothic" w:cs="Arial"/>
          <w:sz w:val="16"/>
          <w:szCs w:val="16"/>
          <w:lang w:eastAsia="fr-FR"/>
        </w:rPr>
        <w:t>cuir</w:t>
      </w:r>
      <w:r w:rsidR="00925777" w:rsidRPr="005A6760">
        <w:rPr>
          <w:rFonts w:ascii="Century Gothic" w:eastAsia="Times New Roman" w:hAnsi="Century Gothic" w:cs="Arial"/>
          <w:sz w:val="16"/>
          <w:szCs w:val="16"/>
          <w:lang w:eastAsia="fr-FR"/>
        </w:rPr>
        <w:t xml:space="preserve">, </w:t>
      </w:r>
      <w:r w:rsidRPr="005A6760">
        <w:rPr>
          <w:rFonts w:ascii="Century Gothic" w:eastAsia="Times New Roman" w:hAnsi="Century Gothic" w:cs="Arial"/>
          <w:sz w:val="16"/>
          <w:szCs w:val="16"/>
          <w:lang w:eastAsia="fr-FR"/>
        </w:rPr>
        <w:t>pierres précieuses</w:t>
      </w:r>
      <w:r w:rsidR="000654E0" w:rsidRPr="005A6760">
        <w:rPr>
          <w:rFonts w:ascii="Century Gothic" w:eastAsia="Times New Roman" w:hAnsi="Century Gothic" w:cs="Arial"/>
          <w:sz w:val="16"/>
          <w:szCs w:val="16"/>
          <w:lang w:eastAsia="fr-FR"/>
        </w:rPr>
        <w:t>…</w:t>
      </w:r>
      <w:r w:rsidR="00925777" w:rsidRPr="005A6760">
        <w:rPr>
          <w:rFonts w:ascii="Century Gothic" w:eastAsia="Times New Roman" w:hAnsi="Century Gothic" w:cs="Arial"/>
          <w:sz w:val="16"/>
          <w:szCs w:val="16"/>
          <w:lang w:eastAsia="fr-FR"/>
        </w:rPr>
        <w:t>).</w:t>
      </w:r>
    </w:p>
    <w:p w14:paraId="5946ED27" w14:textId="65B0629E" w:rsidR="00925777" w:rsidRPr="005A6760" w:rsidRDefault="00B178DF" w:rsidP="008A4D9A">
      <w:pPr>
        <w:spacing w:after="120" w:line="240" w:lineRule="auto"/>
        <w:jc w:val="both"/>
        <w:rPr>
          <w:rFonts w:ascii="Century Gothic" w:eastAsia="Times New Roman" w:hAnsi="Century Gothic" w:cs="Arial"/>
          <w:sz w:val="16"/>
          <w:szCs w:val="16"/>
          <w:lang w:eastAsia="fr-FR"/>
        </w:rPr>
      </w:pPr>
      <w:r w:rsidRPr="005A6760">
        <w:rPr>
          <w:rFonts w:ascii="Century Gothic" w:eastAsia="Times New Roman" w:hAnsi="Century Gothic" w:cs="Arial"/>
          <w:sz w:val="16"/>
          <w:szCs w:val="16"/>
          <w:lang w:eastAsia="fr-FR"/>
        </w:rPr>
        <w:t>Lancé</w:t>
      </w:r>
      <w:r w:rsidR="007E0745" w:rsidRPr="005A6760">
        <w:rPr>
          <w:rFonts w:ascii="Century Gothic" w:eastAsia="Times New Roman" w:hAnsi="Century Gothic" w:cs="Arial"/>
          <w:sz w:val="16"/>
          <w:szCs w:val="16"/>
          <w:lang w:eastAsia="fr-FR"/>
        </w:rPr>
        <w:t xml:space="preserve">e il y a </w:t>
      </w:r>
      <w:r w:rsidR="00925777" w:rsidRPr="005A6760">
        <w:rPr>
          <w:rFonts w:ascii="Century Gothic" w:eastAsia="Times New Roman" w:hAnsi="Century Gothic" w:cs="Arial"/>
          <w:sz w:val="16"/>
          <w:szCs w:val="16"/>
          <w:lang w:eastAsia="fr-FR"/>
        </w:rPr>
        <w:t>27 a</w:t>
      </w:r>
      <w:r w:rsidR="007E0745" w:rsidRPr="005A6760">
        <w:rPr>
          <w:rFonts w:ascii="Century Gothic" w:eastAsia="Times New Roman" w:hAnsi="Century Gothic" w:cs="Arial"/>
          <w:sz w:val="16"/>
          <w:szCs w:val="16"/>
          <w:lang w:eastAsia="fr-FR"/>
        </w:rPr>
        <w:t>n</w:t>
      </w:r>
      <w:r w:rsidR="00925777" w:rsidRPr="005A6760">
        <w:rPr>
          <w:rFonts w:ascii="Century Gothic" w:eastAsia="Times New Roman" w:hAnsi="Century Gothic" w:cs="Arial"/>
          <w:sz w:val="16"/>
          <w:szCs w:val="16"/>
          <w:lang w:eastAsia="fr-FR"/>
        </w:rPr>
        <w:t xml:space="preserve">s, </w:t>
      </w:r>
      <w:r w:rsidR="007E0745" w:rsidRPr="005A6760">
        <w:rPr>
          <w:rFonts w:ascii="Century Gothic" w:eastAsia="Times New Roman" w:hAnsi="Century Gothic" w:cs="Arial"/>
          <w:sz w:val="16"/>
          <w:szCs w:val="16"/>
          <w:lang w:eastAsia="fr-FR"/>
        </w:rPr>
        <w:t xml:space="preserve">la politique environnementale du Groupe est maintenant intégrée au sein du programme </w:t>
      </w:r>
      <w:r w:rsidR="00925777" w:rsidRPr="005A6760">
        <w:rPr>
          <w:rFonts w:ascii="Century Gothic" w:eastAsia="Times New Roman" w:hAnsi="Century Gothic" w:cs="Arial"/>
          <w:sz w:val="16"/>
          <w:szCs w:val="16"/>
          <w:lang w:eastAsia="fr-FR"/>
        </w:rPr>
        <w:t xml:space="preserve">LIFE 360 (LVMH Initiatives For the </w:t>
      </w:r>
      <w:proofErr w:type="spellStart"/>
      <w:r w:rsidR="00925777" w:rsidRPr="005A6760">
        <w:rPr>
          <w:rFonts w:ascii="Century Gothic" w:eastAsia="Times New Roman" w:hAnsi="Century Gothic" w:cs="Arial"/>
          <w:sz w:val="16"/>
          <w:szCs w:val="16"/>
          <w:lang w:eastAsia="fr-FR"/>
        </w:rPr>
        <w:t>Environment</w:t>
      </w:r>
      <w:proofErr w:type="spellEnd"/>
      <w:r w:rsidR="00925777" w:rsidRPr="005A6760">
        <w:rPr>
          <w:rFonts w:ascii="Century Gothic" w:eastAsia="Times New Roman" w:hAnsi="Century Gothic" w:cs="Arial"/>
          <w:sz w:val="16"/>
          <w:szCs w:val="16"/>
          <w:lang w:eastAsia="fr-FR"/>
        </w:rPr>
        <w:t xml:space="preserve">) </w:t>
      </w:r>
      <w:r w:rsidR="007E0745" w:rsidRPr="005A6760">
        <w:rPr>
          <w:rFonts w:ascii="Century Gothic" w:eastAsia="Times New Roman" w:hAnsi="Century Gothic" w:cs="Arial"/>
          <w:sz w:val="16"/>
          <w:szCs w:val="16"/>
          <w:lang w:eastAsia="fr-FR"/>
        </w:rPr>
        <w:t xml:space="preserve">dévoilé début </w:t>
      </w:r>
      <w:r w:rsidR="00925777" w:rsidRPr="005A6760">
        <w:rPr>
          <w:rFonts w:ascii="Century Gothic" w:eastAsia="Times New Roman" w:hAnsi="Century Gothic" w:cs="Arial"/>
          <w:sz w:val="16"/>
          <w:szCs w:val="16"/>
          <w:lang w:eastAsia="fr-FR"/>
        </w:rPr>
        <w:t xml:space="preserve">2021. </w:t>
      </w:r>
      <w:r w:rsidR="007E0745" w:rsidRPr="005A6760">
        <w:rPr>
          <w:rFonts w:ascii="Century Gothic" w:eastAsia="Times New Roman" w:hAnsi="Century Gothic" w:cs="Arial"/>
          <w:sz w:val="16"/>
          <w:szCs w:val="16"/>
          <w:lang w:eastAsia="fr-FR"/>
        </w:rPr>
        <w:t xml:space="preserve">Cette nouvelle feuille de route environnementale </w:t>
      </w:r>
      <w:r w:rsidR="00D6631C" w:rsidRPr="005A6760">
        <w:rPr>
          <w:rFonts w:ascii="Century Gothic" w:eastAsia="Times New Roman" w:hAnsi="Century Gothic" w:cs="Arial"/>
          <w:sz w:val="16"/>
          <w:szCs w:val="16"/>
          <w:lang w:eastAsia="fr-FR"/>
        </w:rPr>
        <w:t>précise</w:t>
      </w:r>
      <w:r w:rsidR="007E0745" w:rsidRPr="005A6760">
        <w:rPr>
          <w:rFonts w:ascii="Century Gothic" w:eastAsia="Times New Roman" w:hAnsi="Century Gothic" w:cs="Arial"/>
          <w:sz w:val="16"/>
          <w:szCs w:val="16"/>
          <w:lang w:eastAsia="fr-FR"/>
        </w:rPr>
        <w:t xml:space="preserve"> des objectifs à 2</w:t>
      </w:r>
      <w:r w:rsidR="00925777" w:rsidRPr="005A6760">
        <w:rPr>
          <w:rFonts w:ascii="Century Gothic" w:eastAsia="Times New Roman" w:hAnsi="Century Gothic" w:cs="Arial"/>
          <w:sz w:val="16"/>
          <w:szCs w:val="16"/>
          <w:lang w:eastAsia="fr-FR"/>
        </w:rPr>
        <w:t xml:space="preserve">023, 2026 </w:t>
      </w:r>
      <w:r w:rsidR="007E0745" w:rsidRPr="005A6760">
        <w:rPr>
          <w:rFonts w:ascii="Century Gothic" w:eastAsia="Times New Roman" w:hAnsi="Century Gothic" w:cs="Arial"/>
          <w:sz w:val="16"/>
          <w:szCs w:val="16"/>
          <w:lang w:eastAsia="fr-FR"/>
        </w:rPr>
        <w:t>et</w:t>
      </w:r>
      <w:r w:rsidR="00925777" w:rsidRPr="005A6760">
        <w:rPr>
          <w:rFonts w:ascii="Century Gothic" w:eastAsia="Times New Roman" w:hAnsi="Century Gothic" w:cs="Arial"/>
          <w:sz w:val="16"/>
          <w:szCs w:val="16"/>
          <w:lang w:eastAsia="fr-FR"/>
        </w:rPr>
        <w:t xml:space="preserve"> 2030</w:t>
      </w:r>
      <w:r w:rsidR="00D6631C" w:rsidRPr="005A6760">
        <w:rPr>
          <w:rFonts w:ascii="Century Gothic" w:eastAsia="Times New Roman" w:hAnsi="Century Gothic" w:cs="Arial"/>
          <w:sz w:val="16"/>
          <w:szCs w:val="16"/>
          <w:lang w:eastAsia="fr-FR"/>
        </w:rPr>
        <w:t xml:space="preserve">, visant à mettre en place une nouvelle </w:t>
      </w:r>
      <w:r w:rsidR="00925777" w:rsidRPr="005A6760">
        <w:rPr>
          <w:rFonts w:ascii="Century Gothic" w:eastAsia="Times New Roman" w:hAnsi="Century Gothic" w:cs="Arial"/>
          <w:sz w:val="16"/>
          <w:szCs w:val="16"/>
          <w:lang w:eastAsia="fr-FR"/>
        </w:rPr>
        <w:t xml:space="preserve">alliance </w:t>
      </w:r>
      <w:r w:rsidR="00D6631C" w:rsidRPr="005A6760">
        <w:rPr>
          <w:rFonts w:ascii="Century Gothic" w:eastAsia="Times New Roman" w:hAnsi="Century Gothic" w:cs="Arial"/>
          <w:sz w:val="16"/>
          <w:szCs w:val="16"/>
          <w:lang w:eastAsia="fr-FR"/>
        </w:rPr>
        <w:t xml:space="preserve">entre la </w:t>
      </w:r>
      <w:r w:rsidR="00925777" w:rsidRPr="005A6760">
        <w:rPr>
          <w:rFonts w:ascii="Century Gothic" w:eastAsia="Times New Roman" w:hAnsi="Century Gothic" w:cs="Arial"/>
          <w:sz w:val="16"/>
          <w:szCs w:val="16"/>
          <w:lang w:eastAsia="fr-FR"/>
        </w:rPr>
        <w:t xml:space="preserve">nature </w:t>
      </w:r>
      <w:r w:rsidR="00D6631C" w:rsidRPr="005A6760">
        <w:rPr>
          <w:rFonts w:ascii="Century Gothic" w:eastAsia="Times New Roman" w:hAnsi="Century Gothic" w:cs="Arial"/>
          <w:sz w:val="16"/>
          <w:szCs w:val="16"/>
          <w:lang w:eastAsia="fr-FR"/>
        </w:rPr>
        <w:t>et la</w:t>
      </w:r>
      <w:r w:rsidR="00925777" w:rsidRPr="005A6760">
        <w:rPr>
          <w:rFonts w:ascii="Century Gothic" w:eastAsia="Times New Roman" w:hAnsi="Century Gothic" w:cs="Arial"/>
          <w:sz w:val="16"/>
          <w:szCs w:val="16"/>
          <w:lang w:eastAsia="fr-FR"/>
        </w:rPr>
        <w:t xml:space="preserve"> cr</w:t>
      </w:r>
      <w:r w:rsidR="00D6631C" w:rsidRPr="005A6760">
        <w:rPr>
          <w:rFonts w:ascii="Century Gothic" w:eastAsia="Times New Roman" w:hAnsi="Century Gothic" w:cs="Arial"/>
          <w:sz w:val="16"/>
          <w:szCs w:val="16"/>
          <w:lang w:eastAsia="fr-FR"/>
        </w:rPr>
        <w:t>é</w:t>
      </w:r>
      <w:r w:rsidR="00925777" w:rsidRPr="005A6760">
        <w:rPr>
          <w:rFonts w:ascii="Century Gothic" w:eastAsia="Times New Roman" w:hAnsi="Century Gothic" w:cs="Arial"/>
          <w:sz w:val="16"/>
          <w:szCs w:val="16"/>
          <w:lang w:eastAsia="fr-FR"/>
        </w:rPr>
        <w:t>ativit</w:t>
      </w:r>
      <w:r w:rsidR="00D6631C" w:rsidRPr="005A6760">
        <w:rPr>
          <w:rFonts w:ascii="Century Gothic" w:eastAsia="Times New Roman" w:hAnsi="Century Gothic" w:cs="Arial"/>
          <w:sz w:val="16"/>
          <w:szCs w:val="16"/>
          <w:lang w:eastAsia="fr-FR"/>
        </w:rPr>
        <w:t>é,</w:t>
      </w:r>
      <w:r w:rsidR="00925777" w:rsidRPr="005A6760">
        <w:rPr>
          <w:rFonts w:ascii="Century Gothic" w:eastAsia="Times New Roman" w:hAnsi="Century Gothic" w:cs="Arial"/>
          <w:sz w:val="16"/>
          <w:szCs w:val="16"/>
          <w:lang w:eastAsia="fr-FR"/>
        </w:rPr>
        <w:t xml:space="preserve"> </w:t>
      </w:r>
      <w:r w:rsidR="00D6631C" w:rsidRPr="005A6760">
        <w:rPr>
          <w:rFonts w:ascii="Century Gothic" w:eastAsia="Times New Roman" w:hAnsi="Century Gothic" w:cs="Arial"/>
          <w:sz w:val="16"/>
          <w:szCs w:val="16"/>
          <w:lang w:eastAsia="fr-FR"/>
        </w:rPr>
        <w:t xml:space="preserve">autour de 4 axes </w:t>
      </w:r>
      <w:r w:rsidR="00925777" w:rsidRPr="005A6760">
        <w:rPr>
          <w:rFonts w:ascii="Century Gothic" w:eastAsia="Times New Roman" w:hAnsi="Century Gothic" w:cs="Arial"/>
          <w:sz w:val="16"/>
          <w:szCs w:val="16"/>
          <w:lang w:eastAsia="fr-FR"/>
        </w:rPr>
        <w:t xml:space="preserve">: </w:t>
      </w:r>
      <w:r w:rsidR="00D6631C" w:rsidRPr="005A6760">
        <w:rPr>
          <w:rFonts w:ascii="Century Gothic" w:eastAsia="Times New Roman" w:hAnsi="Century Gothic" w:cs="Arial"/>
          <w:sz w:val="16"/>
          <w:szCs w:val="16"/>
          <w:lang w:eastAsia="fr-FR"/>
        </w:rPr>
        <w:t xml:space="preserve">la </w:t>
      </w:r>
      <w:r w:rsidR="00925777" w:rsidRPr="005A6760">
        <w:rPr>
          <w:rFonts w:ascii="Century Gothic" w:eastAsia="Times New Roman" w:hAnsi="Century Gothic" w:cs="Arial"/>
          <w:sz w:val="16"/>
          <w:szCs w:val="16"/>
          <w:lang w:eastAsia="fr-FR"/>
        </w:rPr>
        <w:t xml:space="preserve">protection </w:t>
      </w:r>
      <w:r w:rsidR="00D6631C" w:rsidRPr="005A6760">
        <w:rPr>
          <w:rFonts w:ascii="Century Gothic" w:eastAsia="Times New Roman" w:hAnsi="Century Gothic" w:cs="Arial"/>
          <w:sz w:val="16"/>
          <w:szCs w:val="16"/>
          <w:lang w:eastAsia="fr-FR"/>
        </w:rPr>
        <w:t xml:space="preserve">de la </w:t>
      </w:r>
      <w:r w:rsidR="00925777" w:rsidRPr="005A6760">
        <w:rPr>
          <w:rFonts w:ascii="Century Gothic" w:eastAsia="Times New Roman" w:hAnsi="Century Gothic" w:cs="Arial"/>
          <w:sz w:val="16"/>
          <w:szCs w:val="16"/>
          <w:lang w:eastAsia="fr-FR"/>
        </w:rPr>
        <w:t>biodiversit</w:t>
      </w:r>
      <w:r w:rsidR="00D6631C" w:rsidRPr="005A6760">
        <w:rPr>
          <w:rFonts w:ascii="Century Gothic" w:eastAsia="Times New Roman" w:hAnsi="Century Gothic" w:cs="Arial"/>
          <w:sz w:val="16"/>
          <w:szCs w:val="16"/>
          <w:lang w:eastAsia="fr-FR"/>
        </w:rPr>
        <w:t>é</w:t>
      </w:r>
      <w:r w:rsidR="00925777" w:rsidRPr="005A6760">
        <w:rPr>
          <w:rFonts w:ascii="Century Gothic" w:eastAsia="Times New Roman" w:hAnsi="Century Gothic" w:cs="Arial"/>
          <w:sz w:val="16"/>
          <w:szCs w:val="16"/>
          <w:lang w:eastAsia="fr-FR"/>
        </w:rPr>
        <w:t xml:space="preserve">, </w:t>
      </w:r>
      <w:r w:rsidR="00D6631C" w:rsidRPr="005A6760">
        <w:rPr>
          <w:rFonts w:ascii="Century Gothic" w:eastAsia="Times New Roman" w:hAnsi="Century Gothic" w:cs="Arial"/>
          <w:sz w:val="16"/>
          <w:szCs w:val="16"/>
          <w:lang w:eastAsia="fr-FR"/>
        </w:rPr>
        <w:t>la lutte contre le changement climatique</w:t>
      </w:r>
      <w:r w:rsidR="00925777" w:rsidRPr="005A6760">
        <w:rPr>
          <w:rFonts w:ascii="Century Gothic" w:eastAsia="Times New Roman" w:hAnsi="Century Gothic" w:cs="Arial"/>
          <w:sz w:val="16"/>
          <w:szCs w:val="16"/>
          <w:lang w:eastAsia="fr-FR"/>
        </w:rPr>
        <w:t xml:space="preserve">, </w:t>
      </w:r>
      <w:r w:rsidR="00D6631C" w:rsidRPr="005A6760">
        <w:rPr>
          <w:rFonts w:ascii="Century Gothic" w:eastAsia="Times New Roman" w:hAnsi="Century Gothic" w:cs="Arial"/>
          <w:sz w:val="16"/>
          <w:szCs w:val="16"/>
          <w:lang w:eastAsia="fr-FR"/>
        </w:rPr>
        <w:t xml:space="preserve">l’économie </w:t>
      </w:r>
      <w:r w:rsidR="00925777" w:rsidRPr="005A6760">
        <w:rPr>
          <w:rFonts w:ascii="Century Gothic" w:eastAsia="Times New Roman" w:hAnsi="Century Gothic" w:cs="Arial"/>
          <w:sz w:val="16"/>
          <w:szCs w:val="16"/>
          <w:lang w:eastAsia="fr-FR"/>
        </w:rPr>
        <w:t>circula</w:t>
      </w:r>
      <w:r w:rsidR="00D6631C" w:rsidRPr="005A6760">
        <w:rPr>
          <w:rFonts w:ascii="Century Gothic" w:eastAsia="Times New Roman" w:hAnsi="Century Gothic" w:cs="Arial"/>
          <w:sz w:val="16"/>
          <w:szCs w:val="16"/>
          <w:lang w:eastAsia="fr-FR"/>
        </w:rPr>
        <w:t>i</w:t>
      </w:r>
      <w:r w:rsidR="00925777" w:rsidRPr="005A6760">
        <w:rPr>
          <w:rFonts w:ascii="Century Gothic" w:eastAsia="Times New Roman" w:hAnsi="Century Gothic" w:cs="Arial"/>
          <w:sz w:val="16"/>
          <w:szCs w:val="16"/>
          <w:lang w:eastAsia="fr-FR"/>
        </w:rPr>
        <w:t>re</w:t>
      </w:r>
      <w:r w:rsidR="00D6631C" w:rsidRPr="005A6760">
        <w:rPr>
          <w:rFonts w:ascii="Century Gothic" w:eastAsia="Times New Roman" w:hAnsi="Century Gothic" w:cs="Arial"/>
          <w:sz w:val="16"/>
          <w:szCs w:val="16"/>
          <w:lang w:eastAsia="fr-FR"/>
        </w:rPr>
        <w:t xml:space="preserve"> et la </w:t>
      </w:r>
      <w:r w:rsidR="00925777" w:rsidRPr="005A6760">
        <w:rPr>
          <w:rFonts w:ascii="Century Gothic" w:eastAsia="Times New Roman" w:hAnsi="Century Gothic" w:cs="Arial"/>
          <w:sz w:val="16"/>
          <w:szCs w:val="16"/>
          <w:lang w:eastAsia="fr-FR"/>
        </w:rPr>
        <w:t>transparenc</w:t>
      </w:r>
      <w:r w:rsidR="00D6631C" w:rsidRPr="005A6760">
        <w:rPr>
          <w:rFonts w:ascii="Century Gothic" w:eastAsia="Times New Roman" w:hAnsi="Century Gothic" w:cs="Arial"/>
          <w:sz w:val="16"/>
          <w:szCs w:val="16"/>
          <w:lang w:eastAsia="fr-FR"/>
        </w:rPr>
        <w:t>e</w:t>
      </w:r>
      <w:r w:rsidR="00925777" w:rsidRPr="005A6760">
        <w:rPr>
          <w:rFonts w:ascii="Century Gothic" w:eastAsia="Times New Roman" w:hAnsi="Century Gothic" w:cs="Arial"/>
          <w:sz w:val="16"/>
          <w:szCs w:val="16"/>
          <w:lang w:eastAsia="fr-FR"/>
        </w:rPr>
        <w:t>.</w:t>
      </w:r>
    </w:p>
    <w:p w14:paraId="575713B1" w14:textId="7CBF2563" w:rsidR="00D6631C" w:rsidRPr="005A6760" w:rsidRDefault="00EF61A6" w:rsidP="008A4D9A">
      <w:pPr>
        <w:spacing w:after="120" w:line="240" w:lineRule="auto"/>
        <w:jc w:val="both"/>
        <w:rPr>
          <w:rStyle w:val="Hyperlink"/>
          <w:rFonts w:ascii="Century Gothic" w:eastAsia="Times New Roman" w:hAnsi="Century Gothic" w:cs="Arial"/>
          <w:sz w:val="16"/>
          <w:szCs w:val="16"/>
          <w:lang w:eastAsia="fr-FR"/>
        </w:rPr>
      </w:pPr>
      <w:r w:rsidRPr="005A6760">
        <w:rPr>
          <w:rFonts w:ascii="Century Gothic" w:eastAsia="Times New Roman" w:hAnsi="Century Gothic" w:cs="Arial"/>
          <w:sz w:val="16"/>
          <w:szCs w:val="16"/>
          <w:lang w:eastAsia="fr-FR"/>
        </w:rPr>
        <w:t>Pour en savoir plus</w:t>
      </w:r>
      <w:r w:rsidR="00007E2D" w:rsidRPr="005A6760">
        <w:rPr>
          <w:rFonts w:ascii="Century Gothic" w:eastAsia="Times New Roman" w:hAnsi="Century Gothic" w:cs="Arial"/>
          <w:sz w:val="16"/>
          <w:szCs w:val="16"/>
          <w:lang w:eastAsia="fr-FR"/>
        </w:rPr>
        <w:t xml:space="preserve"> </w:t>
      </w:r>
      <w:r w:rsidR="00925777" w:rsidRPr="005A6760">
        <w:rPr>
          <w:rFonts w:ascii="Century Gothic" w:eastAsia="Times New Roman" w:hAnsi="Century Gothic" w:cs="Arial"/>
          <w:sz w:val="16"/>
          <w:szCs w:val="16"/>
          <w:lang w:eastAsia="fr-FR"/>
        </w:rPr>
        <w:t xml:space="preserve">: </w:t>
      </w:r>
      <w:hyperlink r:id="rId24" w:history="1">
        <w:r w:rsidR="00D6631C" w:rsidRPr="005A6760">
          <w:rPr>
            <w:rStyle w:val="Hyperlink"/>
            <w:rFonts w:ascii="Century Gothic" w:eastAsia="Times New Roman" w:hAnsi="Century Gothic" w:cs="Arial"/>
            <w:sz w:val="16"/>
            <w:szCs w:val="16"/>
            <w:lang w:eastAsia="fr-FR"/>
          </w:rPr>
          <w:t>https://www.lvmh.fr/groupe/engagements/societe-environnement/life-360-lvmh/</w:t>
        </w:r>
      </w:hyperlink>
    </w:p>
    <w:p w14:paraId="4E2EAB54" w14:textId="77777777" w:rsidR="008A4D9A" w:rsidRPr="005A6760" w:rsidRDefault="008A4D9A" w:rsidP="008A4D9A">
      <w:pPr>
        <w:spacing w:after="120" w:line="240" w:lineRule="auto"/>
        <w:jc w:val="both"/>
        <w:rPr>
          <w:rFonts w:ascii="Century Gothic" w:eastAsia="Times New Roman" w:hAnsi="Century Gothic" w:cs="Arial"/>
          <w:sz w:val="16"/>
          <w:szCs w:val="16"/>
          <w:lang w:eastAsia="fr-FR"/>
        </w:rPr>
      </w:pPr>
    </w:p>
    <w:p w14:paraId="6F6F9E1D" w14:textId="62FC3555" w:rsidR="008A4D9A" w:rsidRPr="005A6760" w:rsidRDefault="008A4D9A" w:rsidP="008A4D9A">
      <w:pPr>
        <w:spacing w:after="120" w:line="240" w:lineRule="auto"/>
        <w:jc w:val="both"/>
        <w:rPr>
          <w:rFonts w:ascii="Century Gothic" w:eastAsia="Times New Roman" w:hAnsi="Century Gothic" w:cs="Arial"/>
          <w:b/>
          <w:bCs/>
          <w:sz w:val="16"/>
          <w:szCs w:val="16"/>
          <w:lang w:eastAsia="fr-FR"/>
        </w:rPr>
      </w:pPr>
      <w:r w:rsidRPr="005A6760">
        <w:rPr>
          <w:rFonts w:ascii="Century Gothic" w:eastAsia="Times New Roman" w:hAnsi="Century Gothic" w:cs="Arial"/>
          <w:b/>
          <w:bCs/>
          <w:sz w:val="16"/>
          <w:szCs w:val="16"/>
          <w:lang w:eastAsia="fr-FR"/>
        </w:rPr>
        <w:t xml:space="preserve">À propos de </w:t>
      </w:r>
      <w:proofErr w:type="spellStart"/>
      <w:r w:rsidRPr="005A6760">
        <w:rPr>
          <w:rFonts w:ascii="Century Gothic" w:eastAsia="Times New Roman" w:hAnsi="Century Gothic" w:cs="Arial"/>
          <w:b/>
          <w:bCs/>
          <w:sz w:val="16"/>
          <w:szCs w:val="16"/>
          <w:lang w:eastAsia="fr-FR"/>
        </w:rPr>
        <w:t>Natura</w:t>
      </w:r>
      <w:proofErr w:type="spellEnd"/>
      <w:r w:rsidR="00EC01B2" w:rsidRPr="005A6760">
        <w:rPr>
          <w:rFonts w:ascii="Century Gothic" w:eastAsia="Times New Roman" w:hAnsi="Century Gothic" w:cs="Arial"/>
          <w:b/>
          <w:bCs/>
          <w:sz w:val="16"/>
          <w:szCs w:val="16"/>
          <w:lang w:eastAsia="fr-FR"/>
        </w:rPr>
        <w:t> </w:t>
      </w:r>
      <w:r w:rsidRPr="005A6760">
        <w:rPr>
          <w:rFonts w:ascii="Century Gothic" w:eastAsia="Times New Roman" w:hAnsi="Century Gothic" w:cs="Arial"/>
          <w:b/>
          <w:bCs/>
          <w:sz w:val="16"/>
          <w:szCs w:val="16"/>
          <w:lang w:eastAsia="fr-FR"/>
        </w:rPr>
        <w:t>&amp;Co</w:t>
      </w:r>
    </w:p>
    <w:p w14:paraId="2811AE41" w14:textId="3EF3EE5C" w:rsidR="008A4D9A" w:rsidRPr="005A6760" w:rsidRDefault="008A4D9A" w:rsidP="008A4D9A">
      <w:pPr>
        <w:spacing w:after="120" w:line="240" w:lineRule="auto"/>
        <w:jc w:val="both"/>
        <w:rPr>
          <w:rFonts w:ascii="Century Gothic" w:eastAsia="Times New Roman" w:hAnsi="Century Gothic" w:cs="Arial"/>
          <w:sz w:val="16"/>
          <w:szCs w:val="16"/>
          <w:lang w:eastAsia="fr-FR"/>
        </w:rPr>
      </w:pPr>
      <w:proofErr w:type="spellStart"/>
      <w:r w:rsidRPr="005A6760">
        <w:rPr>
          <w:rFonts w:ascii="Century Gothic" w:eastAsia="Times New Roman" w:hAnsi="Century Gothic" w:cs="Arial"/>
          <w:sz w:val="16"/>
          <w:szCs w:val="16"/>
          <w:lang w:eastAsia="fr-FR"/>
        </w:rPr>
        <w:t>Natura</w:t>
      </w:r>
      <w:proofErr w:type="spellEnd"/>
      <w:r w:rsidR="00EC01B2" w:rsidRPr="005A6760">
        <w:rPr>
          <w:rFonts w:ascii="Century Gothic" w:eastAsia="Times New Roman" w:hAnsi="Century Gothic" w:cs="Arial"/>
          <w:sz w:val="16"/>
          <w:szCs w:val="16"/>
          <w:lang w:eastAsia="fr-FR"/>
        </w:rPr>
        <w:t> </w:t>
      </w:r>
      <w:r w:rsidRPr="005A6760">
        <w:rPr>
          <w:rFonts w:ascii="Century Gothic" w:eastAsia="Times New Roman" w:hAnsi="Century Gothic" w:cs="Arial"/>
          <w:sz w:val="16"/>
          <w:szCs w:val="16"/>
          <w:lang w:eastAsia="fr-FR"/>
        </w:rPr>
        <w:t xml:space="preserve">&amp;Co est un groupe cosmétique mondial, orienté vers un but commun, multicanal et multimarque, qui comprend Avon, </w:t>
      </w:r>
      <w:proofErr w:type="spellStart"/>
      <w:r w:rsidRPr="005A6760">
        <w:rPr>
          <w:rFonts w:ascii="Century Gothic" w:eastAsia="Times New Roman" w:hAnsi="Century Gothic" w:cs="Arial"/>
          <w:sz w:val="16"/>
          <w:szCs w:val="16"/>
          <w:lang w:eastAsia="fr-FR"/>
        </w:rPr>
        <w:t>Natura</w:t>
      </w:r>
      <w:proofErr w:type="spellEnd"/>
      <w:r w:rsidRPr="005A6760">
        <w:rPr>
          <w:rFonts w:ascii="Century Gothic" w:eastAsia="Times New Roman" w:hAnsi="Century Gothic" w:cs="Arial"/>
          <w:sz w:val="16"/>
          <w:szCs w:val="16"/>
          <w:lang w:eastAsia="fr-FR"/>
        </w:rPr>
        <w:t xml:space="preserve">, The Body Shop et </w:t>
      </w:r>
      <w:proofErr w:type="spellStart"/>
      <w:r w:rsidRPr="005A6760">
        <w:rPr>
          <w:rFonts w:ascii="Century Gothic" w:eastAsia="Times New Roman" w:hAnsi="Century Gothic" w:cs="Arial"/>
          <w:sz w:val="16"/>
          <w:szCs w:val="16"/>
          <w:lang w:eastAsia="fr-FR"/>
        </w:rPr>
        <w:t>Aesop</w:t>
      </w:r>
      <w:proofErr w:type="spellEnd"/>
      <w:r w:rsidRPr="005A6760">
        <w:rPr>
          <w:rFonts w:ascii="Century Gothic" w:eastAsia="Times New Roman" w:hAnsi="Century Gothic" w:cs="Arial"/>
          <w:sz w:val="16"/>
          <w:szCs w:val="16"/>
          <w:lang w:eastAsia="fr-FR"/>
        </w:rPr>
        <w:t xml:space="preserve">. </w:t>
      </w:r>
    </w:p>
    <w:p w14:paraId="4956C6DC" w14:textId="6F613659" w:rsidR="008A4D9A" w:rsidRPr="005A6760" w:rsidRDefault="008A4D9A" w:rsidP="008A4D9A">
      <w:pPr>
        <w:spacing w:after="120" w:line="240" w:lineRule="auto"/>
        <w:jc w:val="both"/>
        <w:rPr>
          <w:rFonts w:ascii="Century Gothic" w:eastAsia="Times New Roman" w:hAnsi="Century Gothic" w:cs="Arial"/>
          <w:sz w:val="16"/>
          <w:szCs w:val="16"/>
          <w:lang w:eastAsia="fr-FR"/>
        </w:rPr>
      </w:pPr>
      <w:proofErr w:type="spellStart"/>
      <w:r w:rsidRPr="005A6760">
        <w:rPr>
          <w:rFonts w:ascii="Century Gothic" w:eastAsia="Times New Roman" w:hAnsi="Century Gothic" w:cs="Arial"/>
          <w:sz w:val="16"/>
          <w:szCs w:val="16"/>
          <w:lang w:eastAsia="fr-FR"/>
        </w:rPr>
        <w:t>Natura</w:t>
      </w:r>
      <w:proofErr w:type="spellEnd"/>
      <w:r w:rsidR="00EC01B2" w:rsidRPr="005A6760">
        <w:rPr>
          <w:rFonts w:ascii="Century Gothic" w:eastAsia="Times New Roman" w:hAnsi="Century Gothic" w:cs="Arial"/>
          <w:sz w:val="16"/>
          <w:szCs w:val="16"/>
          <w:lang w:eastAsia="fr-FR"/>
        </w:rPr>
        <w:t> </w:t>
      </w:r>
      <w:r w:rsidRPr="005A6760">
        <w:rPr>
          <w:rFonts w:ascii="Century Gothic" w:eastAsia="Times New Roman" w:hAnsi="Century Gothic" w:cs="Arial"/>
          <w:sz w:val="16"/>
          <w:szCs w:val="16"/>
          <w:lang w:eastAsia="fr-FR"/>
        </w:rPr>
        <w:t xml:space="preserve">&amp;Co a enregistré des revenus nets de 36,9 milliards de R$ en 2020. </w:t>
      </w:r>
    </w:p>
    <w:p w14:paraId="2117B832" w14:textId="77777777" w:rsidR="008A4D9A" w:rsidRPr="005A6760" w:rsidRDefault="008A4D9A" w:rsidP="008A4D9A">
      <w:pPr>
        <w:spacing w:after="120" w:line="240" w:lineRule="auto"/>
        <w:jc w:val="both"/>
        <w:rPr>
          <w:rFonts w:ascii="Century Gothic" w:eastAsia="Times New Roman" w:hAnsi="Century Gothic" w:cs="Arial"/>
          <w:sz w:val="16"/>
          <w:szCs w:val="16"/>
          <w:lang w:eastAsia="fr-FR"/>
        </w:rPr>
      </w:pPr>
      <w:r w:rsidRPr="005A6760">
        <w:rPr>
          <w:rFonts w:ascii="Century Gothic" w:eastAsia="Times New Roman" w:hAnsi="Century Gothic" w:cs="Arial"/>
          <w:sz w:val="16"/>
          <w:szCs w:val="16"/>
          <w:lang w:eastAsia="fr-FR"/>
        </w:rPr>
        <w:t xml:space="preserve">Les quatre entreprises qui forment le groupe s'engagent à générer un impact économique, social et environnemental positif. </w:t>
      </w:r>
    </w:p>
    <w:p w14:paraId="26021A93" w14:textId="744C1FEF" w:rsidR="008A4D9A" w:rsidRPr="005A6760" w:rsidRDefault="008A4D9A" w:rsidP="008A4D9A">
      <w:pPr>
        <w:spacing w:after="120" w:line="240" w:lineRule="auto"/>
        <w:jc w:val="both"/>
        <w:rPr>
          <w:rFonts w:ascii="Century Gothic" w:eastAsia="Times New Roman" w:hAnsi="Century Gothic" w:cs="Arial"/>
          <w:sz w:val="16"/>
          <w:szCs w:val="16"/>
          <w:lang w:eastAsia="fr-FR"/>
        </w:rPr>
      </w:pPr>
      <w:r w:rsidRPr="005A6760">
        <w:rPr>
          <w:rFonts w:ascii="Century Gothic" w:eastAsia="Times New Roman" w:hAnsi="Century Gothic" w:cs="Arial"/>
          <w:sz w:val="16"/>
          <w:szCs w:val="16"/>
          <w:lang w:eastAsia="fr-FR"/>
        </w:rPr>
        <w:t>Depuis 135 ans, Avon défend les femmes</w:t>
      </w:r>
      <w:r w:rsidR="00EC01B2" w:rsidRPr="005A6760">
        <w:rPr>
          <w:rFonts w:ascii="Century Gothic" w:eastAsia="Times New Roman" w:hAnsi="Century Gothic" w:cs="Arial"/>
          <w:sz w:val="16"/>
          <w:szCs w:val="16"/>
          <w:lang w:eastAsia="fr-FR"/>
        </w:rPr>
        <w:t> :</w:t>
      </w:r>
      <w:r w:rsidRPr="005A6760">
        <w:rPr>
          <w:rFonts w:ascii="Century Gothic" w:eastAsia="Times New Roman" w:hAnsi="Century Gothic" w:cs="Arial"/>
          <w:sz w:val="16"/>
          <w:szCs w:val="16"/>
          <w:lang w:eastAsia="fr-FR"/>
        </w:rPr>
        <w:t xml:space="preserve"> elle fournit des produits de beauté innovants et de qualité qui sont principalement vendus aux femmes, par des femmes. </w:t>
      </w:r>
    </w:p>
    <w:p w14:paraId="39C24D06" w14:textId="77777777" w:rsidR="008A4D9A" w:rsidRPr="005A6760" w:rsidRDefault="008A4D9A" w:rsidP="008A4D9A">
      <w:pPr>
        <w:spacing w:after="120" w:line="240" w:lineRule="auto"/>
        <w:jc w:val="both"/>
        <w:rPr>
          <w:rFonts w:ascii="Century Gothic" w:eastAsia="Times New Roman" w:hAnsi="Century Gothic" w:cs="Arial"/>
          <w:sz w:val="16"/>
          <w:szCs w:val="16"/>
          <w:lang w:eastAsia="fr-FR"/>
        </w:rPr>
      </w:pPr>
      <w:r w:rsidRPr="005A6760">
        <w:rPr>
          <w:rFonts w:ascii="Century Gothic" w:eastAsia="Times New Roman" w:hAnsi="Century Gothic" w:cs="Arial"/>
          <w:sz w:val="16"/>
          <w:szCs w:val="16"/>
          <w:lang w:eastAsia="fr-FR"/>
        </w:rPr>
        <w:t xml:space="preserve">Fondée en 1969, </w:t>
      </w:r>
      <w:proofErr w:type="spellStart"/>
      <w:r w:rsidRPr="005A6760">
        <w:rPr>
          <w:rFonts w:ascii="Century Gothic" w:eastAsia="Times New Roman" w:hAnsi="Century Gothic" w:cs="Arial"/>
          <w:sz w:val="16"/>
          <w:szCs w:val="16"/>
          <w:lang w:eastAsia="fr-FR"/>
        </w:rPr>
        <w:t>Natura</w:t>
      </w:r>
      <w:proofErr w:type="spellEnd"/>
      <w:r w:rsidRPr="005A6760">
        <w:rPr>
          <w:rFonts w:ascii="Century Gothic" w:eastAsia="Times New Roman" w:hAnsi="Century Gothic" w:cs="Arial"/>
          <w:sz w:val="16"/>
          <w:szCs w:val="16"/>
          <w:lang w:eastAsia="fr-FR"/>
        </w:rPr>
        <w:t xml:space="preserve"> est une multinationale brésilienne du secteur des cosmétiques et des soins personnels, leader de la vente directe. </w:t>
      </w:r>
    </w:p>
    <w:p w14:paraId="6E11ADED" w14:textId="77777777" w:rsidR="008A4D9A" w:rsidRPr="005A6760" w:rsidRDefault="008A4D9A" w:rsidP="008A4D9A">
      <w:pPr>
        <w:spacing w:after="120" w:line="240" w:lineRule="auto"/>
        <w:jc w:val="both"/>
        <w:rPr>
          <w:rFonts w:ascii="Century Gothic" w:eastAsia="Times New Roman" w:hAnsi="Century Gothic" w:cs="Arial"/>
          <w:sz w:val="16"/>
          <w:szCs w:val="16"/>
          <w:lang w:eastAsia="fr-FR"/>
        </w:rPr>
      </w:pPr>
      <w:r w:rsidRPr="005A6760">
        <w:rPr>
          <w:rFonts w:ascii="Century Gothic" w:eastAsia="Times New Roman" w:hAnsi="Century Gothic" w:cs="Arial"/>
          <w:sz w:val="16"/>
          <w:szCs w:val="16"/>
          <w:lang w:eastAsia="fr-FR"/>
        </w:rPr>
        <w:t xml:space="preserve">Fondée en 1976 à Brighton, en Angleterre, par Anita </w:t>
      </w:r>
      <w:proofErr w:type="spellStart"/>
      <w:r w:rsidRPr="005A6760">
        <w:rPr>
          <w:rFonts w:ascii="Century Gothic" w:eastAsia="Times New Roman" w:hAnsi="Century Gothic" w:cs="Arial"/>
          <w:sz w:val="16"/>
          <w:szCs w:val="16"/>
          <w:lang w:eastAsia="fr-FR"/>
        </w:rPr>
        <w:t>Roddick</w:t>
      </w:r>
      <w:proofErr w:type="spellEnd"/>
      <w:r w:rsidRPr="005A6760">
        <w:rPr>
          <w:rFonts w:ascii="Century Gothic" w:eastAsia="Times New Roman" w:hAnsi="Century Gothic" w:cs="Arial"/>
          <w:sz w:val="16"/>
          <w:szCs w:val="16"/>
          <w:lang w:eastAsia="fr-FR"/>
        </w:rPr>
        <w:t xml:space="preserve">, The Body Shop est une marque de beauté mondiale qui cherche à avoir un impact positif dans le monde. </w:t>
      </w:r>
    </w:p>
    <w:p w14:paraId="374A59A1" w14:textId="77777777" w:rsidR="008A4D9A" w:rsidRPr="005A6760" w:rsidRDefault="008A4D9A" w:rsidP="008A4D9A">
      <w:pPr>
        <w:spacing w:after="120" w:line="240" w:lineRule="auto"/>
        <w:jc w:val="both"/>
        <w:rPr>
          <w:rFonts w:ascii="Century Gothic" w:eastAsia="Times New Roman" w:hAnsi="Century Gothic" w:cs="Arial"/>
          <w:sz w:val="16"/>
          <w:szCs w:val="16"/>
          <w:lang w:eastAsia="fr-FR"/>
        </w:rPr>
      </w:pPr>
      <w:r w:rsidRPr="005A6760">
        <w:rPr>
          <w:rFonts w:ascii="Century Gothic" w:eastAsia="Times New Roman" w:hAnsi="Century Gothic" w:cs="Arial"/>
          <w:sz w:val="16"/>
          <w:szCs w:val="16"/>
          <w:lang w:eastAsia="fr-FR"/>
        </w:rPr>
        <w:t xml:space="preserve">La marque de beauté australienne </w:t>
      </w:r>
      <w:proofErr w:type="spellStart"/>
      <w:r w:rsidRPr="005A6760">
        <w:rPr>
          <w:rFonts w:ascii="Century Gothic" w:eastAsia="Times New Roman" w:hAnsi="Century Gothic" w:cs="Arial"/>
          <w:sz w:val="16"/>
          <w:szCs w:val="16"/>
          <w:lang w:eastAsia="fr-FR"/>
        </w:rPr>
        <w:t>Aesop</w:t>
      </w:r>
      <w:proofErr w:type="spellEnd"/>
      <w:r w:rsidRPr="005A6760">
        <w:rPr>
          <w:rFonts w:ascii="Century Gothic" w:eastAsia="Times New Roman" w:hAnsi="Century Gothic" w:cs="Arial"/>
          <w:sz w:val="16"/>
          <w:szCs w:val="16"/>
          <w:lang w:eastAsia="fr-FR"/>
        </w:rPr>
        <w:t xml:space="preserve"> a été créée en 1987 avec pour objectif de proposer une gamme de produits de qualité supérieure pour la peau, les cheveux et le corps.</w:t>
      </w:r>
    </w:p>
    <w:p w14:paraId="4F356348" w14:textId="3A42D9E7" w:rsidR="008A4D9A" w:rsidRPr="005A6760" w:rsidRDefault="008A4D9A" w:rsidP="008A4D9A">
      <w:pPr>
        <w:spacing w:after="120" w:line="240" w:lineRule="auto"/>
        <w:jc w:val="both"/>
        <w:rPr>
          <w:rFonts w:ascii="Century Gothic" w:eastAsia="Times New Roman" w:hAnsi="Century Gothic" w:cs="Arial"/>
          <w:sz w:val="16"/>
          <w:szCs w:val="16"/>
          <w:lang w:eastAsia="fr-FR"/>
        </w:rPr>
      </w:pPr>
    </w:p>
    <w:p w14:paraId="5317D2F5" w14:textId="777791A1" w:rsidR="005A6760" w:rsidRPr="005A6760" w:rsidRDefault="005A6760" w:rsidP="005A6760">
      <w:pPr>
        <w:spacing w:after="120" w:line="240" w:lineRule="auto"/>
        <w:jc w:val="both"/>
        <w:rPr>
          <w:rFonts w:ascii="Century Gothic" w:eastAsia="Times New Roman" w:hAnsi="Century Gothic" w:cs="Arial"/>
          <w:b/>
          <w:bCs/>
          <w:sz w:val="16"/>
          <w:szCs w:val="16"/>
          <w:lang w:eastAsia="fr-FR"/>
        </w:rPr>
      </w:pPr>
      <w:r w:rsidRPr="005A6760">
        <w:rPr>
          <w:rFonts w:ascii="Century Gothic" w:eastAsia="Times New Roman" w:hAnsi="Century Gothic" w:cs="Arial"/>
          <w:b/>
          <w:bCs/>
          <w:sz w:val="16"/>
          <w:szCs w:val="16"/>
          <w:lang w:eastAsia="fr-FR"/>
        </w:rPr>
        <w:t>À propos de Unilever</w:t>
      </w:r>
      <w:r w:rsidRPr="005A6760">
        <w:rPr>
          <w:rFonts w:ascii="Arial" w:eastAsia="Times New Roman" w:hAnsi="Arial" w:cs="Arial"/>
          <w:b/>
          <w:bCs/>
          <w:sz w:val="16"/>
          <w:szCs w:val="16"/>
          <w:lang w:eastAsia="fr-FR"/>
        </w:rPr>
        <w:t>  </w:t>
      </w:r>
    </w:p>
    <w:p w14:paraId="014E0E60" w14:textId="77777777" w:rsidR="002B6292" w:rsidRPr="002B6292" w:rsidRDefault="002B6292" w:rsidP="002B6292">
      <w:pPr>
        <w:spacing w:after="120" w:line="240" w:lineRule="auto"/>
        <w:jc w:val="both"/>
        <w:rPr>
          <w:rFonts w:ascii="Century Gothic" w:eastAsia="Times New Roman" w:hAnsi="Century Gothic" w:cs="Arial"/>
          <w:sz w:val="16"/>
          <w:szCs w:val="16"/>
          <w:lang w:eastAsia="fr-FR"/>
        </w:rPr>
      </w:pPr>
      <w:r w:rsidRPr="002B6292">
        <w:rPr>
          <w:rFonts w:ascii="Century Gothic" w:eastAsia="Times New Roman" w:hAnsi="Century Gothic" w:cs="Arial"/>
          <w:sz w:val="16"/>
          <w:szCs w:val="16"/>
          <w:lang w:eastAsia="fr-FR"/>
        </w:rPr>
        <w:t xml:space="preserve">Unilever figure parmi les leaders mondiaux des produits d’hygiène-beauté, produits d’entretien de la maison et produits alimentaires, boissons et glaces avec des ventes dans plus de 190 pays, touchant 2,5 milliards de consommateurs chaque jour. Nous comptons 149 000 salariés dans le monde et avons généré un chiffre d’affaires de 50.7 milliards d’euros en 2020. Plus de la moitié (environ) de l’ancrage d’Unilever se situe dans les pays en développement et émergents. Unilever compte 400 marques au niveau mondial, ce qui inclut Dove, </w:t>
      </w:r>
      <w:proofErr w:type="spellStart"/>
      <w:r w:rsidRPr="002B6292">
        <w:rPr>
          <w:rFonts w:ascii="Century Gothic" w:eastAsia="Times New Roman" w:hAnsi="Century Gothic" w:cs="Arial"/>
          <w:sz w:val="16"/>
          <w:szCs w:val="16"/>
          <w:lang w:eastAsia="fr-FR"/>
        </w:rPr>
        <w:t>Lifebuoy</w:t>
      </w:r>
      <w:proofErr w:type="spellEnd"/>
      <w:r w:rsidRPr="002B6292">
        <w:rPr>
          <w:rFonts w:ascii="Century Gothic" w:eastAsia="Times New Roman" w:hAnsi="Century Gothic" w:cs="Arial"/>
          <w:sz w:val="16"/>
          <w:szCs w:val="16"/>
          <w:lang w:eastAsia="fr-FR"/>
        </w:rPr>
        <w:t xml:space="preserve">, Knorr, Magnum, OMO et Surf; et d’autres marques comme Love Beauty &amp; </w:t>
      </w:r>
      <w:proofErr w:type="spellStart"/>
      <w:r w:rsidRPr="002B6292">
        <w:rPr>
          <w:rFonts w:ascii="Century Gothic" w:eastAsia="Times New Roman" w:hAnsi="Century Gothic" w:cs="Arial"/>
          <w:sz w:val="16"/>
          <w:szCs w:val="16"/>
          <w:lang w:eastAsia="fr-FR"/>
        </w:rPr>
        <w:t>Planet</w:t>
      </w:r>
      <w:proofErr w:type="spellEnd"/>
      <w:r w:rsidRPr="002B6292">
        <w:rPr>
          <w:rFonts w:ascii="Century Gothic" w:eastAsia="Times New Roman" w:hAnsi="Century Gothic" w:cs="Arial"/>
          <w:sz w:val="16"/>
          <w:szCs w:val="16"/>
          <w:lang w:eastAsia="fr-FR"/>
        </w:rPr>
        <w:t xml:space="preserve">, </w:t>
      </w:r>
      <w:proofErr w:type="spellStart"/>
      <w:r w:rsidRPr="002B6292">
        <w:rPr>
          <w:rFonts w:ascii="Century Gothic" w:eastAsia="Times New Roman" w:hAnsi="Century Gothic" w:cs="Arial"/>
          <w:sz w:val="16"/>
          <w:szCs w:val="16"/>
          <w:lang w:eastAsia="fr-FR"/>
        </w:rPr>
        <w:t>Hourglass</w:t>
      </w:r>
      <w:proofErr w:type="spellEnd"/>
      <w:r w:rsidRPr="002B6292">
        <w:rPr>
          <w:rFonts w:ascii="Century Gothic" w:eastAsia="Times New Roman" w:hAnsi="Century Gothic" w:cs="Arial"/>
          <w:sz w:val="16"/>
          <w:szCs w:val="16"/>
          <w:lang w:eastAsia="fr-FR"/>
        </w:rPr>
        <w:t xml:space="preserve">, </w:t>
      </w:r>
      <w:proofErr w:type="spellStart"/>
      <w:r w:rsidRPr="002B6292">
        <w:rPr>
          <w:rFonts w:ascii="Century Gothic" w:eastAsia="Times New Roman" w:hAnsi="Century Gothic" w:cs="Arial"/>
          <w:sz w:val="16"/>
          <w:szCs w:val="16"/>
          <w:lang w:eastAsia="fr-FR"/>
        </w:rPr>
        <w:t>Seventh</w:t>
      </w:r>
      <w:proofErr w:type="spellEnd"/>
      <w:r w:rsidRPr="002B6292">
        <w:rPr>
          <w:rFonts w:ascii="Century Gothic" w:eastAsia="Times New Roman" w:hAnsi="Century Gothic" w:cs="Arial"/>
          <w:sz w:val="16"/>
          <w:szCs w:val="16"/>
          <w:lang w:eastAsia="fr-FR"/>
        </w:rPr>
        <w:t xml:space="preserve"> </w:t>
      </w:r>
      <w:proofErr w:type="spellStart"/>
      <w:r w:rsidRPr="002B6292">
        <w:rPr>
          <w:rFonts w:ascii="Century Gothic" w:eastAsia="Times New Roman" w:hAnsi="Century Gothic" w:cs="Arial"/>
          <w:sz w:val="16"/>
          <w:szCs w:val="16"/>
          <w:lang w:eastAsia="fr-FR"/>
        </w:rPr>
        <w:t>Generation</w:t>
      </w:r>
      <w:proofErr w:type="spellEnd"/>
      <w:r w:rsidRPr="002B6292">
        <w:rPr>
          <w:rFonts w:ascii="Century Gothic" w:eastAsia="Times New Roman" w:hAnsi="Century Gothic" w:cs="Arial"/>
          <w:sz w:val="16"/>
          <w:szCs w:val="16"/>
          <w:lang w:eastAsia="fr-FR"/>
        </w:rPr>
        <w:t xml:space="preserve"> et The </w:t>
      </w:r>
      <w:proofErr w:type="spellStart"/>
      <w:r w:rsidRPr="002B6292">
        <w:rPr>
          <w:rFonts w:ascii="Century Gothic" w:eastAsia="Times New Roman" w:hAnsi="Century Gothic" w:cs="Arial"/>
          <w:sz w:val="16"/>
          <w:szCs w:val="16"/>
          <w:lang w:eastAsia="fr-FR"/>
        </w:rPr>
        <w:t>Vegetarian</w:t>
      </w:r>
      <w:proofErr w:type="spellEnd"/>
      <w:r w:rsidRPr="002B6292">
        <w:rPr>
          <w:rFonts w:ascii="Century Gothic" w:eastAsia="Times New Roman" w:hAnsi="Century Gothic" w:cs="Arial"/>
          <w:sz w:val="16"/>
          <w:szCs w:val="16"/>
          <w:lang w:eastAsia="fr-FR"/>
        </w:rPr>
        <w:t xml:space="preserve"> Butcher.</w:t>
      </w:r>
    </w:p>
    <w:p w14:paraId="2A8A338C" w14:textId="77777777" w:rsidR="002B6292" w:rsidRPr="002B6292" w:rsidRDefault="002B6292" w:rsidP="002B6292">
      <w:pPr>
        <w:spacing w:after="120" w:line="240" w:lineRule="auto"/>
        <w:jc w:val="both"/>
        <w:rPr>
          <w:rFonts w:ascii="Century Gothic" w:eastAsia="Times New Roman" w:hAnsi="Century Gothic" w:cs="Arial"/>
          <w:sz w:val="16"/>
          <w:szCs w:val="16"/>
          <w:lang w:eastAsia="fr-FR"/>
        </w:rPr>
      </w:pPr>
      <w:r w:rsidRPr="002B6292">
        <w:rPr>
          <w:rFonts w:ascii="Century Gothic" w:eastAsia="Times New Roman" w:hAnsi="Century Gothic" w:cs="Arial"/>
          <w:sz w:val="16"/>
          <w:szCs w:val="16"/>
          <w:lang w:eastAsia="fr-FR"/>
        </w:rPr>
        <w:t>Notre vision consiste à démontrer que notre modèle d'entreprise engagée et parée pour l'avenir permet de générer des performances supérieures. Nous avons une longue tradition d'entreprise responsable et pionnière qui remonte à l'époque de nos fondateurs, dont William Lever, qui a lancé l'une des premières marques engagées au monde, le savon Sunlight, il y a plus de 100 ans. Et qui est toujours au cœur de notre business.</w:t>
      </w:r>
    </w:p>
    <w:p w14:paraId="12E83DF5" w14:textId="77777777" w:rsidR="002B6292" w:rsidRPr="002B6292" w:rsidRDefault="002B6292" w:rsidP="002B6292">
      <w:pPr>
        <w:spacing w:after="0" w:line="240" w:lineRule="auto"/>
        <w:jc w:val="both"/>
        <w:rPr>
          <w:rFonts w:ascii="Century Gothic" w:eastAsia="Times New Roman" w:hAnsi="Century Gothic" w:cs="Arial"/>
          <w:sz w:val="16"/>
          <w:szCs w:val="16"/>
          <w:lang w:eastAsia="fr-FR"/>
        </w:rPr>
      </w:pPr>
      <w:r w:rsidRPr="002B6292">
        <w:rPr>
          <w:rFonts w:ascii="Century Gothic" w:eastAsia="Times New Roman" w:hAnsi="Century Gothic" w:cs="Arial"/>
          <w:sz w:val="16"/>
          <w:szCs w:val="16"/>
          <w:lang w:eastAsia="fr-FR"/>
        </w:rPr>
        <w:t xml:space="preserve">Le </w:t>
      </w:r>
      <w:proofErr w:type="spellStart"/>
      <w:r w:rsidRPr="002B6292">
        <w:rPr>
          <w:rFonts w:ascii="Century Gothic" w:eastAsia="Times New Roman" w:hAnsi="Century Gothic" w:cs="Arial"/>
          <w:sz w:val="16"/>
          <w:szCs w:val="16"/>
          <w:lang w:eastAsia="fr-FR"/>
        </w:rPr>
        <w:t>Compass</w:t>
      </w:r>
      <w:proofErr w:type="spellEnd"/>
      <w:r w:rsidRPr="002B6292">
        <w:rPr>
          <w:rFonts w:ascii="Century Gothic" w:eastAsia="Times New Roman" w:hAnsi="Century Gothic" w:cs="Arial"/>
          <w:sz w:val="16"/>
          <w:szCs w:val="16"/>
          <w:lang w:eastAsia="fr-FR"/>
        </w:rPr>
        <w:t xml:space="preserve"> Unilever, notre stratégie d'entreprise durable, est conçu pour nous aider à obtenir des performances supérieures et à stimuler une croissance durable et responsable, tout en</w:t>
      </w:r>
    </w:p>
    <w:p w14:paraId="729D928A" w14:textId="77777777" w:rsidR="002B6292" w:rsidRPr="002B6292" w:rsidRDefault="002B6292" w:rsidP="002B6292">
      <w:pPr>
        <w:spacing w:after="0" w:line="240" w:lineRule="auto"/>
        <w:jc w:val="both"/>
        <w:rPr>
          <w:rFonts w:ascii="Century Gothic" w:eastAsia="Times New Roman" w:hAnsi="Century Gothic" w:cs="Arial"/>
          <w:sz w:val="16"/>
          <w:szCs w:val="16"/>
          <w:lang w:eastAsia="fr-FR"/>
        </w:rPr>
      </w:pPr>
      <w:r w:rsidRPr="002B6292">
        <w:rPr>
          <w:rFonts w:ascii="Century Gothic" w:eastAsia="Times New Roman" w:hAnsi="Century Gothic" w:cs="Arial"/>
          <w:sz w:val="16"/>
          <w:szCs w:val="16"/>
          <w:lang w:eastAsia="fr-FR"/>
        </w:rPr>
        <w:t xml:space="preserve">- </w:t>
      </w:r>
      <w:proofErr w:type="spellStart"/>
      <w:r w:rsidRPr="002B6292">
        <w:rPr>
          <w:rFonts w:ascii="Century Gothic" w:eastAsia="Times New Roman" w:hAnsi="Century Gothic" w:cs="Arial"/>
          <w:sz w:val="16"/>
          <w:szCs w:val="16"/>
          <w:lang w:eastAsia="fr-FR"/>
        </w:rPr>
        <w:t>ameliorant</w:t>
      </w:r>
      <w:proofErr w:type="spellEnd"/>
      <w:r w:rsidRPr="002B6292">
        <w:rPr>
          <w:rFonts w:ascii="Century Gothic" w:eastAsia="Times New Roman" w:hAnsi="Century Gothic" w:cs="Arial"/>
          <w:sz w:val="16"/>
          <w:szCs w:val="16"/>
          <w:lang w:eastAsia="fr-FR"/>
        </w:rPr>
        <w:t xml:space="preserve"> la santé de la planète ; </w:t>
      </w:r>
    </w:p>
    <w:p w14:paraId="220BB8F9" w14:textId="77777777" w:rsidR="002B6292" w:rsidRPr="002B6292" w:rsidRDefault="002B6292" w:rsidP="002B6292">
      <w:pPr>
        <w:spacing w:after="0" w:line="240" w:lineRule="auto"/>
        <w:jc w:val="both"/>
        <w:rPr>
          <w:rFonts w:ascii="Century Gothic" w:eastAsia="Times New Roman" w:hAnsi="Century Gothic" w:cs="Arial"/>
          <w:sz w:val="16"/>
          <w:szCs w:val="16"/>
          <w:lang w:eastAsia="fr-FR"/>
        </w:rPr>
      </w:pPr>
      <w:r w:rsidRPr="002B6292">
        <w:rPr>
          <w:rFonts w:ascii="Century Gothic" w:eastAsia="Times New Roman" w:hAnsi="Century Gothic" w:cs="Arial"/>
          <w:sz w:val="16"/>
          <w:szCs w:val="16"/>
          <w:lang w:eastAsia="fr-FR"/>
        </w:rPr>
        <w:t xml:space="preserve">- améliorant la santé, la confiance et le bien-être des personnes ; et </w:t>
      </w:r>
    </w:p>
    <w:p w14:paraId="36C3FBDA" w14:textId="77777777" w:rsidR="002B6292" w:rsidRPr="002B6292" w:rsidRDefault="002B6292" w:rsidP="002B6292">
      <w:pPr>
        <w:spacing w:after="120" w:line="240" w:lineRule="auto"/>
        <w:jc w:val="both"/>
        <w:rPr>
          <w:rFonts w:ascii="Century Gothic" w:eastAsia="Times New Roman" w:hAnsi="Century Gothic" w:cs="Arial"/>
          <w:sz w:val="16"/>
          <w:szCs w:val="16"/>
          <w:lang w:eastAsia="fr-FR"/>
        </w:rPr>
      </w:pPr>
      <w:r w:rsidRPr="002B6292">
        <w:rPr>
          <w:rFonts w:ascii="Century Gothic" w:eastAsia="Times New Roman" w:hAnsi="Century Gothic" w:cs="Arial"/>
          <w:sz w:val="16"/>
          <w:szCs w:val="16"/>
          <w:lang w:eastAsia="fr-FR"/>
        </w:rPr>
        <w:t>- contribuant à un monde plus juste et plus inclusif sur le plan social.</w:t>
      </w:r>
    </w:p>
    <w:p w14:paraId="310AC569" w14:textId="77777777" w:rsidR="002B6292" w:rsidRDefault="002B6292" w:rsidP="002B6292">
      <w:pPr>
        <w:spacing w:after="120" w:line="240" w:lineRule="auto"/>
        <w:jc w:val="both"/>
        <w:rPr>
          <w:rFonts w:ascii="Century Gothic" w:eastAsia="Times New Roman" w:hAnsi="Century Gothic" w:cs="Arial"/>
          <w:sz w:val="16"/>
          <w:szCs w:val="16"/>
          <w:lang w:eastAsia="fr-FR"/>
        </w:rPr>
      </w:pPr>
      <w:r w:rsidRPr="002B6292">
        <w:rPr>
          <w:rFonts w:ascii="Century Gothic" w:eastAsia="Times New Roman" w:hAnsi="Century Gothic" w:cs="Arial"/>
          <w:sz w:val="16"/>
          <w:szCs w:val="16"/>
          <w:lang w:eastAsia="fr-FR"/>
        </w:rPr>
        <w:t xml:space="preserve">Bien qu'il reste encore beaucoup à faire, nous sommes fiers d'avoir été reconnus en 2020 comme leader du secteur dans l'indice de durabilité Dow Jones et comme l'entreprise la mieux classée dans l'enquête </w:t>
      </w:r>
      <w:proofErr w:type="spellStart"/>
      <w:r w:rsidRPr="002B6292">
        <w:rPr>
          <w:rFonts w:ascii="Century Gothic" w:eastAsia="Times New Roman" w:hAnsi="Century Gothic" w:cs="Arial"/>
          <w:sz w:val="16"/>
          <w:szCs w:val="16"/>
          <w:lang w:eastAsia="fr-FR"/>
        </w:rPr>
        <w:t>Globescan</w:t>
      </w:r>
      <w:proofErr w:type="spellEnd"/>
      <w:r w:rsidRPr="002B6292">
        <w:rPr>
          <w:rFonts w:ascii="Century Gothic" w:eastAsia="Times New Roman" w:hAnsi="Century Gothic" w:cs="Arial"/>
          <w:sz w:val="16"/>
          <w:szCs w:val="16"/>
          <w:lang w:eastAsia="fr-FR"/>
        </w:rPr>
        <w:t>/</w:t>
      </w:r>
      <w:proofErr w:type="spellStart"/>
      <w:r w:rsidRPr="002B6292">
        <w:rPr>
          <w:rFonts w:ascii="Century Gothic" w:eastAsia="Times New Roman" w:hAnsi="Century Gothic" w:cs="Arial"/>
          <w:sz w:val="16"/>
          <w:szCs w:val="16"/>
          <w:lang w:eastAsia="fr-FR"/>
        </w:rPr>
        <w:t>SustainAbility</w:t>
      </w:r>
      <w:proofErr w:type="spellEnd"/>
      <w:r w:rsidRPr="002B6292">
        <w:rPr>
          <w:rFonts w:ascii="Century Gothic" w:eastAsia="Times New Roman" w:hAnsi="Century Gothic" w:cs="Arial"/>
          <w:sz w:val="16"/>
          <w:szCs w:val="16"/>
          <w:lang w:eastAsia="fr-FR"/>
        </w:rPr>
        <w:t xml:space="preserve"> Global </w:t>
      </w:r>
      <w:proofErr w:type="spellStart"/>
      <w:r w:rsidRPr="002B6292">
        <w:rPr>
          <w:rFonts w:ascii="Century Gothic" w:eastAsia="Times New Roman" w:hAnsi="Century Gothic" w:cs="Arial"/>
          <w:sz w:val="16"/>
          <w:szCs w:val="16"/>
          <w:lang w:eastAsia="fr-FR"/>
        </w:rPr>
        <w:t>Corporate</w:t>
      </w:r>
      <w:proofErr w:type="spellEnd"/>
      <w:r w:rsidRPr="002B6292">
        <w:rPr>
          <w:rFonts w:ascii="Century Gothic" w:eastAsia="Times New Roman" w:hAnsi="Century Gothic" w:cs="Arial"/>
          <w:sz w:val="16"/>
          <w:szCs w:val="16"/>
          <w:lang w:eastAsia="fr-FR"/>
        </w:rPr>
        <w:t xml:space="preserve"> </w:t>
      </w:r>
      <w:proofErr w:type="spellStart"/>
      <w:r w:rsidRPr="002B6292">
        <w:rPr>
          <w:rFonts w:ascii="Century Gothic" w:eastAsia="Times New Roman" w:hAnsi="Century Gothic" w:cs="Arial"/>
          <w:sz w:val="16"/>
          <w:szCs w:val="16"/>
          <w:lang w:eastAsia="fr-FR"/>
        </w:rPr>
        <w:t>Sustainability</w:t>
      </w:r>
      <w:proofErr w:type="spellEnd"/>
      <w:r w:rsidRPr="002B6292">
        <w:rPr>
          <w:rFonts w:ascii="Century Gothic" w:eastAsia="Times New Roman" w:hAnsi="Century Gothic" w:cs="Arial"/>
          <w:sz w:val="16"/>
          <w:szCs w:val="16"/>
          <w:lang w:eastAsia="fr-FR"/>
        </w:rPr>
        <w:t xml:space="preserve"> Leaders, pour la </w:t>
      </w:r>
      <w:proofErr w:type="spellStart"/>
      <w:r w:rsidRPr="002B6292">
        <w:rPr>
          <w:rFonts w:ascii="Century Gothic" w:eastAsia="Times New Roman" w:hAnsi="Century Gothic" w:cs="Arial"/>
          <w:sz w:val="16"/>
          <w:szCs w:val="16"/>
          <w:lang w:eastAsia="fr-FR"/>
        </w:rPr>
        <w:t>dixème</w:t>
      </w:r>
      <w:proofErr w:type="spellEnd"/>
      <w:r w:rsidRPr="002B6292">
        <w:rPr>
          <w:rFonts w:ascii="Century Gothic" w:eastAsia="Times New Roman" w:hAnsi="Century Gothic" w:cs="Arial"/>
          <w:sz w:val="16"/>
          <w:szCs w:val="16"/>
          <w:lang w:eastAsia="fr-FR"/>
        </w:rPr>
        <w:t xml:space="preserve"> année consécutive. </w:t>
      </w:r>
    </w:p>
    <w:p w14:paraId="3278E3F3" w14:textId="0565E4E4" w:rsidR="002B6292" w:rsidRPr="002B6292" w:rsidRDefault="002B6292" w:rsidP="002B6292">
      <w:pPr>
        <w:spacing w:after="120" w:line="240" w:lineRule="auto"/>
        <w:jc w:val="both"/>
        <w:rPr>
          <w:rFonts w:ascii="Century Gothic" w:hAnsi="Century Gothic" w:cs="Calibri"/>
          <w:color w:val="000000" w:themeColor="text1"/>
          <w:sz w:val="16"/>
          <w:szCs w:val="16"/>
        </w:rPr>
      </w:pPr>
      <w:r w:rsidRPr="002B6292">
        <w:rPr>
          <w:rFonts w:ascii="Century Gothic" w:hAnsi="Century Gothic" w:cs="Calibri"/>
          <w:color w:val="000000" w:themeColor="text1"/>
          <w:sz w:val="16"/>
          <w:szCs w:val="16"/>
        </w:rPr>
        <w:t xml:space="preserve">Pour plus d’informations sur Unilever et ses marques, veuillez consultez le site </w:t>
      </w:r>
      <w:hyperlink r:id="rId25" w:history="1">
        <w:r w:rsidRPr="002B6292">
          <w:rPr>
            <w:rStyle w:val="Hyperlink"/>
            <w:rFonts w:ascii="Century Gothic" w:hAnsi="Century Gothic" w:cs="Calibri"/>
            <w:color w:val="000000" w:themeColor="text1"/>
            <w:sz w:val="16"/>
            <w:szCs w:val="16"/>
          </w:rPr>
          <w:t>www.unilever.com</w:t>
        </w:r>
      </w:hyperlink>
      <w:r w:rsidRPr="002B6292">
        <w:rPr>
          <w:rFonts w:ascii="Century Gothic" w:hAnsi="Century Gothic" w:cs="Calibri"/>
          <w:color w:val="000000" w:themeColor="text1"/>
          <w:sz w:val="16"/>
          <w:szCs w:val="16"/>
        </w:rPr>
        <w:t xml:space="preserve"> et </w:t>
      </w:r>
      <w:hyperlink r:id="rId26" w:history="1">
        <w:r w:rsidRPr="002B6292">
          <w:rPr>
            <w:rStyle w:val="Hyperlink"/>
            <w:rFonts w:ascii="Century Gothic" w:hAnsi="Century Gothic" w:cs="Calibri"/>
            <w:color w:val="000000" w:themeColor="text1"/>
            <w:sz w:val="16"/>
            <w:szCs w:val="16"/>
          </w:rPr>
          <w:t>www.unilever.fr</w:t>
        </w:r>
      </w:hyperlink>
      <w:r w:rsidRPr="002B6292">
        <w:rPr>
          <w:rFonts w:ascii="Century Gothic" w:hAnsi="Century Gothic" w:cs="Calibri"/>
          <w:color w:val="000000" w:themeColor="text1"/>
          <w:sz w:val="16"/>
          <w:szCs w:val="16"/>
        </w:rPr>
        <w:t xml:space="preserve">  </w:t>
      </w:r>
    </w:p>
    <w:p w14:paraId="5E0464CD" w14:textId="40ED6E7E" w:rsidR="004C2B3F" w:rsidRPr="002B6292" w:rsidRDefault="004C2B3F" w:rsidP="002B6292">
      <w:pPr>
        <w:spacing w:after="120" w:line="240" w:lineRule="auto"/>
        <w:jc w:val="both"/>
        <w:rPr>
          <w:rFonts w:ascii="Century Gothic" w:eastAsia="Times New Roman" w:hAnsi="Century Gothic" w:cs="Arial"/>
          <w:sz w:val="16"/>
          <w:szCs w:val="16"/>
          <w:lang w:eastAsia="fr-FR"/>
        </w:rPr>
      </w:pPr>
    </w:p>
    <w:sectPr w:rsidR="004C2B3F" w:rsidRPr="002B62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05F33" w14:textId="77777777" w:rsidR="00125BC3" w:rsidRDefault="00125BC3" w:rsidP="001F5667">
      <w:pPr>
        <w:spacing w:after="0" w:line="240" w:lineRule="auto"/>
      </w:pPr>
      <w:r>
        <w:separator/>
      </w:r>
    </w:p>
  </w:endnote>
  <w:endnote w:type="continuationSeparator" w:id="0">
    <w:p w14:paraId="41DA78CB" w14:textId="77777777" w:rsidR="00125BC3" w:rsidRDefault="00125BC3" w:rsidP="001F5667">
      <w:pPr>
        <w:spacing w:after="0" w:line="240" w:lineRule="auto"/>
      </w:pPr>
      <w:r>
        <w:continuationSeparator/>
      </w:r>
    </w:p>
  </w:endnote>
  <w:endnote w:type="continuationNotice" w:id="1">
    <w:p w14:paraId="6C288173" w14:textId="77777777" w:rsidR="00125BC3" w:rsidRDefault="00125B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ED133" w14:textId="77777777" w:rsidR="00125BC3" w:rsidRDefault="00125BC3" w:rsidP="001F5667">
      <w:pPr>
        <w:spacing w:after="0" w:line="240" w:lineRule="auto"/>
      </w:pPr>
      <w:r>
        <w:separator/>
      </w:r>
    </w:p>
  </w:footnote>
  <w:footnote w:type="continuationSeparator" w:id="0">
    <w:p w14:paraId="6743E7D0" w14:textId="77777777" w:rsidR="00125BC3" w:rsidRDefault="00125BC3" w:rsidP="001F5667">
      <w:pPr>
        <w:spacing w:after="0" w:line="240" w:lineRule="auto"/>
      </w:pPr>
      <w:r>
        <w:continuationSeparator/>
      </w:r>
    </w:p>
  </w:footnote>
  <w:footnote w:type="continuationNotice" w:id="1">
    <w:p w14:paraId="14E3CC5D" w14:textId="77777777" w:rsidR="00125BC3" w:rsidRDefault="00125B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F26"/>
    <w:multiLevelType w:val="hybridMultilevel"/>
    <w:tmpl w:val="E4507764"/>
    <w:lvl w:ilvl="0" w:tplc="630894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1528"/>
    <w:multiLevelType w:val="hybridMultilevel"/>
    <w:tmpl w:val="BA32B7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C67862"/>
    <w:multiLevelType w:val="hybridMultilevel"/>
    <w:tmpl w:val="A12469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A326182"/>
    <w:multiLevelType w:val="hybridMultilevel"/>
    <w:tmpl w:val="17E29748"/>
    <w:lvl w:ilvl="0" w:tplc="C14C15A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DD0108"/>
    <w:multiLevelType w:val="hybridMultilevel"/>
    <w:tmpl w:val="C35C1F96"/>
    <w:lvl w:ilvl="0" w:tplc="4134DFDE">
      <w:start w:val="1"/>
      <w:numFmt w:val="decimal"/>
      <w:lvlText w:val="%1."/>
      <w:lvlJc w:val="left"/>
      <w:pPr>
        <w:ind w:left="1068" w:hanging="360"/>
      </w:pPr>
      <w:rPr>
        <w:color w:val="auto"/>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757E34B7"/>
    <w:multiLevelType w:val="hybridMultilevel"/>
    <w:tmpl w:val="2990E1FA"/>
    <w:lvl w:ilvl="0" w:tplc="9D400918">
      <w:numFmt w:val="bullet"/>
      <w:lvlText w:val="-"/>
      <w:lvlJc w:val="left"/>
      <w:pPr>
        <w:ind w:left="720" w:hanging="360"/>
      </w:pPr>
      <w:rPr>
        <w:rFonts w:ascii="Century Gothic" w:eastAsia="Times New Roman" w:hAnsi="Century Gothic"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402"/>
    <w:rsid w:val="00007236"/>
    <w:rsid w:val="00007E2D"/>
    <w:rsid w:val="00016699"/>
    <w:rsid w:val="00021EAC"/>
    <w:rsid w:val="0002694A"/>
    <w:rsid w:val="00036D9C"/>
    <w:rsid w:val="0003774B"/>
    <w:rsid w:val="00040142"/>
    <w:rsid w:val="0004208E"/>
    <w:rsid w:val="00050B71"/>
    <w:rsid w:val="00051BD4"/>
    <w:rsid w:val="00061604"/>
    <w:rsid w:val="000654E0"/>
    <w:rsid w:val="0006575F"/>
    <w:rsid w:val="000A20A5"/>
    <w:rsid w:val="000A2440"/>
    <w:rsid w:val="000A2C65"/>
    <w:rsid w:val="000A319F"/>
    <w:rsid w:val="000A327A"/>
    <w:rsid w:val="000A6656"/>
    <w:rsid w:val="000B349F"/>
    <w:rsid w:val="000C1F88"/>
    <w:rsid w:val="000C62F3"/>
    <w:rsid w:val="000C6884"/>
    <w:rsid w:val="000D2C56"/>
    <w:rsid w:val="000D57FB"/>
    <w:rsid w:val="000D5D9F"/>
    <w:rsid w:val="000D7549"/>
    <w:rsid w:val="000E22BA"/>
    <w:rsid w:val="00103FF3"/>
    <w:rsid w:val="00107AF2"/>
    <w:rsid w:val="00112ABE"/>
    <w:rsid w:val="00124E35"/>
    <w:rsid w:val="00125BC3"/>
    <w:rsid w:val="00126271"/>
    <w:rsid w:val="00145ED1"/>
    <w:rsid w:val="0015591F"/>
    <w:rsid w:val="00161FAC"/>
    <w:rsid w:val="001725D3"/>
    <w:rsid w:val="00172632"/>
    <w:rsid w:val="001732C2"/>
    <w:rsid w:val="00190EC5"/>
    <w:rsid w:val="00193032"/>
    <w:rsid w:val="00196ADB"/>
    <w:rsid w:val="001B1E55"/>
    <w:rsid w:val="001B63FB"/>
    <w:rsid w:val="001C4994"/>
    <w:rsid w:val="001D6868"/>
    <w:rsid w:val="001E206E"/>
    <w:rsid w:val="001E5A8D"/>
    <w:rsid w:val="001F4F03"/>
    <w:rsid w:val="001F5667"/>
    <w:rsid w:val="001F6A68"/>
    <w:rsid w:val="002104A5"/>
    <w:rsid w:val="00213FCB"/>
    <w:rsid w:val="0021760D"/>
    <w:rsid w:val="00220501"/>
    <w:rsid w:val="00221816"/>
    <w:rsid w:val="00225018"/>
    <w:rsid w:val="002264E8"/>
    <w:rsid w:val="002415AD"/>
    <w:rsid w:val="0026436D"/>
    <w:rsid w:val="00265DAB"/>
    <w:rsid w:val="00271CB5"/>
    <w:rsid w:val="0027318D"/>
    <w:rsid w:val="00275D73"/>
    <w:rsid w:val="002904D4"/>
    <w:rsid w:val="0029179F"/>
    <w:rsid w:val="002B6292"/>
    <w:rsid w:val="002C0B4E"/>
    <w:rsid w:val="002C6E2A"/>
    <w:rsid w:val="002C731C"/>
    <w:rsid w:val="002D0209"/>
    <w:rsid w:val="002D1EB8"/>
    <w:rsid w:val="002D28D5"/>
    <w:rsid w:val="002D3138"/>
    <w:rsid w:val="002D49D5"/>
    <w:rsid w:val="002D567F"/>
    <w:rsid w:val="002E49C8"/>
    <w:rsid w:val="003007AA"/>
    <w:rsid w:val="00306B0A"/>
    <w:rsid w:val="003167D6"/>
    <w:rsid w:val="00324B13"/>
    <w:rsid w:val="0033157B"/>
    <w:rsid w:val="00336F47"/>
    <w:rsid w:val="003372D1"/>
    <w:rsid w:val="003376C7"/>
    <w:rsid w:val="00360D3A"/>
    <w:rsid w:val="00367402"/>
    <w:rsid w:val="0037269D"/>
    <w:rsid w:val="003751F0"/>
    <w:rsid w:val="0038214C"/>
    <w:rsid w:val="00386D18"/>
    <w:rsid w:val="00391A38"/>
    <w:rsid w:val="0039492F"/>
    <w:rsid w:val="0039626D"/>
    <w:rsid w:val="003A22CC"/>
    <w:rsid w:val="003A4399"/>
    <w:rsid w:val="003D434D"/>
    <w:rsid w:val="003D6B99"/>
    <w:rsid w:val="003E575C"/>
    <w:rsid w:val="003E65D3"/>
    <w:rsid w:val="003E7453"/>
    <w:rsid w:val="003F2F0D"/>
    <w:rsid w:val="00400D0E"/>
    <w:rsid w:val="0040568C"/>
    <w:rsid w:val="00406794"/>
    <w:rsid w:val="0041698C"/>
    <w:rsid w:val="00431332"/>
    <w:rsid w:val="00433A09"/>
    <w:rsid w:val="004445BB"/>
    <w:rsid w:val="0044685E"/>
    <w:rsid w:val="0046639A"/>
    <w:rsid w:val="00476037"/>
    <w:rsid w:val="0048289F"/>
    <w:rsid w:val="004940D7"/>
    <w:rsid w:val="004A2C19"/>
    <w:rsid w:val="004B19BA"/>
    <w:rsid w:val="004B6311"/>
    <w:rsid w:val="004C109A"/>
    <w:rsid w:val="004C2B3F"/>
    <w:rsid w:val="004C7109"/>
    <w:rsid w:val="004D134F"/>
    <w:rsid w:val="004E032E"/>
    <w:rsid w:val="004F27D5"/>
    <w:rsid w:val="004F7EEF"/>
    <w:rsid w:val="00525BF1"/>
    <w:rsid w:val="00526411"/>
    <w:rsid w:val="0052725D"/>
    <w:rsid w:val="005368F7"/>
    <w:rsid w:val="00536AAE"/>
    <w:rsid w:val="00545391"/>
    <w:rsid w:val="0055103A"/>
    <w:rsid w:val="00551E28"/>
    <w:rsid w:val="005522CE"/>
    <w:rsid w:val="0055597E"/>
    <w:rsid w:val="00562CF4"/>
    <w:rsid w:val="0056452D"/>
    <w:rsid w:val="00565ED6"/>
    <w:rsid w:val="00566DFD"/>
    <w:rsid w:val="005722DB"/>
    <w:rsid w:val="00572AB6"/>
    <w:rsid w:val="00576092"/>
    <w:rsid w:val="0057618A"/>
    <w:rsid w:val="005A27CC"/>
    <w:rsid w:val="005A6760"/>
    <w:rsid w:val="005B0261"/>
    <w:rsid w:val="005B254A"/>
    <w:rsid w:val="005C6E85"/>
    <w:rsid w:val="005D3A26"/>
    <w:rsid w:val="005D7A4F"/>
    <w:rsid w:val="005D7C8B"/>
    <w:rsid w:val="005D7DE9"/>
    <w:rsid w:val="005E1F4C"/>
    <w:rsid w:val="005E4F53"/>
    <w:rsid w:val="005E4F83"/>
    <w:rsid w:val="005E648B"/>
    <w:rsid w:val="005E65F6"/>
    <w:rsid w:val="005F3920"/>
    <w:rsid w:val="00604055"/>
    <w:rsid w:val="0060510B"/>
    <w:rsid w:val="00606FF1"/>
    <w:rsid w:val="00610744"/>
    <w:rsid w:val="006313DE"/>
    <w:rsid w:val="00634A1E"/>
    <w:rsid w:val="00671EC0"/>
    <w:rsid w:val="006757A5"/>
    <w:rsid w:val="00677247"/>
    <w:rsid w:val="00682C32"/>
    <w:rsid w:val="00684362"/>
    <w:rsid w:val="00694C18"/>
    <w:rsid w:val="00694C5A"/>
    <w:rsid w:val="006A3DAF"/>
    <w:rsid w:val="006B1637"/>
    <w:rsid w:val="006B2F35"/>
    <w:rsid w:val="006D59CB"/>
    <w:rsid w:val="006D7844"/>
    <w:rsid w:val="006E12DE"/>
    <w:rsid w:val="006E4ADF"/>
    <w:rsid w:val="006F0A2A"/>
    <w:rsid w:val="0070033A"/>
    <w:rsid w:val="00702B6A"/>
    <w:rsid w:val="007123CB"/>
    <w:rsid w:val="00716550"/>
    <w:rsid w:val="007201CF"/>
    <w:rsid w:val="007337D5"/>
    <w:rsid w:val="00742FE0"/>
    <w:rsid w:val="00750A10"/>
    <w:rsid w:val="00751582"/>
    <w:rsid w:val="007523EA"/>
    <w:rsid w:val="0075358D"/>
    <w:rsid w:val="007555A7"/>
    <w:rsid w:val="007602AB"/>
    <w:rsid w:val="00771C97"/>
    <w:rsid w:val="00775176"/>
    <w:rsid w:val="00787952"/>
    <w:rsid w:val="00797BD9"/>
    <w:rsid w:val="007A2D97"/>
    <w:rsid w:val="007B27B0"/>
    <w:rsid w:val="007B764F"/>
    <w:rsid w:val="007C0FBA"/>
    <w:rsid w:val="007C19CE"/>
    <w:rsid w:val="007C27E1"/>
    <w:rsid w:val="007C447B"/>
    <w:rsid w:val="007E0745"/>
    <w:rsid w:val="007F2935"/>
    <w:rsid w:val="007F3800"/>
    <w:rsid w:val="00804184"/>
    <w:rsid w:val="008046BA"/>
    <w:rsid w:val="00811D75"/>
    <w:rsid w:val="008125FB"/>
    <w:rsid w:val="00813B05"/>
    <w:rsid w:val="00824D82"/>
    <w:rsid w:val="00825CAE"/>
    <w:rsid w:val="0083667C"/>
    <w:rsid w:val="00836F7C"/>
    <w:rsid w:val="008417A1"/>
    <w:rsid w:val="008450CE"/>
    <w:rsid w:val="00851200"/>
    <w:rsid w:val="008529E3"/>
    <w:rsid w:val="00855D97"/>
    <w:rsid w:val="00865763"/>
    <w:rsid w:val="00867D2D"/>
    <w:rsid w:val="0088270A"/>
    <w:rsid w:val="0088343A"/>
    <w:rsid w:val="00883C0F"/>
    <w:rsid w:val="0088542F"/>
    <w:rsid w:val="00890366"/>
    <w:rsid w:val="0089099A"/>
    <w:rsid w:val="00894B89"/>
    <w:rsid w:val="008A1582"/>
    <w:rsid w:val="008A2848"/>
    <w:rsid w:val="008A4D9A"/>
    <w:rsid w:val="008A6400"/>
    <w:rsid w:val="008B0ED0"/>
    <w:rsid w:val="008B253E"/>
    <w:rsid w:val="008B3692"/>
    <w:rsid w:val="008C4E72"/>
    <w:rsid w:val="008C50F2"/>
    <w:rsid w:val="008D29C6"/>
    <w:rsid w:val="008D3179"/>
    <w:rsid w:val="008E04AB"/>
    <w:rsid w:val="008F4623"/>
    <w:rsid w:val="009133DF"/>
    <w:rsid w:val="00915463"/>
    <w:rsid w:val="0091676C"/>
    <w:rsid w:val="00925777"/>
    <w:rsid w:val="00937E63"/>
    <w:rsid w:val="00940FE5"/>
    <w:rsid w:val="00947B6E"/>
    <w:rsid w:val="009676C7"/>
    <w:rsid w:val="0097109A"/>
    <w:rsid w:val="00972209"/>
    <w:rsid w:val="00982EE3"/>
    <w:rsid w:val="009834DB"/>
    <w:rsid w:val="0098798D"/>
    <w:rsid w:val="00991452"/>
    <w:rsid w:val="009929D8"/>
    <w:rsid w:val="009938BA"/>
    <w:rsid w:val="00997407"/>
    <w:rsid w:val="009A4C1C"/>
    <w:rsid w:val="009B0616"/>
    <w:rsid w:val="009B39E5"/>
    <w:rsid w:val="009C415F"/>
    <w:rsid w:val="009C7B04"/>
    <w:rsid w:val="009D020C"/>
    <w:rsid w:val="009D0467"/>
    <w:rsid w:val="009D2599"/>
    <w:rsid w:val="009D368C"/>
    <w:rsid w:val="009D63D6"/>
    <w:rsid w:val="009E4A10"/>
    <w:rsid w:val="009E5A4E"/>
    <w:rsid w:val="009F120A"/>
    <w:rsid w:val="009F1DEF"/>
    <w:rsid w:val="009F21DA"/>
    <w:rsid w:val="009F277A"/>
    <w:rsid w:val="009F307E"/>
    <w:rsid w:val="009F4693"/>
    <w:rsid w:val="00A10D39"/>
    <w:rsid w:val="00A11CA0"/>
    <w:rsid w:val="00A148CD"/>
    <w:rsid w:val="00A20D8B"/>
    <w:rsid w:val="00A220FC"/>
    <w:rsid w:val="00A264D8"/>
    <w:rsid w:val="00A27EE6"/>
    <w:rsid w:val="00A31183"/>
    <w:rsid w:val="00A41DC7"/>
    <w:rsid w:val="00A77CE1"/>
    <w:rsid w:val="00A802CE"/>
    <w:rsid w:val="00A87C92"/>
    <w:rsid w:val="00A87F71"/>
    <w:rsid w:val="00AA2CD9"/>
    <w:rsid w:val="00AA32D9"/>
    <w:rsid w:val="00AB2FF9"/>
    <w:rsid w:val="00AB6984"/>
    <w:rsid w:val="00AB7EE3"/>
    <w:rsid w:val="00AC03B9"/>
    <w:rsid w:val="00AC4603"/>
    <w:rsid w:val="00AC5DE4"/>
    <w:rsid w:val="00AC7EC0"/>
    <w:rsid w:val="00AD7C21"/>
    <w:rsid w:val="00AE3A1A"/>
    <w:rsid w:val="00AF0A32"/>
    <w:rsid w:val="00AF6D54"/>
    <w:rsid w:val="00B0227C"/>
    <w:rsid w:val="00B03D9D"/>
    <w:rsid w:val="00B05491"/>
    <w:rsid w:val="00B102CD"/>
    <w:rsid w:val="00B178DF"/>
    <w:rsid w:val="00B26C1E"/>
    <w:rsid w:val="00B3436C"/>
    <w:rsid w:val="00B348FF"/>
    <w:rsid w:val="00B45C48"/>
    <w:rsid w:val="00B47D1A"/>
    <w:rsid w:val="00B5394D"/>
    <w:rsid w:val="00B549D6"/>
    <w:rsid w:val="00B56BD2"/>
    <w:rsid w:val="00B6130A"/>
    <w:rsid w:val="00B63E12"/>
    <w:rsid w:val="00B64DEE"/>
    <w:rsid w:val="00B66DDE"/>
    <w:rsid w:val="00BA3E40"/>
    <w:rsid w:val="00BA51D4"/>
    <w:rsid w:val="00BA51F7"/>
    <w:rsid w:val="00BB2678"/>
    <w:rsid w:val="00BB5A4E"/>
    <w:rsid w:val="00BB72CD"/>
    <w:rsid w:val="00BE2CCB"/>
    <w:rsid w:val="00BE7AA2"/>
    <w:rsid w:val="00BE7CFF"/>
    <w:rsid w:val="00BF2576"/>
    <w:rsid w:val="00BF662B"/>
    <w:rsid w:val="00BF78A7"/>
    <w:rsid w:val="00C06074"/>
    <w:rsid w:val="00C13091"/>
    <w:rsid w:val="00C163AB"/>
    <w:rsid w:val="00C202BE"/>
    <w:rsid w:val="00C211A7"/>
    <w:rsid w:val="00C345CC"/>
    <w:rsid w:val="00C471D0"/>
    <w:rsid w:val="00C47DAF"/>
    <w:rsid w:val="00C63E79"/>
    <w:rsid w:val="00C66BD2"/>
    <w:rsid w:val="00C70415"/>
    <w:rsid w:val="00C713B4"/>
    <w:rsid w:val="00C9080A"/>
    <w:rsid w:val="00CA48C0"/>
    <w:rsid w:val="00CB37A2"/>
    <w:rsid w:val="00CB5792"/>
    <w:rsid w:val="00CC20E3"/>
    <w:rsid w:val="00CC3A26"/>
    <w:rsid w:val="00CC5DCA"/>
    <w:rsid w:val="00CD65A3"/>
    <w:rsid w:val="00CE16A3"/>
    <w:rsid w:val="00CE4D11"/>
    <w:rsid w:val="00CF0065"/>
    <w:rsid w:val="00CF3902"/>
    <w:rsid w:val="00CF72AA"/>
    <w:rsid w:val="00D06CEC"/>
    <w:rsid w:val="00D075D8"/>
    <w:rsid w:val="00D1495F"/>
    <w:rsid w:val="00D1751F"/>
    <w:rsid w:val="00D25F4D"/>
    <w:rsid w:val="00D31AF9"/>
    <w:rsid w:val="00D3229C"/>
    <w:rsid w:val="00D33946"/>
    <w:rsid w:val="00D35638"/>
    <w:rsid w:val="00D46B13"/>
    <w:rsid w:val="00D50D1A"/>
    <w:rsid w:val="00D532F8"/>
    <w:rsid w:val="00D57894"/>
    <w:rsid w:val="00D60069"/>
    <w:rsid w:val="00D6631C"/>
    <w:rsid w:val="00D70812"/>
    <w:rsid w:val="00D818D1"/>
    <w:rsid w:val="00D82104"/>
    <w:rsid w:val="00D92081"/>
    <w:rsid w:val="00D9241C"/>
    <w:rsid w:val="00DA776A"/>
    <w:rsid w:val="00DC56C7"/>
    <w:rsid w:val="00DF1866"/>
    <w:rsid w:val="00DF52C7"/>
    <w:rsid w:val="00DF721A"/>
    <w:rsid w:val="00DF74D1"/>
    <w:rsid w:val="00DF7D25"/>
    <w:rsid w:val="00E21819"/>
    <w:rsid w:val="00E415A3"/>
    <w:rsid w:val="00E52D6D"/>
    <w:rsid w:val="00E605E4"/>
    <w:rsid w:val="00E6396D"/>
    <w:rsid w:val="00E93854"/>
    <w:rsid w:val="00EB66EA"/>
    <w:rsid w:val="00EC01B2"/>
    <w:rsid w:val="00EC77E5"/>
    <w:rsid w:val="00ED2252"/>
    <w:rsid w:val="00ED4437"/>
    <w:rsid w:val="00EE29E1"/>
    <w:rsid w:val="00EE3463"/>
    <w:rsid w:val="00EE35D3"/>
    <w:rsid w:val="00EF61A6"/>
    <w:rsid w:val="00F0619A"/>
    <w:rsid w:val="00F21712"/>
    <w:rsid w:val="00F25675"/>
    <w:rsid w:val="00F366C2"/>
    <w:rsid w:val="00F55AF4"/>
    <w:rsid w:val="00F674B4"/>
    <w:rsid w:val="00F95117"/>
    <w:rsid w:val="00FA15F8"/>
    <w:rsid w:val="00FA243D"/>
    <w:rsid w:val="00FB1AAC"/>
    <w:rsid w:val="00FC6A90"/>
    <w:rsid w:val="00FC6B7F"/>
    <w:rsid w:val="00FE1689"/>
    <w:rsid w:val="00FE1814"/>
    <w:rsid w:val="0135A960"/>
    <w:rsid w:val="04D75071"/>
    <w:rsid w:val="079C3FC4"/>
    <w:rsid w:val="07CA2D15"/>
    <w:rsid w:val="0B27DAED"/>
    <w:rsid w:val="13605724"/>
    <w:rsid w:val="164B8EC9"/>
    <w:rsid w:val="25FB984A"/>
    <w:rsid w:val="28ED0F08"/>
    <w:rsid w:val="3591847D"/>
    <w:rsid w:val="3A13677E"/>
    <w:rsid w:val="3BD84FD9"/>
    <w:rsid w:val="3DF1C5D1"/>
    <w:rsid w:val="41DB9A12"/>
    <w:rsid w:val="57798911"/>
    <w:rsid w:val="5AD531CC"/>
    <w:rsid w:val="6A434828"/>
    <w:rsid w:val="6C7C3886"/>
    <w:rsid w:val="6C7E4828"/>
    <w:rsid w:val="6CF41EF4"/>
    <w:rsid w:val="75B72D69"/>
    <w:rsid w:val="7991AA62"/>
    <w:rsid w:val="7B2D7A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D5B104"/>
  <w15:chartTrackingRefBased/>
  <w15:docId w15:val="{E7B6F43E-5E24-4925-8353-D07EAF74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cun">
    <w:name w:val="Aucun"/>
    <w:rsid w:val="00367402"/>
  </w:style>
  <w:style w:type="paragraph" w:customStyle="1" w:styleId="Corps">
    <w:name w:val="Corps"/>
    <w:rsid w:val="00367402"/>
    <w:pPr>
      <w:pBdr>
        <w:top w:val="nil"/>
        <w:left w:val="nil"/>
        <w:bottom w:val="nil"/>
        <w:right w:val="nil"/>
        <w:between w:val="nil"/>
        <w:bar w:val="nil"/>
      </w:pBdr>
      <w:spacing w:after="0" w:line="240" w:lineRule="auto"/>
    </w:pPr>
    <w:rPr>
      <w:rFonts w:ascii="Century Gothic" w:eastAsia="Arial Unicode MS" w:hAnsi="Century Gothic" w:cs="Arial Unicode MS"/>
      <w:color w:val="000000"/>
      <w:sz w:val="18"/>
      <w:szCs w:val="18"/>
      <w:u w:color="000000"/>
      <w:bdr w:val="nil"/>
      <w:lang w:eastAsia="fr-FR"/>
      <w14:textOutline w14:w="0" w14:cap="flat" w14:cmpd="sng" w14:algn="ctr">
        <w14:noFill/>
        <w14:prstDash w14:val="solid"/>
        <w14:bevel/>
      </w14:textOutline>
    </w:rPr>
  </w:style>
  <w:style w:type="paragraph" w:styleId="HTMLPreformatted">
    <w:name w:val="HTML Preformatted"/>
    <w:basedOn w:val="Normal"/>
    <w:link w:val="HTMLPreformattedChar"/>
    <w:uiPriority w:val="99"/>
    <w:semiHidden/>
    <w:unhideWhenUsed/>
    <w:rsid w:val="0036740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67402"/>
    <w:rPr>
      <w:rFonts w:ascii="Consolas" w:hAnsi="Consolas"/>
      <w:sz w:val="20"/>
      <w:szCs w:val="20"/>
    </w:rPr>
  </w:style>
  <w:style w:type="paragraph" w:styleId="NoSpacing">
    <w:name w:val="No Spacing"/>
    <w:uiPriority w:val="1"/>
    <w:qFormat/>
    <w:rsid w:val="00367402"/>
    <w:pPr>
      <w:spacing w:after="0" w:line="240" w:lineRule="auto"/>
    </w:pPr>
  </w:style>
  <w:style w:type="paragraph" w:styleId="BalloonText">
    <w:name w:val="Balloon Text"/>
    <w:basedOn w:val="Normal"/>
    <w:link w:val="BalloonTextChar"/>
    <w:uiPriority w:val="99"/>
    <w:semiHidden/>
    <w:unhideWhenUsed/>
    <w:rsid w:val="00161F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FAC"/>
    <w:rPr>
      <w:rFonts w:ascii="Segoe UI" w:hAnsi="Segoe UI" w:cs="Segoe UI"/>
      <w:sz w:val="18"/>
      <w:szCs w:val="18"/>
    </w:rPr>
  </w:style>
  <w:style w:type="paragraph" w:styleId="Header">
    <w:name w:val="header"/>
    <w:basedOn w:val="Normal"/>
    <w:link w:val="HeaderChar"/>
    <w:uiPriority w:val="99"/>
    <w:unhideWhenUsed/>
    <w:rsid w:val="001F56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667"/>
  </w:style>
  <w:style w:type="paragraph" w:styleId="Footer">
    <w:name w:val="footer"/>
    <w:basedOn w:val="Normal"/>
    <w:link w:val="FooterChar"/>
    <w:uiPriority w:val="99"/>
    <w:unhideWhenUsed/>
    <w:rsid w:val="001F56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667"/>
  </w:style>
  <w:style w:type="character" w:styleId="CommentReference">
    <w:name w:val="annotation reference"/>
    <w:basedOn w:val="DefaultParagraphFont"/>
    <w:uiPriority w:val="99"/>
    <w:semiHidden/>
    <w:unhideWhenUsed/>
    <w:rsid w:val="006B1637"/>
    <w:rPr>
      <w:sz w:val="16"/>
      <w:szCs w:val="16"/>
    </w:rPr>
  </w:style>
  <w:style w:type="paragraph" w:styleId="CommentText">
    <w:name w:val="annotation text"/>
    <w:basedOn w:val="Normal"/>
    <w:link w:val="CommentTextChar"/>
    <w:uiPriority w:val="99"/>
    <w:unhideWhenUsed/>
    <w:rsid w:val="006B1637"/>
    <w:pPr>
      <w:spacing w:line="240" w:lineRule="auto"/>
    </w:pPr>
    <w:rPr>
      <w:sz w:val="20"/>
      <w:szCs w:val="20"/>
    </w:rPr>
  </w:style>
  <w:style w:type="character" w:customStyle="1" w:styleId="CommentTextChar">
    <w:name w:val="Comment Text Char"/>
    <w:basedOn w:val="DefaultParagraphFont"/>
    <w:link w:val="CommentText"/>
    <w:uiPriority w:val="99"/>
    <w:rsid w:val="006B1637"/>
    <w:rPr>
      <w:sz w:val="20"/>
      <w:szCs w:val="20"/>
    </w:rPr>
  </w:style>
  <w:style w:type="paragraph" w:styleId="CommentSubject">
    <w:name w:val="annotation subject"/>
    <w:basedOn w:val="CommentText"/>
    <w:next w:val="CommentText"/>
    <w:link w:val="CommentSubjectChar"/>
    <w:uiPriority w:val="99"/>
    <w:semiHidden/>
    <w:unhideWhenUsed/>
    <w:rsid w:val="006B1637"/>
    <w:rPr>
      <w:b/>
      <w:bCs/>
    </w:rPr>
  </w:style>
  <w:style w:type="character" w:customStyle="1" w:styleId="CommentSubjectChar">
    <w:name w:val="Comment Subject Char"/>
    <w:basedOn w:val="CommentTextChar"/>
    <w:link w:val="CommentSubject"/>
    <w:uiPriority w:val="99"/>
    <w:semiHidden/>
    <w:rsid w:val="006B1637"/>
    <w:rPr>
      <w:b/>
      <w:bCs/>
      <w:sz w:val="20"/>
      <w:szCs w:val="20"/>
    </w:rPr>
  </w:style>
  <w:style w:type="paragraph" w:styleId="ListParagraph">
    <w:name w:val="List Paragraph"/>
    <w:basedOn w:val="Normal"/>
    <w:uiPriority w:val="34"/>
    <w:qFormat/>
    <w:rsid w:val="00894B89"/>
    <w:pPr>
      <w:ind w:left="720"/>
      <w:contextualSpacing/>
    </w:pPr>
  </w:style>
  <w:style w:type="paragraph" w:styleId="Revision">
    <w:name w:val="Revision"/>
    <w:hidden/>
    <w:uiPriority w:val="99"/>
    <w:semiHidden/>
    <w:rsid w:val="0056452D"/>
    <w:pPr>
      <w:spacing w:after="0" w:line="240" w:lineRule="auto"/>
    </w:pPr>
  </w:style>
  <w:style w:type="character" w:styleId="Hyperlink">
    <w:name w:val="Hyperlink"/>
    <w:basedOn w:val="DefaultParagraphFont"/>
    <w:uiPriority w:val="99"/>
    <w:unhideWhenUsed/>
    <w:rsid w:val="00925777"/>
    <w:rPr>
      <w:color w:val="0563C1"/>
      <w:u w:val="single"/>
    </w:rPr>
  </w:style>
  <w:style w:type="character" w:styleId="FollowedHyperlink">
    <w:name w:val="FollowedHyperlink"/>
    <w:basedOn w:val="DefaultParagraphFont"/>
    <w:uiPriority w:val="99"/>
    <w:semiHidden/>
    <w:unhideWhenUsed/>
    <w:rsid w:val="00D6631C"/>
    <w:rPr>
      <w:color w:val="954F72" w:themeColor="followedHyperlink"/>
      <w:u w:val="single"/>
    </w:rPr>
  </w:style>
  <w:style w:type="character" w:styleId="UnresolvedMention">
    <w:name w:val="Unresolved Mention"/>
    <w:basedOn w:val="DefaultParagraphFont"/>
    <w:uiPriority w:val="99"/>
    <w:semiHidden/>
    <w:unhideWhenUsed/>
    <w:rsid w:val="00D66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279965">
      <w:bodyDiv w:val="1"/>
      <w:marLeft w:val="0"/>
      <w:marRight w:val="0"/>
      <w:marTop w:val="0"/>
      <w:marBottom w:val="0"/>
      <w:divBdr>
        <w:top w:val="none" w:sz="0" w:space="0" w:color="auto"/>
        <w:left w:val="none" w:sz="0" w:space="0" w:color="auto"/>
        <w:bottom w:val="none" w:sz="0" w:space="0" w:color="auto"/>
        <w:right w:val="none" w:sz="0" w:space="0" w:color="auto"/>
      </w:divBdr>
    </w:div>
    <w:div w:id="631442594">
      <w:bodyDiv w:val="1"/>
      <w:marLeft w:val="0"/>
      <w:marRight w:val="0"/>
      <w:marTop w:val="0"/>
      <w:marBottom w:val="0"/>
      <w:divBdr>
        <w:top w:val="none" w:sz="0" w:space="0" w:color="auto"/>
        <w:left w:val="none" w:sz="0" w:space="0" w:color="auto"/>
        <w:bottom w:val="none" w:sz="0" w:space="0" w:color="auto"/>
        <w:right w:val="none" w:sz="0" w:space="0" w:color="auto"/>
      </w:divBdr>
    </w:div>
    <w:div w:id="681469308">
      <w:bodyDiv w:val="1"/>
      <w:marLeft w:val="0"/>
      <w:marRight w:val="0"/>
      <w:marTop w:val="0"/>
      <w:marBottom w:val="0"/>
      <w:divBdr>
        <w:top w:val="none" w:sz="0" w:space="0" w:color="auto"/>
        <w:left w:val="none" w:sz="0" w:space="0" w:color="auto"/>
        <w:bottom w:val="none" w:sz="0" w:space="0" w:color="auto"/>
        <w:right w:val="none" w:sz="0" w:space="0" w:color="auto"/>
      </w:divBdr>
    </w:div>
    <w:div w:id="772748621">
      <w:bodyDiv w:val="1"/>
      <w:marLeft w:val="0"/>
      <w:marRight w:val="0"/>
      <w:marTop w:val="0"/>
      <w:marBottom w:val="0"/>
      <w:divBdr>
        <w:top w:val="none" w:sz="0" w:space="0" w:color="auto"/>
        <w:left w:val="none" w:sz="0" w:space="0" w:color="auto"/>
        <w:bottom w:val="none" w:sz="0" w:space="0" w:color="auto"/>
        <w:right w:val="none" w:sz="0" w:space="0" w:color="auto"/>
      </w:divBdr>
    </w:div>
    <w:div w:id="909341814">
      <w:bodyDiv w:val="1"/>
      <w:marLeft w:val="0"/>
      <w:marRight w:val="0"/>
      <w:marTop w:val="0"/>
      <w:marBottom w:val="0"/>
      <w:divBdr>
        <w:top w:val="none" w:sz="0" w:space="0" w:color="auto"/>
        <w:left w:val="none" w:sz="0" w:space="0" w:color="auto"/>
        <w:bottom w:val="none" w:sz="0" w:space="0" w:color="auto"/>
        <w:right w:val="none" w:sz="0" w:space="0" w:color="auto"/>
      </w:divBdr>
    </w:div>
    <w:div w:id="995886121">
      <w:bodyDiv w:val="1"/>
      <w:marLeft w:val="0"/>
      <w:marRight w:val="0"/>
      <w:marTop w:val="0"/>
      <w:marBottom w:val="0"/>
      <w:divBdr>
        <w:top w:val="none" w:sz="0" w:space="0" w:color="auto"/>
        <w:left w:val="none" w:sz="0" w:space="0" w:color="auto"/>
        <w:bottom w:val="none" w:sz="0" w:space="0" w:color="auto"/>
        <w:right w:val="none" w:sz="0" w:space="0" w:color="auto"/>
      </w:divBdr>
    </w:div>
    <w:div w:id="1299065213">
      <w:bodyDiv w:val="1"/>
      <w:marLeft w:val="0"/>
      <w:marRight w:val="0"/>
      <w:marTop w:val="0"/>
      <w:marBottom w:val="0"/>
      <w:divBdr>
        <w:top w:val="none" w:sz="0" w:space="0" w:color="auto"/>
        <w:left w:val="none" w:sz="0" w:space="0" w:color="auto"/>
        <w:bottom w:val="none" w:sz="0" w:space="0" w:color="auto"/>
        <w:right w:val="none" w:sz="0" w:space="0" w:color="auto"/>
      </w:divBdr>
    </w:div>
    <w:div w:id="1679238339">
      <w:bodyDiv w:val="1"/>
      <w:marLeft w:val="0"/>
      <w:marRight w:val="0"/>
      <w:marTop w:val="0"/>
      <w:marBottom w:val="0"/>
      <w:divBdr>
        <w:top w:val="none" w:sz="0" w:space="0" w:color="auto"/>
        <w:left w:val="none" w:sz="0" w:space="0" w:color="auto"/>
        <w:bottom w:val="none" w:sz="0" w:space="0" w:color="auto"/>
        <w:right w:val="none" w:sz="0" w:space="0" w:color="auto"/>
      </w:divBdr>
    </w:div>
    <w:div w:id="170127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mailto:polina.huard@loreal.com" TargetMode="External"/><Relationship Id="rId26" Type="http://schemas.openxmlformats.org/officeDocument/2006/relationships/hyperlink" Target="http://www.unilever.fr/" TargetMode="External"/><Relationship Id="rId3" Type="http://schemas.openxmlformats.org/officeDocument/2006/relationships/customXml" Target="../customXml/item3.xml"/><Relationship Id="rId21" Type="http://schemas.openxmlformats.org/officeDocument/2006/relationships/hyperlink" Target="mailto:Press-Office.London@unilever.co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ricarda.albaum@henkel.com" TargetMode="External"/><Relationship Id="rId25" Type="http://schemas.openxmlformats.org/officeDocument/2006/relationships/hyperlink" Target="http://www.unilever.com"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mailto:emilia.lebron@thebodyshop.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vmh.fr/groupe/engagements/societe-environnement/life-360-lvmh/" TargetMode="Externa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s://www.loreal.com/fr/mediaroom/"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press@lvmh.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urldefense.com/v3/__http:/www.henkel.fr/__;!!IY5JXqZAIQ!uTNwDuRPPgGZpaZFcYh_gO7shdUPCaQH1DLpPNDwulQwVVkpAI3lZZs3JSHnVGvCF-Q$"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5" ma:contentTypeDescription="Ein neues Dokument erstellen." ma:contentTypeScope="" ma:versionID="30c94d3d590abbc1c7f1f873fbf997f4">
  <xsd:schema xmlns:xsd="http://www.w3.org/2001/XMLSchema" xmlns:xs="http://www.w3.org/2001/XMLSchema" xmlns:p="http://schemas.microsoft.com/office/2006/metadata/properties" xmlns:ns2="2b1ed756-d086-4fdf-a17a-21742199d804" xmlns:ns3="33270825-9502-4f44-99e1-0b2736f161aa" targetNamespace="http://schemas.microsoft.com/office/2006/metadata/properties" ma:root="true" ma:fieldsID="aaf756f4cabb56f143f934642514658d" ns2:_="" ns3:_="">
    <xsd:import namespace="2b1ed756-d086-4fdf-a17a-21742199d804"/>
    <xsd:import namespace="33270825-9502-4f44-99e1-0b2736f16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2f792e8-4dad-42c1-ad63-44982727bf4d" ContentTypeId="0x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B1193A-6935-405D-B5D9-2CA697C65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D6EE05-9F2F-49D6-B0BA-53167763CDE7}">
  <ds:schemaRefs>
    <ds:schemaRef ds:uri="http://schemas.microsoft.com/sharepoint/v3/contenttype/forms"/>
  </ds:schemaRefs>
</ds:datastoreItem>
</file>

<file path=customXml/itemProps3.xml><?xml version="1.0" encoding="utf-8"?>
<ds:datastoreItem xmlns:ds="http://schemas.openxmlformats.org/officeDocument/2006/customXml" ds:itemID="{213AA125-B928-4A97-9235-2A932DB68323}">
  <ds:schemaRefs>
    <ds:schemaRef ds:uri="Microsoft.SharePoint.Taxonomy.ContentTypeSync"/>
  </ds:schemaRefs>
</ds:datastoreItem>
</file>

<file path=customXml/itemProps4.xml><?xml version="1.0" encoding="utf-8"?>
<ds:datastoreItem xmlns:ds="http://schemas.openxmlformats.org/officeDocument/2006/customXml" ds:itemID="{1D21AB24-FB56-B44C-8715-29B522C75FBD}">
  <ds:schemaRefs>
    <ds:schemaRef ds:uri="http://schemas.openxmlformats.org/officeDocument/2006/bibliography"/>
  </ds:schemaRefs>
</ds:datastoreItem>
</file>

<file path=customXml/itemProps5.xml><?xml version="1.0" encoding="utf-8"?>
<ds:datastoreItem xmlns:ds="http://schemas.openxmlformats.org/officeDocument/2006/customXml" ds:itemID="{7F3A6CD2-A563-4172-903A-DF563AC92B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1852</Words>
  <Characters>10563</Characters>
  <Application>Microsoft Office Word</Application>
  <DocSecurity>0</DocSecurity>
  <Lines>88</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 ELST Mayeule</dc:creator>
  <cp:keywords/>
  <dc:description/>
  <cp:lastModifiedBy>Irina Brunner</cp:lastModifiedBy>
  <cp:revision>14</cp:revision>
  <cp:lastPrinted>2021-09-13T11:46:00Z</cp:lastPrinted>
  <dcterms:created xsi:type="dcterms:W3CDTF">2021-09-17T11:35:00Z</dcterms:created>
  <dcterms:modified xsi:type="dcterms:W3CDTF">2021-09-24T09:29:00Z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y fmtid="{D5CDD505-2E9C-101B-9397-08002B2CF9AE}" pid="3" name="MSIP_Label_f43b7177-c66c-4b22-a350-7ee86f9a1e74_Enabled">
    <vt:lpwstr>true</vt:lpwstr>
  </property>
  <property fmtid="{D5CDD505-2E9C-101B-9397-08002B2CF9AE}" pid="4" name="MSIP_Label_f43b7177-c66c-4b22-a350-7ee86f9a1e74_SetDate">
    <vt:lpwstr>2021-09-17T11:34:43Z</vt:lpwstr>
  </property>
  <property fmtid="{D5CDD505-2E9C-101B-9397-08002B2CF9AE}" pid="5" name="MSIP_Label_f43b7177-c66c-4b22-a350-7ee86f9a1e74_Method">
    <vt:lpwstr>Standard</vt:lpwstr>
  </property>
  <property fmtid="{D5CDD505-2E9C-101B-9397-08002B2CF9AE}" pid="6" name="MSIP_Label_f43b7177-c66c-4b22-a350-7ee86f9a1e74_Name">
    <vt:lpwstr>C1_Internal use</vt:lpwstr>
  </property>
  <property fmtid="{D5CDD505-2E9C-101B-9397-08002B2CF9AE}" pid="7" name="MSIP_Label_f43b7177-c66c-4b22-a350-7ee86f9a1e74_SiteId">
    <vt:lpwstr>e4e1abd9-eac7-4a71-ab52-da5c998aa7ba</vt:lpwstr>
  </property>
  <property fmtid="{D5CDD505-2E9C-101B-9397-08002B2CF9AE}" pid="8" name="MSIP_Label_f43b7177-c66c-4b22-a350-7ee86f9a1e74_ActionId">
    <vt:lpwstr>9daa9c57-0369-481c-8d94-ac6939844e1c</vt:lpwstr>
  </property>
  <property fmtid="{D5CDD505-2E9C-101B-9397-08002B2CF9AE}" pid="9" name="MSIP_Label_f43b7177-c66c-4b22-a350-7ee86f9a1e74_ContentBits">
    <vt:lpwstr>2</vt:lpwstr>
  </property>
</Properties>
</file>