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1F8A452" w:rsidR="00B422EC" w:rsidRPr="00233C37" w:rsidRDefault="00F97276" w:rsidP="00F97276">
      <w:pPr>
        <w:pStyle w:val="MonthDayYear"/>
        <w:tabs>
          <w:tab w:val="left" w:pos="7513"/>
        </w:tabs>
        <w:rPr>
          <w:lang w:val="it-CH"/>
        </w:rPr>
      </w:pPr>
      <w:r>
        <w:rPr>
          <w:lang w:val="it-CH"/>
        </w:rPr>
        <w:t>6 dicembre 2021</w:t>
      </w:r>
      <w:r w:rsidR="006622FD">
        <w:rPr>
          <w:lang w:val="it-CH"/>
        </w:rPr>
        <w:t xml:space="preserve"> </w:t>
      </w:r>
    </w:p>
    <w:p w14:paraId="4C02EFFE" w14:textId="77777777" w:rsidR="008D7A7C" w:rsidRDefault="008D7A7C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2A3D72A2" w14:textId="4D9C90B4" w:rsidR="008D7A7C" w:rsidRDefault="00D7755D" w:rsidP="00623633">
      <w:pPr>
        <w:jc w:val="left"/>
        <w:rPr>
          <w:rFonts w:asciiTheme="majorHAnsi" w:hAnsiTheme="majorHAnsi" w:cstheme="majorHAnsi"/>
          <w:szCs w:val="22"/>
          <w:lang w:val="it-IT"/>
        </w:rPr>
      </w:pPr>
      <w:r>
        <w:rPr>
          <w:rFonts w:asciiTheme="majorHAnsi" w:hAnsiTheme="majorHAnsi" w:cstheme="majorHAnsi"/>
          <w:szCs w:val="22"/>
          <w:lang w:val="it-IT"/>
        </w:rPr>
        <w:t>L</w:t>
      </w:r>
      <w:r w:rsidR="008D7A7C" w:rsidRPr="008D7A7C">
        <w:rPr>
          <w:rFonts w:asciiTheme="majorHAnsi" w:hAnsiTheme="majorHAnsi" w:cstheme="majorHAnsi"/>
          <w:szCs w:val="22"/>
          <w:lang w:val="it-IT"/>
        </w:rPr>
        <w:t xml:space="preserve">e obbligazioni </w:t>
      </w:r>
      <w:r w:rsidR="00E07338">
        <w:rPr>
          <w:rFonts w:asciiTheme="majorHAnsi" w:hAnsiTheme="majorHAnsi" w:cstheme="majorHAnsi"/>
          <w:szCs w:val="22"/>
          <w:lang w:val="it-IT"/>
        </w:rPr>
        <w:t xml:space="preserve">sono state </w:t>
      </w:r>
      <w:r w:rsidR="008D7A7C" w:rsidRPr="008D7A7C">
        <w:rPr>
          <w:rFonts w:asciiTheme="majorHAnsi" w:hAnsiTheme="majorHAnsi" w:cstheme="majorHAnsi"/>
          <w:szCs w:val="22"/>
          <w:lang w:val="it-IT"/>
        </w:rPr>
        <w:t>emesse nell’ambito del nuovo Sustainable Finance Framework</w:t>
      </w:r>
    </w:p>
    <w:p w14:paraId="108B9565" w14:textId="77777777" w:rsidR="008D7A7C" w:rsidRDefault="008D7A7C" w:rsidP="00623633">
      <w:pPr>
        <w:jc w:val="left"/>
        <w:rPr>
          <w:rFonts w:asciiTheme="majorHAnsi" w:hAnsiTheme="majorHAnsi" w:cstheme="majorHAnsi"/>
          <w:szCs w:val="22"/>
          <w:lang w:val="it-IT"/>
        </w:rPr>
      </w:pPr>
    </w:p>
    <w:p w14:paraId="0BA9BD22" w14:textId="712066A8" w:rsidR="00C116AE" w:rsidRPr="00A936DB" w:rsidRDefault="00C116AE" w:rsidP="00623633">
      <w:pPr>
        <w:jc w:val="left"/>
        <w:rPr>
          <w:rStyle w:val="Headline"/>
          <w:lang w:val="it-IT"/>
        </w:rPr>
      </w:pPr>
      <w:r w:rsidRPr="00A936DB">
        <w:rPr>
          <w:rStyle w:val="Headline"/>
          <w:rFonts w:asciiTheme="majorHAnsi" w:hAnsiTheme="majorHAnsi" w:cstheme="majorHAnsi"/>
          <w:lang w:val="it-IT"/>
        </w:rPr>
        <w:t>Henkel</w:t>
      </w:r>
      <w:r w:rsidR="00E07338">
        <w:rPr>
          <w:rStyle w:val="Headline"/>
          <w:rFonts w:asciiTheme="majorHAnsi" w:hAnsiTheme="majorHAnsi" w:cstheme="majorHAnsi"/>
          <w:lang w:val="it-IT"/>
        </w:rPr>
        <w:t>:</w:t>
      </w:r>
      <w:r w:rsidRPr="00A936DB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E07338">
        <w:rPr>
          <w:rStyle w:val="Headline"/>
          <w:rFonts w:asciiTheme="majorHAnsi" w:hAnsiTheme="majorHAnsi" w:cstheme="majorHAnsi"/>
          <w:lang w:val="it-IT"/>
        </w:rPr>
        <w:t xml:space="preserve">successo </w:t>
      </w:r>
      <w:r w:rsidR="003A3248">
        <w:rPr>
          <w:rStyle w:val="Headline"/>
          <w:rFonts w:asciiTheme="majorHAnsi" w:hAnsiTheme="majorHAnsi" w:cstheme="majorHAnsi"/>
          <w:lang w:val="it-IT"/>
        </w:rPr>
        <w:t>per i bond</w:t>
      </w:r>
      <w:r w:rsidR="003A3248" w:rsidRPr="003A3248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3A3248">
        <w:rPr>
          <w:rStyle w:val="Headline"/>
          <w:rFonts w:asciiTheme="majorHAnsi" w:hAnsiTheme="majorHAnsi" w:cstheme="majorHAnsi"/>
          <w:lang w:val="it-IT"/>
        </w:rPr>
        <w:t xml:space="preserve">da </w:t>
      </w:r>
      <w:r w:rsidR="003A3248" w:rsidRPr="003A3248">
        <w:rPr>
          <w:rStyle w:val="Headline"/>
          <w:rFonts w:asciiTheme="majorHAnsi" w:hAnsiTheme="majorHAnsi" w:cstheme="majorHAnsi"/>
          <w:lang w:val="it-IT"/>
        </w:rPr>
        <w:t>720 milioni di euro</w:t>
      </w:r>
      <w:r w:rsidR="003A3248" w:rsidRPr="00A936DB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3A3248">
        <w:rPr>
          <w:rStyle w:val="Headline"/>
          <w:rFonts w:asciiTheme="majorHAnsi" w:hAnsiTheme="majorHAnsi" w:cstheme="majorHAnsi"/>
          <w:lang w:val="it-IT"/>
        </w:rPr>
        <w:t xml:space="preserve">legati alla </w:t>
      </w:r>
      <w:r w:rsidR="003A3248" w:rsidRPr="003A3248">
        <w:rPr>
          <w:rStyle w:val="Headline"/>
          <w:rFonts w:asciiTheme="majorHAnsi" w:hAnsiTheme="majorHAnsi" w:cstheme="majorHAnsi"/>
          <w:lang w:val="it-IT"/>
        </w:rPr>
        <w:t xml:space="preserve">sostenibilità </w:t>
      </w:r>
    </w:p>
    <w:p w14:paraId="6706FA18" w14:textId="544A3A78" w:rsidR="00852511" w:rsidRDefault="00852511" w:rsidP="00365E44">
      <w:pPr>
        <w:rPr>
          <w:lang w:val="it-IT"/>
        </w:rPr>
      </w:pPr>
    </w:p>
    <w:p w14:paraId="4280D73F" w14:textId="77777777" w:rsidR="00416E83" w:rsidRPr="008127BC" w:rsidRDefault="00416E83" w:rsidP="00365E44">
      <w:pPr>
        <w:rPr>
          <w:lang w:val="it-IT"/>
        </w:rPr>
      </w:pPr>
    </w:p>
    <w:p w14:paraId="5C0F5459" w14:textId="187B4D8C" w:rsidR="00FA7864" w:rsidRPr="000365AB" w:rsidRDefault="00A435BB" w:rsidP="00A435BB">
      <w:pPr>
        <w:rPr>
          <w:rFonts w:cs="Segoe UI"/>
          <w:b/>
          <w:bCs/>
          <w:szCs w:val="22"/>
          <w:lang w:val="it-IT"/>
        </w:rPr>
      </w:pPr>
      <w:r w:rsidRPr="000365AB">
        <w:rPr>
          <w:rFonts w:cs="Segoe UI"/>
          <w:b/>
          <w:bCs/>
          <w:szCs w:val="22"/>
          <w:lang w:val="it-IT"/>
        </w:rPr>
        <w:t>Düsseldorf</w:t>
      </w:r>
      <w:r w:rsidR="000C7A68" w:rsidRPr="000365AB">
        <w:rPr>
          <w:rFonts w:cs="Segoe UI"/>
          <w:b/>
          <w:bCs/>
          <w:szCs w:val="22"/>
          <w:lang w:val="it-IT"/>
        </w:rPr>
        <w:t xml:space="preserve"> </w:t>
      </w:r>
      <w:r w:rsidRPr="000365AB">
        <w:rPr>
          <w:rFonts w:cs="Segoe UI"/>
          <w:b/>
          <w:bCs/>
          <w:szCs w:val="22"/>
          <w:lang w:val="it-IT"/>
        </w:rPr>
        <w:t xml:space="preserve">– </w:t>
      </w:r>
      <w:r w:rsidR="000C7A68" w:rsidRPr="000365AB">
        <w:rPr>
          <w:rFonts w:cs="Segoe UI"/>
          <w:b/>
          <w:bCs/>
          <w:szCs w:val="22"/>
          <w:lang w:val="it-IT"/>
        </w:rPr>
        <w:t xml:space="preserve">Nell’ambito del </w:t>
      </w:r>
      <w:hyperlink r:id="rId12" w:history="1">
        <w:r w:rsidR="000C7A68" w:rsidRPr="000365AB">
          <w:rPr>
            <w:rStyle w:val="Collegamentoipertestuale"/>
            <w:rFonts w:cs="Segoe UI"/>
            <w:b/>
            <w:bCs/>
            <w:sz w:val="22"/>
            <w:szCs w:val="22"/>
            <w:lang w:val="it-IT"/>
          </w:rPr>
          <w:t>Sustainable Finance Framework</w:t>
        </w:r>
      </w:hyperlink>
      <w:r w:rsidR="000C7A68" w:rsidRPr="000365AB">
        <w:rPr>
          <w:rFonts w:cs="Segoe UI"/>
          <w:b/>
          <w:bCs/>
          <w:szCs w:val="22"/>
          <w:lang w:val="it-IT"/>
        </w:rPr>
        <w:t xml:space="preserve"> </w:t>
      </w:r>
      <w:r w:rsidR="00367171" w:rsidRPr="000365AB">
        <w:rPr>
          <w:rFonts w:cs="Segoe UI"/>
          <w:b/>
          <w:bCs/>
          <w:szCs w:val="22"/>
          <w:lang w:val="it-IT"/>
        </w:rPr>
        <w:t>che lega l</w:t>
      </w:r>
      <w:r w:rsidR="00945B75" w:rsidRPr="000365AB">
        <w:rPr>
          <w:rFonts w:cs="Segoe UI"/>
          <w:b/>
          <w:bCs/>
          <w:szCs w:val="22"/>
          <w:lang w:val="it-IT"/>
        </w:rPr>
        <w:t xml:space="preserve">e politiche di finanziamento aziendale alla strategia di sostenibilità, Henkel ha emesso due </w:t>
      </w:r>
      <w:r w:rsidR="00945B75" w:rsidRPr="00D35976">
        <w:rPr>
          <w:rFonts w:cs="Segoe UI"/>
          <w:b/>
          <w:bCs/>
          <w:szCs w:val="22"/>
          <w:lang w:val="it-IT"/>
        </w:rPr>
        <w:t>obbligazioni</w:t>
      </w:r>
      <w:r w:rsidR="00BB124C" w:rsidRPr="00D35976">
        <w:rPr>
          <w:rFonts w:cs="Segoe UI"/>
          <w:b/>
          <w:bCs/>
          <w:szCs w:val="22"/>
          <w:lang w:val="it-IT"/>
        </w:rPr>
        <w:t xml:space="preserve">, la prima </w:t>
      </w:r>
      <w:r w:rsidR="003B51C9" w:rsidRPr="00D35976">
        <w:rPr>
          <w:rFonts w:cs="Segoe UI"/>
          <w:b/>
          <w:bCs/>
          <w:szCs w:val="22"/>
          <w:lang w:val="it-IT"/>
        </w:rPr>
        <w:t>per un ammontare</w:t>
      </w:r>
      <w:r w:rsidR="000C7A68" w:rsidRPr="00D35976">
        <w:rPr>
          <w:rFonts w:cs="Segoe UI"/>
          <w:b/>
          <w:bCs/>
          <w:szCs w:val="22"/>
          <w:lang w:val="it-IT"/>
        </w:rPr>
        <w:t xml:space="preserve"> di 500 milioni di euro, scadenza </w:t>
      </w:r>
      <w:r w:rsidR="000324C0" w:rsidRPr="00D35976">
        <w:rPr>
          <w:rFonts w:cs="Segoe UI"/>
          <w:b/>
          <w:bCs/>
          <w:szCs w:val="22"/>
          <w:lang w:val="it-IT"/>
        </w:rPr>
        <w:t>a</w:t>
      </w:r>
      <w:r w:rsidR="000C7A68" w:rsidRPr="00D35976">
        <w:rPr>
          <w:rFonts w:cs="Segoe UI"/>
          <w:b/>
          <w:bCs/>
          <w:szCs w:val="22"/>
          <w:lang w:val="it-IT"/>
        </w:rPr>
        <w:t xml:space="preserve"> undici anni e un tasso di interesse </w:t>
      </w:r>
      <w:r w:rsidR="000324C0" w:rsidRPr="00D35976">
        <w:rPr>
          <w:rFonts w:cs="Segoe UI"/>
          <w:b/>
          <w:bCs/>
          <w:szCs w:val="22"/>
          <w:lang w:val="it-IT"/>
        </w:rPr>
        <w:t xml:space="preserve">pari allo </w:t>
      </w:r>
      <w:r w:rsidR="000C7A68" w:rsidRPr="00D35976">
        <w:rPr>
          <w:rFonts w:cs="Segoe UI"/>
          <w:b/>
          <w:bCs/>
          <w:szCs w:val="22"/>
          <w:lang w:val="it-IT"/>
        </w:rPr>
        <w:t>0,</w:t>
      </w:r>
      <w:r w:rsidR="000324C0" w:rsidRPr="00D35976">
        <w:rPr>
          <w:rFonts w:cs="Segoe UI"/>
          <w:b/>
          <w:bCs/>
          <w:szCs w:val="22"/>
          <w:lang w:val="it-IT"/>
        </w:rPr>
        <w:t>5 per cento</w:t>
      </w:r>
      <w:r w:rsidR="000C7A68" w:rsidRPr="00D35976">
        <w:rPr>
          <w:rFonts w:cs="Segoe UI"/>
          <w:b/>
          <w:bCs/>
          <w:szCs w:val="22"/>
          <w:lang w:val="it-IT"/>
        </w:rPr>
        <w:t xml:space="preserve">, </w:t>
      </w:r>
      <w:r w:rsidR="000324C0" w:rsidRPr="00D35976">
        <w:rPr>
          <w:rFonts w:cs="Segoe UI"/>
          <w:b/>
          <w:bCs/>
          <w:szCs w:val="22"/>
          <w:lang w:val="it-IT"/>
        </w:rPr>
        <w:t>la seconda</w:t>
      </w:r>
      <w:r w:rsidR="000C7A68" w:rsidRPr="00D35976">
        <w:rPr>
          <w:rFonts w:cs="Segoe UI"/>
          <w:b/>
          <w:bCs/>
          <w:szCs w:val="22"/>
          <w:lang w:val="it-IT"/>
        </w:rPr>
        <w:t xml:space="preserve"> </w:t>
      </w:r>
      <w:r w:rsidR="003B51C9" w:rsidRPr="00D35976">
        <w:rPr>
          <w:rFonts w:cs="Segoe UI"/>
          <w:b/>
          <w:bCs/>
          <w:szCs w:val="22"/>
          <w:lang w:val="it-IT"/>
        </w:rPr>
        <w:t>per un ammontare</w:t>
      </w:r>
      <w:r w:rsidR="000C7A68" w:rsidRPr="00D35976">
        <w:rPr>
          <w:rFonts w:cs="Segoe UI"/>
          <w:b/>
          <w:bCs/>
          <w:szCs w:val="22"/>
          <w:lang w:val="it-IT"/>
        </w:rPr>
        <w:t xml:space="preserve"> di 250 milioni di dollari USA (equivalenti a circa 220 milioni di euro), scadenza </w:t>
      </w:r>
      <w:r w:rsidR="006D571F" w:rsidRPr="00D35976">
        <w:rPr>
          <w:rFonts w:cs="Segoe UI"/>
          <w:b/>
          <w:bCs/>
          <w:szCs w:val="22"/>
          <w:lang w:val="it-IT"/>
        </w:rPr>
        <w:t>a</w:t>
      </w:r>
      <w:r w:rsidR="000C7A68" w:rsidRPr="00D35976">
        <w:rPr>
          <w:rFonts w:cs="Segoe UI"/>
          <w:b/>
          <w:bCs/>
          <w:szCs w:val="22"/>
          <w:lang w:val="it-IT"/>
        </w:rPr>
        <w:t xml:space="preserve"> cinque anni e un tasso di interesse dell’1,8 per cento</w:t>
      </w:r>
      <w:r w:rsidR="000C7A68" w:rsidRPr="000365AB">
        <w:rPr>
          <w:rFonts w:cs="Segoe UI"/>
          <w:b/>
          <w:bCs/>
          <w:szCs w:val="22"/>
          <w:lang w:val="it-IT"/>
        </w:rPr>
        <w:t xml:space="preserve">. Henkel </w:t>
      </w:r>
      <w:r w:rsidR="006D571F" w:rsidRPr="000365AB">
        <w:rPr>
          <w:rFonts w:cs="Segoe UI"/>
          <w:b/>
          <w:bCs/>
          <w:szCs w:val="22"/>
          <w:lang w:val="it-IT"/>
        </w:rPr>
        <w:t xml:space="preserve">è </w:t>
      </w:r>
      <w:r w:rsidR="000C7A68" w:rsidRPr="000365AB">
        <w:rPr>
          <w:rFonts w:cs="Segoe UI"/>
          <w:b/>
          <w:bCs/>
          <w:szCs w:val="22"/>
          <w:lang w:val="it-IT"/>
        </w:rPr>
        <w:t>la prima azienda nel suo settore a collocare un</w:t>
      </w:r>
      <w:r w:rsidR="000365AB">
        <w:rPr>
          <w:rFonts w:cs="Segoe UI"/>
          <w:b/>
          <w:bCs/>
          <w:szCs w:val="22"/>
          <w:lang w:val="it-IT"/>
        </w:rPr>
        <w:t xml:space="preserve"> </w:t>
      </w:r>
      <w:r w:rsidR="000C7A68" w:rsidRPr="000365AB">
        <w:rPr>
          <w:rFonts w:cs="Segoe UI"/>
          <w:b/>
          <w:bCs/>
          <w:szCs w:val="22"/>
          <w:lang w:val="it-IT"/>
        </w:rPr>
        <w:t>euro</w:t>
      </w:r>
      <w:r w:rsidR="006D571F" w:rsidRPr="000365AB">
        <w:rPr>
          <w:rFonts w:cs="Segoe UI"/>
          <w:b/>
          <w:bCs/>
          <w:szCs w:val="22"/>
          <w:lang w:val="it-IT"/>
        </w:rPr>
        <w:t>bond</w:t>
      </w:r>
      <w:r w:rsidR="000C7A68" w:rsidRPr="000365AB">
        <w:rPr>
          <w:rFonts w:cs="Segoe UI"/>
          <w:b/>
          <w:bCs/>
          <w:szCs w:val="22"/>
          <w:lang w:val="it-IT"/>
        </w:rPr>
        <w:t xml:space="preserve"> legat</w:t>
      </w:r>
      <w:r w:rsidR="000365AB">
        <w:rPr>
          <w:rFonts w:cs="Segoe UI"/>
          <w:b/>
          <w:bCs/>
          <w:szCs w:val="22"/>
          <w:lang w:val="it-IT"/>
        </w:rPr>
        <w:t>o</w:t>
      </w:r>
      <w:r w:rsidR="000C7A68" w:rsidRPr="000365AB">
        <w:rPr>
          <w:rFonts w:cs="Segoe UI"/>
          <w:b/>
          <w:bCs/>
          <w:szCs w:val="22"/>
          <w:lang w:val="it-IT"/>
        </w:rPr>
        <w:t xml:space="preserve"> alla sostenibilità</w:t>
      </w:r>
      <w:r w:rsidR="006D571F" w:rsidRPr="000365AB">
        <w:rPr>
          <w:rFonts w:cs="Segoe UI"/>
          <w:b/>
          <w:bCs/>
          <w:szCs w:val="22"/>
          <w:lang w:val="it-IT"/>
        </w:rPr>
        <w:t xml:space="preserve"> e,</w:t>
      </w:r>
      <w:r w:rsidR="000C7A68" w:rsidRPr="000365AB">
        <w:rPr>
          <w:rFonts w:cs="Segoe UI"/>
          <w:b/>
          <w:bCs/>
          <w:szCs w:val="22"/>
          <w:lang w:val="it-IT"/>
        </w:rPr>
        <w:t xml:space="preserve"> </w:t>
      </w:r>
      <w:r w:rsidR="00152EF5" w:rsidRPr="000365AB">
        <w:rPr>
          <w:rFonts w:cs="Segoe UI"/>
          <w:b/>
          <w:bCs/>
          <w:szCs w:val="22"/>
          <w:lang w:val="it-IT"/>
        </w:rPr>
        <w:t>c</w:t>
      </w:r>
      <w:r w:rsidR="000C7A68" w:rsidRPr="000365AB">
        <w:rPr>
          <w:rFonts w:cs="Segoe UI"/>
          <w:b/>
          <w:bCs/>
          <w:szCs w:val="22"/>
          <w:lang w:val="it-IT"/>
        </w:rPr>
        <w:t xml:space="preserve">on l’obbligazione in dollari USA, </w:t>
      </w:r>
      <w:r w:rsidR="00EB0897" w:rsidRPr="000365AB">
        <w:rPr>
          <w:rFonts w:cs="Segoe UI"/>
          <w:b/>
          <w:bCs/>
          <w:szCs w:val="22"/>
          <w:lang w:val="it-IT"/>
        </w:rPr>
        <w:t>la prima</w:t>
      </w:r>
      <w:r w:rsidR="000C7A68" w:rsidRPr="000365AB">
        <w:rPr>
          <w:rFonts w:cs="Segoe UI"/>
          <w:b/>
          <w:bCs/>
          <w:szCs w:val="22"/>
          <w:lang w:val="it-IT"/>
        </w:rPr>
        <w:t xml:space="preserve"> in assoluto nel mercato dell’eurodollaro. I proventi dell’emissione </w:t>
      </w:r>
      <w:r w:rsidR="00573240" w:rsidRPr="000365AB">
        <w:rPr>
          <w:rFonts w:cs="Segoe UI"/>
          <w:b/>
          <w:bCs/>
          <w:szCs w:val="22"/>
          <w:lang w:val="it-IT"/>
        </w:rPr>
        <w:t>saranno</w:t>
      </w:r>
      <w:r w:rsidR="000C7A68" w:rsidRPr="000365AB">
        <w:rPr>
          <w:rFonts w:cs="Segoe UI"/>
          <w:b/>
          <w:bCs/>
          <w:szCs w:val="22"/>
          <w:lang w:val="it-IT"/>
        </w:rPr>
        <w:t xml:space="preserve"> utilizzati per </w:t>
      </w:r>
      <w:r w:rsidR="00976F24" w:rsidRPr="000365AB">
        <w:rPr>
          <w:rFonts w:cs="Segoe UI"/>
          <w:b/>
          <w:bCs/>
          <w:szCs w:val="22"/>
          <w:lang w:val="it-IT"/>
        </w:rPr>
        <w:t xml:space="preserve">vari </w:t>
      </w:r>
      <w:r w:rsidR="000C7A68" w:rsidRPr="000365AB">
        <w:rPr>
          <w:rFonts w:cs="Segoe UI"/>
          <w:b/>
          <w:bCs/>
          <w:szCs w:val="22"/>
          <w:lang w:val="it-IT"/>
        </w:rPr>
        <w:t>scopi aziendali, incluso il rifinanziamento di un’obbligazione in scadenza.</w:t>
      </w:r>
    </w:p>
    <w:p w14:paraId="3B9CF468" w14:textId="0F59102D" w:rsidR="000C7A68" w:rsidRDefault="000C7A68" w:rsidP="00A435BB">
      <w:pPr>
        <w:rPr>
          <w:rFonts w:cs="Segoe UI"/>
          <w:szCs w:val="22"/>
          <w:lang w:val="it-IT"/>
        </w:rPr>
      </w:pPr>
    </w:p>
    <w:p w14:paraId="32D74832" w14:textId="7D005EEF" w:rsidR="00D64993" w:rsidRDefault="00D64993" w:rsidP="00D64993">
      <w:pPr>
        <w:rPr>
          <w:rFonts w:cs="Segoe UI"/>
          <w:szCs w:val="22"/>
          <w:lang w:val="it-IT"/>
        </w:rPr>
      </w:pPr>
      <w:r w:rsidRPr="00D64993">
        <w:rPr>
          <w:rFonts w:cs="Segoe UI"/>
          <w:szCs w:val="22"/>
          <w:lang w:val="it-IT"/>
        </w:rPr>
        <w:t xml:space="preserve">“Il collocamento delle due obbligazioni </w:t>
      </w:r>
      <w:r>
        <w:rPr>
          <w:rFonts w:cs="Segoe UI"/>
          <w:szCs w:val="22"/>
          <w:lang w:val="it-IT"/>
        </w:rPr>
        <w:t>conferma il</w:t>
      </w:r>
      <w:r w:rsidRPr="00D64993">
        <w:rPr>
          <w:rFonts w:cs="Segoe UI"/>
          <w:szCs w:val="22"/>
          <w:lang w:val="it-IT"/>
        </w:rPr>
        <w:t xml:space="preserve"> nostro impegno e </w:t>
      </w:r>
      <w:r>
        <w:rPr>
          <w:rFonts w:cs="Segoe UI"/>
          <w:szCs w:val="22"/>
          <w:lang w:val="it-IT"/>
        </w:rPr>
        <w:t>i</w:t>
      </w:r>
      <w:r w:rsidRPr="00D64993">
        <w:rPr>
          <w:rFonts w:cs="Segoe UI"/>
          <w:szCs w:val="22"/>
          <w:lang w:val="it-IT"/>
        </w:rPr>
        <w:t>l nostro spirito pionieristico nell’area del</w:t>
      </w:r>
      <w:r>
        <w:rPr>
          <w:rFonts w:cs="Segoe UI"/>
          <w:szCs w:val="22"/>
          <w:lang w:val="it-IT"/>
        </w:rPr>
        <w:t>la</w:t>
      </w:r>
      <w:r w:rsidRPr="00D64993">
        <w:rPr>
          <w:rFonts w:cs="Segoe UI"/>
          <w:szCs w:val="22"/>
          <w:lang w:val="it-IT"/>
        </w:rPr>
        <w:t xml:space="preserve"> finanz</w:t>
      </w:r>
      <w:r>
        <w:rPr>
          <w:rFonts w:cs="Segoe UI"/>
          <w:szCs w:val="22"/>
          <w:lang w:val="it-IT"/>
        </w:rPr>
        <w:t>a</w:t>
      </w:r>
      <w:r w:rsidRPr="00D64993">
        <w:rPr>
          <w:rFonts w:cs="Segoe UI"/>
          <w:szCs w:val="22"/>
          <w:lang w:val="it-IT"/>
        </w:rPr>
        <w:t xml:space="preserve"> sostenibile</w:t>
      </w:r>
      <w:r w:rsidR="003B674E">
        <w:rPr>
          <w:rFonts w:cs="Segoe UI"/>
          <w:szCs w:val="22"/>
          <w:lang w:val="it-IT"/>
        </w:rPr>
        <w:t>, ma soprattutto</w:t>
      </w:r>
      <w:r w:rsidRPr="00D64993">
        <w:rPr>
          <w:rFonts w:cs="Segoe UI"/>
          <w:szCs w:val="22"/>
          <w:lang w:val="it-IT"/>
        </w:rPr>
        <w:t xml:space="preserve"> </w:t>
      </w:r>
      <w:r w:rsidR="003B674E">
        <w:rPr>
          <w:rFonts w:cs="Segoe UI"/>
          <w:szCs w:val="22"/>
          <w:lang w:val="it-IT"/>
        </w:rPr>
        <w:t>ribadisce la volontà</w:t>
      </w:r>
      <w:r w:rsidRPr="00D64993">
        <w:rPr>
          <w:rFonts w:cs="Segoe UI"/>
          <w:szCs w:val="22"/>
          <w:lang w:val="it-IT"/>
        </w:rPr>
        <w:t xml:space="preserve"> </w:t>
      </w:r>
      <w:r w:rsidR="003B674E">
        <w:rPr>
          <w:rFonts w:cs="Segoe UI"/>
          <w:szCs w:val="22"/>
          <w:lang w:val="it-IT"/>
        </w:rPr>
        <w:t>di</w:t>
      </w:r>
      <w:r w:rsidRPr="00D64993">
        <w:rPr>
          <w:rFonts w:cs="Segoe UI"/>
          <w:szCs w:val="22"/>
          <w:lang w:val="it-IT"/>
        </w:rPr>
        <w:t xml:space="preserve"> raggiungere </w:t>
      </w:r>
      <w:r w:rsidR="003B674E">
        <w:rPr>
          <w:rFonts w:cs="Segoe UI"/>
          <w:szCs w:val="22"/>
          <w:lang w:val="it-IT"/>
        </w:rPr>
        <w:t>gli</w:t>
      </w:r>
      <w:r w:rsidRPr="00D64993">
        <w:rPr>
          <w:rFonts w:cs="Segoe UI"/>
          <w:szCs w:val="22"/>
          <w:lang w:val="it-IT"/>
        </w:rPr>
        <w:t xml:space="preserve"> obiettivi di sostenibilità</w:t>
      </w:r>
      <w:r w:rsidR="003B674E">
        <w:rPr>
          <w:rFonts w:cs="Segoe UI"/>
          <w:szCs w:val="22"/>
          <w:lang w:val="it-IT"/>
        </w:rPr>
        <w:t xml:space="preserve"> che abbiamo dichiarato</w:t>
      </w:r>
      <w:r w:rsidRPr="00D64993">
        <w:rPr>
          <w:rFonts w:cs="Segoe UI"/>
          <w:szCs w:val="22"/>
          <w:lang w:val="it-IT"/>
        </w:rPr>
        <w:t xml:space="preserve">”, ha </w:t>
      </w:r>
      <w:r w:rsidR="00E17B4A">
        <w:rPr>
          <w:rFonts w:cs="Segoe UI"/>
          <w:szCs w:val="22"/>
          <w:lang w:val="it-IT"/>
        </w:rPr>
        <w:t>commentato</w:t>
      </w:r>
      <w:r w:rsidRPr="00D64993">
        <w:rPr>
          <w:rFonts w:cs="Segoe UI"/>
          <w:szCs w:val="22"/>
          <w:lang w:val="it-IT"/>
        </w:rPr>
        <w:t xml:space="preserve"> Marco Swoboda, </w:t>
      </w:r>
      <w:r w:rsidR="00E17B4A">
        <w:rPr>
          <w:rFonts w:cs="Segoe UI"/>
          <w:szCs w:val="22"/>
          <w:lang w:val="it-IT"/>
        </w:rPr>
        <w:t xml:space="preserve">Chief Financial Officer </w:t>
      </w:r>
      <w:r w:rsidRPr="00D64993">
        <w:rPr>
          <w:rFonts w:cs="Segoe UI"/>
          <w:szCs w:val="22"/>
          <w:lang w:val="it-IT"/>
        </w:rPr>
        <w:t xml:space="preserve">di Henkel. “Il successo di questa transazione dimostra ancora una volta l’elevata qualità del credito della nostra azienda e </w:t>
      </w:r>
      <w:r w:rsidR="00EA4193">
        <w:rPr>
          <w:rFonts w:cs="Segoe UI"/>
          <w:szCs w:val="22"/>
          <w:lang w:val="it-IT"/>
        </w:rPr>
        <w:t>l’</w:t>
      </w:r>
      <w:r w:rsidRPr="00D64993">
        <w:rPr>
          <w:rFonts w:cs="Segoe UI"/>
          <w:szCs w:val="22"/>
          <w:lang w:val="it-IT"/>
        </w:rPr>
        <w:t>eccellente accesso ai mercati finanziari”.</w:t>
      </w:r>
    </w:p>
    <w:p w14:paraId="2933EC3F" w14:textId="77777777" w:rsidR="00D64993" w:rsidRPr="00D64993" w:rsidRDefault="00D64993" w:rsidP="00D64993">
      <w:pPr>
        <w:rPr>
          <w:rFonts w:cs="Segoe UI"/>
          <w:szCs w:val="22"/>
          <w:lang w:val="it-IT"/>
        </w:rPr>
      </w:pPr>
    </w:p>
    <w:p w14:paraId="07F96A6D" w14:textId="14F7BD49" w:rsidR="00D64993" w:rsidRPr="00D35976" w:rsidRDefault="00D64993" w:rsidP="00D64993">
      <w:pPr>
        <w:rPr>
          <w:rFonts w:cs="Segoe UI"/>
          <w:szCs w:val="22"/>
          <w:lang w:val="it-IT"/>
        </w:rPr>
      </w:pPr>
      <w:r w:rsidRPr="00D64993">
        <w:rPr>
          <w:rFonts w:cs="Segoe UI"/>
          <w:szCs w:val="22"/>
          <w:lang w:val="it-IT"/>
        </w:rPr>
        <w:t xml:space="preserve">I costi di finanziamento delle obbligazioni sono legati al raggiungimento degli obiettivi di sostenibilità di Henkel, come definiti nel Sustainable Finance Framework. </w:t>
      </w:r>
      <w:r w:rsidR="00B52212">
        <w:rPr>
          <w:rFonts w:cs="Segoe UI"/>
          <w:szCs w:val="22"/>
          <w:lang w:val="it-IT"/>
        </w:rPr>
        <w:t>L’a</w:t>
      </w:r>
      <w:r w:rsidR="006B59E1">
        <w:rPr>
          <w:rFonts w:cs="Segoe UI"/>
          <w:szCs w:val="22"/>
          <w:lang w:val="it-IT"/>
        </w:rPr>
        <w:t>zienda</w:t>
      </w:r>
      <w:r w:rsidRPr="00D64993">
        <w:rPr>
          <w:rFonts w:cs="Segoe UI"/>
          <w:szCs w:val="22"/>
          <w:lang w:val="it-IT"/>
        </w:rPr>
        <w:t xml:space="preserve"> ha </w:t>
      </w:r>
      <w:r w:rsidR="006B59E1">
        <w:rPr>
          <w:rFonts w:cs="Segoe UI"/>
          <w:szCs w:val="22"/>
          <w:lang w:val="it-IT"/>
        </w:rPr>
        <w:t>fissato</w:t>
      </w:r>
      <w:r w:rsidRPr="00D64993">
        <w:rPr>
          <w:rFonts w:cs="Segoe UI"/>
          <w:szCs w:val="22"/>
          <w:lang w:val="it-IT"/>
        </w:rPr>
        <w:t xml:space="preserve"> </w:t>
      </w:r>
      <w:r w:rsidRPr="00135490">
        <w:rPr>
          <w:rFonts w:cs="Segoe UI"/>
          <w:szCs w:val="22"/>
          <w:lang w:val="it-IT"/>
        </w:rPr>
        <w:t xml:space="preserve">tre diversi </w:t>
      </w:r>
      <w:r w:rsidR="006B59E1" w:rsidRPr="00135490">
        <w:rPr>
          <w:rFonts w:cs="Segoe UI"/>
          <w:szCs w:val="22"/>
          <w:lang w:val="it-IT"/>
        </w:rPr>
        <w:t>indicatori di successo</w:t>
      </w:r>
      <w:r w:rsidR="006F02FF">
        <w:rPr>
          <w:rFonts w:cs="Segoe UI"/>
          <w:szCs w:val="22"/>
          <w:lang w:val="it-IT"/>
        </w:rPr>
        <w:t>,</w:t>
      </w:r>
      <w:r w:rsidRPr="00D64993">
        <w:rPr>
          <w:rFonts w:cs="Segoe UI"/>
          <w:szCs w:val="22"/>
          <w:lang w:val="it-IT"/>
        </w:rPr>
        <w:t xml:space="preserve"> </w:t>
      </w:r>
      <w:r w:rsidR="006F02FF">
        <w:rPr>
          <w:rFonts w:cs="Segoe UI"/>
          <w:szCs w:val="22"/>
          <w:lang w:val="it-IT"/>
        </w:rPr>
        <w:t>ciascuno con</w:t>
      </w:r>
      <w:r w:rsidRPr="00D64993">
        <w:rPr>
          <w:rFonts w:cs="Segoe UI"/>
          <w:szCs w:val="22"/>
          <w:lang w:val="it-IT"/>
        </w:rPr>
        <w:t xml:space="preserve"> </w:t>
      </w:r>
      <w:r w:rsidR="006B59E1">
        <w:rPr>
          <w:rFonts w:cs="Segoe UI"/>
          <w:szCs w:val="22"/>
          <w:lang w:val="it-IT"/>
        </w:rPr>
        <w:t xml:space="preserve">degli </w:t>
      </w:r>
      <w:r w:rsidRPr="00D64993">
        <w:rPr>
          <w:rFonts w:cs="Segoe UI"/>
          <w:szCs w:val="22"/>
          <w:lang w:val="it-IT"/>
        </w:rPr>
        <w:t>obiettivi specifici</w:t>
      </w:r>
      <w:r w:rsidR="006B59E1">
        <w:rPr>
          <w:rFonts w:cs="Segoe UI"/>
          <w:szCs w:val="22"/>
          <w:lang w:val="it-IT"/>
        </w:rPr>
        <w:t>,</w:t>
      </w:r>
      <w:r w:rsidRPr="00D64993">
        <w:rPr>
          <w:rFonts w:cs="Segoe UI"/>
          <w:szCs w:val="22"/>
          <w:lang w:val="it-IT"/>
        </w:rPr>
        <w:t xml:space="preserve"> </w:t>
      </w:r>
      <w:r w:rsidR="006B59E1">
        <w:rPr>
          <w:rFonts w:cs="Segoe UI"/>
          <w:szCs w:val="22"/>
          <w:lang w:val="it-IT"/>
        </w:rPr>
        <w:t>che includono</w:t>
      </w:r>
      <w:r w:rsidRPr="00D64993">
        <w:rPr>
          <w:rFonts w:cs="Segoe UI"/>
          <w:szCs w:val="22"/>
          <w:lang w:val="it-IT"/>
        </w:rPr>
        <w:t xml:space="preserve"> la riduzione delle emissioni di CO2 </w:t>
      </w:r>
      <w:r w:rsidR="006F02FF">
        <w:rPr>
          <w:rFonts w:cs="Segoe UI"/>
          <w:szCs w:val="22"/>
          <w:lang w:val="it-IT"/>
        </w:rPr>
        <w:t>per tonnellata di prodotto</w:t>
      </w:r>
      <w:r w:rsidR="00BC2A29">
        <w:rPr>
          <w:rFonts w:cs="Segoe UI"/>
          <w:szCs w:val="22"/>
          <w:lang w:val="it-IT"/>
        </w:rPr>
        <w:t xml:space="preserve">, la </w:t>
      </w:r>
      <w:r w:rsidR="0029643E">
        <w:rPr>
          <w:rFonts w:cs="Segoe UI"/>
          <w:szCs w:val="22"/>
          <w:lang w:val="it-IT"/>
        </w:rPr>
        <w:t xml:space="preserve">riduzione delle stesse emissioni </w:t>
      </w:r>
      <w:r w:rsidR="006F02FF">
        <w:rPr>
          <w:rFonts w:cs="Segoe UI"/>
          <w:szCs w:val="22"/>
          <w:lang w:val="it-IT"/>
        </w:rPr>
        <w:t xml:space="preserve">per </w:t>
      </w:r>
      <w:r w:rsidR="00024F89">
        <w:rPr>
          <w:rFonts w:cs="Segoe UI"/>
          <w:szCs w:val="22"/>
          <w:lang w:val="it-IT"/>
        </w:rPr>
        <w:t>i beni e servizi acquistati per tonnellata di prodotto,</w:t>
      </w:r>
      <w:r w:rsidRPr="00D64993">
        <w:rPr>
          <w:rFonts w:cs="Segoe UI"/>
          <w:szCs w:val="22"/>
          <w:lang w:val="it-IT"/>
        </w:rPr>
        <w:t xml:space="preserve"> </w:t>
      </w:r>
      <w:r w:rsidR="00024F89">
        <w:rPr>
          <w:rFonts w:cs="Segoe UI"/>
          <w:szCs w:val="22"/>
          <w:lang w:val="it-IT"/>
        </w:rPr>
        <w:t xml:space="preserve">nonché </w:t>
      </w:r>
      <w:r w:rsidRPr="00D64993">
        <w:rPr>
          <w:rFonts w:cs="Segoe UI"/>
          <w:szCs w:val="22"/>
          <w:lang w:val="it-IT"/>
        </w:rPr>
        <w:t xml:space="preserve">l’aumento della percentuale di </w:t>
      </w:r>
      <w:r w:rsidR="00C45987">
        <w:rPr>
          <w:rFonts w:cs="Segoe UI"/>
          <w:szCs w:val="22"/>
          <w:lang w:val="it-IT"/>
        </w:rPr>
        <w:t>materiale</w:t>
      </w:r>
      <w:r w:rsidRPr="00D64993">
        <w:rPr>
          <w:rFonts w:cs="Segoe UI"/>
          <w:szCs w:val="22"/>
          <w:lang w:val="it-IT"/>
        </w:rPr>
        <w:t xml:space="preserve"> riciclat</w:t>
      </w:r>
      <w:r w:rsidR="00C45987">
        <w:rPr>
          <w:rFonts w:cs="Segoe UI"/>
          <w:szCs w:val="22"/>
          <w:lang w:val="it-IT"/>
        </w:rPr>
        <w:t>o</w:t>
      </w:r>
      <w:r w:rsidRPr="00D64993">
        <w:rPr>
          <w:rFonts w:cs="Segoe UI"/>
          <w:szCs w:val="22"/>
          <w:lang w:val="it-IT"/>
        </w:rPr>
        <w:t xml:space="preserve"> negli imballaggi di plastica. </w:t>
      </w:r>
      <w:r w:rsidRPr="00D35976">
        <w:rPr>
          <w:rFonts w:cs="Segoe UI"/>
          <w:szCs w:val="22"/>
          <w:lang w:val="it-IT"/>
        </w:rPr>
        <w:t xml:space="preserve">Per ogni obbligazione vengono </w:t>
      </w:r>
      <w:r w:rsidR="003B51C9" w:rsidRPr="00D35976">
        <w:rPr>
          <w:rFonts w:cs="Segoe UI"/>
          <w:szCs w:val="22"/>
          <w:lang w:val="it-IT"/>
        </w:rPr>
        <w:t xml:space="preserve">considerati </w:t>
      </w:r>
      <w:r w:rsidRPr="00D35976">
        <w:rPr>
          <w:rFonts w:cs="Segoe UI"/>
          <w:szCs w:val="22"/>
          <w:lang w:val="it-IT"/>
        </w:rPr>
        <w:t xml:space="preserve">due dei tre indicatori. Se uno o entrambi </w:t>
      </w:r>
      <w:r w:rsidR="003B51C9" w:rsidRPr="00D35976">
        <w:rPr>
          <w:rFonts w:cs="Segoe UI"/>
          <w:szCs w:val="22"/>
          <w:lang w:val="it-IT"/>
        </w:rPr>
        <w:t>non raggiungono</w:t>
      </w:r>
      <w:r w:rsidR="004D39BA" w:rsidRPr="00D35976">
        <w:rPr>
          <w:rFonts w:cs="Segoe UI"/>
          <w:szCs w:val="22"/>
          <w:lang w:val="it-IT"/>
        </w:rPr>
        <w:t xml:space="preserve"> l’obiettivo</w:t>
      </w:r>
      <w:r w:rsidRPr="00D35976">
        <w:rPr>
          <w:rFonts w:cs="Segoe UI"/>
          <w:szCs w:val="22"/>
          <w:lang w:val="it-IT"/>
        </w:rPr>
        <w:t xml:space="preserve">, il tasso di interesse viene </w:t>
      </w:r>
      <w:r w:rsidRPr="00D35976">
        <w:rPr>
          <w:rFonts w:cs="Segoe UI"/>
          <w:szCs w:val="22"/>
          <w:lang w:val="it-IT"/>
        </w:rPr>
        <w:lastRenderedPageBreak/>
        <w:t>modificato di conseguenza. Henkel ha coperto tutti gli indicatori definiti con la prima emissione nell’ambito del Sustainable Finance Framework.</w:t>
      </w:r>
    </w:p>
    <w:p w14:paraId="13802B25" w14:textId="77777777" w:rsidR="0029643E" w:rsidRPr="00D35976" w:rsidRDefault="0029643E" w:rsidP="00D64993">
      <w:pPr>
        <w:rPr>
          <w:rFonts w:cs="Segoe UI"/>
          <w:szCs w:val="22"/>
          <w:lang w:val="it-IT"/>
        </w:rPr>
      </w:pPr>
    </w:p>
    <w:p w14:paraId="06749D49" w14:textId="57A6EC33" w:rsidR="00D64993" w:rsidRPr="00D35976" w:rsidRDefault="00D64993" w:rsidP="00D64993">
      <w:pPr>
        <w:rPr>
          <w:rFonts w:cs="Segoe UI"/>
          <w:szCs w:val="22"/>
          <w:lang w:val="it-IT"/>
        </w:rPr>
      </w:pPr>
      <w:r w:rsidRPr="00D35976">
        <w:rPr>
          <w:rFonts w:cs="Segoe UI"/>
          <w:szCs w:val="22"/>
          <w:lang w:val="it-IT"/>
        </w:rPr>
        <w:t>Il collocamento de</w:t>
      </w:r>
      <w:r w:rsidR="003F13EB" w:rsidRPr="00D35976">
        <w:rPr>
          <w:rFonts w:cs="Segoe UI"/>
          <w:szCs w:val="22"/>
          <w:lang w:val="it-IT"/>
        </w:rPr>
        <w:t>gli</w:t>
      </w:r>
      <w:r w:rsidRPr="00D35976">
        <w:rPr>
          <w:rFonts w:cs="Segoe UI"/>
          <w:szCs w:val="22"/>
          <w:lang w:val="it-IT"/>
        </w:rPr>
        <w:t xml:space="preserve"> eurob</w:t>
      </w:r>
      <w:r w:rsidR="003F13EB" w:rsidRPr="00D35976">
        <w:rPr>
          <w:rFonts w:cs="Segoe UI"/>
          <w:szCs w:val="22"/>
          <w:lang w:val="it-IT"/>
        </w:rPr>
        <w:t>ond</w:t>
      </w:r>
      <w:r w:rsidRPr="00D35976">
        <w:rPr>
          <w:rFonts w:cs="Segoe UI"/>
          <w:szCs w:val="22"/>
          <w:lang w:val="it-IT"/>
        </w:rPr>
        <w:t xml:space="preserve"> è </w:t>
      </w:r>
      <w:r w:rsidR="003B51C9" w:rsidRPr="00D35976">
        <w:rPr>
          <w:rFonts w:cs="Segoe UI"/>
          <w:szCs w:val="22"/>
          <w:lang w:val="it-IT"/>
        </w:rPr>
        <w:t>curat</w:t>
      </w:r>
      <w:r w:rsidR="00903685">
        <w:rPr>
          <w:rFonts w:cs="Segoe UI"/>
          <w:szCs w:val="22"/>
          <w:lang w:val="it-IT"/>
        </w:rPr>
        <w:t>o</w:t>
      </w:r>
      <w:r w:rsidR="003B51C9" w:rsidRPr="00D35976">
        <w:rPr>
          <w:rFonts w:cs="Segoe UI"/>
          <w:szCs w:val="22"/>
          <w:lang w:val="it-IT"/>
        </w:rPr>
        <w:t xml:space="preserve"> </w:t>
      </w:r>
      <w:r w:rsidRPr="00D35976">
        <w:rPr>
          <w:rFonts w:cs="Segoe UI"/>
          <w:szCs w:val="22"/>
          <w:lang w:val="it-IT"/>
        </w:rPr>
        <w:t>da ING, Société Générale, Deutsche Bank e HSBC, le obbligazioni in dollari USA da ING, Société Générale e Deutsche Bank.</w:t>
      </w:r>
    </w:p>
    <w:p w14:paraId="2E0378AF" w14:textId="77777777" w:rsidR="005D5460" w:rsidRPr="00D64993" w:rsidRDefault="005D5460" w:rsidP="00D64993">
      <w:pPr>
        <w:rPr>
          <w:rFonts w:cs="Segoe UI"/>
          <w:szCs w:val="22"/>
          <w:lang w:val="it-IT"/>
        </w:rPr>
      </w:pPr>
    </w:p>
    <w:p w14:paraId="7A22894E" w14:textId="1B742B00" w:rsidR="00CE1BA2" w:rsidRDefault="00D64993" w:rsidP="00D64993">
      <w:pPr>
        <w:rPr>
          <w:rFonts w:cs="Segoe UI"/>
          <w:szCs w:val="22"/>
          <w:lang w:val="it-CH"/>
        </w:rPr>
      </w:pPr>
      <w:r w:rsidRPr="00D64993">
        <w:rPr>
          <w:rFonts w:cs="Segoe UI"/>
          <w:szCs w:val="22"/>
          <w:lang w:val="it-IT"/>
        </w:rPr>
        <w:t xml:space="preserve">Henkel </w:t>
      </w:r>
      <w:r w:rsidR="003F13EB">
        <w:rPr>
          <w:rFonts w:cs="Segoe UI"/>
          <w:szCs w:val="22"/>
          <w:lang w:val="it-IT"/>
        </w:rPr>
        <w:t>è tra i pionieri</w:t>
      </w:r>
      <w:r w:rsidRPr="00D64993">
        <w:rPr>
          <w:rFonts w:cs="Segoe UI"/>
          <w:szCs w:val="22"/>
          <w:lang w:val="it-IT"/>
        </w:rPr>
        <w:t xml:space="preserve"> nell’area della finanza sostenibile. Nel 2018, Henkel è stata la prima azienda in Germania e </w:t>
      </w:r>
      <w:r w:rsidR="0035374D">
        <w:rPr>
          <w:rFonts w:cs="Segoe UI"/>
          <w:szCs w:val="22"/>
          <w:lang w:val="it-IT"/>
        </w:rPr>
        <w:t>a livello mondiale</w:t>
      </w:r>
      <w:r w:rsidRPr="00D64993">
        <w:rPr>
          <w:rFonts w:cs="Segoe UI"/>
          <w:szCs w:val="22"/>
          <w:lang w:val="it-IT"/>
        </w:rPr>
        <w:t xml:space="preserve"> nel suo settore a concludere un prestito legato alla sostenibilità, </w:t>
      </w:r>
      <w:r w:rsidR="0035374D">
        <w:rPr>
          <w:rFonts w:cs="Segoe UI"/>
          <w:szCs w:val="22"/>
          <w:lang w:val="it-IT"/>
        </w:rPr>
        <w:t xml:space="preserve">aprendo </w:t>
      </w:r>
      <w:r w:rsidRPr="00D64993">
        <w:rPr>
          <w:rFonts w:cs="Segoe UI"/>
          <w:szCs w:val="22"/>
          <w:lang w:val="it-IT"/>
        </w:rPr>
        <w:t xml:space="preserve">una linea di credito collegata alle prestazioni </w:t>
      </w:r>
      <w:r w:rsidR="00CF59BE">
        <w:rPr>
          <w:rFonts w:cs="Segoe UI"/>
          <w:szCs w:val="22"/>
          <w:lang w:val="it-IT"/>
        </w:rPr>
        <w:t>rilevate da</w:t>
      </w:r>
      <w:r w:rsidRPr="00D64993">
        <w:rPr>
          <w:rFonts w:cs="Segoe UI"/>
          <w:szCs w:val="22"/>
          <w:lang w:val="it-IT"/>
        </w:rPr>
        <w:t xml:space="preserve"> tre rating di sostenibilità indipendenti. Nel luglio 2020, Henkel è </w:t>
      </w:r>
      <w:r w:rsidR="00CF59BE">
        <w:rPr>
          <w:rFonts w:cs="Segoe UI"/>
          <w:szCs w:val="22"/>
          <w:lang w:val="it-IT"/>
        </w:rPr>
        <w:t>stata</w:t>
      </w:r>
      <w:r w:rsidRPr="00D64993">
        <w:rPr>
          <w:rFonts w:cs="Segoe UI"/>
          <w:szCs w:val="22"/>
          <w:lang w:val="it-IT"/>
        </w:rPr>
        <w:t xml:space="preserve"> la prima azienda al mondo a emettere un’</w:t>
      </w:r>
      <w:hyperlink r:id="rId13" w:history="1">
        <w:r w:rsidRPr="00EE422B">
          <w:rPr>
            <w:rStyle w:val="Collegamentoipertestuale"/>
            <w:rFonts w:cs="Segoe UI"/>
            <w:sz w:val="22"/>
            <w:szCs w:val="22"/>
            <w:lang w:val="it-IT"/>
          </w:rPr>
          <w:t>obbligazione per la riduzione dei rifiuti di plastica</w:t>
        </w:r>
      </w:hyperlink>
      <w:r w:rsidRPr="00D64993">
        <w:rPr>
          <w:rFonts w:cs="Segoe UI"/>
          <w:szCs w:val="22"/>
          <w:lang w:val="it-IT"/>
        </w:rPr>
        <w:t xml:space="preserve">, i cui proventi saranno specificamente destinati a progetti e spese per </w:t>
      </w:r>
      <w:r w:rsidR="00447156">
        <w:rPr>
          <w:rFonts w:cs="Segoe UI"/>
          <w:szCs w:val="22"/>
          <w:lang w:val="it-IT"/>
        </w:rPr>
        <w:t>diminuire</w:t>
      </w:r>
      <w:r w:rsidRPr="00D64993">
        <w:rPr>
          <w:rFonts w:cs="Segoe UI"/>
          <w:szCs w:val="22"/>
          <w:lang w:val="it-IT"/>
        </w:rPr>
        <w:t xml:space="preserve"> gli stessi.</w:t>
      </w:r>
    </w:p>
    <w:p w14:paraId="4C204705" w14:textId="79723952" w:rsidR="004110FA" w:rsidRDefault="004110FA">
      <w:pPr>
        <w:spacing w:line="240" w:lineRule="auto"/>
        <w:jc w:val="left"/>
        <w:rPr>
          <w:rFonts w:cs="Segoe UI"/>
          <w:i/>
          <w:iCs/>
          <w:szCs w:val="22"/>
          <w:lang w:val="it-CH"/>
        </w:rPr>
      </w:pPr>
    </w:p>
    <w:p w14:paraId="2E0E013E" w14:textId="6A526423" w:rsidR="001F1234" w:rsidRDefault="001F1234">
      <w:pPr>
        <w:spacing w:line="240" w:lineRule="auto"/>
        <w:jc w:val="left"/>
        <w:rPr>
          <w:rFonts w:cs="Segoe UI"/>
          <w:i/>
          <w:iCs/>
          <w:szCs w:val="22"/>
          <w:lang w:val="it-CH"/>
        </w:rPr>
      </w:pPr>
    </w:p>
    <w:p w14:paraId="75D890E4" w14:textId="77777777" w:rsidR="001F1234" w:rsidRDefault="001F1234">
      <w:pPr>
        <w:spacing w:line="240" w:lineRule="auto"/>
        <w:jc w:val="left"/>
        <w:rPr>
          <w:rFonts w:cs="Segoe UI"/>
          <w:i/>
          <w:iCs/>
          <w:szCs w:val="22"/>
          <w:lang w:val="it-CH"/>
        </w:rPr>
      </w:pPr>
    </w:p>
    <w:p w14:paraId="084FD589" w14:textId="77777777" w:rsidR="004110FA" w:rsidRDefault="004110FA">
      <w:pPr>
        <w:spacing w:line="240" w:lineRule="auto"/>
        <w:jc w:val="left"/>
        <w:rPr>
          <w:rStyle w:val="AboutandContactHeadline"/>
          <w:lang w:val="it-CH"/>
        </w:rPr>
      </w:pPr>
    </w:p>
    <w:p w14:paraId="3411FCC1" w14:textId="34915094" w:rsidR="00D06825" w:rsidRPr="00C973A2" w:rsidRDefault="00A93EA1" w:rsidP="00D06825">
      <w:pPr>
        <w:rPr>
          <w:rStyle w:val="AboutandContactHeadline"/>
          <w:lang w:val="it-CH"/>
        </w:rPr>
      </w:pPr>
      <w:r w:rsidRPr="00C973A2">
        <w:rPr>
          <w:rStyle w:val="AboutandContactHeadline"/>
          <w:lang w:val="it-CH"/>
        </w:rPr>
        <w:t xml:space="preserve">Informazioni su </w:t>
      </w:r>
      <w:r w:rsidR="00D06825" w:rsidRPr="00C973A2">
        <w:rPr>
          <w:rStyle w:val="AboutandContactHeadline"/>
          <w:lang w:val="it-CH"/>
        </w:rPr>
        <w:t>Henkel</w:t>
      </w:r>
    </w:p>
    <w:p w14:paraId="48F9E369" w14:textId="3595FD66" w:rsidR="00A93EA1" w:rsidRPr="00C973A2" w:rsidRDefault="00A93EA1" w:rsidP="00BB5D0B">
      <w:pPr>
        <w:rPr>
          <w:rStyle w:val="AboutandContactBody"/>
          <w:lang w:val="it-CH"/>
        </w:rPr>
      </w:pPr>
    </w:p>
    <w:p w14:paraId="56270C1E" w14:textId="30CF5970" w:rsidR="00A93EA1" w:rsidRPr="00C92695" w:rsidRDefault="00A93EA1" w:rsidP="00BB5D0B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>. Nei mercati Laundry &amp; Home Care e Beauty Care, Henkel vanta posizioni di leadership in molti mercati e categorie in diversi Paesi del mondo. Fondata nel 1876, Henkel ha costruito una storia di successi lunga oltre 140 anni. Nel 20</w:t>
      </w:r>
      <w:r w:rsidR="00904CBF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904CBF">
        <w:rPr>
          <w:rStyle w:val="AboutandContactBody"/>
          <w:lang w:val="it-CH"/>
        </w:rPr>
        <w:t>19</w:t>
      </w:r>
      <w:r w:rsidRPr="00A93EA1">
        <w:rPr>
          <w:rStyle w:val="AboutandContactBody"/>
          <w:lang w:val="it-CH"/>
        </w:rPr>
        <w:t xml:space="preserve"> miliardi di euro, con un margine operativo depurato pari a </w:t>
      </w:r>
      <w:r w:rsidR="000B279C">
        <w:rPr>
          <w:rStyle w:val="AboutandContactBody"/>
          <w:lang w:val="it-CH"/>
        </w:rPr>
        <w:t>2,6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0B279C">
        <w:rPr>
          <w:rStyle w:val="AboutandContactBody"/>
          <w:lang w:val="it-CH"/>
        </w:rPr>
        <w:t>3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</w:t>
      </w:r>
      <w:r w:rsidR="007E6EF3" w:rsidRPr="00A93EA1">
        <w:rPr>
          <w:rStyle w:val="AboutandContactBody"/>
          <w:lang w:val="it-CH"/>
        </w:rPr>
        <w:t>nonché</w:t>
      </w:r>
      <w:r w:rsidRPr="00A93EA1">
        <w:rPr>
          <w:rStyle w:val="AboutandContactBody"/>
          <w:lang w:val="it-CH"/>
        </w:rPr>
        <w:t xml:space="preserve">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4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71F33258" w14:textId="45CCFDE7" w:rsidR="00A93EA1" w:rsidRPr="00C92695" w:rsidRDefault="00A93EA1" w:rsidP="00BB5D0B">
      <w:pPr>
        <w:rPr>
          <w:rStyle w:val="AboutandContactBody"/>
          <w:lang w:val="it-IT"/>
        </w:rPr>
      </w:pPr>
    </w:p>
    <w:p w14:paraId="0570DF72" w14:textId="389F3440" w:rsidR="000B446D" w:rsidRPr="000B446D" w:rsidRDefault="000B446D" w:rsidP="000B446D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 xml:space="preserve">Materiale fotografico e </w:t>
      </w:r>
      <w:r w:rsidR="00452453" w:rsidRPr="00A476DA">
        <w:rPr>
          <w:rStyle w:val="AboutandContactHeadline"/>
          <w:b w:val="0"/>
          <w:bCs w:val="0"/>
          <w:lang w:val="it-CH"/>
        </w:rPr>
        <w:t>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5" w:history="1">
        <w:r w:rsidRPr="000B446D">
          <w:rPr>
            <w:rStyle w:val="Collegamentoipertestuale"/>
            <w:b/>
            <w:bCs/>
            <w:szCs w:val="24"/>
            <w:lang w:val="it-CH"/>
          </w:rPr>
          <w:t>www.henkel.com/press</w:t>
        </w:r>
      </w:hyperlink>
    </w:p>
    <w:p w14:paraId="3D18C1BF" w14:textId="77777777" w:rsidR="00AB503C" w:rsidRPr="000B446D" w:rsidRDefault="00AB503C" w:rsidP="00BB5D0B">
      <w:pPr>
        <w:rPr>
          <w:rStyle w:val="AboutandContactHeadline"/>
          <w:lang w:val="it-CH"/>
        </w:rPr>
      </w:pPr>
    </w:p>
    <w:p w14:paraId="7547076B" w14:textId="77777777" w:rsidR="0071152B" w:rsidRDefault="00A93EA1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  <w:r w:rsidR="0071152B"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5FA55698" w14:textId="77777777" w:rsidR="0071152B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5CC225D7" w14:textId="40F48B3B" w:rsidR="00346E24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Elena Fina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="00346E24"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="00346E24"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008E3DEA" w14:textId="220B6AEC" w:rsidR="0071152B" w:rsidRPr="00A93EA1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Corporate Comm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. Manager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Corporate Comm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. Consultant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72D00D50" w14:textId="2AC8B19C" w:rsidR="00346E24" w:rsidRPr="00A93EA1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Tel: +39 02 357924</w:t>
      </w:r>
      <w:r w:rsidR="0071152B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11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E998F2C" w14:textId="6AB84345" w:rsidR="00A93EA1" w:rsidRPr="00346E24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6" w:history="1">
        <w:r w:rsidR="0071152B"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elena.fina@henkel.com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7" w:history="1">
        <w:r w:rsidR="0071152B"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sectPr w:rsidR="00A93EA1" w:rsidRPr="00346E24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08A0" w14:textId="77777777" w:rsidR="00C71EFD" w:rsidRDefault="00C71EFD">
      <w:r>
        <w:separator/>
      </w:r>
    </w:p>
  </w:endnote>
  <w:endnote w:type="continuationSeparator" w:id="0">
    <w:p w14:paraId="15152932" w14:textId="77777777" w:rsidR="00C71EFD" w:rsidRDefault="00C7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03685">
      <w:fldChar w:fldCharType="begin"/>
    </w:r>
    <w:r w:rsidR="00903685">
      <w:instrText xml:space="preserve"> NUMPAGES  \* Arabic  \* MERGEFORMAT </w:instrText>
    </w:r>
    <w:r w:rsidR="00903685">
      <w:fldChar w:fldCharType="separate"/>
    </w:r>
    <w:r>
      <w:t>2</w:t>
    </w:r>
    <w:r w:rsidR="0090368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3244D" w:rsidR="00CF6F33" w:rsidRPr="00992A11" w:rsidRDefault="00B66BF8" w:rsidP="00992A11">
    <w:pPr>
      <w:pStyle w:val="Pidipagina"/>
    </w:pPr>
    <w:r>
      <w:drawing>
        <wp:inline distT="0" distB="0" distL="0" distR="0" wp14:anchorId="1744A1ED" wp14:editId="31D2859C">
          <wp:extent cx="5768975" cy="5403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omunicato_stampa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BF7D" w14:textId="77777777" w:rsidR="00C71EFD" w:rsidRDefault="00C71EFD">
      <w:r>
        <w:separator/>
      </w:r>
    </w:p>
  </w:footnote>
  <w:footnote w:type="continuationSeparator" w:id="0">
    <w:p w14:paraId="1812C756" w14:textId="77777777" w:rsidR="00C71EFD" w:rsidRDefault="00C7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2BFEABB" w:rsidR="00CF6F33" w:rsidRPr="00EB46D9" w:rsidRDefault="0059722C" w:rsidP="00F97276">
    <w:pPr>
      <w:pStyle w:val="Intestazione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3638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F97276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B16F7F"/>
    <w:multiLevelType w:val="hybridMultilevel"/>
    <w:tmpl w:val="4C2A65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A21A08">
      <w:numFmt w:val="bullet"/>
      <w:lvlText w:val="–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A7"/>
    <w:rsid w:val="00005267"/>
    <w:rsid w:val="00006346"/>
    <w:rsid w:val="000069EB"/>
    <w:rsid w:val="00006A45"/>
    <w:rsid w:val="0001643E"/>
    <w:rsid w:val="0001666B"/>
    <w:rsid w:val="00021C67"/>
    <w:rsid w:val="0002384F"/>
    <w:rsid w:val="00023938"/>
    <w:rsid w:val="00024F89"/>
    <w:rsid w:val="000301F0"/>
    <w:rsid w:val="00030557"/>
    <w:rsid w:val="00030F51"/>
    <w:rsid w:val="000324C0"/>
    <w:rsid w:val="00035A84"/>
    <w:rsid w:val="000365AB"/>
    <w:rsid w:val="00040CC9"/>
    <w:rsid w:val="000425ED"/>
    <w:rsid w:val="000428D9"/>
    <w:rsid w:val="00046027"/>
    <w:rsid w:val="00046C35"/>
    <w:rsid w:val="000510FC"/>
    <w:rsid w:val="00051E86"/>
    <w:rsid w:val="000575F9"/>
    <w:rsid w:val="000618FC"/>
    <w:rsid w:val="00062D4E"/>
    <w:rsid w:val="00063223"/>
    <w:rsid w:val="00067071"/>
    <w:rsid w:val="00072E01"/>
    <w:rsid w:val="00074F80"/>
    <w:rsid w:val="00080D10"/>
    <w:rsid w:val="0008357F"/>
    <w:rsid w:val="00083B55"/>
    <w:rsid w:val="0008406B"/>
    <w:rsid w:val="00086C2E"/>
    <w:rsid w:val="00092C2D"/>
    <w:rsid w:val="00093345"/>
    <w:rsid w:val="00094882"/>
    <w:rsid w:val="000A4E67"/>
    <w:rsid w:val="000A76A7"/>
    <w:rsid w:val="000B279C"/>
    <w:rsid w:val="000B2FDE"/>
    <w:rsid w:val="000B446D"/>
    <w:rsid w:val="000B5D2F"/>
    <w:rsid w:val="000B695A"/>
    <w:rsid w:val="000C01B7"/>
    <w:rsid w:val="000C1649"/>
    <w:rsid w:val="000C210A"/>
    <w:rsid w:val="000C5179"/>
    <w:rsid w:val="000C56DD"/>
    <w:rsid w:val="000C5E72"/>
    <w:rsid w:val="000C66C1"/>
    <w:rsid w:val="000C7A68"/>
    <w:rsid w:val="000D1672"/>
    <w:rsid w:val="000D2063"/>
    <w:rsid w:val="000D7F8B"/>
    <w:rsid w:val="000E2F62"/>
    <w:rsid w:val="000E38ED"/>
    <w:rsid w:val="000E7F24"/>
    <w:rsid w:val="000F03BE"/>
    <w:rsid w:val="000F1757"/>
    <w:rsid w:val="000F225B"/>
    <w:rsid w:val="000F25E0"/>
    <w:rsid w:val="000F7FAF"/>
    <w:rsid w:val="00104942"/>
    <w:rsid w:val="00105975"/>
    <w:rsid w:val="00111F4D"/>
    <w:rsid w:val="0011250E"/>
    <w:rsid w:val="00112A28"/>
    <w:rsid w:val="00115230"/>
    <w:rsid w:val="00115B5F"/>
    <w:rsid w:val="001162B4"/>
    <w:rsid w:val="0011743C"/>
    <w:rsid w:val="00122CBC"/>
    <w:rsid w:val="00126B3B"/>
    <w:rsid w:val="00126C65"/>
    <w:rsid w:val="00126D4A"/>
    <w:rsid w:val="00131D37"/>
    <w:rsid w:val="001324FE"/>
    <w:rsid w:val="00132DA9"/>
    <w:rsid w:val="0013305B"/>
    <w:rsid w:val="00133B99"/>
    <w:rsid w:val="00134D68"/>
    <w:rsid w:val="00135490"/>
    <w:rsid w:val="0013569C"/>
    <w:rsid w:val="0014067C"/>
    <w:rsid w:val="001443BD"/>
    <w:rsid w:val="00152C06"/>
    <w:rsid w:val="00152EF5"/>
    <w:rsid w:val="001541D4"/>
    <w:rsid w:val="001541F9"/>
    <w:rsid w:val="001577E9"/>
    <w:rsid w:val="0016138C"/>
    <w:rsid w:val="00164D0B"/>
    <w:rsid w:val="0016544C"/>
    <w:rsid w:val="00165EE1"/>
    <w:rsid w:val="001722F7"/>
    <w:rsid w:val="001731CE"/>
    <w:rsid w:val="00174DE0"/>
    <w:rsid w:val="00175BA0"/>
    <w:rsid w:val="00180966"/>
    <w:rsid w:val="001809FF"/>
    <w:rsid w:val="001818E7"/>
    <w:rsid w:val="0018277A"/>
    <w:rsid w:val="0019215C"/>
    <w:rsid w:val="001926A5"/>
    <w:rsid w:val="001A1C6A"/>
    <w:rsid w:val="001B410B"/>
    <w:rsid w:val="001B782B"/>
    <w:rsid w:val="001B7C20"/>
    <w:rsid w:val="001C0B32"/>
    <w:rsid w:val="001C4BE1"/>
    <w:rsid w:val="001C6827"/>
    <w:rsid w:val="001D3FBA"/>
    <w:rsid w:val="001D7ADF"/>
    <w:rsid w:val="001E0F71"/>
    <w:rsid w:val="001E19C3"/>
    <w:rsid w:val="001E53DD"/>
    <w:rsid w:val="001E6D05"/>
    <w:rsid w:val="001E73E8"/>
    <w:rsid w:val="001E7C28"/>
    <w:rsid w:val="001F1234"/>
    <w:rsid w:val="001F1BDF"/>
    <w:rsid w:val="001F358E"/>
    <w:rsid w:val="001F7110"/>
    <w:rsid w:val="001F7E96"/>
    <w:rsid w:val="002005F5"/>
    <w:rsid w:val="00202284"/>
    <w:rsid w:val="00203857"/>
    <w:rsid w:val="0020528D"/>
    <w:rsid w:val="00212488"/>
    <w:rsid w:val="002129A6"/>
    <w:rsid w:val="00220628"/>
    <w:rsid w:val="002260C7"/>
    <w:rsid w:val="002304D2"/>
    <w:rsid w:val="002313E6"/>
    <w:rsid w:val="0023291D"/>
    <w:rsid w:val="00233C37"/>
    <w:rsid w:val="00233D04"/>
    <w:rsid w:val="00234ABD"/>
    <w:rsid w:val="00236491"/>
    <w:rsid w:val="00236E2A"/>
    <w:rsid w:val="00237F62"/>
    <w:rsid w:val="00240938"/>
    <w:rsid w:val="0024586A"/>
    <w:rsid w:val="00250557"/>
    <w:rsid w:val="002518A2"/>
    <w:rsid w:val="0025205A"/>
    <w:rsid w:val="00256F0C"/>
    <w:rsid w:val="00262973"/>
    <w:rsid w:val="00262C05"/>
    <w:rsid w:val="00263CBA"/>
    <w:rsid w:val="0026545D"/>
    <w:rsid w:val="0027013E"/>
    <w:rsid w:val="00272726"/>
    <w:rsid w:val="00280DDB"/>
    <w:rsid w:val="00281D14"/>
    <w:rsid w:val="00282498"/>
    <w:rsid w:val="00282C13"/>
    <w:rsid w:val="00294231"/>
    <w:rsid w:val="0029643E"/>
    <w:rsid w:val="002A0DF7"/>
    <w:rsid w:val="002A2975"/>
    <w:rsid w:val="002A460D"/>
    <w:rsid w:val="002A5EE9"/>
    <w:rsid w:val="002A60E0"/>
    <w:rsid w:val="002A668F"/>
    <w:rsid w:val="002B6A05"/>
    <w:rsid w:val="002C1344"/>
    <w:rsid w:val="002C252E"/>
    <w:rsid w:val="002C6773"/>
    <w:rsid w:val="002D2A3D"/>
    <w:rsid w:val="002D3D4D"/>
    <w:rsid w:val="002D74CF"/>
    <w:rsid w:val="002E0B17"/>
    <w:rsid w:val="002E4FFB"/>
    <w:rsid w:val="002E7DED"/>
    <w:rsid w:val="002F5801"/>
    <w:rsid w:val="002F774D"/>
    <w:rsid w:val="002F7E11"/>
    <w:rsid w:val="00300F5F"/>
    <w:rsid w:val="00304087"/>
    <w:rsid w:val="00310ACD"/>
    <w:rsid w:val="00310B5A"/>
    <w:rsid w:val="00310B83"/>
    <w:rsid w:val="00313261"/>
    <w:rsid w:val="0031379F"/>
    <w:rsid w:val="00314CD5"/>
    <w:rsid w:val="0032098F"/>
    <w:rsid w:val="00320A26"/>
    <w:rsid w:val="00321344"/>
    <w:rsid w:val="003247E3"/>
    <w:rsid w:val="00331D83"/>
    <w:rsid w:val="0033451C"/>
    <w:rsid w:val="00336854"/>
    <w:rsid w:val="0034015C"/>
    <w:rsid w:val="0034327E"/>
    <w:rsid w:val="003442F4"/>
    <w:rsid w:val="003445E9"/>
    <w:rsid w:val="00346E24"/>
    <w:rsid w:val="00353705"/>
    <w:rsid w:val="0035374D"/>
    <w:rsid w:val="003562E8"/>
    <w:rsid w:val="003618EB"/>
    <w:rsid w:val="0036357D"/>
    <w:rsid w:val="003649BC"/>
    <w:rsid w:val="00364F7E"/>
    <w:rsid w:val="00365E44"/>
    <w:rsid w:val="003662B1"/>
    <w:rsid w:val="00367171"/>
    <w:rsid w:val="00367AA1"/>
    <w:rsid w:val="00370A5B"/>
    <w:rsid w:val="00372E36"/>
    <w:rsid w:val="00376EE9"/>
    <w:rsid w:val="00376FFC"/>
    <w:rsid w:val="00377C86"/>
    <w:rsid w:val="00377CBB"/>
    <w:rsid w:val="00384F62"/>
    <w:rsid w:val="00385438"/>
    <w:rsid w:val="003877B6"/>
    <w:rsid w:val="00387C45"/>
    <w:rsid w:val="00387EFE"/>
    <w:rsid w:val="00391539"/>
    <w:rsid w:val="00393887"/>
    <w:rsid w:val="00394C6B"/>
    <w:rsid w:val="003A3248"/>
    <w:rsid w:val="003A4E62"/>
    <w:rsid w:val="003A7DB4"/>
    <w:rsid w:val="003B1069"/>
    <w:rsid w:val="003B390A"/>
    <w:rsid w:val="003B508B"/>
    <w:rsid w:val="003B51C9"/>
    <w:rsid w:val="003B674E"/>
    <w:rsid w:val="003B73DF"/>
    <w:rsid w:val="003C15DE"/>
    <w:rsid w:val="003C2889"/>
    <w:rsid w:val="003C4EB2"/>
    <w:rsid w:val="003D2DFB"/>
    <w:rsid w:val="003D2E33"/>
    <w:rsid w:val="003E0996"/>
    <w:rsid w:val="003F1338"/>
    <w:rsid w:val="003F13EB"/>
    <w:rsid w:val="003F1AF3"/>
    <w:rsid w:val="003F1EFB"/>
    <w:rsid w:val="003F4D8D"/>
    <w:rsid w:val="00401419"/>
    <w:rsid w:val="0040386D"/>
    <w:rsid w:val="004110FA"/>
    <w:rsid w:val="00412469"/>
    <w:rsid w:val="00412B05"/>
    <w:rsid w:val="00413E33"/>
    <w:rsid w:val="00416E83"/>
    <w:rsid w:val="00424CA2"/>
    <w:rsid w:val="004313E7"/>
    <w:rsid w:val="00441D53"/>
    <w:rsid w:val="00444A70"/>
    <w:rsid w:val="00446DBB"/>
    <w:rsid w:val="00447156"/>
    <w:rsid w:val="0044763B"/>
    <w:rsid w:val="00451A16"/>
    <w:rsid w:val="00452453"/>
    <w:rsid w:val="00456A53"/>
    <w:rsid w:val="00456A73"/>
    <w:rsid w:val="0046266D"/>
    <w:rsid w:val="004629B3"/>
    <w:rsid w:val="00462DDB"/>
    <w:rsid w:val="0046376E"/>
    <w:rsid w:val="0046690F"/>
    <w:rsid w:val="00467669"/>
    <w:rsid w:val="00472FEC"/>
    <w:rsid w:val="004848F5"/>
    <w:rsid w:val="00490A03"/>
    <w:rsid w:val="00490C86"/>
    <w:rsid w:val="00493327"/>
    <w:rsid w:val="00494DBE"/>
    <w:rsid w:val="00495CE6"/>
    <w:rsid w:val="004A144D"/>
    <w:rsid w:val="004A323C"/>
    <w:rsid w:val="004A7946"/>
    <w:rsid w:val="004B3D58"/>
    <w:rsid w:val="004B49DA"/>
    <w:rsid w:val="004B54E8"/>
    <w:rsid w:val="004B6C35"/>
    <w:rsid w:val="004C14D8"/>
    <w:rsid w:val="004C25AB"/>
    <w:rsid w:val="004C4FEB"/>
    <w:rsid w:val="004C6B79"/>
    <w:rsid w:val="004D059B"/>
    <w:rsid w:val="004D0E64"/>
    <w:rsid w:val="004D39BA"/>
    <w:rsid w:val="004D48A8"/>
    <w:rsid w:val="004D4CB6"/>
    <w:rsid w:val="004E1D0D"/>
    <w:rsid w:val="004E3341"/>
    <w:rsid w:val="004F0176"/>
    <w:rsid w:val="004F10C1"/>
    <w:rsid w:val="004F4835"/>
    <w:rsid w:val="004F5AD9"/>
    <w:rsid w:val="004F7367"/>
    <w:rsid w:val="004F738B"/>
    <w:rsid w:val="00502E62"/>
    <w:rsid w:val="00506B8A"/>
    <w:rsid w:val="00520A01"/>
    <w:rsid w:val="0052212B"/>
    <w:rsid w:val="005266EA"/>
    <w:rsid w:val="00534499"/>
    <w:rsid w:val="00534B46"/>
    <w:rsid w:val="00535FE7"/>
    <w:rsid w:val="00536473"/>
    <w:rsid w:val="00537EC9"/>
    <w:rsid w:val="00540358"/>
    <w:rsid w:val="00540D47"/>
    <w:rsid w:val="00542B00"/>
    <w:rsid w:val="005453E9"/>
    <w:rsid w:val="005463C3"/>
    <w:rsid w:val="00550864"/>
    <w:rsid w:val="0055307C"/>
    <w:rsid w:val="0055571E"/>
    <w:rsid w:val="00556CCE"/>
    <w:rsid w:val="00556F67"/>
    <w:rsid w:val="005652E8"/>
    <w:rsid w:val="00570A1E"/>
    <w:rsid w:val="00573240"/>
    <w:rsid w:val="005742FE"/>
    <w:rsid w:val="00576BDA"/>
    <w:rsid w:val="005833F0"/>
    <w:rsid w:val="00586CAF"/>
    <w:rsid w:val="00586EB0"/>
    <w:rsid w:val="005873E9"/>
    <w:rsid w:val="00590A98"/>
    <w:rsid w:val="00591180"/>
    <w:rsid w:val="00595364"/>
    <w:rsid w:val="0059722C"/>
    <w:rsid w:val="00597771"/>
    <w:rsid w:val="00597D07"/>
    <w:rsid w:val="005A3846"/>
    <w:rsid w:val="005A55D1"/>
    <w:rsid w:val="005A6D5E"/>
    <w:rsid w:val="005B2CD2"/>
    <w:rsid w:val="005B6A58"/>
    <w:rsid w:val="005C7112"/>
    <w:rsid w:val="005D0561"/>
    <w:rsid w:val="005D0AD9"/>
    <w:rsid w:val="005D22F6"/>
    <w:rsid w:val="005D5460"/>
    <w:rsid w:val="005D6834"/>
    <w:rsid w:val="005D69B6"/>
    <w:rsid w:val="005E0C30"/>
    <w:rsid w:val="005E3FBB"/>
    <w:rsid w:val="005E69D9"/>
    <w:rsid w:val="005E6F45"/>
    <w:rsid w:val="005F27F4"/>
    <w:rsid w:val="005F3239"/>
    <w:rsid w:val="005F5E06"/>
    <w:rsid w:val="005F6567"/>
    <w:rsid w:val="00602C2C"/>
    <w:rsid w:val="006041D1"/>
    <w:rsid w:val="0060626B"/>
    <w:rsid w:val="00607094"/>
    <w:rsid w:val="00607256"/>
    <w:rsid w:val="006144B1"/>
    <w:rsid w:val="0062180D"/>
    <w:rsid w:val="00623633"/>
    <w:rsid w:val="006306E8"/>
    <w:rsid w:val="006335F1"/>
    <w:rsid w:val="006345B6"/>
    <w:rsid w:val="00635616"/>
    <w:rsid w:val="00635712"/>
    <w:rsid w:val="006368FF"/>
    <w:rsid w:val="0064107F"/>
    <w:rsid w:val="00642703"/>
    <w:rsid w:val="00643D8A"/>
    <w:rsid w:val="0064419E"/>
    <w:rsid w:val="00651B74"/>
    <w:rsid w:val="00652229"/>
    <w:rsid w:val="00652793"/>
    <w:rsid w:val="006622FD"/>
    <w:rsid w:val="006625F1"/>
    <w:rsid w:val="006626CA"/>
    <w:rsid w:val="00663487"/>
    <w:rsid w:val="00672382"/>
    <w:rsid w:val="00682643"/>
    <w:rsid w:val="00682EB9"/>
    <w:rsid w:val="0068441A"/>
    <w:rsid w:val="00686DC9"/>
    <w:rsid w:val="00687BD7"/>
    <w:rsid w:val="00690B19"/>
    <w:rsid w:val="006971C7"/>
    <w:rsid w:val="006A0A3C"/>
    <w:rsid w:val="006A51AB"/>
    <w:rsid w:val="006A79F0"/>
    <w:rsid w:val="006B47EE"/>
    <w:rsid w:val="006B499F"/>
    <w:rsid w:val="006B59E1"/>
    <w:rsid w:val="006B5B0A"/>
    <w:rsid w:val="006C01E1"/>
    <w:rsid w:val="006C03E1"/>
    <w:rsid w:val="006C33BE"/>
    <w:rsid w:val="006C5133"/>
    <w:rsid w:val="006C7E78"/>
    <w:rsid w:val="006D098F"/>
    <w:rsid w:val="006D4996"/>
    <w:rsid w:val="006D54AB"/>
    <w:rsid w:val="006D571F"/>
    <w:rsid w:val="006D5A21"/>
    <w:rsid w:val="006E1FA9"/>
    <w:rsid w:val="006E3006"/>
    <w:rsid w:val="006E5032"/>
    <w:rsid w:val="006E5BDA"/>
    <w:rsid w:val="006F02FF"/>
    <w:rsid w:val="006F0FC7"/>
    <w:rsid w:val="006F39A9"/>
    <w:rsid w:val="006F4647"/>
    <w:rsid w:val="006F670F"/>
    <w:rsid w:val="00702921"/>
    <w:rsid w:val="00703272"/>
    <w:rsid w:val="0070733C"/>
    <w:rsid w:val="00710C5D"/>
    <w:rsid w:val="0071152B"/>
    <w:rsid w:val="00711922"/>
    <w:rsid w:val="0071348C"/>
    <w:rsid w:val="00715726"/>
    <w:rsid w:val="00717273"/>
    <w:rsid w:val="00720FD4"/>
    <w:rsid w:val="00724956"/>
    <w:rsid w:val="00724AF2"/>
    <w:rsid w:val="00725282"/>
    <w:rsid w:val="0073096C"/>
    <w:rsid w:val="00733A46"/>
    <w:rsid w:val="00734A37"/>
    <w:rsid w:val="00742398"/>
    <w:rsid w:val="007432A9"/>
    <w:rsid w:val="007454A2"/>
    <w:rsid w:val="007507B5"/>
    <w:rsid w:val="0075091D"/>
    <w:rsid w:val="00751905"/>
    <w:rsid w:val="00751D63"/>
    <w:rsid w:val="00753A24"/>
    <w:rsid w:val="0075430D"/>
    <w:rsid w:val="00761C2D"/>
    <w:rsid w:val="00764EE6"/>
    <w:rsid w:val="00772188"/>
    <w:rsid w:val="0077222A"/>
    <w:rsid w:val="0077715E"/>
    <w:rsid w:val="007813D0"/>
    <w:rsid w:val="00782221"/>
    <w:rsid w:val="0078326D"/>
    <w:rsid w:val="00783E0A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0453"/>
    <w:rsid w:val="007B2B95"/>
    <w:rsid w:val="007B499C"/>
    <w:rsid w:val="007B4D4B"/>
    <w:rsid w:val="007B58C6"/>
    <w:rsid w:val="007C0D1D"/>
    <w:rsid w:val="007C1253"/>
    <w:rsid w:val="007C46CD"/>
    <w:rsid w:val="007C7620"/>
    <w:rsid w:val="007D2A02"/>
    <w:rsid w:val="007D3B65"/>
    <w:rsid w:val="007D62A4"/>
    <w:rsid w:val="007D7350"/>
    <w:rsid w:val="007E4048"/>
    <w:rsid w:val="007E4CD9"/>
    <w:rsid w:val="007E6EA1"/>
    <w:rsid w:val="007E6EF3"/>
    <w:rsid w:val="007F0F63"/>
    <w:rsid w:val="007F2B1E"/>
    <w:rsid w:val="007F62B4"/>
    <w:rsid w:val="00801517"/>
    <w:rsid w:val="00810E09"/>
    <w:rsid w:val="008127BC"/>
    <w:rsid w:val="00813492"/>
    <w:rsid w:val="00814F62"/>
    <w:rsid w:val="00817AE8"/>
    <w:rsid w:val="00817DE8"/>
    <w:rsid w:val="008229F5"/>
    <w:rsid w:val="00826304"/>
    <w:rsid w:val="0082646F"/>
    <w:rsid w:val="0082699A"/>
    <w:rsid w:val="00832633"/>
    <w:rsid w:val="00833276"/>
    <w:rsid w:val="00833CEB"/>
    <w:rsid w:val="008372D2"/>
    <w:rsid w:val="008377BC"/>
    <w:rsid w:val="008412B3"/>
    <w:rsid w:val="00841BF2"/>
    <w:rsid w:val="008439F8"/>
    <w:rsid w:val="00843C77"/>
    <w:rsid w:val="00844C17"/>
    <w:rsid w:val="00846017"/>
    <w:rsid w:val="00847726"/>
    <w:rsid w:val="008503E2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B71"/>
    <w:rsid w:val="00880E72"/>
    <w:rsid w:val="008817F6"/>
    <w:rsid w:val="008825EE"/>
    <w:rsid w:val="0088596E"/>
    <w:rsid w:val="0089356C"/>
    <w:rsid w:val="00894A07"/>
    <w:rsid w:val="0089796A"/>
    <w:rsid w:val="008A2375"/>
    <w:rsid w:val="008A4BA8"/>
    <w:rsid w:val="008A6A1A"/>
    <w:rsid w:val="008C6F58"/>
    <w:rsid w:val="008D1F32"/>
    <w:rsid w:val="008D2F8D"/>
    <w:rsid w:val="008D76C5"/>
    <w:rsid w:val="008D77DA"/>
    <w:rsid w:val="008D7A7C"/>
    <w:rsid w:val="008E0164"/>
    <w:rsid w:val="008E0A04"/>
    <w:rsid w:val="008E0AFA"/>
    <w:rsid w:val="008E1DC4"/>
    <w:rsid w:val="008E47BC"/>
    <w:rsid w:val="008E75D3"/>
    <w:rsid w:val="008F0CE4"/>
    <w:rsid w:val="008F125E"/>
    <w:rsid w:val="008F4D2F"/>
    <w:rsid w:val="008F6E56"/>
    <w:rsid w:val="008F77E3"/>
    <w:rsid w:val="00902A45"/>
    <w:rsid w:val="00903685"/>
    <w:rsid w:val="00904CBF"/>
    <w:rsid w:val="00905539"/>
    <w:rsid w:val="00906292"/>
    <w:rsid w:val="00907FB6"/>
    <w:rsid w:val="00914B5B"/>
    <w:rsid w:val="009164DE"/>
    <w:rsid w:val="00917162"/>
    <w:rsid w:val="009178AA"/>
    <w:rsid w:val="009251CC"/>
    <w:rsid w:val="0092714E"/>
    <w:rsid w:val="00927B70"/>
    <w:rsid w:val="00930815"/>
    <w:rsid w:val="009357F2"/>
    <w:rsid w:val="00940C21"/>
    <w:rsid w:val="00941AEB"/>
    <w:rsid w:val="00942002"/>
    <w:rsid w:val="00943F8B"/>
    <w:rsid w:val="00945B75"/>
    <w:rsid w:val="00947885"/>
    <w:rsid w:val="009504AB"/>
    <w:rsid w:val="00952168"/>
    <w:rsid w:val="009527FE"/>
    <w:rsid w:val="009529B2"/>
    <w:rsid w:val="00953BD1"/>
    <w:rsid w:val="009739A0"/>
    <w:rsid w:val="009744CF"/>
    <w:rsid w:val="00974F84"/>
    <w:rsid w:val="009767C7"/>
    <w:rsid w:val="00976F24"/>
    <w:rsid w:val="009777A6"/>
    <w:rsid w:val="0098482F"/>
    <w:rsid w:val="0098579A"/>
    <w:rsid w:val="009918DD"/>
    <w:rsid w:val="0099195A"/>
    <w:rsid w:val="00992A11"/>
    <w:rsid w:val="00994681"/>
    <w:rsid w:val="0099486A"/>
    <w:rsid w:val="00994F39"/>
    <w:rsid w:val="0099648F"/>
    <w:rsid w:val="009A0E26"/>
    <w:rsid w:val="009A16EC"/>
    <w:rsid w:val="009A22C2"/>
    <w:rsid w:val="009A6C16"/>
    <w:rsid w:val="009B15C5"/>
    <w:rsid w:val="009B29B7"/>
    <w:rsid w:val="009B3B37"/>
    <w:rsid w:val="009B7D1F"/>
    <w:rsid w:val="009C07B7"/>
    <w:rsid w:val="009C088E"/>
    <w:rsid w:val="009C4D35"/>
    <w:rsid w:val="009D1522"/>
    <w:rsid w:val="009D7252"/>
    <w:rsid w:val="009E5EB4"/>
    <w:rsid w:val="009F39A2"/>
    <w:rsid w:val="009F610E"/>
    <w:rsid w:val="00A014E0"/>
    <w:rsid w:val="00A016FF"/>
    <w:rsid w:val="00A03154"/>
    <w:rsid w:val="00A044D6"/>
    <w:rsid w:val="00A04ADB"/>
    <w:rsid w:val="00A05F11"/>
    <w:rsid w:val="00A11E0F"/>
    <w:rsid w:val="00A2239A"/>
    <w:rsid w:val="00A26CB6"/>
    <w:rsid w:val="00A32885"/>
    <w:rsid w:val="00A32F82"/>
    <w:rsid w:val="00A32F8B"/>
    <w:rsid w:val="00A3756F"/>
    <w:rsid w:val="00A42D6F"/>
    <w:rsid w:val="00A435BB"/>
    <w:rsid w:val="00A45A62"/>
    <w:rsid w:val="00A474B7"/>
    <w:rsid w:val="00A476DA"/>
    <w:rsid w:val="00A533E6"/>
    <w:rsid w:val="00A53A0C"/>
    <w:rsid w:val="00A54AC5"/>
    <w:rsid w:val="00A55DC3"/>
    <w:rsid w:val="00A56D41"/>
    <w:rsid w:val="00A60529"/>
    <w:rsid w:val="00A605F5"/>
    <w:rsid w:val="00A61353"/>
    <w:rsid w:val="00A61481"/>
    <w:rsid w:val="00A63698"/>
    <w:rsid w:val="00A66DB1"/>
    <w:rsid w:val="00A67A92"/>
    <w:rsid w:val="00A75625"/>
    <w:rsid w:val="00A7603C"/>
    <w:rsid w:val="00A854A3"/>
    <w:rsid w:val="00A8669D"/>
    <w:rsid w:val="00A87870"/>
    <w:rsid w:val="00A91A70"/>
    <w:rsid w:val="00A91F9E"/>
    <w:rsid w:val="00A936DB"/>
    <w:rsid w:val="00A93EA1"/>
    <w:rsid w:val="00A97316"/>
    <w:rsid w:val="00AA08A4"/>
    <w:rsid w:val="00AA1B85"/>
    <w:rsid w:val="00AB1CB6"/>
    <w:rsid w:val="00AB1D9A"/>
    <w:rsid w:val="00AB503C"/>
    <w:rsid w:val="00AB7ECC"/>
    <w:rsid w:val="00AC7625"/>
    <w:rsid w:val="00AD0C22"/>
    <w:rsid w:val="00AD2F9F"/>
    <w:rsid w:val="00AD3186"/>
    <w:rsid w:val="00AD442C"/>
    <w:rsid w:val="00AD44FE"/>
    <w:rsid w:val="00AD5A37"/>
    <w:rsid w:val="00AE400C"/>
    <w:rsid w:val="00AE49F1"/>
    <w:rsid w:val="00AE5532"/>
    <w:rsid w:val="00AE600D"/>
    <w:rsid w:val="00AF710B"/>
    <w:rsid w:val="00B051C0"/>
    <w:rsid w:val="00B05CCA"/>
    <w:rsid w:val="00B06509"/>
    <w:rsid w:val="00B14271"/>
    <w:rsid w:val="00B16270"/>
    <w:rsid w:val="00B21F23"/>
    <w:rsid w:val="00B2685D"/>
    <w:rsid w:val="00B30351"/>
    <w:rsid w:val="00B33C2A"/>
    <w:rsid w:val="00B35967"/>
    <w:rsid w:val="00B40103"/>
    <w:rsid w:val="00B422EC"/>
    <w:rsid w:val="00B44DC1"/>
    <w:rsid w:val="00B466FA"/>
    <w:rsid w:val="00B52212"/>
    <w:rsid w:val="00B54885"/>
    <w:rsid w:val="00B602A9"/>
    <w:rsid w:val="00B62D45"/>
    <w:rsid w:val="00B634AB"/>
    <w:rsid w:val="00B66BF8"/>
    <w:rsid w:val="00B726D4"/>
    <w:rsid w:val="00B7735C"/>
    <w:rsid w:val="00B8214F"/>
    <w:rsid w:val="00B82B48"/>
    <w:rsid w:val="00B86A4F"/>
    <w:rsid w:val="00B93035"/>
    <w:rsid w:val="00B958E8"/>
    <w:rsid w:val="00B964CE"/>
    <w:rsid w:val="00B97E4A"/>
    <w:rsid w:val="00BA09B2"/>
    <w:rsid w:val="00BA2E3B"/>
    <w:rsid w:val="00BA320E"/>
    <w:rsid w:val="00BA465D"/>
    <w:rsid w:val="00BA5B46"/>
    <w:rsid w:val="00BB124C"/>
    <w:rsid w:val="00BB2A64"/>
    <w:rsid w:val="00BB2D73"/>
    <w:rsid w:val="00BB45BA"/>
    <w:rsid w:val="00BB5D0B"/>
    <w:rsid w:val="00BB6120"/>
    <w:rsid w:val="00BC0062"/>
    <w:rsid w:val="00BC0995"/>
    <w:rsid w:val="00BC2A29"/>
    <w:rsid w:val="00BC516B"/>
    <w:rsid w:val="00BC61DF"/>
    <w:rsid w:val="00BC72D6"/>
    <w:rsid w:val="00BD1311"/>
    <w:rsid w:val="00BD226D"/>
    <w:rsid w:val="00BE2D0A"/>
    <w:rsid w:val="00BE47D4"/>
    <w:rsid w:val="00BE793A"/>
    <w:rsid w:val="00BF27B1"/>
    <w:rsid w:val="00BF2B82"/>
    <w:rsid w:val="00BF32B1"/>
    <w:rsid w:val="00BF432A"/>
    <w:rsid w:val="00BF6E82"/>
    <w:rsid w:val="00C060C7"/>
    <w:rsid w:val="00C116AE"/>
    <w:rsid w:val="00C21580"/>
    <w:rsid w:val="00C24C17"/>
    <w:rsid w:val="00C30C7D"/>
    <w:rsid w:val="00C348B2"/>
    <w:rsid w:val="00C3758F"/>
    <w:rsid w:val="00C40B88"/>
    <w:rsid w:val="00C42BFB"/>
    <w:rsid w:val="00C44489"/>
    <w:rsid w:val="00C45987"/>
    <w:rsid w:val="00C459E2"/>
    <w:rsid w:val="00C47D87"/>
    <w:rsid w:val="00C50ACA"/>
    <w:rsid w:val="00C5376E"/>
    <w:rsid w:val="00C5701B"/>
    <w:rsid w:val="00C606CA"/>
    <w:rsid w:val="00C65757"/>
    <w:rsid w:val="00C6605B"/>
    <w:rsid w:val="00C66218"/>
    <w:rsid w:val="00C66597"/>
    <w:rsid w:val="00C677C9"/>
    <w:rsid w:val="00C71EFD"/>
    <w:rsid w:val="00C76D5C"/>
    <w:rsid w:val="00C778F1"/>
    <w:rsid w:val="00C808A6"/>
    <w:rsid w:val="00C8596F"/>
    <w:rsid w:val="00C91EC3"/>
    <w:rsid w:val="00C92695"/>
    <w:rsid w:val="00C94422"/>
    <w:rsid w:val="00C95E0A"/>
    <w:rsid w:val="00C97091"/>
    <w:rsid w:val="00C97260"/>
    <w:rsid w:val="00C973A2"/>
    <w:rsid w:val="00CA2001"/>
    <w:rsid w:val="00CA7C0A"/>
    <w:rsid w:val="00CB295D"/>
    <w:rsid w:val="00CB5B6C"/>
    <w:rsid w:val="00CC02AA"/>
    <w:rsid w:val="00CC052E"/>
    <w:rsid w:val="00CC0EE6"/>
    <w:rsid w:val="00CC4122"/>
    <w:rsid w:val="00CD16BE"/>
    <w:rsid w:val="00CD19A2"/>
    <w:rsid w:val="00CD4616"/>
    <w:rsid w:val="00CD56AF"/>
    <w:rsid w:val="00CE1BA2"/>
    <w:rsid w:val="00CE33D5"/>
    <w:rsid w:val="00CE7EE0"/>
    <w:rsid w:val="00CF213D"/>
    <w:rsid w:val="00CF59BE"/>
    <w:rsid w:val="00CF5D37"/>
    <w:rsid w:val="00CF5DAE"/>
    <w:rsid w:val="00CF6F33"/>
    <w:rsid w:val="00D02248"/>
    <w:rsid w:val="00D05B31"/>
    <w:rsid w:val="00D063B8"/>
    <w:rsid w:val="00D06825"/>
    <w:rsid w:val="00D17E3B"/>
    <w:rsid w:val="00D22E4B"/>
    <w:rsid w:val="00D2306F"/>
    <w:rsid w:val="00D23ACD"/>
    <w:rsid w:val="00D23C09"/>
    <w:rsid w:val="00D23CED"/>
    <w:rsid w:val="00D23D50"/>
    <w:rsid w:val="00D24BD2"/>
    <w:rsid w:val="00D2573D"/>
    <w:rsid w:val="00D260A2"/>
    <w:rsid w:val="00D279D1"/>
    <w:rsid w:val="00D30CC6"/>
    <w:rsid w:val="00D3260C"/>
    <w:rsid w:val="00D33416"/>
    <w:rsid w:val="00D35790"/>
    <w:rsid w:val="00D35976"/>
    <w:rsid w:val="00D45EFF"/>
    <w:rsid w:val="00D5611E"/>
    <w:rsid w:val="00D5653B"/>
    <w:rsid w:val="00D61199"/>
    <w:rsid w:val="00D61C2C"/>
    <w:rsid w:val="00D6247B"/>
    <w:rsid w:val="00D62EF1"/>
    <w:rsid w:val="00D6309D"/>
    <w:rsid w:val="00D6449C"/>
    <w:rsid w:val="00D644CA"/>
    <w:rsid w:val="00D64993"/>
    <w:rsid w:val="00D64EA0"/>
    <w:rsid w:val="00D66FC2"/>
    <w:rsid w:val="00D7044E"/>
    <w:rsid w:val="00D75031"/>
    <w:rsid w:val="00D76C7E"/>
    <w:rsid w:val="00D771DE"/>
    <w:rsid w:val="00D7755D"/>
    <w:rsid w:val="00D7776D"/>
    <w:rsid w:val="00D83504"/>
    <w:rsid w:val="00D84D62"/>
    <w:rsid w:val="00D92179"/>
    <w:rsid w:val="00D922C6"/>
    <w:rsid w:val="00D9293F"/>
    <w:rsid w:val="00D93598"/>
    <w:rsid w:val="00D94314"/>
    <w:rsid w:val="00D96805"/>
    <w:rsid w:val="00DA014A"/>
    <w:rsid w:val="00DA03C9"/>
    <w:rsid w:val="00DA1E18"/>
    <w:rsid w:val="00DA2009"/>
    <w:rsid w:val="00DA47FF"/>
    <w:rsid w:val="00DA4DF8"/>
    <w:rsid w:val="00DB05B1"/>
    <w:rsid w:val="00DB3786"/>
    <w:rsid w:val="00DB59E8"/>
    <w:rsid w:val="00DB5A79"/>
    <w:rsid w:val="00DC2465"/>
    <w:rsid w:val="00DC481B"/>
    <w:rsid w:val="00DC7D48"/>
    <w:rsid w:val="00DD3C29"/>
    <w:rsid w:val="00DD512E"/>
    <w:rsid w:val="00DE1177"/>
    <w:rsid w:val="00DE2CEA"/>
    <w:rsid w:val="00DE6A3C"/>
    <w:rsid w:val="00DE6E6F"/>
    <w:rsid w:val="00DE74F4"/>
    <w:rsid w:val="00DE7F97"/>
    <w:rsid w:val="00DF1010"/>
    <w:rsid w:val="00DF2216"/>
    <w:rsid w:val="00DF2FCE"/>
    <w:rsid w:val="00DF5AEA"/>
    <w:rsid w:val="00DF5E5B"/>
    <w:rsid w:val="00DF63F6"/>
    <w:rsid w:val="00DF7BD0"/>
    <w:rsid w:val="00E00651"/>
    <w:rsid w:val="00E008F7"/>
    <w:rsid w:val="00E07338"/>
    <w:rsid w:val="00E07869"/>
    <w:rsid w:val="00E13747"/>
    <w:rsid w:val="00E14758"/>
    <w:rsid w:val="00E17B4A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2192"/>
    <w:rsid w:val="00E446C1"/>
    <w:rsid w:val="00E5116F"/>
    <w:rsid w:val="00E53411"/>
    <w:rsid w:val="00E53F60"/>
    <w:rsid w:val="00E545D7"/>
    <w:rsid w:val="00E547FE"/>
    <w:rsid w:val="00E60ECA"/>
    <w:rsid w:val="00E64DD5"/>
    <w:rsid w:val="00E663B6"/>
    <w:rsid w:val="00E70BB9"/>
    <w:rsid w:val="00E758B9"/>
    <w:rsid w:val="00E81CFF"/>
    <w:rsid w:val="00E85569"/>
    <w:rsid w:val="00E856AF"/>
    <w:rsid w:val="00E86B83"/>
    <w:rsid w:val="00E87C64"/>
    <w:rsid w:val="00E90D39"/>
    <w:rsid w:val="00E93A01"/>
    <w:rsid w:val="00E93FF8"/>
    <w:rsid w:val="00E95B35"/>
    <w:rsid w:val="00E96EAF"/>
    <w:rsid w:val="00EA1752"/>
    <w:rsid w:val="00EA4193"/>
    <w:rsid w:val="00EA5A89"/>
    <w:rsid w:val="00EA5BDB"/>
    <w:rsid w:val="00EB0897"/>
    <w:rsid w:val="00EB46D9"/>
    <w:rsid w:val="00EB47C5"/>
    <w:rsid w:val="00EC0E64"/>
    <w:rsid w:val="00EC142D"/>
    <w:rsid w:val="00EC1E16"/>
    <w:rsid w:val="00EC2DD1"/>
    <w:rsid w:val="00EC62CF"/>
    <w:rsid w:val="00ED0024"/>
    <w:rsid w:val="00ED0F85"/>
    <w:rsid w:val="00ED2B5C"/>
    <w:rsid w:val="00ED3269"/>
    <w:rsid w:val="00ED3A18"/>
    <w:rsid w:val="00ED7CA7"/>
    <w:rsid w:val="00EE1A8C"/>
    <w:rsid w:val="00EE422B"/>
    <w:rsid w:val="00EE4643"/>
    <w:rsid w:val="00EE4DF0"/>
    <w:rsid w:val="00EF1330"/>
    <w:rsid w:val="00EF15FF"/>
    <w:rsid w:val="00EF4971"/>
    <w:rsid w:val="00EF5A1C"/>
    <w:rsid w:val="00EF7111"/>
    <w:rsid w:val="00EF7D1A"/>
    <w:rsid w:val="00F0448F"/>
    <w:rsid w:val="00F0716C"/>
    <w:rsid w:val="00F07A3E"/>
    <w:rsid w:val="00F270E9"/>
    <w:rsid w:val="00F27440"/>
    <w:rsid w:val="00F275C0"/>
    <w:rsid w:val="00F307E4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53E81"/>
    <w:rsid w:val="00F5470E"/>
    <w:rsid w:val="00F635FC"/>
    <w:rsid w:val="00F63D03"/>
    <w:rsid w:val="00F64040"/>
    <w:rsid w:val="00F65E2F"/>
    <w:rsid w:val="00F6652A"/>
    <w:rsid w:val="00F67DF1"/>
    <w:rsid w:val="00F706C7"/>
    <w:rsid w:val="00F75EF7"/>
    <w:rsid w:val="00F8309B"/>
    <w:rsid w:val="00F833C9"/>
    <w:rsid w:val="00F90064"/>
    <w:rsid w:val="00F9586C"/>
    <w:rsid w:val="00F96AFD"/>
    <w:rsid w:val="00F97276"/>
    <w:rsid w:val="00FA1398"/>
    <w:rsid w:val="00FA1B10"/>
    <w:rsid w:val="00FA26B0"/>
    <w:rsid w:val="00FA2E19"/>
    <w:rsid w:val="00FA5D60"/>
    <w:rsid w:val="00FA697F"/>
    <w:rsid w:val="00FA7864"/>
    <w:rsid w:val="00FB3846"/>
    <w:rsid w:val="00FB5521"/>
    <w:rsid w:val="00FB610D"/>
    <w:rsid w:val="00FC4477"/>
    <w:rsid w:val="00FC46FB"/>
    <w:rsid w:val="00FC7B66"/>
    <w:rsid w:val="00FD2BD3"/>
    <w:rsid w:val="00FD4143"/>
    <w:rsid w:val="00FD4812"/>
    <w:rsid w:val="00FD4CCA"/>
    <w:rsid w:val="00FE1AAF"/>
    <w:rsid w:val="00FE2A9E"/>
    <w:rsid w:val="00FE34B3"/>
    <w:rsid w:val="00FE46B7"/>
    <w:rsid w:val="1694E66E"/>
    <w:rsid w:val="1ABFB2AB"/>
    <w:rsid w:val="25250835"/>
    <w:rsid w:val="321D8BAF"/>
    <w:rsid w:val="34DDD6FC"/>
    <w:rsid w:val="60A5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docId w15:val="{D9EA0C39-0480-4E95-A4B5-213BC993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character" w:styleId="Testosegnaposto">
    <w:name w:val="Placeholder Text"/>
    <w:basedOn w:val="Carpredefinitoparagrafo"/>
    <w:uiPriority w:val="99"/>
    <w:unhideWhenUsed/>
    <w:rsid w:val="000C01B7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BC516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1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1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765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1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0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1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02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7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0-07-03-henkel-first-company-to-conclude-a-plastic-waste-reduction-bond-109979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1-10-05-henkel-defines-sustainable-finance-framework-1371138" TargetMode="External"/><Relationship Id="rId17" Type="http://schemas.openxmlformats.org/officeDocument/2006/relationships/hyperlink" Target="mailto:silvia.vergani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ena.fina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xmlns="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2" ma:contentTypeDescription="Create a new document." ma:contentTypeScope="" ma:versionID="b99efb7212f9ae26e7b6322407d5eb6b">
  <xsd:schema xmlns:xsd="http://www.w3.org/2001/XMLSchema" xmlns:xs="http://www.w3.org/2001/XMLSchema" xmlns:p="http://schemas.microsoft.com/office/2006/metadata/properties" xmlns:ns2="b83455a2-3eff-41a9-b0ca-e6a97a362aea" targetNamespace="http://schemas.microsoft.com/office/2006/metadata/properties" ma:root="true" ma:fieldsID="529660806ec45358234d8b4f7191827d" ns2:_="">
    <xsd:import namespace="b83455a2-3eff-41a9-b0ca-e6a97a36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E4FDB-6642-46E2-BD1E-7BA34232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4235B8-61F2-074F-99E0-370D0EB1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656</Words>
  <Characters>4346</Characters>
  <Application>Microsoft Office Word</Application>
  <DocSecurity>0</DocSecurity>
  <Lines>36</Lines>
  <Paragraphs>9</Paragraphs>
  <ScaleCrop>false</ScaleCrop>
  <Company>Henkel AG &amp; Co. KGaA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4</cp:revision>
  <cp:lastPrinted>2020-08-05T16:24:00Z</cp:lastPrinted>
  <dcterms:created xsi:type="dcterms:W3CDTF">2021-12-01T09:00:00Z</dcterms:created>
  <dcterms:modified xsi:type="dcterms:W3CDTF">2021-12-02T08:49:00Z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