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7420" w14:textId="77777777" w:rsidR="0026538E" w:rsidRDefault="0026538E" w:rsidP="002206DF">
      <w:pPr>
        <w:pStyle w:val="Standard12pt"/>
        <w:jc w:val="right"/>
      </w:pPr>
    </w:p>
    <w:p w14:paraId="52AD721A" w14:textId="77777777" w:rsidR="000E03F1" w:rsidRPr="004716E6" w:rsidRDefault="000E03F1" w:rsidP="000E03F1">
      <w:pPr>
        <w:spacing w:before="4" w:line="320" w:lineRule="exact"/>
        <w:rPr>
          <w:sz w:val="32"/>
          <w:szCs w:val="32"/>
        </w:rPr>
      </w:pPr>
    </w:p>
    <w:p w14:paraId="322E9788" w14:textId="37F29DAC" w:rsidR="0026538E" w:rsidRPr="00CA11C1" w:rsidRDefault="0026538E" w:rsidP="00CA11C1">
      <w:pPr>
        <w:spacing w:after="240" w:line="240" w:lineRule="auto"/>
        <w:jc w:val="center"/>
        <w:rPr>
          <w:b/>
          <w:iCs/>
          <w:sz w:val="32"/>
          <w:szCs w:val="32"/>
        </w:rPr>
      </w:pPr>
      <w:r w:rsidRPr="00CA11C1">
        <w:rPr>
          <w:b/>
          <w:iCs/>
          <w:sz w:val="32"/>
          <w:szCs w:val="32"/>
        </w:rPr>
        <w:t>Campagne L’ARRONDI solidaire en magasins</w:t>
      </w:r>
    </w:p>
    <w:p w14:paraId="40780B9B" w14:textId="77777777" w:rsidR="0026538E" w:rsidRPr="00CA11C1" w:rsidRDefault="0026538E" w:rsidP="00CA11C1">
      <w:pPr>
        <w:spacing w:after="240" w:line="240" w:lineRule="auto"/>
        <w:jc w:val="center"/>
        <w:rPr>
          <w:b/>
          <w:iCs/>
          <w:sz w:val="32"/>
          <w:szCs w:val="32"/>
        </w:rPr>
      </w:pPr>
      <w:r w:rsidRPr="00CA11C1">
        <w:rPr>
          <w:b/>
          <w:iCs/>
          <w:sz w:val="32"/>
          <w:szCs w:val="32"/>
        </w:rPr>
        <w:t>Auchan et Henkel s’engagent</w:t>
      </w:r>
    </w:p>
    <w:p w14:paraId="586212EC" w14:textId="77777777" w:rsidR="0026538E" w:rsidRPr="00CA11C1" w:rsidRDefault="0026538E" w:rsidP="00CA11C1">
      <w:pPr>
        <w:spacing w:after="240" w:line="240" w:lineRule="auto"/>
        <w:jc w:val="center"/>
        <w:rPr>
          <w:b/>
          <w:iCs/>
          <w:sz w:val="32"/>
          <w:szCs w:val="32"/>
        </w:rPr>
      </w:pPr>
      <w:proofErr w:type="gramStart"/>
      <w:r w:rsidRPr="00CA11C1">
        <w:rPr>
          <w:b/>
          <w:iCs/>
          <w:sz w:val="32"/>
          <w:szCs w:val="32"/>
        </w:rPr>
        <w:t>pour</w:t>
      </w:r>
      <w:proofErr w:type="gramEnd"/>
      <w:r w:rsidRPr="00CA11C1">
        <w:rPr>
          <w:b/>
          <w:iCs/>
          <w:sz w:val="32"/>
          <w:szCs w:val="32"/>
        </w:rPr>
        <w:t xml:space="preserve"> l’association Force Femmes</w:t>
      </w:r>
    </w:p>
    <w:p w14:paraId="457CCADD" w14:textId="77777777" w:rsidR="0026538E" w:rsidRDefault="0026538E" w:rsidP="0026538E">
      <w:pPr>
        <w:spacing w:before="240" w:after="240" w:line="360" w:lineRule="auto"/>
        <w:jc w:val="both"/>
        <w:rPr>
          <w:b/>
        </w:rPr>
      </w:pPr>
      <w:r>
        <w:rPr>
          <w:b/>
        </w:rPr>
        <w:t xml:space="preserve"> </w:t>
      </w:r>
    </w:p>
    <w:p w14:paraId="08A5F94E" w14:textId="77777777" w:rsidR="00CA11C1" w:rsidRDefault="0026538E" w:rsidP="00CD3450">
      <w:pPr>
        <w:spacing w:before="240" w:after="240" w:line="240" w:lineRule="auto"/>
        <w:jc w:val="both"/>
        <w:rPr>
          <w:b/>
        </w:rPr>
      </w:pPr>
      <w:r>
        <w:rPr>
          <w:b/>
        </w:rPr>
        <w:t>100 % des revenus de cette opération, qui devraient atteindre plusieurs centaines de milliers d’euros, seront reversés à Force Femmes, association partenaire de Diadermine, qui accompagne et soutient les femmes de plus de 45 ans dans leurs démarches de retour à l’emploi</w:t>
      </w:r>
      <w:r w:rsidR="00CA11C1">
        <w:rPr>
          <w:b/>
        </w:rPr>
        <w:t>.</w:t>
      </w:r>
    </w:p>
    <w:p w14:paraId="30511A76" w14:textId="77777777" w:rsidR="00CA11C1" w:rsidRDefault="0026538E" w:rsidP="00CD3450">
      <w:pPr>
        <w:spacing w:before="240" w:after="240" w:line="240" w:lineRule="auto"/>
        <w:jc w:val="both"/>
        <w:rPr>
          <w:b/>
        </w:rPr>
      </w:pPr>
      <w:r>
        <w:rPr>
          <w:b/>
        </w:rPr>
        <w:t>Cette opération</w:t>
      </w:r>
      <w:r w:rsidR="00225431">
        <w:rPr>
          <w:b/>
        </w:rPr>
        <w:t>,</w:t>
      </w:r>
      <w:r w:rsidRPr="0026538E">
        <w:rPr>
          <w:b/>
        </w:rPr>
        <w:t xml:space="preserve"> </w:t>
      </w:r>
      <w:r w:rsidRPr="00FC7BC8">
        <w:rPr>
          <w:b/>
        </w:rPr>
        <w:t>inédite par son ampleur</w:t>
      </w:r>
      <w:r w:rsidR="00225431">
        <w:rPr>
          <w:b/>
        </w:rPr>
        <w:t>,</w:t>
      </w:r>
      <w:r>
        <w:rPr>
          <w:b/>
        </w:rPr>
        <w:t xml:space="preserve"> est le fruit d’un travail pionnier des équipes de Henkel et sa marque Diadermine, d’Auchan et de </w:t>
      </w:r>
      <w:proofErr w:type="spellStart"/>
      <w:r>
        <w:rPr>
          <w:b/>
        </w:rPr>
        <w:t>microDON</w:t>
      </w:r>
      <w:proofErr w:type="spellEnd"/>
      <w:r>
        <w:rPr>
          <w:b/>
        </w:rPr>
        <w:t xml:space="preserve"> pour inventer une nouvelle forme de coopération au bénéfice d’associations.</w:t>
      </w:r>
    </w:p>
    <w:p w14:paraId="4E90292E" w14:textId="5307D2FA" w:rsidR="00CA11C1" w:rsidRDefault="0026538E" w:rsidP="00CD3450">
      <w:pPr>
        <w:spacing w:before="240" w:after="240" w:line="240" w:lineRule="auto"/>
        <w:jc w:val="both"/>
        <w:rPr>
          <w:b/>
        </w:rPr>
      </w:pPr>
      <w:r>
        <w:rPr>
          <w:b/>
        </w:rPr>
        <w:t xml:space="preserve">Cette première campagne sera déployée à l’approche de Noël pendant deux semaines, du 6 au 20 décembre 2021 dans tous les hypermarchés Auchan. </w:t>
      </w:r>
    </w:p>
    <w:p w14:paraId="6E35A9B8" w14:textId="77777777" w:rsidR="00CD3450" w:rsidRDefault="00CD3450" w:rsidP="00CD3450">
      <w:pPr>
        <w:spacing w:before="240" w:after="240" w:line="240" w:lineRule="auto"/>
        <w:jc w:val="both"/>
        <w:rPr>
          <w:b/>
        </w:rPr>
      </w:pPr>
    </w:p>
    <w:p w14:paraId="06D8CE78" w14:textId="6241FBCF" w:rsidR="0026538E" w:rsidRDefault="0026538E" w:rsidP="00CD3450">
      <w:pPr>
        <w:spacing w:before="240" w:after="240"/>
        <w:jc w:val="both"/>
      </w:pPr>
      <w:r w:rsidRPr="00BB7B16">
        <w:rPr>
          <w:b/>
          <w:bCs/>
        </w:rPr>
        <w:t>Paris</w:t>
      </w:r>
      <w:r w:rsidR="00225431" w:rsidRPr="00BB7B16">
        <w:rPr>
          <w:b/>
          <w:bCs/>
        </w:rPr>
        <w:t xml:space="preserve"> - le 3 décembre 2021</w:t>
      </w:r>
      <w:r w:rsidR="00225431">
        <w:t xml:space="preserve"> </w:t>
      </w:r>
      <w:r>
        <w:t xml:space="preserve">– Soutenir les femmes dans leur recherche d’emploi et création d’entreprise en faisant des courses, c’est possible ! A compter du 6 décembre et pendant deux semaines, Henkel, au travers de sa marque Diadermine, et Auchan ont décidé de mettre en place un système de micro-donations en caisse avec </w:t>
      </w:r>
      <w:proofErr w:type="spellStart"/>
      <w:r>
        <w:t>microDON</w:t>
      </w:r>
      <w:proofErr w:type="spellEnd"/>
      <w:r>
        <w:t>. Cette entreprise de l’économie sociale et solidaire développe des solutions innovantes de soutien aux associations via L’ARRONDI solidaire avec l’appui technique de Ingenico Worldline pour le paramétrage des terminaux de paiement électronique. Ainsi, dans tous ses hypermarchés en France, Auchan permettra aux clients qui le souhaitent, d’arrondir le montant de leurs achats à l’euro supérieur. C’est une opération solidaire d’une ampleur inédite en nombre de TPE connectés puisque l’enseigne compte 120 hypermarchés en France.</w:t>
      </w:r>
    </w:p>
    <w:p w14:paraId="4675867E" w14:textId="77777777" w:rsidR="0026538E" w:rsidRDefault="0026538E" w:rsidP="00CD3450">
      <w:pPr>
        <w:spacing w:before="240" w:after="240"/>
        <w:jc w:val="both"/>
      </w:pPr>
      <w:r>
        <w:t xml:space="preserve">Les fonds collectés lors de cette campagne seront intégralement reversés à Force Femmes, association reconnue d’intérêt général créée en 2005, cofondée et présidée par Véronique </w:t>
      </w:r>
      <w:proofErr w:type="spellStart"/>
      <w:r>
        <w:t>Morali</w:t>
      </w:r>
      <w:proofErr w:type="spellEnd"/>
      <w:r>
        <w:t>, qui accompagne bénévolement les femmes de plus de 45 ans sans emploi dans la construction de leur projet professionnel, salarié ou entrepreneurial (25 000 femmes accompagnées depuis sa création).</w:t>
      </w:r>
    </w:p>
    <w:p w14:paraId="25B572C1" w14:textId="77777777" w:rsidR="0026538E" w:rsidRDefault="0026538E" w:rsidP="00CD3450">
      <w:pPr>
        <w:spacing w:before="240" w:after="240"/>
        <w:jc w:val="both"/>
      </w:pPr>
      <w:r>
        <w:t xml:space="preserve">L’infrastructure déployée par </w:t>
      </w:r>
      <w:proofErr w:type="spellStart"/>
      <w:r>
        <w:t>microDON</w:t>
      </w:r>
      <w:proofErr w:type="spellEnd"/>
      <w:r>
        <w:t xml:space="preserve"> pour les arrondis en caisse a pu être réalisée grâce au soutien financier du groupe Henkel. La collecte de fonds permettra à Force Femmes, association partenaire de la marque Diadermine, de bénéficier d’une visibilité exceptionnelle et d’une source de financement additionnelle conséquente pour le développement de ses projets.</w:t>
      </w:r>
    </w:p>
    <w:p w14:paraId="3779E4AA" w14:textId="77777777" w:rsidR="00CD3450" w:rsidRDefault="00CD3450" w:rsidP="00CD3450">
      <w:pPr>
        <w:spacing w:before="240" w:after="240"/>
        <w:rPr>
          <w:b/>
        </w:rPr>
      </w:pPr>
    </w:p>
    <w:p w14:paraId="3D002DEE" w14:textId="1BBCDD13" w:rsidR="0026538E" w:rsidRDefault="0026538E" w:rsidP="00CD3450">
      <w:pPr>
        <w:spacing w:before="240" w:after="240"/>
        <w:rPr>
          <w:b/>
        </w:rPr>
      </w:pPr>
      <w:r>
        <w:rPr>
          <w:b/>
        </w:rPr>
        <w:lastRenderedPageBreak/>
        <w:t>Fédérer grandes marques, distributeurs, entreprises sociales et associations autour d’un projet socialement utile : un nouveau modèle responsable voit le jour</w:t>
      </w:r>
    </w:p>
    <w:p w14:paraId="4AEED8CE" w14:textId="51FD1E38" w:rsidR="0026538E" w:rsidRDefault="0026538E" w:rsidP="00CD3450">
      <w:pPr>
        <w:spacing w:before="240" w:after="240"/>
        <w:jc w:val="both"/>
      </w:pPr>
      <w:r>
        <w:t>Pour la première fois, une entreprise de produits de grande consommation et une enseigne de</w:t>
      </w:r>
      <w:r w:rsidR="00357B55">
        <w:t xml:space="preserve"> </w:t>
      </w:r>
      <w:r>
        <w:t>grande distribution vont s’associer dans le développement d’un projet associatif de dimension nationale et ainsi répondre à une demande grandissante des consommateurs en matière de responsabilité sociale et sociétale : 77%</w:t>
      </w:r>
      <w:r w:rsidR="00225431">
        <w:t xml:space="preserve"> </w:t>
      </w:r>
      <w:r w:rsidRPr="00FC7BC8">
        <w:rPr>
          <w:vertAlign w:val="superscript"/>
        </w:rPr>
        <w:t>[1]</w:t>
      </w:r>
      <w:r>
        <w:t xml:space="preserve"> des consommateurs estiment en effet que les entreprises ont le pouvoir de mener des actions solidaires.</w:t>
      </w:r>
    </w:p>
    <w:p w14:paraId="49B455E4" w14:textId="78942902" w:rsidR="0026538E" w:rsidRPr="00FC7BC8" w:rsidRDefault="0026538E" w:rsidP="00CD3450">
      <w:pPr>
        <w:spacing w:before="240" w:after="240"/>
        <w:jc w:val="both"/>
        <w:rPr>
          <w:iCs/>
        </w:rPr>
      </w:pPr>
      <w:r>
        <w:rPr>
          <w:b/>
        </w:rPr>
        <w:t>Pour Auchan</w:t>
      </w:r>
      <w:r>
        <w:t xml:space="preserve">, ce partenariat marque son entrée dans le système de micro-dons en caisse au bénéfice d’associations ou d’ONG. </w:t>
      </w:r>
      <w:r>
        <w:rPr>
          <w:i/>
        </w:rPr>
        <w:t>« Nous renforçons ainsi nos engagements solidaires, résolument inscrits dans notre ADN et celui de nos clients. Cette opération permet d’ancrer la solidarité dans le quotidien des collaborateurs comme des clients et de générer de nouvelles formes de solidarité sans jamais rien imposer. Le don reste personnel, anonyme et facile à accepter lorsque les clients le souhaitent. Chacun peut choisir de donner dans la mesure de ses capacités »</w:t>
      </w:r>
      <w:r w:rsidR="00225431">
        <w:rPr>
          <w:i/>
        </w:rPr>
        <w:t xml:space="preserve"> </w:t>
      </w:r>
      <w:r w:rsidR="00357B55">
        <w:rPr>
          <w:iCs/>
        </w:rPr>
        <w:t>explique</w:t>
      </w:r>
      <w:r w:rsidR="00225431" w:rsidRPr="00FC7BC8">
        <w:rPr>
          <w:iCs/>
        </w:rPr>
        <w:t xml:space="preserve"> </w:t>
      </w:r>
      <w:r w:rsidRPr="00FC7BC8">
        <w:rPr>
          <w:b/>
          <w:bCs/>
          <w:iCs/>
        </w:rPr>
        <w:t>Béatrice Javary – Directrice RSE Auchan France</w:t>
      </w:r>
    </w:p>
    <w:p w14:paraId="264FE9F1" w14:textId="77777777" w:rsidR="0026538E" w:rsidRDefault="0026538E" w:rsidP="00CD3450">
      <w:pPr>
        <w:spacing w:before="240" w:after="240"/>
        <w:jc w:val="both"/>
      </w:pPr>
      <w:r>
        <w:rPr>
          <w:b/>
        </w:rPr>
        <w:t>Pour Force Femmes</w:t>
      </w:r>
      <w:r>
        <w:t>, cette initiative inédite permet de bénéficier d’un soutien financier important, d’une très grande visibilité et de compétences de grands groupes en faveur de ses actions.</w:t>
      </w:r>
    </w:p>
    <w:p w14:paraId="51B12EC0" w14:textId="66F62FFB" w:rsidR="0026538E" w:rsidRDefault="0026538E" w:rsidP="00CD3450">
      <w:pPr>
        <w:spacing w:before="240" w:after="240"/>
        <w:jc w:val="both"/>
      </w:pPr>
      <w:r>
        <w:t xml:space="preserve">Une campagne d’arrondis au bénéfice de Force Femmes va permettre de </w:t>
      </w:r>
      <w:r w:rsidR="00225431">
        <w:t>s</w:t>
      </w:r>
      <w:r>
        <w:t>outenir la croissance de l’activité de l’Association dans les territoires</w:t>
      </w:r>
      <w:r w:rsidR="00225431">
        <w:rPr>
          <w:rFonts w:ascii="Times New Roman" w:hAnsi="Times New Roman"/>
          <w:sz w:val="14"/>
          <w:szCs w:val="14"/>
        </w:rPr>
        <w:t xml:space="preserve">, </w:t>
      </w:r>
      <w:r w:rsidR="00225431">
        <w:t>a</w:t>
      </w:r>
      <w:r>
        <w:t>ccompagner plus de femmes et participer au développement de son offre de services gratuits</w:t>
      </w:r>
      <w:r w:rsidR="00225431">
        <w:rPr>
          <w:rFonts w:ascii="Times New Roman" w:hAnsi="Times New Roman"/>
          <w:sz w:val="14"/>
          <w:szCs w:val="14"/>
        </w:rPr>
        <w:t>,</w:t>
      </w:r>
      <w:r>
        <w:rPr>
          <w:rFonts w:ascii="Times New Roman" w:hAnsi="Times New Roman"/>
          <w:sz w:val="14"/>
          <w:szCs w:val="14"/>
        </w:rPr>
        <w:t xml:space="preserve"> </w:t>
      </w:r>
      <w:r w:rsidR="00225431">
        <w:t>l</w:t>
      </w:r>
      <w:r>
        <w:t>utter contre le chômage des femmes les plus fragiles</w:t>
      </w:r>
      <w:r w:rsidR="00357B55">
        <w:t>,</w:t>
      </w:r>
      <w:r w:rsidR="00225431">
        <w:rPr>
          <w:rFonts w:ascii="Times New Roman" w:hAnsi="Times New Roman"/>
          <w:sz w:val="14"/>
          <w:szCs w:val="14"/>
        </w:rPr>
        <w:t xml:space="preserve"> </w:t>
      </w:r>
      <w:r w:rsidR="00225431">
        <w:t>f</w:t>
      </w:r>
      <w:r>
        <w:t>avoriser une plus grande diversité d’âge et de genre en entreprise</w:t>
      </w:r>
      <w:r w:rsidR="003A65F7">
        <w:t xml:space="preserve">. </w:t>
      </w:r>
      <w:r>
        <w:t>En résumé, c’est tout simplement améliorer la mixité du monde professionnel !</w:t>
      </w:r>
    </w:p>
    <w:p w14:paraId="155B4A0E" w14:textId="0768D5B1" w:rsidR="0026538E" w:rsidRDefault="0026538E" w:rsidP="00CD3450">
      <w:pPr>
        <w:spacing w:before="240" w:after="240"/>
        <w:jc w:val="both"/>
        <w:rPr>
          <w:i/>
        </w:rPr>
      </w:pPr>
      <w:r>
        <w:t xml:space="preserve">En moyenne l’accompagnement d’une femme par l’Association (formation, coaching, atelier, temps bénévole…) est de 2 500 euros. </w:t>
      </w:r>
    </w:p>
    <w:p w14:paraId="6A34A771" w14:textId="3607E815" w:rsidR="0026538E" w:rsidRDefault="0026538E" w:rsidP="00CD3450">
      <w:pPr>
        <w:spacing w:before="240" w:after="240"/>
        <w:ind w:firstLine="60"/>
        <w:jc w:val="both"/>
        <w:rPr>
          <w:i/>
        </w:rPr>
      </w:pPr>
      <w:r>
        <w:rPr>
          <w:i/>
        </w:rPr>
        <w:t>« La fidélité exemplaire du groupe Henkel comme partenaire de Force Femmes s’illustre aujourd’hui de plus belle grâce à cette synergie avec Auchan</w:t>
      </w:r>
      <w:r w:rsidR="00357B55">
        <w:rPr>
          <w:i/>
        </w:rPr>
        <w:t xml:space="preserve"> : </w:t>
      </w:r>
      <w:r>
        <w:rPr>
          <w:i/>
        </w:rPr>
        <w:t xml:space="preserve">ce sont deux entreprises aux engagements formidables. Grâce à ce soutien, Force Femmes va pouvoir moderniser ses programmes, et se rendre encore plus utile pour les candidates. Nous sommes très fières et extrêmement reconnaissantes de pouvoir être bénéficiaires de cette campagne d’arrondis d’envergure via </w:t>
      </w:r>
      <w:proofErr w:type="spellStart"/>
      <w:r>
        <w:rPr>
          <w:i/>
        </w:rPr>
        <w:t>microDON</w:t>
      </w:r>
      <w:proofErr w:type="spellEnd"/>
      <w:r>
        <w:rPr>
          <w:i/>
        </w:rPr>
        <w:t xml:space="preserve"> et souhaitons longue vie à ce beau partenariat, pionnier dans sa démarche ! » </w:t>
      </w:r>
      <w:r w:rsidRPr="00FC7BC8">
        <w:rPr>
          <w:iCs/>
        </w:rPr>
        <w:t xml:space="preserve">souligne </w:t>
      </w:r>
      <w:r w:rsidRPr="00FC7BC8">
        <w:rPr>
          <w:b/>
          <w:bCs/>
          <w:iCs/>
        </w:rPr>
        <w:t xml:space="preserve">Véronique </w:t>
      </w:r>
      <w:proofErr w:type="spellStart"/>
      <w:r w:rsidRPr="00FC7BC8">
        <w:rPr>
          <w:b/>
          <w:bCs/>
          <w:iCs/>
        </w:rPr>
        <w:t>Morali</w:t>
      </w:r>
      <w:proofErr w:type="spellEnd"/>
      <w:r w:rsidRPr="00FC7BC8">
        <w:rPr>
          <w:b/>
          <w:bCs/>
          <w:iCs/>
        </w:rPr>
        <w:t>, Présidente de Force Femmes</w:t>
      </w:r>
      <w:r>
        <w:rPr>
          <w:i/>
        </w:rPr>
        <w:t>.</w:t>
      </w:r>
    </w:p>
    <w:p w14:paraId="01088846" w14:textId="5BDAABDC" w:rsidR="0026538E" w:rsidRDefault="0026538E" w:rsidP="00CD3450">
      <w:pPr>
        <w:spacing w:before="240" w:after="240"/>
        <w:jc w:val="both"/>
      </w:pPr>
      <w:r>
        <w:rPr>
          <w:b/>
        </w:rPr>
        <w:t>Pour Henkel</w:t>
      </w:r>
      <w:r>
        <w:t xml:space="preserve"> – partenaire de </w:t>
      </w:r>
      <w:proofErr w:type="spellStart"/>
      <w:r>
        <w:t>microDON</w:t>
      </w:r>
      <w:proofErr w:type="spellEnd"/>
      <w:r>
        <w:t xml:space="preserve"> depuis 2014 – et sa marque Diadermine, il s’agit d’une opportunité de donner une nouvelle dimension à son engagement auprès de Force Femmes. Soucieuse de sa responsabilité sociétale, Diadermine avait déjà soutenu l’Association à travers des actions menées par les membres de ses équipes (partage d’expériences, coaching de femmes en reconversion professionnelles…) mais aussi à travers d’autres actions comme les campagnes </w:t>
      </w:r>
      <w:proofErr w:type="spellStart"/>
      <w:r>
        <w:t>Goodeed</w:t>
      </w:r>
      <w:proofErr w:type="spellEnd"/>
      <w:r>
        <w:t>, ayant comme objectif de donner de la visibilité et récolter des financements au bénéfice de Force Femmes, ou bien, encore, par la sponsorisation d’évènement, tel que, le Prix des Entrepreneuses by Force Femmes, qui soutient financièrement et humainement des femmes de plus de 45 ans qui ont créée leur activité. Avec cette nouvelle campagne, Diadermine, avec le soutien du groupe Henkel, a souhaité aller plus loin dans son engagement auprès de l’association Force Femmes et auprès de l’entrepreneuriat féminin.</w:t>
      </w:r>
    </w:p>
    <w:p w14:paraId="6EFFF87A" w14:textId="547796AF" w:rsidR="00CD3450" w:rsidRPr="00CD3450" w:rsidRDefault="00CD3450" w:rsidP="00CD3450">
      <w:pPr>
        <w:spacing w:before="240" w:after="240"/>
        <w:jc w:val="both"/>
        <w:rPr>
          <w:i/>
        </w:rPr>
      </w:pPr>
      <w:r w:rsidRPr="00FC7BC8">
        <w:rPr>
          <w:b/>
          <w:bCs/>
        </w:rPr>
        <w:t xml:space="preserve">Charlotte Le </w:t>
      </w:r>
      <w:proofErr w:type="spellStart"/>
      <w:r w:rsidRPr="00FC7BC8">
        <w:rPr>
          <w:b/>
          <w:bCs/>
        </w:rPr>
        <w:t>Buhan</w:t>
      </w:r>
      <w:proofErr w:type="spellEnd"/>
      <w:r w:rsidRPr="00FC7BC8">
        <w:rPr>
          <w:b/>
          <w:bCs/>
        </w:rPr>
        <w:t xml:space="preserve">, Directrice Marketing </w:t>
      </w:r>
      <w:r w:rsidR="0098096A">
        <w:rPr>
          <w:b/>
          <w:bCs/>
        </w:rPr>
        <w:t xml:space="preserve">Beauty Care </w:t>
      </w:r>
      <w:r w:rsidRPr="00FC7BC8">
        <w:rPr>
          <w:b/>
          <w:bCs/>
        </w:rPr>
        <w:t>de Henkel</w:t>
      </w:r>
      <w:r w:rsidRPr="00FC7BC8">
        <w:t xml:space="preserve"> </w:t>
      </w:r>
      <w:r w:rsidR="0098096A" w:rsidRPr="0098096A">
        <w:rPr>
          <w:b/>
          <w:bCs/>
        </w:rPr>
        <w:t>France</w:t>
      </w:r>
      <w:r w:rsidR="0098096A">
        <w:t xml:space="preserve"> </w:t>
      </w:r>
      <w:r w:rsidRPr="00FC7BC8">
        <w:t>déclare</w:t>
      </w:r>
      <w:r>
        <w:t xml:space="preserve"> : </w:t>
      </w:r>
      <w:r w:rsidRPr="00FC7BC8">
        <w:t xml:space="preserve">« </w:t>
      </w:r>
      <w:r w:rsidRPr="0098096A">
        <w:rPr>
          <w:i/>
          <w:iCs/>
        </w:rPr>
        <w:t>Nous sommes très fiers aujourd’hui de passer à la vitesse supérieure et de donner le coup d’envoi</w:t>
      </w:r>
      <w:r>
        <w:rPr>
          <w:i/>
        </w:rPr>
        <w:t xml:space="preserve"> à une forme de coopération inédite, réunissant fabricant, leader de la distribution, acteur de l’économie sociale et </w:t>
      </w:r>
      <w:r>
        <w:rPr>
          <w:i/>
        </w:rPr>
        <w:lastRenderedPageBreak/>
        <w:t>solidaire et association au service d’un engagement social partagé. Nous croyons fortement dans ces nouvelles formes de partenariat qui ouvrent la voie à des nouveaux modèles ayant un fort impact. »</w:t>
      </w:r>
    </w:p>
    <w:p w14:paraId="3F60A053" w14:textId="77777777" w:rsidR="0026538E" w:rsidRDefault="0026538E" w:rsidP="00CD3450">
      <w:pPr>
        <w:spacing w:before="240" w:after="240"/>
        <w:jc w:val="both"/>
        <w:rPr>
          <w:i/>
        </w:rPr>
      </w:pPr>
      <w:r>
        <w:rPr>
          <w:b/>
        </w:rPr>
        <w:t xml:space="preserve">Pour </w:t>
      </w:r>
      <w:proofErr w:type="spellStart"/>
      <w:r>
        <w:rPr>
          <w:b/>
        </w:rPr>
        <w:t>microDON</w:t>
      </w:r>
      <w:proofErr w:type="spellEnd"/>
      <w:r>
        <w:t xml:space="preserve">, c’est une étape décisive dans </w:t>
      </w:r>
      <w:r w:rsidRPr="00AE46EB">
        <w:t>le développement de L’ARRONDI solidaire</w:t>
      </w:r>
      <w:r>
        <w:t xml:space="preserve"> en France et de la collaboration entre marques et enseignes au service des associations.</w:t>
      </w:r>
    </w:p>
    <w:p w14:paraId="78F36126" w14:textId="5FEA526D" w:rsidR="0026538E" w:rsidRDefault="0026538E" w:rsidP="00CD3450">
      <w:pPr>
        <w:spacing w:before="240" w:after="240"/>
        <w:jc w:val="both"/>
        <w:rPr>
          <w:b/>
          <w:bCs/>
          <w:iCs/>
        </w:rPr>
      </w:pPr>
      <w:r>
        <w:rPr>
          <w:i/>
        </w:rPr>
        <w:t>« C’est une immense fierté pour nous de compter Auchan et Henkel parmi les partenaires de L’ARRONDI. C’est un cap important dans l’histoire du dispositif</w:t>
      </w:r>
      <w:r w:rsidR="002C0B91">
        <w:rPr>
          <w:i/>
        </w:rPr>
        <w:t>, notamment</w:t>
      </w:r>
      <w:r>
        <w:rPr>
          <w:i/>
        </w:rPr>
        <w:t xml:space="preserve"> en termes d’impact. Le potentiel de collecte à travers la centaine d’hypermarchés Auchan est considérable ! Mais aussi sur le plan opératoire, car en unissant leurs forces ces deux acteurs emblématiques du monde de la distribution, montrent l’exemple d’un modèle performant et impactant au service de l’intérêt général. C’est une chance pour les</w:t>
      </w:r>
      <w:r w:rsidR="003A65F7">
        <w:rPr>
          <w:i/>
        </w:rPr>
        <w:t xml:space="preserve"> </w:t>
      </w:r>
      <w:r>
        <w:rPr>
          <w:i/>
        </w:rPr>
        <w:t>association</w:t>
      </w:r>
      <w:r w:rsidR="003A65F7">
        <w:rPr>
          <w:i/>
        </w:rPr>
        <w:t>s</w:t>
      </w:r>
      <w:r>
        <w:rPr>
          <w:i/>
        </w:rPr>
        <w:t xml:space="preserve"> et pour </w:t>
      </w:r>
      <w:proofErr w:type="spellStart"/>
      <w:r>
        <w:rPr>
          <w:i/>
        </w:rPr>
        <w:t>microDON</w:t>
      </w:r>
      <w:proofErr w:type="spellEnd"/>
      <w:r>
        <w:rPr>
          <w:i/>
        </w:rPr>
        <w:t xml:space="preserve"> ! » </w:t>
      </w:r>
      <w:r w:rsidR="003A65F7">
        <w:rPr>
          <w:i/>
        </w:rPr>
        <w:t xml:space="preserve">conclut </w:t>
      </w:r>
      <w:r w:rsidRPr="00FC7BC8">
        <w:rPr>
          <w:b/>
          <w:bCs/>
          <w:iCs/>
        </w:rPr>
        <w:t xml:space="preserve">Olivier Cueille, Co-fondateur et Directeur Général de </w:t>
      </w:r>
      <w:proofErr w:type="spellStart"/>
      <w:r w:rsidRPr="00FC7BC8">
        <w:rPr>
          <w:b/>
          <w:bCs/>
          <w:iCs/>
        </w:rPr>
        <w:t>microDON</w:t>
      </w:r>
      <w:proofErr w:type="spellEnd"/>
      <w:r w:rsidRPr="00FC7BC8">
        <w:rPr>
          <w:b/>
          <w:bCs/>
          <w:iCs/>
        </w:rPr>
        <w:t xml:space="preserve"> </w:t>
      </w:r>
    </w:p>
    <w:p w14:paraId="4F8114BB" w14:textId="77777777" w:rsidR="00CD3450" w:rsidRPr="00FC7BC8" w:rsidRDefault="00CD3450" w:rsidP="00CD3450">
      <w:pPr>
        <w:spacing w:before="240" w:after="240"/>
        <w:jc w:val="both"/>
        <w:rPr>
          <w:b/>
          <w:bCs/>
          <w:iCs/>
        </w:rPr>
      </w:pPr>
    </w:p>
    <w:p w14:paraId="2BE2E1AC" w14:textId="77777777" w:rsidR="0026538E" w:rsidRDefault="0026538E" w:rsidP="00CD3450">
      <w:pPr>
        <w:spacing w:before="240" w:after="240"/>
        <w:jc w:val="center"/>
        <w:rPr>
          <w:b/>
        </w:rPr>
      </w:pPr>
      <w:r>
        <w:rPr>
          <w:b/>
        </w:rPr>
        <w:t xml:space="preserve">*                  </w:t>
      </w:r>
      <w:r>
        <w:rPr>
          <w:b/>
        </w:rPr>
        <w:tab/>
        <w:t>*</w:t>
      </w:r>
    </w:p>
    <w:p w14:paraId="39F8487E" w14:textId="77777777" w:rsidR="0026538E" w:rsidRDefault="0026538E" w:rsidP="00CD3450">
      <w:pPr>
        <w:spacing w:before="240" w:after="240"/>
        <w:jc w:val="center"/>
        <w:rPr>
          <w:b/>
        </w:rPr>
      </w:pPr>
      <w:r>
        <w:rPr>
          <w:b/>
        </w:rPr>
        <w:t>*</w:t>
      </w:r>
    </w:p>
    <w:p w14:paraId="36321C70" w14:textId="09C569AE" w:rsidR="0026538E" w:rsidRPr="00CA11C1" w:rsidRDefault="0026538E" w:rsidP="00CD3450">
      <w:pPr>
        <w:spacing w:before="240" w:after="240"/>
        <w:rPr>
          <w:b/>
        </w:rPr>
      </w:pPr>
      <w:r>
        <w:rPr>
          <w:b/>
        </w:rPr>
        <w:t xml:space="preserve"> </w:t>
      </w:r>
      <w:r w:rsidRPr="00BB7B16">
        <w:rPr>
          <w:b/>
          <w:sz w:val="18"/>
          <w:szCs w:val="18"/>
          <w:u w:val="single"/>
        </w:rPr>
        <w:t>A propos de :</w:t>
      </w:r>
    </w:p>
    <w:p w14:paraId="3B79CDDA" w14:textId="77777777" w:rsidR="0026538E" w:rsidRPr="00FC7BC8" w:rsidRDefault="0026538E" w:rsidP="00CD3450">
      <w:pPr>
        <w:spacing w:before="240" w:after="240"/>
        <w:jc w:val="both"/>
        <w:rPr>
          <w:b/>
          <w:sz w:val="18"/>
          <w:szCs w:val="18"/>
        </w:rPr>
      </w:pPr>
      <w:r w:rsidRPr="00FC7BC8">
        <w:rPr>
          <w:b/>
          <w:sz w:val="18"/>
          <w:szCs w:val="18"/>
        </w:rPr>
        <w:t>Auchan</w:t>
      </w:r>
    </w:p>
    <w:p w14:paraId="4ADB03E1" w14:textId="77777777" w:rsidR="0026538E" w:rsidRPr="00FC7BC8" w:rsidRDefault="0026538E" w:rsidP="00CD3450">
      <w:pPr>
        <w:spacing w:before="240" w:after="240"/>
        <w:jc w:val="both"/>
        <w:rPr>
          <w:sz w:val="18"/>
          <w:szCs w:val="18"/>
        </w:rPr>
      </w:pPr>
      <w:r w:rsidRPr="00FC7BC8">
        <w:rPr>
          <w:sz w:val="18"/>
          <w:szCs w:val="18"/>
        </w:rPr>
        <w:t xml:space="preserve">Commerçant multiformat et </w:t>
      </w:r>
      <w:proofErr w:type="spellStart"/>
      <w:r w:rsidRPr="00FC7BC8">
        <w:rPr>
          <w:sz w:val="18"/>
          <w:szCs w:val="18"/>
        </w:rPr>
        <w:t>phygital</w:t>
      </w:r>
      <w:proofErr w:type="spellEnd"/>
      <w:r w:rsidRPr="00FC7BC8">
        <w:rPr>
          <w:sz w:val="18"/>
          <w:szCs w:val="18"/>
        </w:rPr>
        <w:t xml:space="preserve">, Auchan réunit tous les formats du commerce alimentaire physiques (hypermarchés, proximité et ultra-proximité) et digitaux (drives, livraison à domicile, </w:t>
      </w:r>
      <w:proofErr w:type="spellStart"/>
      <w:r w:rsidRPr="00FC7BC8">
        <w:rPr>
          <w:sz w:val="18"/>
          <w:szCs w:val="18"/>
        </w:rPr>
        <w:t>click&amp;collect</w:t>
      </w:r>
      <w:proofErr w:type="spellEnd"/>
      <w:r w:rsidRPr="00FC7BC8">
        <w:rPr>
          <w:sz w:val="18"/>
          <w:szCs w:val="18"/>
        </w:rPr>
        <w:t>) pour proposer une offre unique, juste et responsable qui apporte du plaisir à ses clients. Pour leur faciliter la vie, l’entreprise met les habitants au cœur de toutes ses orientations : prix accessibles, choix et diversité de l'offre, qualité du service. Acteur économique responsable, Auchan soutient l’agriculture et l’industrie agroalimentaire et agit au plus près des territoires à travers les 64 000 collaborateurs de ses 622 points de vente. En 2020, l’enseigne a enregistré plus de 336 millions de visites dans ses magasins ou sur ses sites marchands.</w:t>
      </w:r>
    </w:p>
    <w:p w14:paraId="4F30A6DA" w14:textId="77777777" w:rsidR="0026538E" w:rsidRPr="00FC7BC8" w:rsidRDefault="0026538E" w:rsidP="00CD3450">
      <w:pPr>
        <w:spacing w:before="240" w:after="240"/>
        <w:jc w:val="both"/>
        <w:rPr>
          <w:sz w:val="18"/>
          <w:szCs w:val="18"/>
        </w:rPr>
      </w:pPr>
      <w:r w:rsidRPr="00FC7BC8">
        <w:rPr>
          <w:sz w:val="18"/>
          <w:szCs w:val="18"/>
        </w:rPr>
        <w:t xml:space="preserve">Pour nous suivre : www.auchan-retail.com - Twitter @auchannews - LinkedIn Auchan France </w:t>
      </w:r>
    </w:p>
    <w:p w14:paraId="7B5F0E05" w14:textId="77777777" w:rsidR="00CD3450" w:rsidRDefault="00CD3450" w:rsidP="00CD3450">
      <w:pPr>
        <w:spacing w:before="240" w:after="240"/>
        <w:jc w:val="both"/>
        <w:rPr>
          <w:b/>
          <w:sz w:val="18"/>
          <w:szCs w:val="18"/>
        </w:rPr>
      </w:pPr>
    </w:p>
    <w:p w14:paraId="187DEA6A" w14:textId="7573ED2F" w:rsidR="0026538E" w:rsidRPr="00FC7BC8" w:rsidRDefault="0026538E" w:rsidP="00CD3450">
      <w:pPr>
        <w:spacing w:before="240" w:after="240"/>
        <w:jc w:val="both"/>
        <w:rPr>
          <w:b/>
          <w:sz w:val="18"/>
          <w:szCs w:val="18"/>
        </w:rPr>
      </w:pPr>
      <w:r w:rsidRPr="00FC7BC8">
        <w:rPr>
          <w:b/>
          <w:sz w:val="18"/>
          <w:szCs w:val="18"/>
        </w:rPr>
        <w:t>Force Femmes</w:t>
      </w:r>
    </w:p>
    <w:p w14:paraId="4D3B64AD" w14:textId="547AE810" w:rsidR="00CA11C1" w:rsidRPr="00CA11C1" w:rsidRDefault="0026538E" w:rsidP="00CD3450">
      <w:pPr>
        <w:shd w:val="clear" w:color="auto" w:fill="FFFFFF"/>
        <w:spacing w:after="520" w:line="308" w:lineRule="auto"/>
        <w:jc w:val="both"/>
        <w:rPr>
          <w:sz w:val="18"/>
          <w:szCs w:val="18"/>
        </w:rPr>
      </w:pPr>
      <w:r w:rsidRPr="00FC7BC8">
        <w:rPr>
          <w:sz w:val="18"/>
          <w:szCs w:val="18"/>
        </w:rPr>
        <w:t>Depuis 2005, Force Femmes est une association reconnue d’intérêt général qui accompagne gratuitement les femmes de plus de 45 ans au chômage. Elle les guide vers une autonomie dans la construction de leur projet professionnel, salarié ou entrepreneurial, afin que chacune d’elle se rende actrice de son propre parcours. Grâce aux actions de l’association, 2 000 femmes démarrent ou consolident leur projet chaque année, en participant à des ateliers collectifs ou à un accompagnement individuel. Dispensé par un réseau national de 950 hommes et femmes bénévoles recrutés sur leurs compétences professionnelles, chaque accompagnement a un coût de 750 euros par bénéficiaire qui sont financés intégralement par nos partenaires institutionnels et privés. Force Femmes est implantée dans 10 villes et développe également depuis 2021 un accompagnement digital pour s’ouvrir plus largement à toutes les femmes intéressées sur le territoire. C’est la seule association à proposer un accompagnement ciblé vers ce public de femmes en transition professionnelle.</w:t>
      </w:r>
      <w:r w:rsidR="00CA11C1">
        <w:rPr>
          <w:b/>
          <w:sz w:val="18"/>
          <w:szCs w:val="18"/>
        </w:rPr>
        <w:br w:type="page"/>
      </w:r>
    </w:p>
    <w:p w14:paraId="21587908" w14:textId="77777777" w:rsidR="00CA11C1" w:rsidRDefault="0026538E" w:rsidP="00CD3450">
      <w:pPr>
        <w:shd w:val="clear" w:color="auto" w:fill="FFFFFF"/>
        <w:spacing w:before="240" w:after="240" w:line="240" w:lineRule="auto"/>
        <w:jc w:val="both"/>
        <w:rPr>
          <w:sz w:val="18"/>
          <w:szCs w:val="18"/>
        </w:rPr>
      </w:pPr>
      <w:r w:rsidRPr="00FC7BC8">
        <w:rPr>
          <w:b/>
          <w:sz w:val="18"/>
          <w:szCs w:val="18"/>
        </w:rPr>
        <w:lastRenderedPageBreak/>
        <w:t>Henkel</w:t>
      </w:r>
    </w:p>
    <w:p w14:paraId="61FB3C6A" w14:textId="77777777" w:rsidR="00357B55" w:rsidRPr="00357B55" w:rsidRDefault="00357B55" w:rsidP="00357B55">
      <w:pPr>
        <w:jc w:val="both"/>
        <w:rPr>
          <w:rFonts w:cs="Arial"/>
          <w:sz w:val="18"/>
          <w:szCs w:val="18"/>
        </w:rPr>
      </w:pPr>
      <w:r w:rsidRPr="00357B55">
        <w:rPr>
          <w:rFonts w:cs="Arial"/>
          <w:color w:val="000000"/>
          <w:sz w:val="18"/>
          <w:szCs w:val="18"/>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357B55">
        <w:rPr>
          <w:rFonts w:cs="Arial"/>
          <w:color w:val="000000"/>
          <w:sz w:val="18"/>
          <w:szCs w:val="18"/>
        </w:rPr>
        <w:t>Adhesive</w:t>
      </w:r>
      <w:proofErr w:type="spellEnd"/>
      <w:r w:rsidRPr="00357B55">
        <w:rPr>
          <w:rFonts w:cs="Arial"/>
          <w:color w:val="000000"/>
          <w:sz w:val="18"/>
          <w:szCs w:val="18"/>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2020, le Groupe a réalisé un chiffre d’affaires de plus de 19 milliards d’EUR et un résultat d’exploitation ajusté de près de 2,6 milliards d’EUR. Henkel emploie près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sidRPr="00357B55">
        <w:rPr>
          <w:rFonts w:cs="Arial"/>
          <w:sz w:val="18"/>
          <w:szCs w:val="18"/>
        </w:rPr>
        <w:t xml:space="preserve"> Les actions préférentielles Henkel sont listées à l’indice boursier allemand DAX. Pour en savoir plus, rendez-vous sur </w:t>
      </w:r>
      <w:hyperlink r:id="rId12" w:history="1">
        <w:r w:rsidRPr="00357B55">
          <w:rPr>
            <w:rStyle w:val="Lienhypertexte"/>
            <w:rFonts w:cs="Arial"/>
            <w:sz w:val="18"/>
            <w:szCs w:val="18"/>
          </w:rPr>
          <w:t>www.henkel.fr</w:t>
        </w:r>
      </w:hyperlink>
      <w:r w:rsidRPr="00357B55">
        <w:rPr>
          <w:rFonts w:cs="Arial"/>
          <w:color w:val="00B050"/>
          <w:sz w:val="18"/>
          <w:szCs w:val="18"/>
        </w:rPr>
        <w:t>.</w:t>
      </w:r>
    </w:p>
    <w:p w14:paraId="109CB32D" w14:textId="031BF10D" w:rsidR="0026538E" w:rsidRPr="00FC7BC8" w:rsidRDefault="0026538E" w:rsidP="00CD3450">
      <w:pPr>
        <w:spacing w:before="240" w:after="240"/>
        <w:jc w:val="both"/>
        <w:rPr>
          <w:b/>
          <w:sz w:val="18"/>
          <w:szCs w:val="18"/>
        </w:rPr>
      </w:pPr>
      <w:proofErr w:type="spellStart"/>
      <w:proofErr w:type="gramStart"/>
      <w:r w:rsidRPr="00FC7BC8">
        <w:rPr>
          <w:b/>
          <w:sz w:val="18"/>
          <w:szCs w:val="18"/>
        </w:rPr>
        <w:t>microDON</w:t>
      </w:r>
      <w:proofErr w:type="spellEnd"/>
      <w:proofErr w:type="gramEnd"/>
    </w:p>
    <w:p w14:paraId="66927B38" w14:textId="77777777" w:rsidR="0026538E" w:rsidRPr="00FC7BC8" w:rsidRDefault="0026538E" w:rsidP="00CD3450">
      <w:pPr>
        <w:jc w:val="both"/>
        <w:rPr>
          <w:sz w:val="18"/>
          <w:szCs w:val="18"/>
        </w:rPr>
      </w:pPr>
      <w:r w:rsidRPr="00FC7BC8">
        <w:rPr>
          <w:sz w:val="18"/>
          <w:szCs w:val="18"/>
        </w:rPr>
        <w:t xml:space="preserve">Fondée en 2009, </w:t>
      </w:r>
      <w:proofErr w:type="spellStart"/>
      <w:r w:rsidRPr="00FC7BC8">
        <w:rPr>
          <w:sz w:val="18"/>
          <w:szCs w:val="18"/>
        </w:rPr>
        <w:t>microDON</w:t>
      </w:r>
      <w:proofErr w:type="spellEnd"/>
      <w:r w:rsidRPr="00FC7BC8">
        <w:rPr>
          <w:sz w:val="18"/>
          <w:szCs w:val="18"/>
        </w:rPr>
        <w:t xml:space="preserve"> est une entreprise sociale agréée ESUS (Entreprise Solidaire d’Utilité Sociale) filiale du groupe </w:t>
      </w:r>
      <w:proofErr w:type="spellStart"/>
      <w:r w:rsidRPr="00FC7BC8">
        <w:rPr>
          <w:sz w:val="18"/>
          <w:szCs w:val="18"/>
        </w:rPr>
        <w:t>KissKissBankBank</w:t>
      </w:r>
      <w:proofErr w:type="spellEnd"/>
      <w:r w:rsidRPr="00FC7BC8">
        <w:rPr>
          <w:sz w:val="18"/>
          <w:szCs w:val="18"/>
        </w:rPr>
        <w:t xml:space="preserve"> &amp; Co, pionnier du financement participatif en France et filiale de La Banque Postale, qui propose des solutions innovantes pour faciliter l’engagement solidaire au quotidien comme en entreprise. Ces outils de mobilisation solidaire et de mécénat participatif ont pour vocation d’offrir la possibilité à tous d’être acteur du changement de manière simple, indolore et à son échelle. Qu’il s’agisse d’un ARRONDI solidaire réalisé en magasin en faisant ses achats, d’un micro-don sur salaire ou d’actions bénévoles en entreprise... Ces petites actions solidaires grâce à la force du collectif, permettent de créer un impact social significatif et de soutenir de multiples associations.</w:t>
      </w:r>
    </w:p>
    <w:p w14:paraId="1C8E0430" w14:textId="260517DC" w:rsidR="0026538E" w:rsidRDefault="0026538E" w:rsidP="00CD3450">
      <w:pPr>
        <w:spacing w:before="40"/>
        <w:jc w:val="both"/>
        <w:rPr>
          <w:b/>
          <w:u w:val="single"/>
        </w:rPr>
      </w:pPr>
    </w:p>
    <w:p w14:paraId="2C71292A" w14:textId="77777777" w:rsidR="00CD3450" w:rsidRDefault="00CD3450" w:rsidP="00CD3450">
      <w:pPr>
        <w:spacing w:before="40"/>
        <w:jc w:val="both"/>
        <w:rPr>
          <w:b/>
          <w:u w:val="single"/>
        </w:rPr>
      </w:pPr>
    </w:p>
    <w:p w14:paraId="0F436E0C" w14:textId="77777777" w:rsidR="0026538E" w:rsidRDefault="0026538E" w:rsidP="00CD3450">
      <w:pPr>
        <w:spacing w:before="40"/>
        <w:jc w:val="both"/>
        <w:rPr>
          <w:b/>
          <w:u w:val="single"/>
        </w:rPr>
      </w:pPr>
      <w:r>
        <w:rPr>
          <w:b/>
          <w:u w:val="single"/>
        </w:rPr>
        <w:t>Contacts presse</w:t>
      </w:r>
    </w:p>
    <w:p w14:paraId="28E17636" w14:textId="77777777" w:rsidR="0026538E" w:rsidRDefault="0026538E" w:rsidP="00CD3450">
      <w:pPr>
        <w:spacing w:before="40"/>
        <w:jc w:val="both"/>
      </w:pPr>
      <w:r>
        <w:t xml:space="preserve"> </w:t>
      </w:r>
    </w:p>
    <w:p w14:paraId="6C80C3C4" w14:textId="77777777" w:rsidR="0026538E" w:rsidRPr="00FC7BC8" w:rsidRDefault="0026538E" w:rsidP="00CD3450">
      <w:pPr>
        <w:spacing w:before="40"/>
        <w:jc w:val="both"/>
        <w:rPr>
          <w:b/>
          <w:sz w:val="18"/>
          <w:szCs w:val="18"/>
        </w:rPr>
      </w:pPr>
      <w:r w:rsidRPr="00FC7BC8">
        <w:rPr>
          <w:b/>
          <w:sz w:val="18"/>
          <w:szCs w:val="18"/>
        </w:rPr>
        <w:t>Auchan</w:t>
      </w:r>
    </w:p>
    <w:p w14:paraId="22E3215A" w14:textId="708B1351" w:rsidR="0026538E" w:rsidRPr="00FC7BC8" w:rsidRDefault="0026538E" w:rsidP="00CD3450">
      <w:pPr>
        <w:spacing w:before="40"/>
        <w:jc w:val="both"/>
        <w:rPr>
          <w:bCs/>
          <w:sz w:val="18"/>
          <w:szCs w:val="18"/>
        </w:rPr>
      </w:pPr>
      <w:r w:rsidRPr="00FC7BC8">
        <w:rPr>
          <w:bCs/>
          <w:sz w:val="18"/>
          <w:szCs w:val="18"/>
        </w:rPr>
        <w:t xml:space="preserve">Louise </w:t>
      </w:r>
      <w:proofErr w:type="spellStart"/>
      <w:r w:rsidRPr="00FC7BC8">
        <w:rPr>
          <w:bCs/>
          <w:sz w:val="18"/>
          <w:szCs w:val="18"/>
        </w:rPr>
        <w:t>Aelbrecht</w:t>
      </w:r>
      <w:proofErr w:type="spellEnd"/>
      <w:r w:rsidRPr="00FC7BC8">
        <w:rPr>
          <w:bCs/>
          <w:sz w:val="18"/>
          <w:szCs w:val="18"/>
        </w:rPr>
        <w:t xml:space="preserve"> </w:t>
      </w:r>
      <w:r w:rsidR="00FC7BC8">
        <w:rPr>
          <w:bCs/>
          <w:sz w:val="18"/>
          <w:szCs w:val="18"/>
        </w:rPr>
        <w:t>-</w:t>
      </w:r>
      <w:r w:rsidRPr="00FC7BC8">
        <w:rPr>
          <w:bCs/>
          <w:sz w:val="18"/>
          <w:szCs w:val="18"/>
        </w:rPr>
        <w:t xml:space="preserve"> laelbrecht@auchan.com </w:t>
      </w:r>
      <w:r w:rsidR="00FC7BC8">
        <w:rPr>
          <w:bCs/>
          <w:sz w:val="18"/>
          <w:szCs w:val="18"/>
        </w:rPr>
        <w:t>-</w:t>
      </w:r>
      <w:r w:rsidRPr="00FC7BC8">
        <w:rPr>
          <w:bCs/>
          <w:sz w:val="18"/>
          <w:szCs w:val="18"/>
        </w:rPr>
        <w:t xml:space="preserve"> 07 62 59 15 07</w:t>
      </w:r>
    </w:p>
    <w:p w14:paraId="7E8349F1" w14:textId="77777777" w:rsidR="0026538E" w:rsidRPr="00FC7BC8" w:rsidRDefault="0026538E" w:rsidP="00CD3450">
      <w:pPr>
        <w:spacing w:before="40"/>
        <w:jc w:val="both"/>
        <w:rPr>
          <w:bCs/>
          <w:color w:val="FF00FF"/>
          <w:sz w:val="18"/>
          <w:szCs w:val="18"/>
        </w:rPr>
      </w:pPr>
    </w:p>
    <w:p w14:paraId="0DB89100" w14:textId="77777777" w:rsidR="0026538E" w:rsidRPr="00FC7BC8" w:rsidRDefault="0026538E" w:rsidP="00CD3450">
      <w:pPr>
        <w:spacing w:before="40"/>
        <w:jc w:val="both"/>
        <w:rPr>
          <w:b/>
          <w:color w:val="000000" w:themeColor="text1"/>
          <w:sz w:val="18"/>
          <w:szCs w:val="18"/>
        </w:rPr>
      </w:pPr>
      <w:r w:rsidRPr="00FC7BC8">
        <w:rPr>
          <w:b/>
          <w:color w:val="000000" w:themeColor="text1"/>
          <w:sz w:val="18"/>
          <w:szCs w:val="18"/>
        </w:rPr>
        <w:t>Forces Femmes</w:t>
      </w:r>
    </w:p>
    <w:p w14:paraId="7C9F5695" w14:textId="77777777" w:rsidR="0026538E" w:rsidRPr="00FC7BC8" w:rsidRDefault="0026538E" w:rsidP="00CD3450">
      <w:pPr>
        <w:spacing w:before="40"/>
        <w:jc w:val="both"/>
        <w:rPr>
          <w:bCs/>
          <w:color w:val="000000" w:themeColor="text1"/>
          <w:sz w:val="18"/>
          <w:szCs w:val="18"/>
        </w:rPr>
      </w:pPr>
      <w:r w:rsidRPr="00FC7BC8">
        <w:rPr>
          <w:bCs/>
          <w:color w:val="000000" w:themeColor="text1"/>
          <w:sz w:val="18"/>
          <w:szCs w:val="18"/>
        </w:rPr>
        <w:t>Contact média Image 7 - Laurence Heilbronn</w:t>
      </w:r>
    </w:p>
    <w:p w14:paraId="07C98B11" w14:textId="77777777" w:rsidR="0026538E" w:rsidRPr="00CA11C1" w:rsidRDefault="0026538E" w:rsidP="00CD3450">
      <w:pPr>
        <w:spacing w:before="40"/>
        <w:jc w:val="both"/>
        <w:rPr>
          <w:bCs/>
          <w:color w:val="000000" w:themeColor="text1"/>
          <w:sz w:val="18"/>
          <w:szCs w:val="18"/>
          <w:lang w:val="en-US"/>
        </w:rPr>
      </w:pPr>
      <w:proofErr w:type="spellStart"/>
      <w:proofErr w:type="gramStart"/>
      <w:r w:rsidRPr="00CA11C1">
        <w:rPr>
          <w:bCs/>
          <w:color w:val="000000" w:themeColor="text1"/>
          <w:sz w:val="18"/>
          <w:szCs w:val="18"/>
          <w:lang w:val="en-US"/>
        </w:rPr>
        <w:t>Tél</w:t>
      </w:r>
      <w:proofErr w:type="spellEnd"/>
      <w:r w:rsidRPr="00CA11C1">
        <w:rPr>
          <w:bCs/>
          <w:color w:val="000000" w:themeColor="text1"/>
          <w:sz w:val="18"/>
          <w:szCs w:val="18"/>
          <w:lang w:val="en-US"/>
        </w:rPr>
        <w:t xml:space="preserve"> :</w:t>
      </w:r>
      <w:proofErr w:type="gramEnd"/>
      <w:r w:rsidRPr="00CA11C1">
        <w:rPr>
          <w:bCs/>
          <w:color w:val="000000" w:themeColor="text1"/>
          <w:sz w:val="18"/>
          <w:szCs w:val="18"/>
          <w:lang w:val="en-US"/>
        </w:rPr>
        <w:t xml:space="preserve"> 06 89 87 61 37 - Mail : </w:t>
      </w:r>
      <w:hyperlink r:id="rId13">
        <w:r w:rsidRPr="00CA11C1">
          <w:rPr>
            <w:bCs/>
            <w:color w:val="000000" w:themeColor="text1"/>
            <w:sz w:val="18"/>
            <w:szCs w:val="18"/>
            <w:u w:val="single"/>
            <w:lang w:val="en-US"/>
          </w:rPr>
          <w:t>lheilbronn@image7.fr</w:t>
        </w:r>
      </w:hyperlink>
      <w:r w:rsidRPr="00CA11C1">
        <w:rPr>
          <w:bCs/>
          <w:color w:val="000000" w:themeColor="text1"/>
          <w:sz w:val="18"/>
          <w:szCs w:val="18"/>
          <w:lang w:val="en-US"/>
        </w:rPr>
        <w:t xml:space="preserve"> </w:t>
      </w:r>
    </w:p>
    <w:p w14:paraId="59E8C53E" w14:textId="77777777" w:rsidR="0026538E" w:rsidRPr="00CA11C1" w:rsidRDefault="0026538E" w:rsidP="00CD3450">
      <w:pPr>
        <w:spacing w:before="40"/>
        <w:jc w:val="both"/>
        <w:rPr>
          <w:bCs/>
          <w:color w:val="000000" w:themeColor="text1"/>
          <w:sz w:val="18"/>
          <w:szCs w:val="18"/>
          <w:lang w:val="en-US"/>
        </w:rPr>
      </w:pPr>
      <w:r w:rsidRPr="00CA11C1">
        <w:rPr>
          <w:bCs/>
          <w:color w:val="000000" w:themeColor="text1"/>
          <w:sz w:val="18"/>
          <w:szCs w:val="18"/>
          <w:lang w:val="en-US"/>
        </w:rPr>
        <w:t xml:space="preserve"> </w:t>
      </w:r>
    </w:p>
    <w:p w14:paraId="51E3D2F5" w14:textId="77777777" w:rsidR="0026538E" w:rsidRPr="00CA11C1" w:rsidRDefault="0026538E" w:rsidP="00CD3450">
      <w:pPr>
        <w:spacing w:before="40"/>
        <w:jc w:val="both"/>
        <w:rPr>
          <w:b/>
          <w:sz w:val="18"/>
          <w:szCs w:val="18"/>
          <w:lang w:val="en-US"/>
        </w:rPr>
      </w:pPr>
      <w:r w:rsidRPr="00CA11C1">
        <w:rPr>
          <w:b/>
          <w:sz w:val="18"/>
          <w:szCs w:val="18"/>
          <w:lang w:val="en-US"/>
        </w:rPr>
        <w:t>Henkel</w:t>
      </w:r>
    </w:p>
    <w:p w14:paraId="2C20EF60" w14:textId="5005CE3A" w:rsidR="0026538E" w:rsidRPr="00CA11C1" w:rsidRDefault="0026538E" w:rsidP="00CD3450">
      <w:pPr>
        <w:spacing w:before="40"/>
        <w:jc w:val="both"/>
        <w:rPr>
          <w:bCs/>
          <w:sz w:val="18"/>
          <w:szCs w:val="18"/>
          <w:lang w:val="en-US"/>
        </w:rPr>
      </w:pPr>
      <w:r w:rsidRPr="00CA11C1">
        <w:rPr>
          <w:b/>
          <w:sz w:val="18"/>
          <w:szCs w:val="18"/>
          <w:lang w:val="en-US"/>
        </w:rPr>
        <w:t xml:space="preserve"> </w:t>
      </w:r>
      <w:r w:rsidR="00FC7BC8" w:rsidRPr="00CA11C1">
        <w:rPr>
          <w:bCs/>
          <w:sz w:val="18"/>
          <w:szCs w:val="18"/>
          <w:lang w:val="en-US"/>
        </w:rPr>
        <w:t xml:space="preserve">Paolo Ghilardi – </w:t>
      </w:r>
      <w:hyperlink r:id="rId14" w:history="1">
        <w:r w:rsidR="00FC7BC8" w:rsidRPr="00CA11C1">
          <w:rPr>
            <w:rStyle w:val="Lienhypertexte"/>
            <w:bCs/>
            <w:sz w:val="18"/>
            <w:szCs w:val="18"/>
            <w:lang w:val="en-US"/>
          </w:rPr>
          <w:t>paolo.ghilardi@bcw-global.com</w:t>
        </w:r>
      </w:hyperlink>
      <w:r w:rsidR="00FC7BC8" w:rsidRPr="00CA11C1">
        <w:rPr>
          <w:bCs/>
          <w:sz w:val="18"/>
          <w:szCs w:val="18"/>
          <w:lang w:val="en-US"/>
        </w:rPr>
        <w:t xml:space="preserve"> - 06 88 38 28 71</w:t>
      </w:r>
    </w:p>
    <w:p w14:paraId="336219B8" w14:textId="77777777" w:rsidR="003A65F7" w:rsidRPr="00CA11C1" w:rsidRDefault="003A65F7" w:rsidP="00CD3450">
      <w:pPr>
        <w:spacing w:before="40"/>
        <w:jc w:val="both"/>
        <w:rPr>
          <w:b/>
          <w:sz w:val="18"/>
          <w:szCs w:val="18"/>
          <w:lang w:val="en-US"/>
        </w:rPr>
      </w:pPr>
    </w:p>
    <w:p w14:paraId="2E12FAFF" w14:textId="5DBEFD51" w:rsidR="003A65F7" w:rsidRPr="00FC7BC8" w:rsidRDefault="0026538E" w:rsidP="00CD3450">
      <w:pPr>
        <w:spacing w:before="40"/>
        <w:jc w:val="both"/>
        <w:rPr>
          <w:b/>
          <w:sz w:val="18"/>
          <w:szCs w:val="18"/>
        </w:rPr>
      </w:pPr>
      <w:proofErr w:type="spellStart"/>
      <w:proofErr w:type="gramStart"/>
      <w:r w:rsidRPr="00FC7BC8">
        <w:rPr>
          <w:b/>
          <w:sz w:val="18"/>
          <w:szCs w:val="18"/>
        </w:rPr>
        <w:t>microDON</w:t>
      </w:r>
      <w:proofErr w:type="spellEnd"/>
      <w:proofErr w:type="gramEnd"/>
      <w:r w:rsidR="003A65F7" w:rsidRPr="00FC7BC8">
        <w:rPr>
          <w:bCs/>
          <w:sz w:val="18"/>
          <w:szCs w:val="18"/>
        </w:rPr>
        <w:tab/>
      </w:r>
    </w:p>
    <w:p w14:paraId="65801960" w14:textId="77777777" w:rsidR="0026538E" w:rsidRPr="00FC7BC8" w:rsidRDefault="0026538E" w:rsidP="00CD3450">
      <w:pPr>
        <w:spacing w:before="40"/>
        <w:jc w:val="both"/>
        <w:rPr>
          <w:bCs/>
          <w:sz w:val="18"/>
          <w:szCs w:val="18"/>
        </w:rPr>
      </w:pPr>
      <w:r w:rsidRPr="00FC7BC8">
        <w:rPr>
          <w:bCs/>
          <w:sz w:val="18"/>
          <w:szCs w:val="18"/>
        </w:rPr>
        <w:t xml:space="preserve">Lucie Gaudens - </w:t>
      </w:r>
      <w:hyperlink r:id="rId15" w:history="1">
        <w:r w:rsidRPr="00FC7BC8">
          <w:rPr>
            <w:bCs/>
            <w:sz w:val="18"/>
            <w:szCs w:val="18"/>
          </w:rPr>
          <w:t>lucie@microdon.org</w:t>
        </w:r>
      </w:hyperlink>
      <w:r w:rsidRPr="00FC7BC8">
        <w:rPr>
          <w:bCs/>
          <w:sz w:val="18"/>
          <w:szCs w:val="18"/>
        </w:rPr>
        <w:t xml:space="preserve"> - 06 89 13 80 58</w:t>
      </w:r>
    </w:p>
    <w:p w14:paraId="7E5A6425" w14:textId="77777777" w:rsidR="0026538E" w:rsidRPr="00FC7BC8" w:rsidRDefault="0026538E" w:rsidP="00CD3450">
      <w:pPr>
        <w:spacing w:before="40"/>
        <w:jc w:val="both"/>
        <w:rPr>
          <w:bCs/>
          <w:sz w:val="18"/>
          <w:szCs w:val="18"/>
        </w:rPr>
      </w:pPr>
      <w:r w:rsidRPr="00FC7BC8">
        <w:rPr>
          <w:bCs/>
          <w:sz w:val="18"/>
          <w:szCs w:val="18"/>
        </w:rPr>
        <w:t xml:space="preserve">Ellie Martinaud - </w:t>
      </w:r>
      <w:hyperlink r:id="rId16" w:history="1">
        <w:r w:rsidRPr="00FC7BC8">
          <w:rPr>
            <w:bCs/>
            <w:sz w:val="18"/>
            <w:szCs w:val="18"/>
          </w:rPr>
          <w:t>ellie@microdon.org</w:t>
        </w:r>
      </w:hyperlink>
      <w:r w:rsidRPr="00FC7BC8">
        <w:rPr>
          <w:bCs/>
          <w:sz w:val="18"/>
          <w:szCs w:val="18"/>
        </w:rPr>
        <w:t xml:space="preserve"> - 06 68 99 74 11 </w:t>
      </w:r>
    </w:p>
    <w:p w14:paraId="3B4591A9" w14:textId="7A922AA5" w:rsidR="0026538E" w:rsidRDefault="0026538E" w:rsidP="00CD3450">
      <w:pPr>
        <w:spacing w:before="240" w:after="240" w:line="360" w:lineRule="auto"/>
      </w:pPr>
      <w:r w:rsidRPr="00FC7BC8">
        <w:rPr>
          <w:bCs/>
        </w:rPr>
        <w:t xml:space="preserve"> </w:t>
      </w:r>
    </w:p>
    <w:p w14:paraId="76F1DE20" w14:textId="77777777" w:rsidR="0026538E" w:rsidRDefault="00F022CF" w:rsidP="00CD3450">
      <w:r>
        <w:rPr>
          <w:noProof/>
        </w:rPr>
        <w:pict w14:anchorId="2CE8B473">
          <v:rect id="_x0000_i1025" alt="" style="width:453.6pt;height:.05pt;mso-width-percent:0;mso-height-percent:0;mso-width-percent:0;mso-height-percent:0" o:hralign="center" o:hrstd="t" o:hr="t" fillcolor="#a0a0a0" stroked="f"/>
        </w:pict>
      </w:r>
    </w:p>
    <w:p w14:paraId="06888BB5" w14:textId="30F0D2B6" w:rsidR="00836287" w:rsidRDefault="0026538E" w:rsidP="00CD3450">
      <w:pPr>
        <w:jc w:val="both"/>
      </w:pPr>
      <w:r w:rsidRPr="0026538E">
        <w:t>[1]</w:t>
      </w:r>
      <w:r>
        <w:t xml:space="preserve"> Etude de </w:t>
      </w:r>
      <w:proofErr w:type="spellStart"/>
      <w:r>
        <w:t>Vivavoice</w:t>
      </w:r>
      <w:proofErr w:type="spellEnd"/>
      <w:r>
        <w:t xml:space="preserve"> pour </w:t>
      </w:r>
      <w:proofErr w:type="spellStart"/>
      <w:r>
        <w:t>Mindded</w:t>
      </w:r>
      <w:proofErr w:type="spellEnd"/>
      <w:r>
        <w:t xml:space="preserve"> 2015</w:t>
      </w:r>
    </w:p>
    <w:p w14:paraId="21D066E3" w14:textId="77777777" w:rsidR="00CD3450" w:rsidRPr="0026538E" w:rsidRDefault="00CD3450" w:rsidP="00CD3450">
      <w:pPr>
        <w:jc w:val="both"/>
      </w:pPr>
    </w:p>
    <w:sectPr w:rsidR="00CD3450" w:rsidRPr="0026538E" w:rsidSect="00CD3450">
      <w:headerReference w:type="even" r:id="rId17"/>
      <w:headerReference w:type="default" r:id="rId18"/>
      <w:footerReference w:type="even" r:id="rId19"/>
      <w:footerReference w:type="default" r:id="rId20"/>
      <w:headerReference w:type="first" r:id="rId21"/>
      <w:footerReference w:type="first" r:id="rId22"/>
      <w:pgSz w:w="11907" w:h="16840" w:code="9"/>
      <w:pgMar w:top="1417" w:right="1417" w:bottom="1417" w:left="1417"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59DC" w14:textId="77777777" w:rsidR="000E23B5" w:rsidRDefault="000E23B5">
      <w:pPr>
        <w:spacing w:line="240" w:lineRule="auto"/>
      </w:pPr>
      <w:r>
        <w:separator/>
      </w:r>
    </w:p>
  </w:endnote>
  <w:endnote w:type="continuationSeparator" w:id="0">
    <w:p w14:paraId="2C703E21" w14:textId="77777777" w:rsidR="000E23B5" w:rsidRDefault="000E23B5">
      <w:pPr>
        <w:spacing w:line="240" w:lineRule="auto"/>
      </w:pPr>
      <w:r>
        <w:continuationSeparator/>
      </w:r>
    </w:p>
  </w:endnote>
  <w:endnote w:type="continuationNotice" w:id="1">
    <w:p w14:paraId="19193EC7" w14:textId="77777777" w:rsidR="000E23B5" w:rsidRDefault="000E23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9138" w14:textId="77777777" w:rsidR="0089584E" w:rsidRDefault="008958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E5A8" w14:textId="77777777" w:rsidR="00027FA3" w:rsidRPr="00BA1B20" w:rsidRDefault="002206DF">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816132">
      <w:rPr>
        <w:b w:val="0"/>
        <w:noProof/>
        <w:color w:val="auto"/>
        <w:sz w:val="14"/>
        <w:szCs w:val="14"/>
      </w:rPr>
      <w:t>2</w:t>
    </w:r>
    <w:r w:rsidRPr="00BA1B20">
      <w:rPr>
        <w:b w:val="0"/>
        <w:color w:val="auto"/>
        <w:sz w:val="14"/>
        <w:szCs w:val="14"/>
      </w:rPr>
      <w:fldChar w:fldCharType="end"/>
    </w:r>
    <w:r>
      <w:rPr>
        <w:b w:val="0"/>
        <w:color w:val="auto"/>
        <w:sz w:val="14"/>
      </w:rPr>
      <w:t>/</w:t>
    </w:r>
    <w:r w:rsidR="008F7D82">
      <w:rPr>
        <w:b w:val="0"/>
        <w:noProof/>
        <w:color w:val="auto"/>
        <w:sz w:val="14"/>
        <w:szCs w:val="14"/>
      </w:rPr>
      <w:fldChar w:fldCharType="begin"/>
    </w:r>
    <w:r w:rsidR="008F7D82">
      <w:rPr>
        <w:b w:val="0"/>
        <w:noProof/>
        <w:color w:val="auto"/>
        <w:sz w:val="14"/>
        <w:szCs w:val="14"/>
      </w:rPr>
      <w:instrText xml:space="preserve"> NUMPAGES  \* Arabic  \* MERGEFORMAT </w:instrText>
    </w:r>
    <w:r w:rsidR="008F7D82">
      <w:rPr>
        <w:b w:val="0"/>
        <w:noProof/>
        <w:color w:val="auto"/>
        <w:sz w:val="14"/>
        <w:szCs w:val="14"/>
      </w:rPr>
      <w:fldChar w:fldCharType="separate"/>
    </w:r>
    <w:r w:rsidR="00816132">
      <w:rPr>
        <w:b w:val="0"/>
        <w:noProof/>
        <w:color w:val="auto"/>
        <w:sz w:val="14"/>
        <w:szCs w:val="14"/>
      </w:rPr>
      <w:t>5</w:t>
    </w:r>
    <w:r w:rsidR="008F7D82">
      <w:rPr>
        <w:b w:val="0"/>
        <w:noProof/>
        <w:color w:val="auto"/>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281C" w14:textId="228EF9CC" w:rsidR="00D50E20" w:rsidRDefault="00D50E20" w:rsidP="00D50E20">
    <w:pPr>
      <w:pStyle w:val="Pieddepage"/>
      <w:jc w:val="distribute"/>
      <w:rPr>
        <w:b w:val="0"/>
      </w:rPr>
    </w:pPr>
  </w:p>
  <w:p w14:paraId="64E485EC" w14:textId="77777777" w:rsidR="00093716" w:rsidRDefault="00093716" w:rsidP="00093716">
    <w:pPr>
      <w:pStyle w:val="Pieddepage"/>
      <w:jc w:val="distribute"/>
      <w:rPr>
        <w:b w:val="0"/>
      </w:rPr>
    </w:pPr>
  </w:p>
  <w:p w14:paraId="2DF2A114" w14:textId="77777777" w:rsidR="00656125" w:rsidRPr="004A4699" w:rsidRDefault="00656125"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6F6E" w14:textId="77777777" w:rsidR="000E23B5" w:rsidRDefault="000E23B5">
      <w:pPr>
        <w:spacing w:line="240" w:lineRule="auto"/>
      </w:pPr>
      <w:r>
        <w:separator/>
      </w:r>
    </w:p>
  </w:footnote>
  <w:footnote w:type="continuationSeparator" w:id="0">
    <w:p w14:paraId="1FFC2109" w14:textId="77777777" w:rsidR="000E23B5" w:rsidRDefault="000E23B5">
      <w:pPr>
        <w:spacing w:line="240" w:lineRule="auto"/>
      </w:pPr>
      <w:r>
        <w:continuationSeparator/>
      </w:r>
    </w:p>
  </w:footnote>
  <w:footnote w:type="continuationNotice" w:id="1">
    <w:p w14:paraId="685593EA" w14:textId="77777777" w:rsidR="000E23B5" w:rsidRDefault="000E23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1DA9" w14:textId="77777777" w:rsidR="0089584E" w:rsidRDefault="008958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CBAB" w14:textId="77777777" w:rsidR="00027FA3" w:rsidRDefault="006B6818">
    <w:pPr>
      <w:pStyle w:val="En-tte"/>
      <w:spacing w:after="567" w:line="280" w:lineRule="exact"/>
      <w:jc w:val="right"/>
    </w:pPr>
    <w:r>
      <w:rPr>
        <w:noProof/>
      </w:rPr>
      <mc:AlternateContent>
        <mc:Choice Requires="wpg">
          <w:drawing>
            <wp:anchor distT="0" distB="0" distL="114300" distR="114300" simplePos="0" relativeHeight="251658241" behindDoc="0" locked="0" layoutInCell="1" allowOverlap="1" wp14:anchorId="624030C6" wp14:editId="539C0D5F">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990DA0" id="Group 1" o:spid="_x0000_s1026" style="position:absolute;margin-left:14.2pt;margin-top:297.7pt;width:14.45pt;height:298.9pt;z-index:251658241;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EC1A" w14:textId="4B7AA6A7" w:rsidR="00027FA3" w:rsidRPr="00CD5FEC" w:rsidRDefault="003A2A87" w:rsidP="00A847F3">
    <w:pPr>
      <w:pStyle w:val="En-tte"/>
      <w:tabs>
        <w:tab w:val="clear" w:pos="4320"/>
        <w:tab w:val="clear" w:pos="8640"/>
        <w:tab w:val="left" w:pos="1275"/>
      </w:tabs>
      <w:spacing w:line="2155" w:lineRule="exact"/>
      <w:rPr>
        <w:b/>
        <w:bCs/>
        <w:sz w:val="32"/>
        <w:szCs w:val="32"/>
      </w:rPr>
    </w:pPr>
    <w:r>
      <w:rPr>
        <w:noProof/>
      </w:rPr>
      <w:drawing>
        <wp:anchor distT="0" distB="0" distL="114300" distR="114300" simplePos="0" relativeHeight="251658245" behindDoc="0" locked="0" layoutInCell="1" allowOverlap="1" wp14:anchorId="233D1362" wp14:editId="70A707EC">
          <wp:simplePos x="0" y="0"/>
          <wp:positionH relativeFrom="margin">
            <wp:posOffset>2503805</wp:posOffset>
          </wp:positionH>
          <wp:positionV relativeFrom="paragraph">
            <wp:posOffset>333375</wp:posOffset>
          </wp:positionV>
          <wp:extent cx="1038225" cy="196215"/>
          <wp:effectExtent l="0" t="0" r="9525" b="0"/>
          <wp:wrapThrough wrapText="bothSides">
            <wp:wrapPolygon edited="0">
              <wp:start x="0" y="0"/>
              <wp:lineTo x="0" y="14680"/>
              <wp:lineTo x="7530" y="18874"/>
              <wp:lineTo x="21402" y="18874"/>
              <wp:lineTo x="21402" y="0"/>
              <wp:lineTo x="0" y="0"/>
            </wp:wrapPolygon>
          </wp:wrapThrough>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96215"/>
                  </a:xfrm>
                  <a:prstGeom prst="rect">
                    <a:avLst/>
                  </a:prstGeom>
                  <a:noFill/>
                  <a:ln>
                    <a:noFill/>
                  </a:ln>
                </pic:spPr>
              </pic:pic>
            </a:graphicData>
          </a:graphic>
        </wp:anchor>
      </w:drawing>
    </w:r>
    <w:r w:rsidR="004F1952">
      <w:rPr>
        <w:noProof/>
      </w:rPr>
      <w:drawing>
        <wp:anchor distT="0" distB="0" distL="114300" distR="114300" simplePos="0" relativeHeight="251659269" behindDoc="1" locked="0" layoutInCell="1" allowOverlap="1" wp14:anchorId="464B0419" wp14:editId="3B58436A">
          <wp:simplePos x="0" y="0"/>
          <wp:positionH relativeFrom="margin">
            <wp:posOffset>-47625</wp:posOffset>
          </wp:positionH>
          <wp:positionV relativeFrom="paragraph">
            <wp:posOffset>180975</wp:posOffset>
          </wp:positionV>
          <wp:extent cx="800100" cy="449580"/>
          <wp:effectExtent l="0" t="0" r="0" b="0"/>
          <wp:wrapTight wrapText="bothSides">
            <wp:wrapPolygon edited="0">
              <wp:start x="1029" y="3661"/>
              <wp:lineTo x="0" y="10068"/>
              <wp:lineTo x="0" y="17390"/>
              <wp:lineTo x="21086" y="17390"/>
              <wp:lineTo x="21086" y="8237"/>
              <wp:lineTo x="4114" y="3661"/>
              <wp:lineTo x="1029" y="3661"/>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449580"/>
                  </a:xfrm>
                  <a:prstGeom prst="rect">
                    <a:avLst/>
                  </a:prstGeom>
                  <a:noFill/>
                  <a:ln>
                    <a:noFill/>
                  </a:ln>
                </pic:spPr>
              </pic:pic>
            </a:graphicData>
          </a:graphic>
        </wp:anchor>
      </w:drawing>
    </w:r>
    <w:r w:rsidR="00FD501C">
      <w:rPr>
        <w:b/>
        <w:bCs/>
        <w:noProof/>
        <w:sz w:val="32"/>
        <w:szCs w:val="32"/>
      </w:rPr>
      <w:drawing>
        <wp:anchor distT="0" distB="0" distL="114300" distR="114300" simplePos="0" relativeHeight="251658243" behindDoc="0" locked="0" layoutInCell="1" allowOverlap="1" wp14:anchorId="6BE27C2E" wp14:editId="41121C1A">
          <wp:simplePos x="0" y="0"/>
          <wp:positionH relativeFrom="margin">
            <wp:posOffset>4749800</wp:posOffset>
          </wp:positionH>
          <wp:positionV relativeFrom="margin">
            <wp:posOffset>-1403350</wp:posOffset>
          </wp:positionV>
          <wp:extent cx="1496060" cy="351155"/>
          <wp:effectExtent l="0" t="0" r="2540" b="444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
                  <a:stretch>
                    <a:fillRect/>
                  </a:stretch>
                </pic:blipFill>
                <pic:spPr>
                  <a:xfrm>
                    <a:off x="0" y="0"/>
                    <a:ext cx="1496060" cy="351155"/>
                  </a:xfrm>
                  <a:prstGeom prst="rect">
                    <a:avLst/>
                  </a:prstGeom>
                </pic:spPr>
              </pic:pic>
            </a:graphicData>
          </a:graphic>
          <wp14:sizeRelH relativeFrom="margin">
            <wp14:pctWidth>0</wp14:pctWidth>
          </wp14:sizeRelH>
          <wp14:sizeRelV relativeFrom="margin">
            <wp14:pctHeight>0</wp14:pctHeight>
          </wp14:sizeRelV>
        </wp:anchor>
      </w:drawing>
    </w:r>
    <w:r w:rsidR="00FA35AF">
      <w:rPr>
        <w:noProof/>
        <w:sz w:val="32"/>
        <w:szCs w:val="32"/>
      </w:rPr>
      <mc:AlternateContent>
        <mc:Choice Requires="wps">
          <w:drawing>
            <wp:anchor distT="0" distB="0" distL="114300" distR="114300" simplePos="0" relativeHeight="251658244" behindDoc="0" locked="0" layoutInCell="1" allowOverlap="1" wp14:anchorId="18D0B0C4" wp14:editId="206A97F1">
              <wp:simplePos x="0" y="0"/>
              <wp:positionH relativeFrom="column">
                <wp:posOffset>749359</wp:posOffset>
              </wp:positionH>
              <wp:positionV relativeFrom="paragraph">
                <wp:posOffset>235186</wp:posOffset>
              </wp:positionV>
              <wp:extent cx="1712772" cy="576698"/>
              <wp:effectExtent l="0" t="0" r="0" b="7620"/>
              <wp:wrapNone/>
              <wp:docPr id="20" name="Zone de texte 20"/>
              <wp:cNvGraphicFramePr/>
              <a:graphic xmlns:a="http://schemas.openxmlformats.org/drawingml/2006/main">
                <a:graphicData uri="http://schemas.microsoft.com/office/word/2010/wordprocessingShape">
                  <wps:wsp>
                    <wps:cNvSpPr txBox="1"/>
                    <wps:spPr>
                      <a:xfrm>
                        <a:off x="0" y="0"/>
                        <a:ext cx="1712772" cy="5766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053D77" w14:textId="17D4ECF1" w:rsidR="00FA35AF" w:rsidRDefault="00FA35AF">
                          <w:r>
                            <w:rPr>
                              <w:noProof/>
                            </w:rPr>
                            <w:drawing>
                              <wp:inline distT="0" distB="0" distL="0" distR="0" wp14:anchorId="5E9285D5" wp14:editId="45A6448B">
                                <wp:extent cx="1529471" cy="305568"/>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FF.png"/>
                                        <pic:cNvPicPr/>
                                      </pic:nvPicPr>
                                      <pic:blipFill>
                                        <a:blip r:embed="rId4">
                                          <a:extLst>
                                            <a:ext uri="{28A0092B-C50C-407E-A947-70E740481C1C}">
                                              <a14:useLocalDpi xmlns:a14="http://schemas.microsoft.com/office/drawing/2010/main" val="0"/>
                                            </a:ext>
                                          </a:extLst>
                                        </a:blip>
                                        <a:stretch>
                                          <a:fillRect/>
                                        </a:stretch>
                                      </pic:blipFill>
                                      <pic:spPr>
                                        <a:xfrm>
                                          <a:off x="0" y="0"/>
                                          <a:ext cx="1630372" cy="3257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0B0C4" id="_x0000_t202" coordsize="21600,21600" o:spt="202" path="m,l,21600r21600,l21600,xe">
              <v:stroke joinstyle="miter"/>
              <v:path gradientshapeok="t" o:connecttype="rect"/>
            </v:shapetype>
            <v:shape id="Zone de texte 20" o:spid="_x0000_s1026" type="#_x0000_t202" style="position:absolute;margin-left:59pt;margin-top:18.5pt;width:134.85pt;height:4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" filled="f" stroked="f">
              <v:textbox>
                <w:txbxContent>
                  <w:p w14:paraId="16053D77" w14:textId="17D4ECF1" w:rsidR="00FA35AF" w:rsidRDefault="00FA35AF">
                    <w:r>
                      <w:rPr>
                        <w:noProof/>
                      </w:rPr>
                      <w:drawing>
                        <wp:inline distT="0" distB="0" distL="0" distR="0" wp14:anchorId="5E9285D5" wp14:editId="45A6448B">
                          <wp:extent cx="1529471" cy="305568"/>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FF.png"/>
                                  <pic:cNvPicPr/>
                                </pic:nvPicPr>
                                <pic:blipFill>
                                  <a:blip r:embed="rId4">
                                    <a:extLst>
                                      <a:ext uri="{28A0092B-C50C-407E-A947-70E740481C1C}">
                                        <a14:useLocalDpi xmlns:a14="http://schemas.microsoft.com/office/drawing/2010/main" val="0"/>
                                      </a:ext>
                                    </a:extLst>
                                  </a:blip>
                                  <a:stretch>
                                    <a:fillRect/>
                                  </a:stretch>
                                </pic:blipFill>
                                <pic:spPr>
                                  <a:xfrm>
                                    <a:off x="0" y="0"/>
                                    <a:ext cx="1630372" cy="325727"/>
                                  </a:xfrm>
                                  <a:prstGeom prst="rect">
                                    <a:avLst/>
                                  </a:prstGeom>
                                </pic:spPr>
                              </pic:pic>
                            </a:graphicData>
                          </a:graphic>
                        </wp:inline>
                      </w:drawing>
                    </w:r>
                  </w:p>
                </w:txbxContent>
              </v:textbox>
            </v:shape>
          </w:pict>
        </mc:Fallback>
      </mc:AlternateContent>
    </w:r>
    <w:r w:rsidR="00ED3C8A" w:rsidRPr="00CD5FEC">
      <w:rPr>
        <w:noProof/>
        <w:sz w:val="32"/>
        <w:szCs w:val="32"/>
      </w:rPr>
      <w:drawing>
        <wp:anchor distT="0" distB="0" distL="114300" distR="114300" simplePos="0" relativeHeight="251658242" behindDoc="0" locked="1" layoutInCell="1" allowOverlap="1" wp14:anchorId="24B9CF81" wp14:editId="02ED053D">
          <wp:simplePos x="0" y="0"/>
          <wp:positionH relativeFrom="margin">
            <wp:posOffset>3726815</wp:posOffset>
          </wp:positionH>
          <wp:positionV relativeFrom="page">
            <wp:posOffset>572770</wp:posOffset>
          </wp:positionV>
          <wp:extent cx="950595" cy="528955"/>
          <wp:effectExtent l="0" t="0" r="1905" b="4445"/>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59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B731E" w14:textId="4D4E8D69" w:rsidR="00027FA3" w:rsidRDefault="006B6818">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8240" behindDoc="0" locked="0" layoutInCell="1" allowOverlap="1" wp14:anchorId="2C80A052" wp14:editId="5D9338C3">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1F5CA6" id="Group 5"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26F"/>
    <w:multiLevelType w:val="hybridMultilevel"/>
    <w:tmpl w:val="D8782664"/>
    <w:lvl w:ilvl="0" w:tplc="1E481C58">
      <w:numFmt w:val="bullet"/>
      <w:lvlText w:val=""/>
      <w:lvlJc w:val="left"/>
      <w:pPr>
        <w:ind w:left="1598" w:hanging="360"/>
      </w:pPr>
      <w:rPr>
        <w:rFonts w:ascii="Symbol" w:eastAsia="Symbol" w:hAnsi="Symbol" w:cs="Symbol" w:hint="default"/>
        <w:sz w:val="24"/>
        <w:szCs w:val="24"/>
      </w:rPr>
    </w:lvl>
    <w:lvl w:ilvl="1" w:tplc="D4A8C138">
      <w:numFmt w:val="bullet"/>
      <w:lvlText w:val="•"/>
      <w:lvlJc w:val="left"/>
      <w:pPr>
        <w:ind w:left="2492" w:hanging="360"/>
      </w:pPr>
      <w:rPr>
        <w:rFonts w:hint="default"/>
      </w:rPr>
    </w:lvl>
    <w:lvl w:ilvl="2" w:tplc="11D47508">
      <w:numFmt w:val="bullet"/>
      <w:lvlText w:val="•"/>
      <w:lvlJc w:val="left"/>
      <w:pPr>
        <w:ind w:left="3385" w:hanging="360"/>
      </w:pPr>
      <w:rPr>
        <w:rFonts w:hint="default"/>
      </w:rPr>
    </w:lvl>
    <w:lvl w:ilvl="3" w:tplc="2AAA0D70">
      <w:numFmt w:val="bullet"/>
      <w:lvlText w:val="•"/>
      <w:lvlJc w:val="left"/>
      <w:pPr>
        <w:ind w:left="4277" w:hanging="360"/>
      </w:pPr>
      <w:rPr>
        <w:rFonts w:hint="default"/>
      </w:rPr>
    </w:lvl>
    <w:lvl w:ilvl="4" w:tplc="D6DEADC0">
      <w:numFmt w:val="bullet"/>
      <w:lvlText w:val="•"/>
      <w:lvlJc w:val="left"/>
      <w:pPr>
        <w:ind w:left="5170" w:hanging="360"/>
      </w:pPr>
      <w:rPr>
        <w:rFonts w:hint="default"/>
      </w:rPr>
    </w:lvl>
    <w:lvl w:ilvl="5" w:tplc="45BCA892">
      <w:numFmt w:val="bullet"/>
      <w:lvlText w:val="•"/>
      <w:lvlJc w:val="left"/>
      <w:pPr>
        <w:ind w:left="6063" w:hanging="360"/>
      </w:pPr>
      <w:rPr>
        <w:rFonts w:hint="default"/>
      </w:rPr>
    </w:lvl>
    <w:lvl w:ilvl="6" w:tplc="930010BE">
      <w:numFmt w:val="bullet"/>
      <w:lvlText w:val="•"/>
      <w:lvlJc w:val="left"/>
      <w:pPr>
        <w:ind w:left="6955" w:hanging="360"/>
      </w:pPr>
      <w:rPr>
        <w:rFonts w:hint="default"/>
      </w:rPr>
    </w:lvl>
    <w:lvl w:ilvl="7" w:tplc="925EBF84">
      <w:numFmt w:val="bullet"/>
      <w:lvlText w:val="•"/>
      <w:lvlJc w:val="left"/>
      <w:pPr>
        <w:ind w:left="7848" w:hanging="360"/>
      </w:pPr>
      <w:rPr>
        <w:rFonts w:hint="default"/>
      </w:rPr>
    </w:lvl>
    <w:lvl w:ilvl="8" w:tplc="DD348DD0">
      <w:numFmt w:val="bullet"/>
      <w:lvlText w:val="•"/>
      <w:lvlJc w:val="left"/>
      <w:pPr>
        <w:ind w:left="8741" w:hanging="360"/>
      </w:pPr>
      <w:rPr>
        <w:rFonts w:hint="default"/>
      </w:rPr>
    </w:lvl>
  </w:abstractNum>
  <w:abstractNum w:abstractNumId="1" w15:restartNumberingAfterBreak="0">
    <w:nsid w:val="09570FC8"/>
    <w:multiLevelType w:val="hybridMultilevel"/>
    <w:tmpl w:val="453ECC8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2E6F0F35"/>
    <w:multiLevelType w:val="hybridMultilevel"/>
    <w:tmpl w:val="479ED526"/>
    <w:lvl w:ilvl="0" w:tplc="A45CE496">
      <w:start w:val="1"/>
      <w:numFmt w:val="bullet"/>
      <w:lvlText w:val="▪"/>
      <w:lvlJc w:val="left"/>
      <w:pPr>
        <w:ind w:left="838" w:hanging="360"/>
      </w:pPr>
      <w:rPr>
        <w:rFonts w:ascii="Microsoft Sans Serif" w:eastAsia="Times New Roman" w:hAnsi="Microsoft Sans Serif" w:hint="default"/>
        <w:color w:val="E0000E"/>
        <w:sz w:val="24"/>
      </w:rPr>
    </w:lvl>
    <w:lvl w:ilvl="1" w:tplc="CAA46DA0">
      <w:start w:val="1"/>
      <w:numFmt w:val="bullet"/>
      <w:lvlText w:val="•"/>
      <w:lvlJc w:val="left"/>
      <w:pPr>
        <w:ind w:left="1745" w:hanging="360"/>
      </w:pPr>
      <w:rPr>
        <w:rFonts w:hint="default"/>
      </w:rPr>
    </w:lvl>
    <w:lvl w:ilvl="2" w:tplc="279C03FE">
      <w:start w:val="1"/>
      <w:numFmt w:val="bullet"/>
      <w:lvlText w:val="•"/>
      <w:lvlJc w:val="left"/>
      <w:pPr>
        <w:ind w:left="2652" w:hanging="360"/>
      </w:pPr>
      <w:rPr>
        <w:rFonts w:hint="default"/>
      </w:rPr>
    </w:lvl>
    <w:lvl w:ilvl="3" w:tplc="83A28468">
      <w:start w:val="1"/>
      <w:numFmt w:val="bullet"/>
      <w:lvlText w:val="•"/>
      <w:lvlJc w:val="left"/>
      <w:pPr>
        <w:ind w:left="3559" w:hanging="360"/>
      </w:pPr>
      <w:rPr>
        <w:rFonts w:hint="default"/>
      </w:rPr>
    </w:lvl>
    <w:lvl w:ilvl="4" w:tplc="FA1CA6EA">
      <w:start w:val="1"/>
      <w:numFmt w:val="bullet"/>
      <w:lvlText w:val="•"/>
      <w:lvlJc w:val="left"/>
      <w:pPr>
        <w:ind w:left="4465" w:hanging="360"/>
      </w:pPr>
      <w:rPr>
        <w:rFonts w:hint="default"/>
      </w:rPr>
    </w:lvl>
    <w:lvl w:ilvl="5" w:tplc="0E00520C">
      <w:start w:val="1"/>
      <w:numFmt w:val="bullet"/>
      <w:lvlText w:val="•"/>
      <w:lvlJc w:val="left"/>
      <w:pPr>
        <w:ind w:left="5372" w:hanging="360"/>
      </w:pPr>
      <w:rPr>
        <w:rFonts w:hint="default"/>
      </w:rPr>
    </w:lvl>
    <w:lvl w:ilvl="6" w:tplc="ED428124">
      <w:start w:val="1"/>
      <w:numFmt w:val="bullet"/>
      <w:lvlText w:val="•"/>
      <w:lvlJc w:val="left"/>
      <w:pPr>
        <w:ind w:left="6279" w:hanging="360"/>
      </w:pPr>
      <w:rPr>
        <w:rFonts w:hint="default"/>
      </w:rPr>
    </w:lvl>
    <w:lvl w:ilvl="7" w:tplc="BB901F32">
      <w:start w:val="1"/>
      <w:numFmt w:val="bullet"/>
      <w:lvlText w:val="•"/>
      <w:lvlJc w:val="left"/>
      <w:pPr>
        <w:ind w:left="7186" w:hanging="360"/>
      </w:pPr>
      <w:rPr>
        <w:rFonts w:hint="default"/>
      </w:rPr>
    </w:lvl>
    <w:lvl w:ilvl="8" w:tplc="4CB2A8E2">
      <w:start w:val="1"/>
      <w:numFmt w:val="bullet"/>
      <w:lvlText w:val="•"/>
      <w:lvlJc w:val="left"/>
      <w:pPr>
        <w:ind w:left="8092" w:hanging="360"/>
      </w:pPr>
      <w:rPr>
        <w:rFonts w:hint="default"/>
      </w:rPr>
    </w:lvl>
  </w:abstractNum>
  <w:abstractNum w:abstractNumId="3" w15:restartNumberingAfterBreak="0">
    <w:nsid w:val="74AB05F8"/>
    <w:multiLevelType w:val="hybridMultilevel"/>
    <w:tmpl w:val="7B7CE358"/>
    <w:lvl w:ilvl="0" w:tplc="699A9934">
      <w:numFmt w:val="bullet"/>
      <w:lvlText w:val=""/>
      <w:lvlJc w:val="left"/>
      <w:pPr>
        <w:ind w:left="1958" w:hanging="360"/>
      </w:pPr>
      <w:rPr>
        <w:rFonts w:ascii="Symbol" w:eastAsia="Symbol" w:hAnsi="Symbol" w:cs="Symbol" w:hint="default"/>
        <w:w w:val="99"/>
        <w:sz w:val="20"/>
        <w:szCs w:val="20"/>
      </w:rPr>
    </w:lvl>
    <w:lvl w:ilvl="1" w:tplc="F2E4AED4">
      <w:numFmt w:val="bullet"/>
      <w:lvlText w:val="•"/>
      <w:lvlJc w:val="left"/>
      <w:pPr>
        <w:ind w:left="2816" w:hanging="360"/>
      </w:pPr>
      <w:rPr>
        <w:rFonts w:hint="default"/>
      </w:rPr>
    </w:lvl>
    <w:lvl w:ilvl="2" w:tplc="9ED6EE7E">
      <w:numFmt w:val="bullet"/>
      <w:lvlText w:val="•"/>
      <w:lvlJc w:val="left"/>
      <w:pPr>
        <w:ind w:left="3673" w:hanging="360"/>
      </w:pPr>
      <w:rPr>
        <w:rFonts w:hint="default"/>
      </w:rPr>
    </w:lvl>
    <w:lvl w:ilvl="3" w:tplc="16729A66">
      <w:numFmt w:val="bullet"/>
      <w:lvlText w:val="•"/>
      <w:lvlJc w:val="left"/>
      <w:pPr>
        <w:ind w:left="4529" w:hanging="360"/>
      </w:pPr>
      <w:rPr>
        <w:rFonts w:hint="default"/>
      </w:rPr>
    </w:lvl>
    <w:lvl w:ilvl="4" w:tplc="B7B087B0">
      <w:numFmt w:val="bullet"/>
      <w:lvlText w:val="•"/>
      <w:lvlJc w:val="left"/>
      <w:pPr>
        <w:ind w:left="5386" w:hanging="360"/>
      </w:pPr>
      <w:rPr>
        <w:rFonts w:hint="default"/>
      </w:rPr>
    </w:lvl>
    <w:lvl w:ilvl="5" w:tplc="F048AE04">
      <w:numFmt w:val="bullet"/>
      <w:lvlText w:val="•"/>
      <w:lvlJc w:val="left"/>
      <w:pPr>
        <w:ind w:left="6243" w:hanging="360"/>
      </w:pPr>
      <w:rPr>
        <w:rFonts w:hint="default"/>
      </w:rPr>
    </w:lvl>
    <w:lvl w:ilvl="6" w:tplc="5CE2AA8C">
      <w:numFmt w:val="bullet"/>
      <w:lvlText w:val="•"/>
      <w:lvlJc w:val="left"/>
      <w:pPr>
        <w:ind w:left="7099" w:hanging="360"/>
      </w:pPr>
      <w:rPr>
        <w:rFonts w:hint="default"/>
      </w:rPr>
    </w:lvl>
    <w:lvl w:ilvl="7" w:tplc="51ACB36E">
      <w:numFmt w:val="bullet"/>
      <w:lvlText w:val="•"/>
      <w:lvlJc w:val="left"/>
      <w:pPr>
        <w:ind w:left="7956" w:hanging="360"/>
      </w:pPr>
      <w:rPr>
        <w:rFonts w:hint="default"/>
      </w:rPr>
    </w:lvl>
    <w:lvl w:ilvl="8" w:tplc="15EC5E5A">
      <w:numFmt w:val="bullet"/>
      <w:lvlText w:val="•"/>
      <w:lvlJc w:val="left"/>
      <w:pPr>
        <w:ind w:left="8813" w:hanging="360"/>
      </w:pPr>
      <w:rPr>
        <w:rFonts w:hint="default"/>
      </w:rPr>
    </w:lvl>
  </w:abstractNum>
  <w:abstractNum w:abstractNumId="4" w15:restartNumberingAfterBreak="0">
    <w:nsid w:val="7F81508A"/>
    <w:multiLevelType w:val="hybridMultilevel"/>
    <w:tmpl w:val="E4565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DF"/>
    <w:rsid w:val="00011FAE"/>
    <w:rsid w:val="00020D60"/>
    <w:rsid w:val="000230E9"/>
    <w:rsid w:val="000258A5"/>
    <w:rsid w:val="00027FA3"/>
    <w:rsid w:val="000334F4"/>
    <w:rsid w:val="00037B32"/>
    <w:rsid w:val="00063CFA"/>
    <w:rsid w:val="00063F64"/>
    <w:rsid w:val="00067E12"/>
    <w:rsid w:val="0008053E"/>
    <w:rsid w:val="00090635"/>
    <w:rsid w:val="00093716"/>
    <w:rsid w:val="000E03F1"/>
    <w:rsid w:val="000E23B5"/>
    <w:rsid w:val="000E73DE"/>
    <w:rsid w:val="0010263A"/>
    <w:rsid w:val="00102EEF"/>
    <w:rsid w:val="00125BB9"/>
    <w:rsid w:val="00133CCD"/>
    <w:rsid w:val="0014077E"/>
    <w:rsid w:val="00143DA4"/>
    <w:rsid w:val="00144E14"/>
    <w:rsid w:val="00157164"/>
    <w:rsid w:val="00175689"/>
    <w:rsid w:val="001801F7"/>
    <w:rsid w:val="00181CB7"/>
    <w:rsid w:val="00192CAA"/>
    <w:rsid w:val="001A37F7"/>
    <w:rsid w:val="001B1158"/>
    <w:rsid w:val="001C1F1B"/>
    <w:rsid w:val="001C4F09"/>
    <w:rsid w:val="001D2CA1"/>
    <w:rsid w:val="001E6C9F"/>
    <w:rsid w:val="001F6E36"/>
    <w:rsid w:val="001F7023"/>
    <w:rsid w:val="00200159"/>
    <w:rsid w:val="0020781C"/>
    <w:rsid w:val="002206DF"/>
    <w:rsid w:val="00221892"/>
    <w:rsid w:val="00222402"/>
    <w:rsid w:val="00225431"/>
    <w:rsid w:val="00231C82"/>
    <w:rsid w:val="00233832"/>
    <w:rsid w:val="00236981"/>
    <w:rsid w:val="00240F7C"/>
    <w:rsid w:val="002476D6"/>
    <w:rsid w:val="002532DB"/>
    <w:rsid w:val="0026538E"/>
    <w:rsid w:val="0029115C"/>
    <w:rsid w:val="00293595"/>
    <w:rsid w:val="002A41DA"/>
    <w:rsid w:val="002C0B91"/>
    <w:rsid w:val="002D5C4C"/>
    <w:rsid w:val="002E267C"/>
    <w:rsid w:val="002F750E"/>
    <w:rsid w:val="00315C98"/>
    <w:rsid w:val="00322E05"/>
    <w:rsid w:val="00324D85"/>
    <w:rsid w:val="00332CF3"/>
    <w:rsid w:val="00340A31"/>
    <w:rsid w:val="003413A7"/>
    <w:rsid w:val="00346CE5"/>
    <w:rsid w:val="00357B55"/>
    <w:rsid w:val="003706C5"/>
    <w:rsid w:val="00374B72"/>
    <w:rsid w:val="003904B4"/>
    <w:rsid w:val="003923D0"/>
    <w:rsid w:val="00396804"/>
    <w:rsid w:val="003A2A87"/>
    <w:rsid w:val="003A65F7"/>
    <w:rsid w:val="003B25F0"/>
    <w:rsid w:val="003B5355"/>
    <w:rsid w:val="003C2FE3"/>
    <w:rsid w:val="003C5489"/>
    <w:rsid w:val="003C6771"/>
    <w:rsid w:val="003C7539"/>
    <w:rsid w:val="003E24D9"/>
    <w:rsid w:val="003E35C6"/>
    <w:rsid w:val="003F0A0C"/>
    <w:rsid w:val="003F0AFE"/>
    <w:rsid w:val="003F1B8F"/>
    <w:rsid w:val="0040347A"/>
    <w:rsid w:val="004100B0"/>
    <w:rsid w:val="004218CF"/>
    <w:rsid w:val="004264A0"/>
    <w:rsid w:val="00430C92"/>
    <w:rsid w:val="00430E4B"/>
    <w:rsid w:val="004375EA"/>
    <w:rsid w:val="00445688"/>
    <w:rsid w:val="004512E8"/>
    <w:rsid w:val="00463CAA"/>
    <w:rsid w:val="00464296"/>
    <w:rsid w:val="004658BD"/>
    <w:rsid w:val="004660BB"/>
    <w:rsid w:val="004716E6"/>
    <w:rsid w:val="00477FF8"/>
    <w:rsid w:val="00485163"/>
    <w:rsid w:val="004A4699"/>
    <w:rsid w:val="004B100A"/>
    <w:rsid w:val="004B7788"/>
    <w:rsid w:val="004C022C"/>
    <w:rsid w:val="004C2995"/>
    <w:rsid w:val="004D3F1D"/>
    <w:rsid w:val="004E1B68"/>
    <w:rsid w:val="004E5419"/>
    <w:rsid w:val="004F1952"/>
    <w:rsid w:val="004F567F"/>
    <w:rsid w:val="004F58DD"/>
    <w:rsid w:val="00502074"/>
    <w:rsid w:val="005054D1"/>
    <w:rsid w:val="00513D4D"/>
    <w:rsid w:val="005421B1"/>
    <w:rsid w:val="0055603C"/>
    <w:rsid w:val="00571848"/>
    <w:rsid w:val="00582B63"/>
    <w:rsid w:val="005C01DA"/>
    <w:rsid w:val="005D1D94"/>
    <w:rsid w:val="005E321E"/>
    <w:rsid w:val="005F6FE9"/>
    <w:rsid w:val="0060037E"/>
    <w:rsid w:val="00604777"/>
    <w:rsid w:val="006108CA"/>
    <w:rsid w:val="00635D7F"/>
    <w:rsid w:val="00640FB4"/>
    <w:rsid w:val="0064389D"/>
    <w:rsid w:val="00650CB7"/>
    <w:rsid w:val="00653F02"/>
    <w:rsid w:val="00656125"/>
    <w:rsid w:val="00676502"/>
    <w:rsid w:val="006816CC"/>
    <w:rsid w:val="0069130B"/>
    <w:rsid w:val="0069250A"/>
    <w:rsid w:val="00693683"/>
    <w:rsid w:val="006A514C"/>
    <w:rsid w:val="006B6818"/>
    <w:rsid w:val="006C6AAB"/>
    <w:rsid w:val="006C6DFC"/>
    <w:rsid w:val="006D2ACA"/>
    <w:rsid w:val="006D5A16"/>
    <w:rsid w:val="006F0A6B"/>
    <w:rsid w:val="006F4964"/>
    <w:rsid w:val="00707978"/>
    <w:rsid w:val="0071156B"/>
    <w:rsid w:val="00715501"/>
    <w:rsid w:val="00723D8B"/>
    <w:rsid w:val="00733E35"/>
    <w:rsid w:val="007355EF"/>
    <w:rsid w:val="007442A2"/>
    <w:rsid w:val="00745741"/>
    <w:rsid w:val="00746459"/>
    <w:rsid w:val="007553D1"/>
    <w:rsid w:val="007604C6"/>
    <w:rsid w:val="00760867"/>
    <w:rsid w:val="00761C3C"/>
    <w:rsid w:val="00764EC9"/>
    <w:rsid w:val="00780648"/>
    <w:rsid w:val="00786134"/>
    <w:rsid w:val="007A0E29"/>
    <w:rsid w:val="007A31AD"/>
    <w:rsid w:val="007A7B99"/>
    <w:rsid w:val="007C6D02"/>
    <w:rsid w:val="008002F7"/>
    <w:rsid w:val="00800B2F"/>
    <w:rsid w:val="00811F32"/>
    <w:rsid w:val="00816132"/>
    <w:rsid w:val="008202D6"/>
    <w:rsid w:val="00836287"/>
    <w:rsid w:val="008401B8"/>
    <w:rsid w:val="00841FC3"/>
    <w:rsid w:val="00854A8A"/>
    <w:rsid w:val="00855DF1"/>
    <w:rsid w:val="00866582"/>
    <w:rsid w:val="00872CEA"/>
    <w:rsid w:val="00880570"/>
    <w:rsid w:val="00881687"/>
    <w:rsid w:val="00882ECB"/>
    <w:rsid w:val="0089271F"/>
    <w:rsid w:val="0089584E"/>
    <w:rsid w:val="008A08E6"/>
    <w:rsid w:val="008A7456"/>
    <w:rsid w:val="008B2CC5"/>
    <w:rsid w:val="008B3246"/>
    <w:rsid w:val="008B6982"/>
    <w:rsid w:val="008C7AF0"/>
    <w:rsid w:val="008F7D82"/>
    <w:rsid w:val="009118D5"/>
    <w:rsid w:val="0091704C"/>
    <w:rsid w:val="00921203"/>
    <w:rsid w:val="00924D71"/>
    <w:rsid w:val="00941372"/>
    <w:rsid w:val="00950217"/>
    <w:rsid w:val="00954299"/>
    <w:rsid w:val="0096370F"/>
    <w:rsid w:val="00964E43"/>
    <w:rsid w:val="00966483"/>
    <w:rsid w:val="0097190A"/>
    <w:rsid w:val="0098096A"/>
    <w:rsid w:val="00981078"/>
    <w:rsid w:val="009816F6"/>
    <w:rsid w:val="009901E6"/>
    <w:rsid w:val="009A2825"/>
    <w:rsid w:val="009B54CF"/>
    <w:rsid w:val="009C129B"/>
    <w:rsid w:val="009C1A74"/>
    <w:rsid w:val="009D0A3B"/>
    <w:rsid w:val="009D6667"/>
    <w:rsid w:val="009E1140"/>
    <w:rsid w:val="00A00996"/>
    <w:rsid w:val="00A26A87"/>
    <w:rsid w:val="00A30FAE"/>
    <w:rsid w:val="00A323D8"/>
    <w:rsid w:val="00A33D63"/>
    <w:rsid w:val="00A75503"/>
    <w:rsid w:val="00A847F3"/>
    <w:rsid w:val="00A91740"/>
    <w:rsid w:val="00A928A1"/>
    <w:rsid w:val="00AA06D3"/>
    <w:rsid w:val="00AB0FB4"/>
    <w:rsid w:val="00AB136A"/>
    <w:rsid w:val="00AB607E"/>
    <w:rsid w:val="00AC54D0"/>
    <w:rsid w:val="00AD161D"/>
    <w:rsid w:val="00AD429B"/>
    <w:rsid w:val="00AD5170"/>
    <w:rsid w:val="00AE4D15"/>
    <w:rsid w:val="00AE7E24"/>
    <w:rsid w:val="00AF0145"/>
    <w:rsid w:val="00AF21A1"/>
    <w:rsid w:val="00AF7A2A"/>
    <w:rsid w:val="00B1034E"/>
    <w:rsid w:val="00B21732"/>
    <w:rsid w:val="00B23343"/>
    <w:rsid w:val="00B4734B"/>
    <w:rsid w:val="00B53AD5"/>
    <w:rsid w:val="00B66BF0"/>
    <w:rsid w:val="00B72356"/>
    <w:rsid w:val="00B86830"/>
    <w:rsid w:val="00BA1B20"/>
    <w:rsid w:val="00BA22E5"/>
    <w:rsid w:val="00BA3C28"/>
    <w:rsid w:val="00BB32AE"/>
    <w:rsid w:val="00BB7B16"/>
    <w:rsid w:val="00BE39B4"/>
    <w:rsid w:val="00BE6514"/>
    <w:rsid w:val="00BE6D3E"/>
    <w:rsid w:val="00C30997"/>
    <w:rsid w:val="00C35D7A"/>
    <w:rsid w:val="00C50C8D"/>
    <w:rsid w:val="00C50D69"/>
    <w:rsid w:val="00C510A4"/>
    <w:rsid w:val="00C5303B"/>
    <w:rsid w:val="00C60276"/>
    <w:rsid w:val="00C65F6D"/>
    <w:rsid w:val="00C73026"/>
    <w:rsid w:val="00C86565"/>
    <w:rsid w:val="00C87735"/>
    <w:rsid w:val="00C87E12"/>
    <w:rsid w:val="00CA11C1"/>
    <w:rsid w:val="00CB2838"/>
    <w:rsid w:val="00CC2982"/>
    <w:rsid w:val="00CD0241"/>
    <w:rsid w:val="00CD3450"/>
    <w:rsid w:val="00CD5FEC"/>
    <w:rsid w:val="00CE0ECB"/>
    <w:rsid w:val="00CE779A"/>
    <w:rsid w:val="00CF059F"/>
    <w:rsid w:val="00D053C7"/>
    <w:rsid w:val="00D171AF"/>
    <w:rsid w:val="00D26126"/>
    <w:rsid w:val="00D32ECC"/>
    <w:rsid w:val="00D42F7E"/>
    <w:rsid w:val="00D44C67"/>
    <w:rsid w:val="00D50E20"/>
    <w:rsid w:val="00D5467C"/>
    <w:rsid w:val="00D6527F"/>
    <w:rsid w:val="00D7308C"/>
    <w:rsid w:val="00D84090"/>
    <w:rsid w:val="00D85CDA"/>
    <w:rsid w:val="00D87896"/>
    <w:rsid w:val="00DB2AFB"/>
    <w:rsid w:val="00DB3D34"/>
    <w:rsid w:val="00DC0B5E"/>
    <w:rsid w:val="00DC24C8"/>
    <w:rsid w:val="00DD2DF0"/>
    <w:rsid w:val="00DF4774"/>
    <w:rsid w:val="00E04618"/>
    <w:rsid w:val="00E15318"/>
    <w:rsid w:val="00E26007"/>
    <w:rsid w:val="00E6271B"/>
    <w:rsid w:val="00E83CA1"/>
    <w:rsid w:val="00E90FD1"/>
    <w:rsid w:val="00E95562"/>
    <w:rsid w:val="00E97418"/>
    <w:rsid w:val="00E97C8F"/>
    <w:rsid w:val="00EA1BA2"/>
    <w:rsid w:val="00EA52DE"/>
    <w:rsid w:val="00EA600F"/>
    <w:rsid w:val="00EB6003"/>
    <w:rsid w:val="00EC07B0"/>
    <w:rsid w:val="00EC7AC9"/>
    <w:rsid w:val="00ED3C8A"/>
    <w:rsid w:val="00EF2878"/>
    <w:rsid w:val="00F14D8D"/>
    <w:rsid w:val="00F15FD4"/>
    <w:rsid w:val="00F25BC1"/>
    <w:rsid w:val="00F25BE5"/>
    <w:rsid w:val="00F27D6F"/>
    <w:rsid w:val="00F3382D"/>
    <w:rsid w:val="00F37BF9"/>
    <w:rsid w:val="00F4337A"/>
    <w:rsid w:val="00F438CF"/>
    <w:rsid w:val="00F51BFF"/>
    <w:rsid w:val="00F617CC"/>
    <w:rsid w:val="00F71D70"/>
    <w:rsid w:val="00F72380"/>
    <w:rsid w:val="00F82012"/>
    <w:rsid w:val="00FA35AF"/>
    <w:rsid w:val="00FB5905"/>
    <w:rsid w:val="00FC7BC8"/>
    <w:rsid w:val="00FD0E85"/>
    <w:rsid w:val="00FD501C"/>
    <w:rsid w:val="00FE5591"/>
    <w:rsid w:val="00FE6A74"/>
    <w:rsid w:val="00FF3668"/>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2E0D56"/>
  <w14:defaultImageDpi w14:val="0"/>
  <w15:docId w15:val="{26BE7C22-CA93-4D9A-9909-08C91FC5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DF"/>
    <w:pPr>
      <w:spacing w:after="0" w:line="260" w:lineRule="atLeast"/>
    </w:pPr>
    <w:rPr>
      <w:rFonts w:ascii="Arial" w:hAnsi="Arial" w:cs="Times New Roman"/>
      <w:sz w:val="20"/>
      <w:szCs w:val="24"/>
      <w:lang w:eastAsia="fr-FR"/>
    </w:rPr>
  </w:style>
  <w:style w:type="paragraph" w:styleId="Titre1">
    <w:name w:val="heading 1"/>
    <w:basedOn w:val="Normal"/>
    <w:next w:val="Normal"/>
    <w:link w:val="Titre1Car"/>
    <w:uiPriority w:val="99"/>
    <w:qFormat/>
    <w:rsid w:val="00CE0ECB"/>
    <w:pPr>
      <w:keepNext/>
      <w:spacing w:line="420" w:lineRule="atLeast"/>
      <w:outlineLvl w:val="0"/>
    </w:pPr>
    <w:rPr>
      <w:rFonts w:cs="Arial"/>
      <w:b/>
      <w:bCs/>
      <w:kern w:val="32"/>
      <w:sz w:val="36"/>
      <w:szCs w:val="32"/>
      <w:lang w:val="de-DE" w:eastAsia="en-US"/>
    </w:rPr>
  </w:style>
  <w:style w:type="paragraph" w:styleId="Titre2">
    <w:name w:val="heading 2"/>
    <w:basedOn w:val="Normal"/>
    <w:next w:val="Normal"/>
    <w:link w:val="Titre2Car"/>
    <w:uiPriority w:val="1"/>
    <w:unhideWhenUsed/>
    <w:qFormat/>
    <w:rsid w:val="000E03F1"/>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E0ECB"/>
    <w:rPr>
      <w:rFonts w:ascii="Arial" w:hAnsi="Arial" w:cs="Arial"/>
      <w:b/>
      <w:bCs/>
      <w:kern w:val="32"/>
      <w:sz w:val="32"/>
      <w:szCs w:val="32"/>
      <w:lang w:val="de-DE" w:eastAsia="x-none"/>
    </w:rPr>
  </w:style>
  <w:style w:type="character" w:customStyle="1" w:styleId="Titre2Car">
    <w:name w:val="Titre 2 Car"/>
    <w:basedOn w:val="Policepardfaut"/>
    <w:link w:val="Titre2"/>
    <w:uiPriority w:val="9"/>
    <w:semiHidden/>
    <w:locked/>
    <w:rsid w:val="000E03F1"/>
    <w:rPr>
      <w:rFonts w:asciiTheme="majorHAnsi" w:eastAsiaTheme="majorEastAsia" w:hAnsiTheme="majorHAnsi" w:cs="Times New Roman"/>
      <w:color w:val="2E74B5" w:themeColor="accent1" w:themeShade="BF"/>
      <w:sz w:val="26"/>
      <w:szCs w:val="26"/>
      <w:lang w:val="x-none" w:eastAsia="fr-FR"/>
    </w:rPr>
  </w:style>
  <w:style w:type="paragraph" w:styleId="En-tte">
    <w:name w:val="header"/>
    <w:basedOn w:val="Normal"/>
    <w:link w:val="En-tteCar"/>
    <w:uiPriority w:val="99"/>
    <w:rsid w:val="002206DF"/>
    <w:pPr>
      <w:tabs>
        <w:tab w:val="center" w:pos="4320"/>
        <w:tab w:val="right" w:pos="8640"/>
      </w:tabs>
    </w:pPr>
  </w:style>
  <w:style w:type="character" w:customStyle="1" w:styleId="En-tteCar">
    <w:name w:val="En-tête Car"/>
    <w:basedOn w:val="Policepardfaut"/>
    <w:link w:val="En-tte"/>
    <w:uiPriority w:val="99"/>
    <w:locked/>
    <w:rsid w:val="002206DF"/>
    <w:rPr>
      <w:rFonts w:ascii="Arial" w:hAnsi="Arial" w:cs="Times New Roman"/>
      <w:sz w:val="24"/>
      <w:szCs w:val="24"/>
      <w:lang w:val="x-none" w:eastAsia="fr-FR"/>
    </w:rPr>
  </w:style>
  <w:style w:type="paragraph" w:styleId="Pieddepage">
    <w:name w:val="footer"/>
    <w:basedOn w:val="Normal"/>
    <w:link w:val="PieddepageCar"/>
    <w:uiPriority w:val="99"/>
    <w:rsid w:val="002206DF"/>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Normal"/>
    <w:rsid w:val="002206DF"/>
    <w:pPr>
      <w:spacing w:line="300" w:lineRule="atLeast"/>
    </w:pPr>
    <w:rPr>
      <w:sz w:val="24"/>
    </w:rPr>
  </w:style>
  <w:style w:type="character" w:styleId="Lienhypertexte">
    <w:name w:val="Hyperlink"/>
    <w:basedOn w:val="Policepardfaut"/>
    <w:uiPriority w:val="99"/>
    <w:rsid w:val="002206DF"/>
    <w:rPr>
      <w:rFonts w:cs="Times New Roman"/>
      <w:color w:val="0000FF"/>
      <w:u w:val="single"/>
    </w:rPr>
  </w:style>
  <w:style w:type="paragraph" w:styleId="Textebrut">
    <w:name w:val="Plain Text"/>
    <w:basedOn w:val="Normal"/>
    <w:link w:val="TextebrutCar"/>
    <w:uiPriority w:val="99"/>
    <w:unhideWhenUsed/>
    <w:rsid w:val="005054D1"/>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locked/>
    <w:rsid w:val="005054D1"/>
    <w:rPr>
      <w:rFonts w:ascii="Consolas" w:hAnsi="Consolas" w:cs="Times New Roman"/>
      <w:sz w:val="21"/>
      <w:szCs w:val="21"/>
    </w:rPr>
  </w:style>
  <w:style w:type="paragraph" w:styleId="Textedebulles">
    <w:name w:val="Balloon Text"/>
    <w:basedOn w:val="Normal"/>
    <w:link w:val="TextedebullesCar"/>
    <w:uiPriority w:val="99"/>
    <w:semiHidden/>
    <w:unhideWhenUsed/>
    <w:rsid w:val="00D8409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84090"/>
    <w:rPr>
      <w:rFonts w:ascii="Segoe UI" w:hAnsi="Segoe UI" w:cs="Segoe UI"/>
      <w:sz w:val="18"/>
      <w:szCs w:val="18"/>
      <w:lang w:val="x-none" w:eastAsia="fr-FR"/>
    </w:rPr>
  </w:style>
  <w:style w:type="paragraph" w:styleId="Corpsdetexte">
    <w:name w:val="Body Text"/>
    <w:basedOn w:val="Normal"/>
    <w:link w:val="CorpsdetexteCar"/>
    <w:uiPriority w:val="1"/>
    <w:qFormat/>
    <w:rsid w:val="000E03F1"/>
    <w:pPr>
      <w:widowControl w:val="0"/>
      <w:spacing w:before="156" w:line="240" w:lineRule="auto"/>
      <w:ind w:left="118"/>
    </w:pPr>
    <w:rPr>
      <w:sz w:val="24"/>
    </w:rPr>
  </w:style>
  <w:style w:type="character" w:customStyle="1" w:styleId="CorpsdetexteCar">
    <w:name w:val="Corps de texte Car"/>
    <w:basedOn w:val="Policepardfaut"/>
    <w:link w:val="Corpsdetexte"/>
    <w:uiPriority w:val="1"/>
    <w:locked/>
    <w:rsid w:val="000E03F1"/>
    <w:rPr>
      <w:rFonts w:ascii="Arial" w:hAnsi="Arial" w:cs="Times New Roman"/>
      <w:sz w:val="24"/>
      <w:szCs w:val="24"/>
      <w:lang w:val="x-none" w:eastAsia="fr-FR"/>
    </w:rPr>
  </w:style>
  <w:style w:type="paragraph" w:styleId="PrformatHTML">
    <w:name w:val="HTML Preformatted"/>
    <w:basedOn w:val="Normal"/>
    <w:link w:val="PrformatHTMLCar"/>
    <w:uiPriority w:val="99"/>
    <w:unhideWhenUsed/>
    <w:rsid w:val="0060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PrformatHTMLCar">
    <w:name w:val="Préformaté HTML Car"/>
    <w:basedOn w:val="Policepardfaut"/>
    <w:link w:val="PrformatHTML"/>
    <w:uiPriority w:val="99"/>
    <w:rsid w:val="0060037E"/>
    <w:rPr>
      <w:rFonts w:ascii="Courier New" w:hAnsi="Courier New" w:cs="Courier New"/>
      <w:sz w:val="20"/>
      <w:szCs w:val="20"/>
      <w:lang w:eastAsia="de-DE"/>
    </w:rPr>
  </w:style>
  <w:style w:type="paragraph" w:customStyle="1" w:styleId="CommentText0">
    <w:name w:val="Comment Text_0"/>
    <w:basedOn w:val="Normal"/>
    <w:uiPriority w:val="99"/>
    <w:semiHidden/>
    <w:unhideWhenUsed/>
    <w:rsid w:val="0060037E"/>
    <w:pPr>
      <w:spacing w:line="240" w:lineRule="auto"/>
    </w:pPr>
    <w:rPr>
      <w:szCs w:val="20"/>
      <w:lang w:eastAsia="en-US"/>
    </w:rPr>
  </w:style>
  <w:style w:type="character" w:customStyle="1" w:styleId="CommentReference0">
    <w:name w:val="Comment Reference_0"/>
    <w:uiPriority w:val="99"/>
    <w:semiHidden/>
    <w:unhideWhenUsed/>
    <w:rsid w:val="0060037E"/>
    <w:rPr>
      <w:sz w:val="16"/>
      <w:szCs w:val="16"/>
    </w:rPr>
  </w:style>
  <w:style w:type="paragraph" w:styleId="Commentaire">
    <w:name w:val="annotation text"/>
    <w:basedOn w:val="Normal"/>
    <w:link w:val="CommentaireCar"/>
    <w:uiPriority w:val="99"/>
    <w:unhideWhenUsed/>
    <w:pPr>
      <w:spacing w:line="240" w:lineRule="auto"/>
    </w:pPr>
    <w:rPr>
      <w:szCs w:val="20"/>
    </w:rPr>
  </w:style>
  <w:style w:type="character" w:customStyle="1" w:styleId="CommentaireCar">
    <w:name w:val="Commentaire Car"/>
    <w:basedOn w:val="Policepardfaut"/>
    <w:link w:val="Commentaire"/>
    <w:uiPriority w:val="99"/>
    <w:rPr>
      <w:rFonts w:ascii="Arial" w:hAnsi="Arial"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34"/>
    <w:qFormat/>
    <w:rsid w:val="004716E6"/>
    <w:pPr>
      <w:widowControl w:val="0"/>
      <w:autoSpaceDE w:val="0"/>
      <w:autoSpaceDN w:val="0"/>
      <w:spacing w:line="240" w:lineRule="auto"/>
      <w:ind w:left="1598" w:hanging="360"/>
    </w:pPr>
    <w:rPr>
      <w:rFonts w:eastAsia="Arial" w:cs="Arial"/>
      <w:sz w:val="22"/>
      <w:szCs w:val="22"/>
      <w:lang w:eastAsia="en-US"/>
    </w:rPr>
  </w:style>
  <w:style w:type="character" w:customStyle="1" w:styleId="Mentionnonrsolue1">
    <w:name w:val="Mention non résolue1"/>
    <w:basedOn w:val="Policepardfaut"/>
    <w:uiPriority w:val="99"/>
    <w:semiHidden/>
    <w:unhideWhenUsed/>
    <w:rsid w:val="00D44C67"/>
    <w:rPr>
      <w:color w:val="605E5C"/>
      <w:shd w:val="clear" w:color="auto" w:fill="E1DFDD"/>
    </w:rPr>
  </w:style>
  <w:style w:type="character" w:styleId="Lienhypertextesuivivisit">
    <w:name w:val="FollowedHyperlink"/>
    <w:basedOn w:val="Policepardfaut"/>
    <w:uiPriority w:val="99"/>
    <w:semiHidden/>
    <w:unhideWhenUsed/>
    <w:rsid w:val="007442A2"/>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6C6DFC"/>
    <w:rPr>
      <w:b/>
      <w:bCs/>
    </w:rPr>
  </w:style>
  <w:style w:type="character" w:customStyle="1" w:styleId="ObjetducommentaireCar">
    <w:name w:val="Objet du commentaire Car"/>
    <w:basedOn w:val="CommentaireCar"/>
    <w:link w:val="Objetducommentaire"/>
    <w:uiPriority w:val="99"/>
    <w:semiHidden/>
    <w:rsid w:val="006C6DFC"/>
    <w:rPr>
      <w:rFonts w:ascii="Arial" w:hAnsi="Arial" w:cs="Times New Roman"/>
      <w:b/>
      <w:bCs/>
      <w:sz w:val="20"/>
      <w:szCs w:val="20"/>
      <w:lang w:eastAsia="fr-FR"/>
    </w:rPr>
  </w:style>
  <w:style w:type="paragraph" w:styleId="Notedebasdepage">
    <w:name w:val="footnote text"/>
    <w:basedOn w:val="Normal"/>
    <w:link w:val="NotedebasdepageCar"/>
    <w:uiPriority w:val="99"/>
    <w:semiHidden/>
    <w:unhideWhenUsed/>
    <w:rsid w:val="00AB607E"/>
    <w:pPr>
      <w:spacing w:line="240" w:lineRule="auto"/>
    </w:pPr>
    <w:rPr>
      <w:szCs w:val="20"/>
    </w:rPr>
  </w:style>
  <w:style w:type="character" w:customStyle="1" w:styleId="NotedebasdepageCar">
    <w:name w:val="Note de bas de page Car"/>
    <w:basedOn w:val="Policepardfaut"/>
    <w:link w:val="Notedebasdepage"/>
    <w:uiPriority w:val="99"/>
    <w:semiHidden/>
    <w:rsid w:val="00AB607E"/>
    <w:rPr>
      <w:rFonts w:ascii="Arial" w:hAnsi="Arial" w:cs="Times New Roman"/>
      <w:sz w:val="20"/>
      <w:szCs w:val="20"/>
      <w:lang w:eastAsia="fr-FR"/>
    </w:rPr>
  </w:style>
  <w:style w:type="character" w:styleId="Appelnotedebasdep">
    <w:name w:val="footnote reference"/>
    <w:basedOn w:val="Policepardfaut"/>
    <w:uiPriority w:val="99"/>
    <w:semiHidden/>
    <w:unhideWhenUsed/>
    <w:rsid w:val="00AB607E"/>
    <w:rPr>
      <w:vertAlign w:val="superscript"/>
    </w:rPr>
  </w:style>
  <w:style w:type="paragraph" w:styleId="Rvision">
    <w:name w:val="Revision"/>
    <w:hidden/>
    <w:uiPriority w:val="99"/>
    <w:semiHidden/>
    <w:rsid w:val="006D2ACA"/>
    <w:pPr>
      <w:spacing w:after="0" w:line="240" w:lineRule="auto"/>
    </w:pPr>
    <w:rPr>
      <w:rFonts w:ascii="Arial" w:hAnsi="Arial" w:cs="Times New Roman"/>
      <w:sz w:val="20"/>
      <w:szCs w:val="24"/>
      <w:lang w:eastAsia="fr-FR"/>
    </w:rPr>
  </w:style>
  <w:style w:type="character" w:styleId="Textedelespacerserv">
    <w:name w:val="Placeholder Text"/>
    <w:basedOn w:val="Policepardfaut"/>
    <w:uiPriority w:val="99"/>
    <w:semiHidden/>
    <w:rsid w:val="00FA35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heilbronn@image7.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lie@microdo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ucie@microdon.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olo.ghilardi@bcw-globa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_x00e9_riodicit_x00e9_ xmlns="405452c8-da8b-4524-a6ce-4d334ec4c6c5">Jour</P_x00e9_riodicit_x00e9_>
    <GDPR xmlns="405452c8-da8b-4524-a6ce-4d334ec4c6c5">Non</GDPR>
    <Archive xmlns="405452c8-da8b-4524-a6ce-4d334ec4c6c5">false</Archive>
    <Comments_GDPR xmlns="405452c8-da8b-4524-a6ce-4d334ec4c6c5" xsi:nil="true"/>
    <Retention xmlns="405452c8-da8b-4524-a6ce-4d334ec4c6c5" xsi:nil="true"/>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001D43DE3A1714F843DC8EE79665EE7" ma:contentTypeVersion="18" ma:contentTypeDescription="Create a new document." ma:contentTypeScope="" ma:versionID="7a4a91a78e0d5c83337453d93e9dd9a5">
  <xsd:schema xmlns:xsd="http://www.w3.org/2001/XMLSchema" xmlns:xs="http://www.w3.org/2001/XMLSchema" xmlns:p="http://schemas.microsoft.com/office/2006/metadata/properties" xmlns:ns2="405452c8-da8b-4524-a6ce-4d334ec4c6c5" targetNamespace="http://schemas.microsoft.com/office/2006/metadata/properties" ma:root="true" ma:fieldsID="0bdf58934dd081f9d4b3239398add6c7" ns2:_="">
    <xsd:import namespace="405452c8-da8b-4524-a6ce-4d334ec4c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GDPR" minOccurs="0"/>
                <xsd:element ref="ns2:Comments_GDPR" minOccurs="0"/>
                <xsd:element ref="ns2:Retention" minOccurs="0"/>
                <xsd:element ref="ns2:Archive" minOccurs="0"/>
                <xsd:element ref="ns2:P_x00e9_riodicit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452c8-da8b-4524-a6ce-4d334ec4c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GDPR" ma:index="19" nillable="true" ma:displayName="GDPR" ma:default="Non" ma:format="Dropdown" ma:internalName="GDPR">
      <xsd:simpleType>
        <xsd:restriction base="dms:Choice">
          <xsd:enumeration value="Oui"/>
          <xsd:enumeration value="Non"/>
        </xsd:restriction>
      </xsd:simpleType>
    </xsd:element>
    <xsd:element name="Comments_GDPR" ma:index="20" nillable="true" ma:displayName="Comments_GDPR" ma:description="Identification de l'ID prime permettant d'identifier un processus GDPR (Ex : Pxxx)" ma:internalName="Comments_GDPR">
      <xsd:simpleType>
        <xsd:restriction base="dms:Text">
          <xsd:maxLength value="255"/>
        </xsd:restriction>
      </xsd:simpleType>
    </xsd:element>
    <xsd:element name="Retention" ma:index="21" nillable="true" ma:displayName="Retention" ma:decimals="0" ma:internalName="Retention">
      <xsd:simpleType>
        <xsd:restriction base="dms:Number"/>
      </xsd:simpleType>
    </xsd:element>
    <xsd:element name="Archive" ma:index="24" nillable="true" ma:displayName="Archive" ma:default="0" ma:internalName="Archive">
      <xsd:simpleType>
        <xsd:restriction base="dms:Boolean"/>
      </xsd:simpleType>
    </xsd:element>
    <xsd:element name="P_x00e9_riodicit_x00e9_" ma:index="25" nillable="true" ma:displayName="Périodicité" ma:default="Jour" ma:format="Dropdown" ma:internalName="P_x00e9_riodicit_x00e9_">
      <xsd:simpleType>
        <xsd:restriction base="dms:Choice">
          <xsd:enumeration value="Jour"/>
          <xsd:enumeration value="Semaine"/>
          <xsd:enumeration value="M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D1CAA-005D-4A9F-89BE-695256AD9F8D}">
  <ds:schemaRefs>
    <ds:schemaRef ds:uri="http://schemas.microsoft.com/office/2006/metadata/properties"/>
    <ds:schemaRef ds:uri="http://schemas.microsoft.com/office/infopath/2007/PartnerControls"/>
    <ds:schemaRef ds:uri="405452c8-da8b-4524-a6ce-4d334ec4c6c5"/>
  </ds:schemaRefs>
</ds:datastoreItem>
</file>

<file path=customXml/itemProps2.xml><?xml version="1.0" encoding="utf-8"?>
<ds:datastoreItem xmlns:ds="http://schemas.openxmlformats.org/officeDocument/2006/customXml" ds:itemID="{8348B8B6-2F0C-4793-8F6B-0D4C934D581A}">
  <ds:schemaRefs>
    <ds:schemaRef ds:uri="Microsoft.SharePoint.Taxonomy.ContentTypeSync"/>
  </ds:schemaRefs>
</ds:datastoreItem>
</file>

<file path=customXml/itemProps3.xml><?xml version="1.0" encoding="utf-8"?>
<ds:datastoreItem xmlns:ds="http://schemas.openxmlformats.org/officeDocument/2006/customXml" ds:itemID="{D94B92B4-A307-41DD-849A-53130EEFC992}">
  <ds:schemaRefs>
    <ds:schemaRef ds:uri="http://schemas.microsoft.com/sharepoint/v3/contenttype/forms"/>
  </ds:schemaRefs>
</ds:datastoreItem>
</file>

<file path=customXml/itemProps4.xml><?xml version="1.0" encoding="utf-8"?>
<ds:datastoreItem xmlns:ds="http://schemas.openxmlformats.org/officeDocument/2006/customXml" ds:itemID="{F1DFE21E-7D31-7D4F-B1F9-E86DCAEAA154}">
  <ds:schemaRefs>
    <ds:schemaRef ds:uri="http://schemas.openxmlformats.org/officeDocument/2006/bibliography"/>
  </ds:schemaRefs>
</ds:datastoreItem>
</file>

<file path=customXml/itemProps5.xml><?xml version="1.0" encoding="utf-8"?>
<ds:datastoreItem xmlns:ds="http://schemas.openxmlformats.org/officeDocument/2006/customXml" ds:itemID="{A6D68731-BCC0-48E6-8272-504A95ECA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452c8-da8b-4524-a6ce-4d334ec4c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10111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11926</CharactersWithSpaces>
  <SharedDoc>false</SharedDoc>
  <HLinks>
    <vt:vector size="30" baseType="variant">
      <vt:variant>
        <vt:i4>6029425</vt:i4>
      </vt:variant>
      <vt:variant>
        <vt:i4>12</vt:i4>
      </vt:variant>
      <vt:variant>
        <vt:i4>0</vt:i4>
      </vt:variant>
      <vt:variant>
        <vt:i4>5</vt:i4>
      </vt:variant>
      <vt:variant>
        <vt:lpwstr>mailto:ellie@microdon.org</vt:lpwstr>
      </vt:variant>
      <vt:variant>
        <vt:lpwstr/>
      </vt:variant>
      <vt:variant>
        <vt:i4>5898344</vt:i4>
      </vt:variant>
      <vt:variant>
        <vt:i4>9</vt:i4>
      </vt:variant>
      <vt:variant>
        <vt:i4>0</vt:i4>
      </vt:variant>
      <vt:variant>
        <vt:i4>5</vt:i4>
      </vt:variant>
      <vt:variant>
        <vt:lpwstr>mailto:lucie@microdon.org</vt:lpwstr>
      </vt:variant>
      <vt:variant>
        <vt:lpwstr/>
      </vt:variant>
      <vt:variant>
        <vt:i4>107</vt:i4>
      </vt:variant>
      <vt:variant>
        <vt:i4>6</vt:i4>
      </vt:variant>
      <vt:variant>
        <vt:i4>0</vt:i4>
      </vt:variant>
      <vt:variant>
        <vt:i4>5</vt:i4>
      </vt:variant>
      <vt:variant>
        <vt:lpwstr>mailto:lheilbronn@image7.fr</vt:lpwstr>
      </vt:variant>
      <vt:variant>
        <vt:lpwstr/>
      </vt:variant>
      <vt:variant>
        <vt:i4>1310804</vt:i4>
      </vt:variant>
      <vt:variant>
        <vt:i4>3</vt:i4>
      </vt:variant>
      <vt:variant>
        <vt:i4>0</vt:i4>
      </vt:variant>
      <vt:variant>
        <vt:i4>5</vt:i4>
      </vt:variant>
      <vt:variant>
        <vt:lpwstr>http://www.henkel.fr/</vt:lpwstr>
      </vt:variant>
      <vt:variant>
        <vt:lpwstr/>
      </vt:variant>
      <vt:variant>
        <vt:i4>1310804</vt:i4>
      </vt:variant>
      <vt:variant>
        <vt:i4>0</vt:i4>
      </vt:variant>
      <vt:variant>
        <vt:i4>0</vt:i4>
      </vt:variant>
      <vt:variant>
        <vt:i4>5</vt:i4>
      </vt:variant>
      <vt:variant>
        <vt:lpwstr>http://www.henkel.fr/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Yves Gautier</cp:lastModifiedBy>
  <cp:revision>2</cp:revision>
  <cp:lastPrinted>2021-12-02T18:49:00Z</cp:lastPrinted>
  <dcterms:created xsi:type="dcterms:W3CDTF">2021-12-02T18:50:00Z</dcterms:created>
  <dcterms:modified xsi:type="dcterms:W3CDTF">2021-12-02T18:50:00Z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0x0101008001D43DE3A1714F843DC8EE79665EE7</vt:lpwstr>
  </property>
</Properties>
</file>