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79602" w14:textId="0E90E28A" w:rsidR="00B422EC" w:rsidRPr="005D30AA" w:rsidRDefault="00AB19B6" w:rsidP="00A66DB1">
      <w:pPr>
        <w:spacing w:before="120"/>
        <w:jc w:val="right"/>
        <w:rPr>
          <w:rFonts w:asciiTheme="minorHAnsi" w:hAnsiTheme="minorHAnsi" w:cstheme="minorHAnsi"/>
          <w:i/>
          <w:sz w:val="24"/>
          <w:lang w:val="es-AR"/>
        </w:rPr>
      </w:pPr>
      <w:r w:rsidRPr="005D30AA">
        <w:rPr>
          <w:rFonts w:asciiTheme="minorHAnsi" w:hAnsiTheme="minorHAnsi" w:cstheme="minorHAnsi"/>
          <w:sz w:val="24"/>
          <w:lang w:val="es-AR"/>
        </w:rPr>
        <w:t>Diciembre</w:t>
      </w:r>
      <w:r w:rsidR="00CA1DAF" w:rsidRPr="005D30AA">
        <w:rPr>
          <w:rFonts w:asciiTheme="minorHAnsi" w:hAnsiTheme="minorHAnsi" w:cstheme="minorHAnsi"/>
          <w:sz w:val="24"/>
          <w:lang w:val="es-AR"/>
        </w:rPr>
        <w:t xml:space="preserve"> </w:t>
      </w:r>
      <w:r w:rsidR="006B6AD9" w:rsidRPr="005D30AA">
        <w:rPr>
          <w:rFonts w:asciiTheme="minorHAnsi" w:hAnsiTheme="minorHAnsi" w:cstheme="minorHAnsi"/>
          <w:sz w:val="24"/>
          <w:lang w:val="es-AR"/>
        </w:rPr>
        <w:t>de</w:t>
      </w:r>
      <w:r w:rsidR="00BF6E82" w:rsidRPr="005D30AA">
        <w:rPr>
          <w:rFonts w:asciiTheme="minorHAnsi" w:hAnsiTheme="minorHAnsi" w:cstheme="minorHAnsi"/>
          <w:sz w:val="24"/>
          <w:lang w:val="es-AR"/>
        </w:rPr>
        <w:t xml:space="preserve"> 20</w:t>
      </w:r>
      <w:r w:rsidR="007746B9" w:rsidRPr="005D30AA">
        <w:rPr>
          <w:rFonts w:asciiTheme="minorHAnsi" w:hAnsiTheme="minorHAnsi" w:cstheme="minorHAnsi"/>
          <w:sz w:val="24"/>
          <w:lang w:val="es-AR"/>
        </w:rPr>
        <w:t>2</w:t>
      </w:r>
      <w:r w:rsidR="005D30AA" w:rsidRPr="005D30AA">
        <w:rPr>
          <w:rFonts w:asciiTheme="minorHAnsi" w:hAnsiTheme="minorHAnsi" w:cstheme="minorHAnsi"/>
          <w:sz w:val="24"/>
          <w:lang w:val="es-AR"/>
        </w:rPr>
        <w:t>1</w:t>
      </w:r>
    </w:p>
    <w:p w14:paraId="499272AA" w14:textId="77777777" w:rsidR="005E69D9" w:rsidRPr="005D30AA" w:rsidRDefault="005E69D9" w:rsidP="00B422EC">
      <w:pPr>
        <w:pStyle w:val="Standard12pt"/>
        <w:rPr>
          <w:rFonts w:asciiTheme="minorHAnsi" w:hAnsiTheme="minorHAnsi" w:cstheme="minorHAnsi"/>
          <w:lang w:val="es-AR"/>
        </w:rPr>
      </w:pPr>
    </w:p>
    <w:p w14:paraId="00325C2D" w14:textId="2706D9EE" w:rsidR="005D30AA" w:rsidRPr="005D30AA" w:rsidRDefault="005D30AA" w:rsidP="00B422EC">
      <w:pPr>
        <w:pStyle w:val="Standard12pt"/>
        <w:rPr>
          <w:rFonts w:asciiTheme="minorHAnsi" w:hAnsiTheme="minorHAnsi" w:cstheme="minorHAnsi"/>
          <w:lang w:val="es-AR"/>
        </w:rPr>
      </w:pPr>
    </w:p>
    <w:p w14:paraId="6DF78ABF" w14:textId="314F8E31" w:rsidR="005D30AA" w:rsidRPr="005D30AA" w:rsidRDefault="005D30AA" w:rsidP="005D30AA">
      <w:pPr>
        <w:jc w:val="both"/>
        <w:rPr>
          <w:rFonts w:asciiTheme="minorHAnsi" w:hAnsiTheme="minorHAnsi" w:cstheme="minorHAnsi"/>
          <w:b/>
          <w:bCs/>
          <w:sz w:val="36"/>
          <w:szCs w:val="36"/>
        </w:rPr>
      </w:pPr>
      <w:r w:rsidRPr="005D30AA">
        <w:rPr>
          <w:rFonts w:asciiTheme="minorHAnsi" w:hAnsiTheme="minorHAnsi" w:cstheme="minorHAnsi"/>
          <w:b/>
          <w:bCs/>
          <w:sz w:val="36"/>
          <w:szCs w:val="36"/>
        </w:rPr>
        <w:t xml:space="preserve">Henkel Argentina </w:t>
      </w:r>
      <w:r w:rsidR="001A4923">
        <w:rPr>
          <w:rFonts w:asciiTheme="minorHAnsi" w:hAnsiTheme="minorHAnsi" w:cstheme="minorHAnsi"/>
          <w:b/>
          <w:bCs/>
          <w:sz w:val="36"/>
          <w:szCs w:val="36"/>
        </w:rPr>
        <w:t>anuncia</w:t>
      </w:r>
      <w:r w:rsidRPr="005D30AA">
        <w:rPr>
          <w:rFonts w:asciiTheme="minorHAnsi" w:hAnsiTheme="minorHAnsi" w:cstheme="minorHAnsi"/>
          <w:b/>
          <w:bCs/>
          <w:sz w:val="36"/>
          <w:szCs w:val="36"/>
        </w:rPr>
        <w:t xml:space="preserve"> inversiones para a</w:t>
      </w:r>
      <w:r>
        <w:rPr>
          <w:rFonts w:asciiTheme="minorHAnsi" w:hAnsiTheme="minorHAnsi" w:cstheme="minorHAnsi"/>
          <w:b/>
          <w:bCs/>
          <w:sz w:val="36"/>
          <w:szCs w:val="36"/>
        </w:rPr>
        <w:t>compaña</w:t>
      </w:r>
      <w:r w:rsidRPr="005D30AA">
        <w:rPr>
          <w:rFonts w:asciiTheme="minorHAnsi" w:hAnsiTheme="minorHAnsi" w:cstheme="minorHAnsi"/>
          <w:b/>
          <w:bCs/>
          <w:sz w:val="36"/>
          <w:szCs w:val="36"/>
        </w:rPr>
        <w:t>r el crecimiento de la industria local</w:t>
      </w:r>
    </w:p>
    <w:p w14:paraId="6E655E8E" w14:textId="77777777" w:rsidR="005D30AA" w:rsidRPr="005D30AA" w:rsidRDefault="005D30AA" w:rsidP="005D30AA">
      <w:pPr>
        <w:pStyle w:val="NormalWeb"/>
        <w:spacing w:before="0" w:beforeAutospacing="0" w:after="160" w:afterAutospacing="0"/>
        <w:jc w:val="both"/>
        <w:rPr>
          <w:rFonts w:asciiTheme="minorHAnsi" w:hAnsiTheme="minorHAnsi" w:cstheme="minorHAnsi"/>
          <w:b/>
          <w:bCs/>
          <w:sz w:val="28"/>
          <w:szCs w:val="28"/>
          <w:lang w:val="de-DE"/>
        </w:rPr>
      </w:pPr>
    </w:p>
    <w:p w14:paraId="4C92BE4B" w14:textId="65582B5A" w:rsidR="005D30AA" w:rsidRDefault="005D30AA" w:rsidP="005D30AA">
      <w:pPr>
        <w:pStyle w:val="NormalWeb"/>
        <w:spacing w:before="0" w:beforeAutospacing="0" w:after="160" w:afterAutospacing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5D30AA">
        <w:rPr>
          <w:rFonts w:asciiTheme="minorHAnsi" w:hAnsiTheme="minorHAnsi" w:cstheme="minorHAnsi"/>
          <w:b/>
          <w:bCs/>
          <w:sz w:val="28"/>
          <w:szCs w:val="28"/>
        </w:rPr>
        <w:t xml:space="preserve">La compañía </w:t>
      </w:r>
      <w:r w:rsidR="001A4923">
        <w:rPr>
          <w:rFonts w:asciiTheme="minorHAnsi" w:hAnsiTheme="minorHAnsi" w:cstheme="minorHAnsi"/>
          <w:b/>
          <w:bCs/>
          <w:sz w:val="28"/>
          <w:szCs w:val="28"/>
        </w:rPr>
        <w:t>realizará un desembolso de</w:t>
      </w:r>
      <w:r w:rsidRPr="005D30AA">
        <w:rPr>
          <w:rFonts w:asciiTheme="minorHAnsi" w:hAnsiTheme="minorHAnsi" w:cstheme="minorHAnsi"/>
          <w:b/>
          <w:bCs/>
          <w:sz w:val="28"/>
          <w:szCs w:val="28"/>
        </w:rPr>
        <w:t xml:space="preserve"> más de 120 millones de pesos en 2022 para optimizar su producción local de tecnologías adhesivas, con el fin de atender principalmente el crecimiento de la industria automotriz y metalúrgica en el país.</w:t>
      </w:r>
    </w:p>
    <w:p w14:paraId="349B154B" w14:textId="17FCF5B4" w:rsidR="005D30AA" w:rsidRPr="001A4923" w:rsidRDefault="005D30AA" w:rsidP="005D30AA">
      <w:pPr>
        <w:pStyle w:val="NormalWeb"/>
        <w:spacing w:before="0" w:beforeAutospacing="0" w:after="160" w:afterAutospacing="0"/>
        <w:jc w:val="both"/>
        <w:rPr>
          <w:rFonts w:asciiTheme="minorHAnsi" w:hAnsiTheme="minorHAnsi" w:cstheme="minorHAnsi"/>
          <w:b/>
          <w:bCs/>
        </w:rPr>
      </w:pPr>
      <w:r w:rsidRPr="005D30AA">
        <w:rPr>
          <w:rFonts w:asciiTheme="minorHAnsi" w:hAnsiTheme="minorHAnsi" w:cstheme="minorHAnsi"/>
          <w:shd w:val="clear" w:color="auto" w:fill="FFFFFF"/>
        </w:rPr>
        <w:t xml:space="preserve">Crear valor sustentable y de calidad es la respuesta de Henkel a contextos cambiantes y a las demandas de </w:t>
      </w:r>
      <w:r>
        <w:rPr>
          <w:rFonts w:asciiTheme="minorHAnsi" w:hAnsiTheme="minorHAnsi" w:cstheme="minorHAnsi"/>
          <w:shd w:val="clear" w:color="auto" w:fill="FFFFFF"/>
        </w:rPr>
        <w:t>sus clientes</w:t>
      </w:r>
      <w:r w:rsidRPr="005D30AA">
        <w:rPr>
          <w:rFonts w:asciiTheme="minorHAnsi" w:hAnsiTheme="minorHAnsi" w:cstheme="minorHAnsi"/>
          <w:shd w:val="clear" w:color="auto" w:fill="FFFFFF"/>
        </w:rPr>
        <w:t xml:space="preserve"> y consumidores.</w:t>
      </w:r>
      <w:r w:rsidRPr="005D30AA">
        <w:rPr>
          <w:rFonts w:asciiTheme="minorHAnsi" w:hAnsiTheme="minorHAnsi" w:cstheme="minorHAnsi"/>
        </w:rPr>
        <w:t xml:space="preserve"> Tal es así, que la compañía líder global en adhesivos, selladores y tratamiento de superficies </w:t>
      </w:r>
      <w:r w:rsidRPr="005D30AA">
        <w:rPr>
          <w:rFonts w:asciiTheme="minorHAnsi" w:hAnsiTheme="minorHAnsi" w:cstheme="minorHAnsi"/>
        </w:rPr>
        <w:t>metálicas</w:t>
      </w:r>
      <w:r w:rsidRPr="005D30AA">
        <w:rPr>
          <w:rFonts w:asciiTheme="minorHAnsi" w:hAnsiTheme="minorHAnsi" w:cstheme="minorHAnsi"/>
        </w:rPr>
        <w:t xml:space="preserve"> </w:t>
      </w:r>
      <w:r w:rsidRPr="001A4923">
        <w:rPr>
          <w:rFonts w:asciiTheme="minorHAnsi" w:hAnsiTheme="minorHAnsi" w:cstheme="minorHAnsi"/>
          <w:b/>
          <w:bCs/>
        </w:rPr>
        <w:t xml:space="preserve">anuncia inversiones en sus líneas de producción </w:t>
      </w:r>
      <w:r w:rsidRPr="001A4923">
        <w:rPr>
          <w:rFonts w:asciiTheme="minorHAnsi" w:hAnsiTheme="minorHAnsi" w:cstheme="minorHAnsi"/>
          <w:b/>
          <w:bCs/>
        </w:rPr>
        <w:t>en Argentina</w:t>
      </w:r>
      <w:r w:rsidRPr="001A4923">
        <w:rPr>
          <w:rFonts w:asciiTheme="minorHAnsi" w:hAnsiTheme="minorHAnsi" w:cstheme="minorHAnsi"/>
          <w:b/>
          <w:bCs/>
        </w:rPr>
        <w:t>.</w:t>
      </w:r>
    </w:p>
    <w:p w14:paraId="3C8CB41D" w14:textId="5F898FCD" w:rsidR="005D30AA" w:rsidRPr="005D30AA" w:rsidRDefault="005D30AA" w:rsidP="005D30AA">
      <w:pPr>
        <w:pStyle w:val="NormalWeb"/>
        <w:spacing w:before="0" w:beforeAutospacing="0" w:after="160" w:afterAutospacing="0"/>
        <w:jc w:val="both"/>
        <w:rPr>
          <w:rFonts w:asciiTheme="minorHAnsi" w:hAnsiTheme="minorHAnsi" w:cstheme="minorHAnsi"/>
        </w:rPr>
      </w:pPr>
      <w:r w:rsidRPr="005D30AA">
        <w:rPr>
          <w:rFonts w:asciiTheme="minorHAnsi" w:hAnsiTheme="minorHAnsi" w:cstheme="minorHAnsi"/>
        </w:rPr>
        <w:t xml:space="preserve">Con un desembolso </w:t>
      </w:r>
      <w:r w:rsidRPr="001A4923">
        <w:rPr>
          <w:rFonts w:asciiTheme="minorHAnsi" w:hAnsiTheme="minorHAnsi" w:cstheme="minorHAnsi"/>
          <w:b/>
          <w:bCs/>
        </w:rPr>
        <w:t>superior a los 120 millones de pesos en el transcurso de los próximos doce meses</w:t>
      </w:r>
      <w:r w:rsidRPr="005D30AA">
        <w:rPr>
          <w:rFonts w:asciiTheme="minorHAnsi" w:hAnsiTheme="minorHAnsi" w:cstheme="minorHAnsi"/>
        </w:rPr>
        <w:t xml:space="preserve">, la empresa optimizará su </w:t>
      </w:r>
      <w:r w:rsidRPr="001A4923">
        <w:rPr>
          <w:rFonts w:asciiTheme="minorHAnsi" w:hAnsiTheme="minorHAnsi" w:cstheme="minorHAnsi"/>
          <w:b/>
          <w:bCs/>
        </w:rPr>
        <w:t xml:space="preserve">producción local </w:t>
      </w:r>
      <w:r w:rsidRPr="001A4923">
        <w:rPr>
          <w:rFonts w:asciiTheme="minorHAnsi" w:hAnsiTheme="minorHAnsi" w:cstheme="minorHAnsi"/>
          <w:b/>
          <w:bCs/>
        </w:rPr>
        <w:t>de selladores y líquidos</w:t>
      </w:r>
      <w:r>
        <w:rPr>
          <w:rFonts w:asciiTheme="minorHAnsi" w:hAnsiTheme="minorHAnsi" w:cstheme="minorHAnsi"/>
        </w:rPr>
        <w:t xml:space="preserve"> </w:t>
      </w:r>
      <w:r w:rsidRPr="005D30AA">
        <w:rPr>
          <w:rFonts w:asciiTheme="minorHAnsi" w:hAnsiTheme="minorHAnsi" w:cstheme="minorHAnsi"/>
        </w:rPr>
        <w:t>en el Parque Industrial “La Cantábrica”,</w:t>
      </w:r>
      <w:r w:rsidR="001A4923">
        <w:rPr>
          <w:rFonts w:asciiTheme="minorHAnsi" w:hAnsiTheme="minorHAnsi" w:cstheme="minorHAnsi"/>
        </w:rPr>
        <w:t xml:space="preserve"> en la Provincia de Buenos Aires,</w:t>
      </w:r>
      <w:r w:rsidRPr="005D30AA">
        <w:rPr>
          <w:rFonts w:asciiTheme="minorHAnsi" w:hAnsiTheme="minorHAnsi" w:cstheme="minorHAnsi"/>
        </w:rPr>
        <w:t xml:space="preserve"> con el objetivo de tener mayor eficiencia</w:t>
      </w:r>
      <w:r>
        <w:rPr>
          <w:rFonts w:asciiTheme="minorHAnsi" w:hAnsiTheme="minorHAnsi" w:cstheme="minorHAnsi"/>
        </w:rPr>
        <w:t xml:space="preserve"> y</w:t>
      </w:r>
      <w:r w:rsidRPr="005D30AA">
        <w:rPr>
          <w:rFonts w:asciiTheme="minorHAnsi" w:hAnsiTheme="minorHAnsi" w:cstheme="minorHAnsi"/>
        </w:rPr>
        <w:t xml:space="preserve"> productividad, al tiempo que elevará</w:t>
      </w:r>
      <w:r>
        <w:rPr>
          <w:rFonts w:asciiTheme="minorHAnsi" w:hAnsiTheme="minorHAnsi" w:cstheme="minorHAnsi"/>
        </w:rPr>
        <w:t xml:space="preserve"> aún más sus</w:t>
      </w:r>
      <w:r w:rsidRPr="005D30AA">
        <w:rPr>
          <w:rFonts w:asciiTheme="minorHAnsi" w:hAnsiTheme="minorHAnsi" w:cstheme="minorHAnsi"/>
        </w:rPr>
        <w:t xml:space="preserve"> estándares de calidad</w:t>
      </w:r>
      <w:r>
        <w:rPr>
          <w:rFonts w:asciiTheme="minorHAnsi" w:hAnsiTheme="minorHAnsi" w:cstheme="minorHAnsi"/>
        </w:rPr>
        <w:t>,</w:t>
      </w:r>
      <w:r w:rsidRPr="005D30AA">
        <w:rPr>
          <w:rFonts w:asciiTheme="minorHAnsi" w:hAnsiTheme="minorHAnsi" w:cstheme="minorHAnsi"/>
        </w:rPr>
        <w:t xml:space="preserve"> seguridad y medio ambiente.</w:t>
      </w:r>
    </w:p>
    <w:p w14:paraId="7CE69C84" w14:textId="73D193A1" w:rsidR="005D30AA" w:rsidRPr="005D30AA" w:rsidRDefault="005D30AA" w:rsidP="005D30AA">
      <w:pPr>
        <w:pStyle w:val="NormalWeb"/>
        <w:spacing w:before="0" w:beforeAutospacing="0" w:after="160" w:afterAutospacing="0"/>
        <w:jc w:val="both"/>
        <w:rPr>
          <w:rFonts w:asciiTheme="minorHAnsi" w:hAnsiTheme="minorHAnsi" w:cstheme="minorHAnsi"/>
        </w:rPr>
      </w:pPr>
      <w:r w:rsidRPr="005D30AA">
        <w:rPr>
          <w:rFonts w:asciiTheme="minorHAnsi" w:hAnsiTheme="minorHAnsi" w:cstheme="minorHAnsi"/>
          <w:i/>
          <w:iCs/>
        </w:rPr>
        <w:t xml:space="preserve">“Esta inversión representa una clara apuesta por el mercado </w:t>
      </w:r>
      <w:r>
        <w:rPr>
          <w:rFonts w:asciiTheme="minorHAnsi" w:hAnsiTheme="minorHAnsi" w:cstheme="minorHAnsi"/>
          <w:i/>
          <w:iCs/>
        </w:rPr>
        <w:t>argentino</w:t>
      </w:r>
      <w:r w:rsidRPr="005D30AA">
        <w:rPr>
          <w:rFonts w:asciiTheme="minorHAnsi" w:hAnsiTheme="minorHAnsi" w:cstheme="minorHAnsi"/>
          <w:i/>
          <w:iCs/>
        </w:rPr>
        <w:t>, procurando afianzar aún más nuestra relación comercial y el modelo de negocios de la compañía</w:t>
      </w:r>
      <w:r w:rsidRPr="005D30AA">
        <w:rPr>
          <w:rFonts w:asciiTheme="minorHAnsi" w:hAnsiTheme="minorHAnsi" w:cstheme="minorHAnsi"/>
          <w:i/>
          <w:iCs/>
        </w:rPr>
        <w:t xml:space="preserve"> en el país</w:t>
      </w:r>
      <w:r w:rsidRPr="005D30AA">
        <w:rPr>
          <w:rFonts w:asciiTheme="minorHAnsi" w:hAnsiTheme="minorHAnsi" w:cstheme="minorHAnsi"/>
          <w:i/>
          <w:iCs/>
        </w:rPr>
        <w:t xml:space="preserve">. </w:t>
      </w:r>
      <w:r w:rsidRPr="005D30AA">
        <w:rPr>
          <w:rFonts w:asciiTheme="minorHAnsi" w:hAnsiTheme="minorHAnsi" w:cstheme="minorHAnsi"/>
          <w:i/>
          <w:iCs/>
        </w:rPr>
        <w:t xml:space="preserve">De esta forma, </w:t>
      </w:r>
      <w:r w:rsidRPr="005D30AA">
        <w:rPr>
          <w:rFonts w:asciiTheme="minorHAnsi" w:hAnsiTheme="minorHAnsi" w:cstheme="minorHAnsi"/>
          <w:i/>
          <w:iCs/>
        </w:rPr>
        <w:t xml:space="preserve">nos </w:t>
      </w:r>
      <w:r w:rsidRPr="005D30AA">
        <w:rPr>
          <w:rFonts w:asciiTheme="minorHAnsi" w:hAnsiTheme="minorHAnsi" w:cstheme="minorHAnsi"/>
          <w:i/>
          <w:iCs/>
        </w:rPr>
        <w:t>preparamos</w:t>
      </w:r>
      <w:r w:rsidRPr="005D30AA">
        <w:rPr>
          <w:rFonts w:asciiTheme="minorHAnsi" w:hAnsiTheme="minorHAnsi" w:cstheme="minorHAnsi"/>
          <w:i/>
          <w:iCs/>
        </w:rPr>
        <w:t xml:space="preserve"> de la mejor manera para los próximos años de crecimiento”,</w:t>
      </w:r>
      <w:r w:rsidRPr="005D30AA">
        <w:rPr>
          <w:rFonts w:asciiTheme="minorHAnsi" w:hAnsiTheme="minorHAnsi" w:cstheme="minorHAnsi"/>
        </w:rPr>
        <w:t xml:space="preserve"> afirma Federico Schroer, Presidente de Henkel Argentina.</w:t>
      </w:r>
    </w:p>
    <w:p w14:paraId="4CE3400D" w14:textId="7069E726" w:rsidR="005D30AA" w:rsidRDefault="005D30AA" w:rsidP="00B422EC">
      <w:pPr>
        <w:pStyle w:val="Standard12pt"/>
        <w:rPr>
          <w:rFonts w:asciiTheme="minorHAnsi" w:hAnsiTheme="minorHAnsi" w:cstheme="minorHAnsi"/>
          <w:lang w:val="es-AR"/>
        </w:rPr>
      </w:pPr>
    </w:p>
    <w:p w14:paraId="29D5A121" w14:textId="6DBBBE9F" w:rsidR="00B030B9" w:rsidRPr="00B030B9" w:rsidRDefault="00B030B9" w:rsidP="00B422EC">
      <w:pPr>
        <w:pStyle w:val="Standard12pt"/>
        <w:rPr>
          <w:rFonts w:asciiTheme="minorHAnsi" w:hAnsiTheme="minorHAnsi" w:cstheme="minorHAnsi"/>
          <w:b/>
          <w:bCs/>
          <w:lang w:val="es-AR"/>
        </w:rPr>
      </w:pPr>
      <w:r w:rsidRPr="00B030B9">
        <w:rPr>
          <w:rFonts w:asciiTheme="minorHAnsi" w:hAnsiTheme="minorHAnsi" w:cstheme="minorHAnsi"/>
          <w:b/>
          <w:bCs/>
          <w:lang w:val="es-AR"/>
        </w:rPr>
        <w:t xml:space="preserve">Un </w:t>
      </w:r>
      <w:r>
        <w:rPr>
          <w:rFonts w:asciiTheme="minorHAnsi" w:hAnsiTheme="minorHAnsi" w:cstheme="minorHAnsi"/>
          <w:b/>
          <w:bCs/>
          <w:lang w:val="es-AR"/>
        </w:rPr>
        <w:t>actor relevante</w:t>
      </w:r>
      <w:r w:rsidRPr="00B030B9">
        <w:rPr>
          <w:rFonts w:asciiTheme="minorHAnsi" w:hAnsiTheme="minorHAnsi" w:cstheme="minorHAnsi"/>
          <w:b/>
          <w:bCs/>
          <w:lang w:val="es-AR"/>
        </w:rPr>
        <w:t xml:space="preserve"> para la industria automotriz y de transporte</w:t>
      </w:r>
    </w:p>
    <w:p w14:paraId="2E9836E8" w14:textId="207F22DF" w:rsidR="00B030B9" w:rsidRDefault="00B030B9" w:rsidP="00B422EC">
      <w:pPr>
        <w:pStyle w:val="Standard12pt"/>
        <w:rPr>
          <w:rFonts w:asciiTheme="minorHAnsi" w:hAnsiTheme="minorHAnsi" w:cstheme="minorHAnsi"/>
          <w:lang w:val="es-AR"/>
        </w:rPr>
      </w:pPr>
    </w:p>
    <w:p w14:paraId="28CDC360" w14:textId="6D9A91F2" w:rsidR="00B030B9" w:rsidRPr="00B030B9" w:rsidRDefault="00B030B9" w:rsidP="00B030B9">
      <w:pPr>
        <w:pStyle w:val="Standard12pt"/>
        <w:jc w:val="both"/>
        <w:rPr>
          <w:rFonts w:asciiTheme="minorHAnsi" w:hAnsiTheme="minorHAnsi" w:cstheme="minorHAnsi"/>
          <w:lang w:val="es-AR"/>
        </w:rPr>
      </w:pPr>
      <w:r w:rsidRPr="00B030B9">
        <w:rPr>
          <w:rFonts w:asciiTheme="minorHAnsi" w:hAnsiTheme="minorHAnsi" w:cstheme="minorHAnsi"/>
          <w:lang w:val="es-AR"/>
        </w:rPr>
        <w:t xml:space="preserve">Henkel es un socio clave y proveedor de soluciones en el diseño, desarrollo, fabricación y mantenimiento de automóviles, camiones, aeronaves y sistemas de transporte. </w:t>
      </w:r>
      <w:r>
        <w:rPr>
          <w:rFonts w:asciiTheme="minorHAnsi" w:hAnsiTheme="minorHAnsi" w:cstheme="minorHAnsi"/>
          <w:lang w:val="es-AR"/>
        </w:rPr>
        <w:t>Su</w:t>
      </w:r>
      <w:r w:rsidRPr="00B030B9">
        <w:rPr>
          <w:rFonts w:asciiTheme="minorHAnsi" w:hAnsiTheme="minorHAnsi" w:cstheme="minorHAnsi"/>
          <w:lang w:val="es-AR"/>
        </w:rPr>
        <w:t xml:space="preserve">s adhesivos y selladores de alto rendimiento permiten a </w:t>
      </w:r>
      <w:r>
        <w:rPr>
          <w:rFonts w:asciiTheme="minorHAnsi" w:hAnsiTheme="minorHAnsi" w:cstheme="minorHAnsi"/>
          <w:lang w:val="es-AR"/>
        </w:rPr>
        <w:t>las montadoras</w:t>
      </w:r>
      <w:r w:rsidRPr="00B030B9">
        <w:rPr>
          <w:rFonts w:asciiTheme="minorHAnsi" w:hAnsiTheme="minorHAnsi" w:cstheme="minorHAnsi"/>
          <w:lang w:val="es-AR"/>
        </w:rPr>
        <w:t xml:space="preserve"> diseñar y construir </w:t>
      </w:r>
      <w:r>
        <w:rPr>
          <w:rFonts w:asciiTheme="minorHAnsi" w:hAnsiTheme="minorHAnsi" w:cstheme="minorHAnsi"/>
          <w:lang w:val="es-AR"/>
        </w:rPr>
        <w:t>estructuras</w:t>
      </w:r>
      <w:r w:rsidRPr="00B030B9">
        <w:rPr>
          <w:rFonts w:asciiTheme="minorHAnsi" w:hAnsiTheme="minorHAnsi" w:cstheme="minorHAnsi"/>
          <w:lang w:val="es-AR"/>
        </w:rPr>
        <w:t xml:space="preserve"> avanzadas y livianas </w:t>
      </w:r>
      <w:r>
        <w:rPr>
          <w:rFonts w:asciiTheme="minorHAnsi" w:hAnsiTheme="minorHAnsi" w:cstheme="minorHAnsi"/>
          <w:lang w:val="es-AR"/>
        </w:rPr>
        <w:t>para</w:t>
      </w:r>
      <w:r w:rsidRPr="00B030B9">
        <w:rPr>
          <w:rFonts w:asciiTheme="minorHAnsi" w:hAnsiTheme="minorHAnsi" w:cstheme="minorHAnsi"/>
          <w:lang w:val="es-AR"/>
        </w:rPr>
        <w:t xml:space="preserve"> lograr objetivos difíciles tales como velocidades más altas y menor consumo de combustible</w:t>
      </w:r>
      <w:r>
        <w:rPr>
          <w:rFonts w:asciiTheme="minorHAnsi" w:hAnsiTheme="minorHAnsi" w:cstheme="minorHAnsi"/>
          <w:lang w:val="es-AR"/>
        </w:rPr>
        <w:t xml:space="preserve"> y generación de emisiones de CO2</w:t>
      </w:r>
      <w:r w:rsidRPr="00B030B9">
        <w:rPr>
          <w:rFonts w:asciiTheme="minorHAnsi" w:hAnsiTheme="minorHAnsi" w:cstheme="minorHAnsi"/>
          <w:lang w:val="es-AR"/>
        </w:rPr>
        <w:t>.</w:t>
      </w:r>
    </w:p>
    <w:p w14:paraId="24167910" w14:textId="77777777" w:rsidR="00B030B9" w:rsidRDefault="00B030B9" w:rsidP="007746B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6AF7E264" w14:textId="25090CA2" w:rsidR="00B030B9" w:rsidRPr="00B030B9" w:rsidRDefault="00B030B9" w:rsidP="007746B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030B9">
        <w:rPr>
          <w:rFonts w:asciiTheme="minorHAnsi" w:hAnsiTheme="minorHAnsi" w:cstheme="minorHAnsi"/>
          <w:color w:val="000000"/>
          <w:sz w:val="20"/>
          <w:szCs w:val="20"/>
        </w:rPr>
        <w:t xml:space="preserve">Más información </w:t>
      </w:r>
      <w:hyperlink r:id="rId8" w:history="1">
        <w:r w:rsidRPr="00B030B9">
          <w:rPr>
            <w:rStyle w:val="Hipervnculo"/>
            <w:rFonts w:asciiTheme="minorHAnsi" w:hAnsiTheme="minorHAnsi" w:cstheme="minorHAnsi"/>
            <w:sz w:val="20"/>
            <w:szCs w:val="20"/>
          </w:rPr>
          <w:t>aquí</w:t>
        </w:r>
      </w:hyperlink>
      <w:r w:rsidRPr="00B030B9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128DB324" w14:textId="77777777" w:rsidR="00B030B9" w:rsidRDefault="00B030B9" w:rsidP="007746B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35233420" w14:textId="77777777" w:rsidR="00B030B9" w:rsidRDefault="00B030B9" w:rsidP="007746B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4FBCDD44" w14:textId="15923FC6" w:rsidR="00B030B9" w:rsidRPr="00B030B9" w:rsidRDefault="00CE4084" w:rsidP="007746B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lastRenderedPageBreak/>
        <w:t>Trayectoria en p</w:t>
      </w:r>
      <w:r w:rsidR="00B030B9" w:rsidRPr="00B030B9">
        <w:rPr>
          <w:rFonts w:asciiTheme="minorHAnsi" w:hAnsiTheme="minorHAnsi" w:cstheme="minorHAnsi"/>
          <w:b/>
          <w:bCs/>
          <w:color w:val="000000"/>
        </w:rPr>
        <w:t>rocesamiento de metales</w:t>
      </w:r>
    </w:p>
    <w:p w14:paraId="5DAA38DF" w14:textId="45320DAD" w:rsidR="00B030B9" w:rsidRPr="00B030B9" w:rsidRDefault="00CE4084" w:rsidP="00B030B9">
      <w:pPr>
        <w:pStyle w:val="Normal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Con varias décadas de experiencia e innovación, </w:t>
      </w:r>
      <w:r w:rsidR="00B030B9" w:rsidRPr="00B030B9">
        <w:rPr>
          <w:rFonts w:asciiTheme="minorHAnsi" w:hAnsiTheme="minorHAnsi" w:cstheme="minorHAnsi"/>
          <w:color w:val="000000"/>
        </w:rPr>
        <w:t>Henkel combina</w:t>
      </w:r>
      <w:r w:rsidR="00B030B9">
        <w:rPr>
          <w:rFonts w:asciiTheme="minorHAnsi" w:hAnsiTheme="minorHAnsi" w:cstheme="minorHAnsi"/>
          <w:color w:val="000000"/>
        </w:rPr>
        <w:t xml:space="preserve"> tecnologías químicas </w:t>
      </w:r>
      <w:r w:rsidR="00B030B9" w:rsidRPr="00B030B9">
        <w:rPr>
          <w:rFonts w:asciiTheme="minorHAnsi" w:hAnsiTheme="minorHAnsi" w:cstheme="minorHAnsi"/>
          <w:color w:val="000000"/>
        </w:rPr>
        <w:t xml:space="preserve">de procesamiento de metales con sistemas de aplicación y soporte tecnológico </w:t>
      </w:r>
      <w:r w:rsidR="00B030B9">
        <w:rPr>
          <w:rFonts w:asciiTheme="minorHAnsi" w:hAnsiTheme="minorHAnsi" w:cstheme="minorHAnsi"/>
          <w:color w:val="000000"/>
        </w:rPr>
        <w:t>a nivel global</w:t>
      </w:r>
      <w:r w:rsidR="00B030B9" w:rsidRPr="00B030B9">
        <w:rPr>
          <w:rFonts w:asciiTheme="minorHAnsi" w:hAnsiTheme="minorHAnsi" w:cstheme="minorHAnsi"/>
          <w:color w:val="000000"/>
        </w:rPr>
        <w:t>, lo que le permite maximizar la productividad a la vez que reduce los costos. Desde la forja hasta la extrusión y el trefilado de aceros, metales no ferrosos</w:t>
      </w:r>
      <w:r>
        <w:rPr>
          <w:rFonts w:asciiTheme="minorHAnsi" w:hAnsiTheme="minorHAnsi" w:cstheme="minorHAnsi"/>
          <w:color w:val="000000"/>
        </w:rPr>
        <w:t>,</w:t>
      </w:r>
      <w:r w:rsidR="00B030B9" w:rsidRPr="00B030B9">
        <w:rPr>
          <w:rFonts w:asciiTheme="minorHAnsi" w:hAnsiTheme="minorHAnsi" w:cstheme="minorHAnsi"/>
          <w:color w:val="000000"/>
        </w:rPr>
        <w:t xml:space="preserve"> la gama de bobinas metálicas</w:t>
      </w:r>
      <w:r>
        <w:rPr>
          <w:rFonts w:asciiTheme="minorHAnsi" w:hAnsiTheme="minorHAnsi" w:cstheme="minorHAnsi"/>
          <w:color w:val="000000"/>
        </w:rPr>
        <w:t>,</w:t>
      </w:r>
      <w:r w:rsidR="00B030B9" w:rsidRPr="00B030B9">
        <w:rPr>
          <w:rFonts w:asciiTheme="minorHAnsi" w:hAnsiTheme="minorHAnsi" w:cstheme="minorHAnsi"/>
          <w:color w:val="000000"/>
        </w:rPr>
        <w:t xml:space="preserve"> embalajes de metal y soluciones para metalurgia.</w:t>
      </w:r>
    </w:p>
    <w:p w14:paraId="77EC5467" w14:textId="683A82EC" w:rsidR="00B030B9" w:rsidRPr="00B030B9" w:rsidRDefault="00B030B9" w:rsidP="00B030B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030B9">
        <w:rPr>
          <w:rFonts w:asciiTheme="minorHAnsi" w:hAnsiTheme="minorHAnsi" w:cstheme="minorHAnsi"/>
          <w:color w:val="000000"/>
          <w:sz w:val="20"/>
          <w:szCs w:val="20"/>
        </w:rPr>
        <w:t xml:space="preserve">Más información </w:t>
      </w:r>
      <w:hyperlink r:id="rId9" w:history="1">
        <w:r w:rsidRPr="00B030B9">
          <w:rPr>
            <w:rStyle w:val="Hipervnculo"/>
            <w:rFonts w:asciiTheme="minorHAnsi" w:hAnsiTheme="minorHAnsi" w:cstheme="minorHAnsi"/>
            <w:sz w:val="20"/>
            <w:szCs w:val="20"/>
          </w:rPr>
          <w:t>aquí</w:t>
        </w:r>
      </w:hyperlink>
      <w:r w:rsidRPr="00B030B9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4EEDD82D" w14:textId="77777777" w:rsidR="00B030B9" w:rsidRDefault="00B030B9" w:rsidP="007746B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14D8DD84" w14:textId="77777777" w:rsidR="00B030B9" w:rsidRDefault="00B030B9" w:rsidP="007746B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24E25E67" w14:textId="77777777" w:rsidR="00B030B9" w:rsidRDefault="00B030B9" w:rsidP="007746B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2AE45ED6" w14:textId="5EB6C64D" w:rsidR="007746B9" w:rsidRPr="005D30AA" w:rsidRDefault="007746B9" w:rsidP="007746B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D30AA">
        <w:rPr>
          <w:rFonts w:asciiTheme="minorHAnsi" w:hAnsiTheme="minorHAnsi" w:cstheme="minorHAnsi"/>
          <w:b/>
          <w:bCs/>
          <w:color w:val="000000"/>
          <w:sz w:val="20"/>
          <w:szCs w:val="20"/>
        </w:rPr>
        <w:t>Acerca de Henkel</w:t>
      </w:r>
    </w:p>
    <w:p w14:paraId="16170080" w14:textId="77777777" w:rsidR="007746B9" w:rsidRPr="005D30AA" w:rsidRDefault="007746B9" w:rsidP="007746B9">
      <w:pPr>
        <w:rPr>
          <w:rFonts w:asciiTheme="minorHAnsi" w:hAnsiTheme="minorHAnsi" w:cstheme="minorHAnsi"/>
          <w:szCs w:val="20"/>
        </w:rPr>
      </w:pPr>
    </w:p>
    <w:p w14:paraId="0B7AF04A" w14:textId="77777777" w:rsidR="007746B9" w:rsidRPr="005D30AA" w:rsidRDefault="007746B9" w:rsidP="007746B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D30AA">
        <w:rPr>
          <w:rFonts w:asciiTheme="minorHAnsi" w:hAnsiTheme="minorHAnsi" w:cstheme="minorHAnsi"/>
          <w:color w:val="000000"/>
          <w:sz w:val="20"/>
          <w:szCs w:val="20"/>
        </w:rPr>
        <w:t xml:space="preserve">Henkel opera a nivel mundial con un portafolio bien equilibrado y diversificado. La compañía ocupa posiciones de liderazgo con sus tres unidades de negocios tanto en negocios industriales como de consumo gracias a sus fuertes marcas, innovaciones y tecnologías. Henkel Adhesive Technologies es el líder mundial en el mercado de adhesivos – a través de todos los segmentos industriales a nivel global. En sus negocios de </w:t>
      </w:r>
      <w:proofErr w:type="spellStart"/>
      <w:r w:rsidRPr="005D30AA">
        <w:rPr>
          <w:rFonts w:asciiTheme="minorHAnsi" w:hAnsiTheme="minorHAnsi" w:cstheme="minorHAnsi"/>
          <w:color w:val="000000"/>
          <w:sz w:val="20"/>
          <w:szCs w:val="20"/>
        </w:rPr>
        <w:t>Laundry</w:t>
      </w:r>
      <w:proofErr w:type="spellEnd"/>
      <w:r w:rsidRPr="005D30AA">
        <w:rPr>
          <w:rFonts w:asciiTheme="minorHAnsi" w:hAnsiTheme="minorHAnsi" w:cstheme="minorHAnsi"/>
          <w:color w:val="000000"/>
          <w:sz w:val="20"/>
          <w:szCs w:val="20"/>
        </w:rPr>
        <w:t xml:space="preserve"> &amp; Home Care y </w:t>
      </w:r>
      <w:proofErr w:type="spellStart"/>
      <w:r w:rsidRPr="005D30AA">
        <w:rPr>
          <w:rFonts w:asciiTheme="minorHAnsi" w:hAnsiTheme="minorHAnsi" w:cstheme="minorHAnsi"/>
          <w:color w:val="000000"/>
          <w:sz w:val="20"/>
          <w:szCs w:val="20"/>
        </w:rPr>
        <w:t>Beauty</w:t>
      </w:r>
      <w:proofErr w:type="spellEnd"/>
      <w:r w:rsidRPr="005D30AA">
        <w:rPr>
          <w:rFonts w:asciiTheme="minorHAnsi" w:hAnsiTheme="minorHAnsi" w:cstheme="minorHAnsi"/>
          <w:color w:val="000000"/>
          <w:sz w:val="20"/>
          <w:szCs w:val="20"/>
        </w:rPr>
        <w:t xml:space="preserve"> Care, Henkel ocupa posiciones de liderazgo en muchos mercados y categorías en todo el mundo. Fundada en 1876, Henkel cuenta con más de 140 años de éxito. En 2019, Henkel reportó ventas por más de 20 mil millones de euros y un beneficio operativo ajustado de más de 3,2 mil millones de euros. Henkel emplea a más de 52.000 personas en todo el mundo, un equipo apasionado y muy diverso, unido por una sólida cultura empresarial, un propósito común de crear valor sostenible y valores compartidos. Como líder reconocido en sustentabilidad, Henkel ocupa los primeros puestos en muchos índices y clasificaciones internacionales. Las acciones preferentes de Henkel están listadas en el índice bursátil alemán DAX. Para obtener más información, visita </w:t>
      </w:r>
      <w:hyperlink r:id="rId10" w:history="1">
        <w:r w:rsidRPr="005D30AA">
          <w:rPr>
            <w:rStyle w:val="Hipervnculo"/>
            <w:rFonts w:asciiTheme="minorHAnsi" w:hAnsiTheme="minorHAnsi" w:cstheme="minorHAnsi"/>
            <w:sz w:val="20"/>
            <w:szCs w:val="20"/>
          </w:rPr>
          <w:t>www.henkel.com</w:t>
        </w:r>
      </w:hyperlink>
      <w:r w:rsidRPr="005D30AA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06610CCB" w14:textId="77777777" w:rsidR="007746B9" w:rsidRPr="005D30AA" w:rsidRDefault="007746B9" w:rsidP="007746B9">
      <w:pPr>
        <w:rPr>
          <w:rFonts w:asciiTheme="minorHAnsi" w:hAnsiTheme="minorHAnsi" w:cstheme="minorHAnsi"/>
          <w:szCs w:val="20"/>
        </w:rPr>
      </w:pPr>
    </w:p>
    <w:p w14:paraId="54348D47" w14:textId="77777777" w:rsidR="007746B9" w:rsidRPr="005D30AA" w:rsidRDefault="007746B9" w:rsidP="007746B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D30AA">
        <w:rPr>
          <w:rFonts w:asciiTheme="minorHAnsi" w:hAnsiTheme="minorHAnsi" w:cstheme="minorHAnsi"/>
          <w:color w:val="000000"/>
          <w:sz w:val="20"/>
          <w:szCs w:val="20"/>
        </w:rPr>
        <w:t xml:space="preserve">Establecida en Argentina en el año 1970, a través del área de Adhesive Technologies y </w:t>
      </w:r>
      <w:proofErr w:type="spellStart"/>
      <w:r w:rsidRPr="005D30AA">
        <w:rPr>
          <w:rFonts w:asciiTheme="minorHAnsi" w:hAnsiTheme="minorHAnsi" w:cstheme="minorHAnsi"/>
          <w:color w:val="000000"/>
          <w:sz w:val="20"/>
          <w:szCs w:val="20"/>
        </w:rPr>
        <w:t>Beauty</w:t>
      </w:r>
      <w:proofErr w:type="spellEnd"/>
      <w:r w:rsidRPr="005D30AA">
        <w:rPr>
          <w:rFonts w:asciiTheme="minorHAnsi" w:hAnsiTheme="minorHAnsi" w:cstheme="minorHAnsi"/>
          <w:color w:val="000000"/>
          <w:sz w:val="20"/>
          <w:szCs w:val="20"/>
        </w:rPr>
        <w:t xml:space="preserve"> Care, Henkel opera localmente en los segmentos de Adhesivos, Selladores y Tratamientos de Superficie para diversos sectores de la industria, con marcas líderes como Loctite, Pritt, </w:t>
      </w:r>
      <w:proofErr w:type="spellStart"/>
      <w:r w:rsidRPr="005D30AA">
        <w:rPr>
          <w:rFonts w:asciiTheme="minorHAnsi" w:hAnsiTheme="minorHAnsi" w:cstheme="minorHAnsi"/>
          <w:color w:val="000000"/>
          <w:sz w:val="20"/>
          <w:szCs w:val="20"/>
        </w:rPr>
        <w:t>Teroson</w:t>
      </w:r>
      <w:proofErr w:type="spellEnd"/>
      <w:r w:rsidRPr="005D30AA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5D30AA">
        <w:rPr>
          <w:rFonts w:asciiTheme="minorHAnsi" w:hAnsiTheme="minorHAnsi" w:cstheme="minorHAnsi"/>
          <w:color w:val="000000"/>
          <w:sz w:val="20"/>
          <w:szCs w:val="20"/>
        </w:rPr>
        <w:t>Bonderite</w:t>
      </w:r>
      <w:proofErr w:type="spellEnd"/>
      <w:r w:rsidRPr="005D30AA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5D30AA">
        <w:rPr>
          <w:rFonts w:asciiTheme="minorHAnsi" w:hAnsiTheme="minorHAnsi" w:cstheme="minorHAnsi"/>
          <w:color w:val="000000"/>
          <w:sz w:val="20"/>
          <w:szCs w:val="20"/>
        </w:rPr>
        <w:t>Technomelt</w:t>
      </w:r>
      <w:proofErr w:type="spellEnd"/>
      <w:r w:rsidRPr="005D30AA">
        <w:rPr>
          <w:rFonts w:asciiTheme="minorHAnsi" w:hAnsiTheme="minorHAnsi" w:cstheme="minorHAnsi"/>
          <w:color w:val="000000"/>
          <w:sz w:val="20"/>
          <w:szCs w:val="20"/>
        </w:rPr>
        <w:t xml:space="preserve"> y </w:t>
      </w:r>
      <w:proofErr w:type="spellStart"/>
      <w:r w:rsidRPr="005D30AA">
        <w:rPr>
          <w:rFonts w:asciiTheme="minorHAnsi" w:hAnsiTheme="minorHAnsi" w:cstheme="minorHAnsi"/>
          <w:color w:val="000000"/>
          <w:sz w:val="20"/>
          <w:szCs w:val="20"/>
        </w:rPr>
        <w:t>Aquence</w:t>
      </w:r>
      <w:proofErr w:type="spellEnd"/>
      <w:r w:rsidRPr="005D30AA">
        <w:rPr>
          <w:rFonts w:asciiTheme="minorHAnsi" w:hAnsiTheme="minorHAnsi" w:cstheme="minorHAnsi"/>
          <w:color w:val="000000"/>
          <w:sz w:val="20"/>
          <w:szCs w:val="20"/>
        </w:rPr>
        <w:t xml:space="preserve">; y Cosmética Capilar Profesional, con las marcas Schwarzkopf Professional y </w:t>
      </w:r>
      <w:proofErr w:type="spellStart"/>
      <w:r w:rsidRPr="005D30AA">
        <w:rPr>
          <w:rFonts w:asciiTheme="minorHAnsi" w:hAnsiTheme="minorHAnsi" w:cstheme="minorHAnsi"/>
          <w:color w:val="000000"/>
          <w:sz w:val="20"/>
          <w:szCs w:val="20"/>
        </w:rPr>
        <w:t>Tec</w:t>
      </w:r>
      <w:proofErr w:type="spellEnd"/>
      <w:r w:rsidRPr="005D30A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5D30AA">
        <w:rPr>
          <w:rFonts w:asciiTheme="minorHAnsi" w:hAnsiTheme="minorHAnsi" w:cstheme="minorHAnsi"/>
          <w:color w:val="000000"/>
          <w:sz w:val="20"/>
          <w:szCs w:val="20"/>
        </w:rPr>
        <w:t>Italy</w:t>
      </w:r>
      <w:proofErr w:type="spellEnd"/>
      <w:r w:rsidRPr="005D30AA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7F1CCC35" w14:textId="77777777" w:rsidR="007746B9" w:rsidRPr="005D30AA" w:rsidRDefault="007746B9" w:rsidP="007746B9">
      <w:pPr>
        <w:rPr>
          <w:rFonts w:asciiTheme="minorHAnsi" w:hAnsiTheme="minorHAnsi" w:cstheme="minorHAnsi"/>
          <w:szCs w:val="20"/>
        </w:rPr>
      </w:pPr>
    </w:p>
    <w:p w14:paraId="0ED31148" w14:textId="3254A985" w:rsidR="007746B9" w:rsidRPr="005D30AA" w:rsidRDefault="007746B9" w:rsidP="007746B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D30AA">
        <w:rPr>
          <w:rFonts w:asciiTheme="minorHAnsi" w:hAnsiTheme="minorHAnsi" w:cstheme="minorHAnsi"/>
          <w:color w:val="000000"/>
          <w:sz w:val="20"/>
          <w:szCs w:val="20"/>
        </w:rPr>
        <w:t>Con</w:t>
      </w:r>
      <w:r w:rsidR="005D30AA" w:rsidRPr="005D30AA">
        <w:rPr>
          <w:rFonts w:asciiTheme="minorHAnsi" w:hAnsiTheme="minorHAnsi" w:cstheme="minorHAnsi"/>
          <w:color w:val="000000"/>
          <w:sz w:val="20"/>
          <w:szCs w:val="20"/>
        </w:rPr>
        <w:t xml:space="preserve"> más de</w:t>
      </w:r>
      <w:r w:rsidRPr="005D30AA">
        <w:rPr>
          <w:rFonts w:asciiTheme="minorHAnsi" w:hAnsiTheme="minorHAnsi" w:cstheme="minorHAnsi"/>
          <w:color w:val="000000"/>
          <w:sz w:val="20"/>
          <w:szCs w:val="20"/>
        </w:rPr>
        <w:t xml:space="preserve"> 50 años de presencia en el país, la compañía apuesta a seguir creando valor sostenible a través de sus marcas y soluciones con foco en innovación, digitalización y sustentabilidad para satisfacer las necesidades de sus clientes y consumidores. Más información en </w:t>
      </w:r>
      <w:hyperlink r:id="rId11" w:history="1">
        <w:r w:rsidRPr="005D30AA">
          <w:rPr>
            <w:rStyle w:val="Hipervnculo"/>
            <w:rFonts w:asciiTheme="minorHAnsi" w:hAnsiTheme="minorHAnsi" w:cstheme="minorHAnsi"/>
            <w:sz w:val="20"/>
            <w:szCs w:val="20"/>
          </w:rPr>
          <w:t>www.henkel.com.ar</w:t>
        </w:r>
      </w:hyperlink>
      <w:r w:rsidRPr="005D30AA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524AACBB" w14:textId="77777777" w:rsidR="00D678EB" w:rsidRPr="005D30AA" w:rsidRDefault="00D678EB" w:rsidP="000338B6">
      <w:pPr>
        <w:pStyle w:val="Sinespaciado"/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es-AR"/>
        </w:rPr>
      </w:pPr>
    </w:p>
    <w:sectPr w:rsidR="00D678EB" w:rsidRPr="005D30AA" w:rsidSect="00A66DB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43FE1" w14:textId="77777777" w:rsidR="00244874" w:rsidRDefault="00244874">
      <w:r>
        <w:separator/>
      </w:r>
    </w:p>
  </w:endnote>
  <w:endnote w:type="continuationSeparator" w:id="0">
    <w:p w14:paraId="1F8D05A4" w14:textId="77777777" w:rsidR="00244874" w:rsidRDefault="0024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547BA" w14:textId="77777777" w:rsidR="000A4643" w:rsidRPr="00BF6E82" w:rsidRDefault="000A4643" w:rsidP="00D260A2">
    <w:pPr>
      <w:pStyle w:val="Piedepgina"/>
      <w:tabs>
        <w:tab w:val="clear" w:pos="7083"/>
        <w:tab w:val="clear" w:pos="8640"/>
        <w:tab w:val="right" w:pos="9057"/>
      </w:tabs>
      <w:rPr>
        <w:b w:val="0"/>
        <w:color w:val="auto"/>
        <w:lang w:val="en-US"/>
      </w:rPr>
    </w:pPr>
    <w:r w:rsidRPr="00BF6E82">
      <w:rPr>
        <w:b w:val="0"/>
        <w:color w:val="auto"/>
        <w:lang w:val="en-US"/>
      </w:rPr>
      <w:t>Henkel AG &amp; Co. KGaA</w:t>
    </w:r>
    <w:r w:rsidRPr="00BF6E82">
      <w:rPr>
        <w:color w:val="auto"/>
        <w:lang w:val="en-US"/>
      </w:rPr>
      <w:tab/>
    </w:r>
    <w:r w:rsidRPr="00BF6E82">
      <w:rPr>
        <w:b w:val="0"/>
        <w:color w:val="auto"/>
        <w:lang w:val="en-US"/>
      </w:rPr>
      <w:t xml:space="preserve">Page </w:t>
    </w:r>
    <w:r w:rsidRPr="00BF6E82">
      <w:rPr>
        <w:b w:val="0"/>
        <w:color w:val="auto"/>
      </w:rPr>
      <w:fldChar w:fldCharType="begin"/>
    </w:r>
    <w:r w:rsidRPr="00BF6E82">
      <w:rPr>
        <w:b w:val="0"/>
        <w:color w:val="auto"/>
        <w:lang w:val="en-US"/>
      </w:rPr>
      <w:instrText xml:space="preserve"> PAGE  \* Arabic  \* MERGEFORMAT </w:instrText>
    </w:r>
    <w:r w:rsidRPr="00BF6E82">
      <w:rPr>
        <w:b w:val="0"/>
        <w:color w:val="auto"/>
      </w:rPr>
      <w:fldChar w:fldCharType="separate"/>
    </w:r>
    <w:r w:rsidR="00B2006C">
      <w:rPr>
        <w:b w:val="0"/>
        <w:noProof/>
        <w:color w:val="auto"/>
        <w:lang w:val="en-US"/>
      </w:rPr>
      <w:t>2</w:t>
    </w:r>
    <w:r w:rsidRPr="00BF6E82">
      <w:rPr>
        <w:b w:val="0"/>
        <w:color w:val="auto"/>
      </w:rPr>
      <w:fldChar w:fldCharType="end"/>
    </w:r>
    <w:r w:rsidRPr="00BF6E82">
      <w:rPr>
        <w:b w:val="0"/>
        <w:color w:val="auto"/>
        <w:lang w:val="en-US"/>
      </w:rPr>
      <w:t>/</w:t>
    </w:r>
    <w:r w:rsidRPr="00BF6E82">
      <w:rPr>
        <w:b w:val="0"/>
        <w:color w:val="auto"/>
      </w:rPr>
      <w:fldChar w:fldCharType="begin"/>
    </w:r>
    <w:r w:rsidRPr="00BF6E82">
      <w:rPr>
        <w:b w:val="0"/>
        <w:color w:val="auto"/>
        <w:lang w:val="en-US"/>
      </w:rPr>
      <w:instrText xml:space="preserve"> NUMPAGES  \* Arabic  \* MERGEFORMAT </w:instrText>
    </w:r>
    <w:r w:rsidRPr="00BF6E82">
      <w:rPr>
        <w:b w:val="0"/>
        <w:color w:val="auto"/>
      </w:rPr>
      <w:fldChar w:fldCharType="separate"/>
    </w:r>
    <w:r w:rsidR="00B2006C">
      <w:rPr>
        <w:b w:val="0"/>
        <w:noProof/>
        <w:color w:val="auto"/>
        <w:lang w:val="en-US"/>
      </w:rPr>
      <w:t>3</w:t>
    </w:r>
    <w:r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52BF7" w14:textId="3EA7D0DD" w:rsidR="000A4643" w:rsidRDefault="005D30AA" w:rsidP="006A79F0">
    <w:pPr>
      <w:pStyle w:val="Piedepgina"/>
      <w:jc w:val="distribute"/>
      <w:rPr>
        <w:noProof/>
        <w:lang w:eastAsia="de-D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C32E227" wp14:editId="74215ADD">
          <wp:simplePos x="0" y="0"/>
          <wp:positionH relativeFrom="column">
            <wp:posOffset>-132080</wp:posOffset>
          </wp:positionH>
          <wp:positionV relativeFrom="paragraph">
            <wp:posOffset>-327660</wp:posOffset>
          </wp:positionV>
          <wp:extent cx="6074410" cy="441960"/>
          <wp:effectExtent l="0" t="0" r="0" b="0"/>
          <wp:wrapNone/>
          <wp:docPr id="73" name="Imagen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4410" cy="441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643">
      <w:rPr>
        <w:b w:val="0"/>
      </w:rPr>
      <w:t xml:space="preserve"> </w:t>
    </w:r>
    <w:r w:rsidR="000A4643">
      <w:rPr>
        <w:noProof/>
        <w:position w:val="-14"/>
        <w:lang w:eastAsia="de-DE"/>
      </w:rPr>
      <w:t xml:space="preserve"> </w:t>
    </w:r>
    <w:r w:rsidR="000A4643">
      <w:rPr>
        <w:noProof/>
        <w:position w:val="-1"/>
        <w:lang w:eastAsia="de-DE"/>
      </w:rPr>
      <w:t xml:space="preserve"> </w:t>
    </w:r>
    <w:r w:rsidR="000A4643">
      <w:rPr>
        <w:b w:val="0"/>
      </w:rPr>
      <w:t xml:space="preserve">     </w:t>
    </w:r>
  </w:p>
  <w:p w14:paraId="4184844A" w14:textId="77777777" w:rsidR="000A4643" w:rsidRPr="00376EE9" w:rsidRDefault="000A4643" w:rsidP="006A79F0">
    <w:pPr>
      <w:pStyle w:val="Piedepgina"/>
      <w:tabs>
        <w:tab w:val="clear" w:pos="8640"/>
        <w:tab w:val="right" w:pos="9071"/>
      </w:tabs>
      <w:spacing w:line="240" w:lineRule="auto"/>
      <w:jc w:val="distribute"/>
      <w:rPr>
        <w:b w:val="0"/>
      </w:rPr>
    </w:pPr>
    <w:r>
      <w:tab/>
    </w:r>
    <w:r>
      <w:tab/>
    </w:r>
    <w:r w:rsidRPr="00BF6E82">
      <w:rPr>
        <w:b w:val="0"/>
        <w:color w:val="auto"/>
      </w:rPr>
      <w:t xml:space="preserve">Page </w:t>
    </w:r>
    <w:r w:rsidRPr="00BF6E82">
      <w:rPr>
        <w:b w:val="0"/>
        <w:color w:val="auto"/>
      </w:rPr>
      <w:fldChar w:fldCharType="begin"/>
    </w:r>
    <w:r w:rsidRPr="00BF6E82">
      <w:rPr>
        <w:b w:val="0"/>
        <w:color w:val="auto"/>
      </w:rPr>
      <w:instrText xml:space="preserve"> PAGE  \* Arabic  \* MERGEFORMAT </w:instrText>
    </w:r>
    <w:r w:rsidRPr="00BF6E82">
      <w:rPr>
        <w:b w:val="0"/>
        <w:color w:val="auto"/>
      </w:rPr>
      <w:fldChar w:fldCharType="separate"/>
    </w:r>
    <w:r w:rsidR="00B2006C">
      <w:rPr>
        <w:b w:val="0"/>
        <w:noProof/>
        <w:color w:val="auto"/>
      </w:rPr>
      <w:t>1</w:t>
    </w:r>
    <w:r w:rsidRPr="00BF6E82">
      <w:rPr>
        <w:b w:val="0"/>
        <w:color w:val="auto"/>
      </w:rPr>
      <w:fldChar w:fldCharType="end"/>
    </w:r>
    <w:r w:rsidRPr="00BF6E82">
      <w:rPr>
        <w:b w:val="0"/>
        <w:color w:val="auto"/>
      </w:rPr>
      <w:t>/</w:t>
    </w:r>
    <w:r w:rsidRPr="00BF6E82">
      <w:rPr>
        <w:b w:val="0"/>
        <w:color w:val="auto"/>
      </w:rPr>
      <w:fldChar w:fldCharType="begin"/>
    </w:r>
    <w:r w:rsidRPr="00BF6E82">
      <w:rPr>
        <w:b w:val="0"/>
        <w:color w:val="auto"/>
      </w:rPr>
      <w:instrText xml:space="preserve"> NUMPAGES  \* Arabic  \* MERGEFORMAT </w:instrText>
    </w:r>
    <w:r w:rsidRPr="00BF6E82">
      <w:rPr>
        <w:b w:val="0"/>
        <w:color w:val="auto"/>
      </w:rPr>
      <w:fldChar w:fldCharType="separate"/>
    </w:r>
    <w:r w:rsidR="00B2006C">
      <w:rPr>
        <w:b w:val="0"/>
        <w:noProof/>
        <w:color w:val="auto"/>
      </w:rPr>
      <w:t>3</w:t>
    </w:r>
    <w:r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70519" w14:textId="77777777" w:rsidR="00244874" w:rsidRDefault="00244874">
      <w:r>
        <w:separator/>
      </w:r>
    </w:p>
  </w:footnote>
  <w:footnote w:type="continuationSeparator" w:id="0">
    <w:p w14:paraId="57F6DE4A" w14:textId="77777777" w:rsidR="00244874" w:rsidRDefault="00244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43316" w14:textId="7AC91B1C" w:rsidR="000A4643" w:rsidRDefault="005D30AA" w:rsidP="00D260A2">
    <w:pPr>
      <w:pStyle w:val="Encabezado"/>
      <w:jc w:val="right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71FFF55" wp14:editId="151FA9FD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5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6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293684" id="Group 20" o:spid="_x0000_s1026" style="position:absolute;margin-left:14.2pt;margin-top:297.7pt;width:14.45pt;height:298.9pt;z-index:251657216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">
              <v:line id="Line 21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" strokecolor="#e1000f" strokeweight=".5pt"/>
              <v:line id="Line 22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" strokecolor="#e1000f" strokeweight=".5pt"/>
              <v:line id="Line 23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41B1B" w14:textId="30524F3B" w:rsidR="000A4643" w:rsidRPr="001C4BE1" w:rsidRDefault="005D30AA" w:rsidP="001C4BE1">
    <w:pPr>
      <w:pStyle w:val="Encabezado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19366E7" wp14:editId="36D8F20E">
          <wp:simplePos x="0" y="0"/>
          <wp:positionH relativeFrom="margin">
            <wp:posOffset>4982210</wp:posOffset>
          </wp:positionH>
          <wp:positionV relativeFrom="margin">
            <wp:posOffset>-1583055</wp:posOffset>
          </wp:positionV>
          <wp:extent cx="1166495" cy="789305"/>
          <wp:effectExtent l="0" t="0" r="0" b="0"/>
          <wp:wrapSquare wrapText="bothSides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643" w:rsidRPr="001C4BE1">
      <w:rPr>
        <w:rFonts w:ascii="Calibri" w:hAnsi="Calibri"/>
        <w:b/>
        <w:bCs/>
        <w:sz w:val="40"/>
        <w:szCs w:val="40"/>
      </w:rPr>
      <w:tab/>
    </w:r>
  </w:p>
  <w:p w14:paraId="7E60CABF" w14:textId="77777777" w:rsidR="000A4643" w:rsidRPr="001C4BE1" w:rsidRDefault="000A4643" w:rsidP="009A16EC">
    <w:pPr>
      <w:pStyle w:val="Encabezado"/>
      <w:tabs>
        <w:tab w:val="clear" w:pos="8640"/>
        <w:tab w:val="left" w:pos="2607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624F0FD3" w14:textId="77777777" w:rsidR="000A4643" w:rsidRPr="001C4BE1" w:rsidRDefault="000A4643" w:rsidP="009A16EC">
    <w:pPr>
      <w:pStyle w:val="Encabezado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0E1EF709" w14:textId="77C91342" w:rsidR="000A4643" w:rsidRPr="00B422EC" w:rsidRDefault="005D30AA" w:rsidP="009767C7">
    <w:pPr>
      <w:pStyle w:val="Encabezado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</w:rPr>
    </w:pPr>
    <w:r>
      <w:rPr>
        <w:rFonts w:cs="Arial"/>
        <w:b/>
        <w:bCs/>
        <w:noProof/>
        <w:color w:val="3E3C3C"/>
        <w:sz w:val="40"/>
        <w:szCs w:val="40"/>
        <w:lang w:val="en-US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2EDF6BAF" wp14:editId="737C0497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2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954959" id="Group 16" o:spid="_x0000_s1026" style="position:absolute;margin-left:14.2pt;margin-top:297.7pt;width:14.15pt;height:297.65pt;z-index:251656192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" strokecolor="#e1000f" strokeweight=".5pt"/>
              <w10:wrap anchorx="page" anchory="page"/>
            </v:group>
          </w:pict>
        </mc:Fallback>
      </mc:AlternateContent>
    </w:r>
    <w:r w:rsidR="000338B6">
      <w:rPr>
        <w:rFonts w:cs="Arial"/>
        <w:b/>
        <w:bCs/>
        <w:noProof/>
        <w:color w:val="3E3C3C"/>
        <w:sz w:val="40"/>
        <w:szCs w:val="40"/>
        <w:lang w:val="en-US"/>
      </w:rPr>
      <w:t>Información de Prensa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7D6219C"/>
    <w:multiLevelType w:val="hybridMultilevel"/>
    <w:tmpl w:val="39D27CB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D3E16"/>
    <w:multiLevelType w:val="hybridMultilevel"/>
    <w:tmpl w:val="03D0C04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9A"/>
    <w:rsid w:val="00002AA4"/>
    <w:rsid w:val="00005267"/>
    <w:rsid w:val="00006346"/>
    <w:rsid w:val="00016EB2"/>
    <w:rsid w:val="00021C67"/>
    <w:rsid w:val="000249B2"/>
    <w:rsid w:val="00030557"/>
    <w:rsid w:val="00030F51"/>
    <w:rsid w:val="000338B6"/>
    <w:rsid w:val="000464DC"/>
    <w:rsid w:val="000575F9"/>
    <w:rsid w:val="000618FC"/>
    <w:rsid w:val="00077AD3"/>
    <w:rsid w:val="00080D10"/>
    <w:rsid w:val="00097F37"/>
    <w:rsid w:val="000A1572"/>
    <w:rsid w:val="000A4643"/>
    <w:rsid w:val="000C2208"/>
    <w:rsid w:val="000C56DD"/>
    <w:rsid w:val="000D1672"/>
    <w:rsid w:val="000E38ED"/>
    <w:rsid w:val="000E7F24"/>
    <w:rsid w:val="000F03BE"/>
    <w:rsid w:val="000F225B"/>
    <w:rsid w:val="000F7FAF"/>
    <w:rsid w:val="00102171"/>
    <w:rsid w:val="00111F4D"/>
    <w:rsid w:val="00115230"/>
    <w:rsid w:val="001162B4"/>
    <w:rsid w:val="00122CBC"/>
    <w:rsid w:val="00126D4A"/>
    <w:rsid w:val="00132DA9"/>
    <w:rsid w:val="0013305B"/>
    <w:rsid w:val="00133B99"/>
    <w:rsid w:val="00135499"/>
    <w:rsid w:val="001443BD"/>
    <w:rsid w:val="001647A7"/>
    <w:rsid w:val="00196947"/>
    <w:rsid w:val="001A4923"/>
    <w:rsid w:val="001A5B4C"/>
    <w:rsid w:val="001B387C"/>
    <w:rsid w:val="001C0B32"/>
    <w:rsid w:val="001C4BE1"/>
    <w:rsid w:val="001C66B3"/>
    <w:rsid w:val="001D4AB9"/>
    <w:rsid w:val="001D704F"/>
    <w:rsid w:val="001E0F71"/>
    <w:rsid w:val="001E6424"/>
    <w:rsid w:val="001E6D05"/>
    <w:rsid w:val="001E76B4"/>
    <w:rsid w:val="001E7C28"/>
    <w:rsid w:val="001F1BDF"/>
    <w:rsid w:val="001F31D2"/>
    <w:rsid w:val="001F7110"/>
    <w:rsid w:val="001F7E96"/>
    <w:rsid w:val="00201821"/>
    <w:rsid w:val="0020440B"/>
    <w:rsid w:val="00212488"/>
    <w:rsid w:val="00220628"/>
    <w:rsid w:val="002304D2"/>
    <w:rsid w:val="00237F62"/>
    <w:rsid w:val="00244874"/>
    <w:rsid w:val="0024586A"/>
    <w:rsid w:val="0025303E"/>
    <w:rsid w:val="00256F0C"/>
    <w:rsid w:val="00262C05"/>
    <w:rsid w:val="00275637"/>
    <w:rsid w:val="00290457"/>
    <w:rsid w:val="002A0DF7"/>
    <w:rsid w:val="002A60E0"/>
    <w:rsid w:val="002B3E22"/>
    <w:rsid w:val="002C252E"/>
    <w:rsid w:val="002C442F"/>
    <w:rsid w:val="002C6773"/>
    <w:rsid w:val="002D2A3D"/>
    <w:rsid w:val="002D44FF"/>
    <w:rsid w:val="002E0B17"/>
    <w:rsid w:val="002E7DED"/>
    <w:rsid w:val="002F7E11"/>
    <w:rsid w:val="00304087"/>
    <w:rsid w:val="00310ACD"/>
    <w:rsid w:val="0031379F"/>
    <w:rsid w:val="00320A26"/>
    <w:rsid w:val="00321344"/>
    <w:rsid w:val="00321D19"/>
    <w:rsid w:val="00324167"/>
    <w:rsid w:val="00332E6C"/>
    <w:rsid w:val="00334389"/>
    <w:rsid w:val="0034015C"/>
    <w:rsid w:val="0034420C"/>
    <w:rsid w:val="003442F4"/>
    <w:rsid w:val="00353705"/>
    <w:rsid w:val="00355B32"/>
    <w:rsid w:val="003562E8"/>
    <w:rsid w:val="00360C44"/>
    <w:rsid w:val="0036256C"/>
    <w:rsid w:val="0036357D"/>
    <w:rsid w:val="00367AA1"/>
    <w:rsid w:val="00372E36"/>
    <w:rsid w:val="00376EE9"/>
    <w:rsid w:val="00377CBB"/>
    <w:rsid w:val="003877B6"/>
    <w:rsid w:val="00393887"/>
    <w:rsid w:val="00394C6B"/>
    <w:rsid w:val="003B1069"/>
    <w:rsid w:val="003B390A"/>
    <w:rsid w:val="003B4E00"/>
    <w:rsid w:val="003C15DE"/>
    <w:rsid w:val="003C4EB2"/>
    <w:rsid w:val="003E2407"/>
    <w:rsid w:val="003F1AF3"/>
    <w:rsid w:val="003F4D8D"/>
    <w:rsid w:val="004266FD"/>
    <w:rsid w:val="004313E7"/>
    <w:rsid w:val="0044763B"/>
    <w:rsid w:val="0045539E"/>
    <w:rsid w:val="00457DB6"/>
    <w:rsid w:val="004629B3"/>
    <w:rsid w:val="0046376E"/>
    <w:rsid w:val="0046690F"/>
    <w:rsid w:val="00470A01"/>
    <w:rsid w:val="00480F2C"/>
    <w:rsid w:val="00490A03"/>
    <w:rsid w:val="00494DBE"/>
    <w:rsid w:val="00495CE6"/>
    <w:rsid w:val="004A322A"/>
    <w:rsid w:val="004A323C"/>
    <w:rsid w:val="004B54E8"/>
    <w:rsid w:val="004C31FB"/>
    <w:rsid w:val="004C4FEB"/>
    <w:rsid w:val="004D059B"/>
    <w:rsid w:val="004D4254"/>
    <w:rsid w:val="004D4CB6"/>
    <w:rsid w:val="004F10C1"/>
    <w:rsid w:val="00502E62"/>
    <w:rsid w:val="005037DE"/>
    <w:rsid w:val="00511D83"/>
    <w:rsid w:val="0052212B"/>
    <w:rsid w:val="00532DEA"/>
    <w:rsid w:val="005338DB"/>
    <w:rsid w:val="00534B46"/>
    <w:rsid w:val="00540358"/>
    <w:rsid w:val="00545FEB"/>
    <w:rsid w:val="00547454"/>
    <w:rsid w:val="00556F67"/>
    <w:rsid w:val="005735C0"/>
    <w:rsid w:val="00573BEC"/>
    <w:rsid w:val="00586CAF"/>
    <w:rsid w:val="00591180"/>
    <w:rsid w:val="00597D07"/>
    <w:rsid w:val="005B6A58"/>
    <w:rsid w:val="005C7112"/>
    <w:rsid w:val="005D0561"/>
    <w:rsid w:val="005D0AD9"/>
    <w:rsid w:val="005D22F6"/>
    <w:rsid w:val="005D30AA"/>
    <w:rsid w:val="005E04F5"/>
    <w:rsid w:val="005E0C30"/>
    <w:rsid w:val="005E19F5"/>
    <w:rsid w:val="005E69D9"/>
    <w:rsid w:val="005F27F4"/>
    <w:rsid w:val="005F3239"/>
    <w:rsid w:val="00607256"/>
    <w:rsid w:val="006144B1"/>
    <w:rsid w:val="00625870"/>
    <w:rsid w:val="006335F1"/>
    <w:rsid w:val="006345B6"/>
    <w:rsid w:val="00635712"/>
    <w:rsid w:val="0063734B"/>
    <w:rsid w:val="00652229"/>
    <w:rsid w:val="00652793"/>
    <w:rsid w:val="006626CA"/>
    <w:rsid w:val="00663487"/>
    <w:rsid w:val="00672382"/>
    <w:rsid w:val="00682EB9"/>
    <w:rsid w:val="006874F9"/>
    <w:rsid w:val="00690B19"/>
    <w:rsid w:val="006A0A3C"/>
    <w:rsid w:val="006A79F0"/>
    <w:rsid w:val="006B2DE4"/>
    <w:rsid w:val="006B499F"/>
    <w:rsid w:val="006B6AD9"/>
    <w:rsid w:val="006C47E1"/>
    <w:rsid w:val="006D4996"/>
    <w:rsid w:val="006D54AB"/>
    <w:rsid w:val="006E3006"/>
    <w:rsid w:val="006E5032"/>
    <w:rsid w:val="006E57DC"/>
    <w:rsid w:val="006F670F"/>
    <w:rsid w:val="00701FDF"/>
    <w:rsid w:val="00703272"/>
    <w:rsid w:val="0070733C"/>
    <w:rsid w:val="00710C5D"/>
    <w:rsid w:val="0071348C"/>
    <w:rsid w:val="00717273"/>
    <w:rsid w:val="00720FD4"/>
    <w:rsid w:val="00727C9B"/>
    <w:rsid w:val="0073096C"/>
    <w:rsid w:val="007345A7"/>
    <w:rsid w:val="00742398"/>
    <w:rsid w:val="007507B5"/>
    <w:rsid w:val="00753A24"/>
    <w:rsid w:val="00753E14"/>
    <w:rsid w:val="00772188"/>
    <w:rsid w:val="007746B9"/>
    <w:rsid w:val="00775082"/>
    <w:rsid w:val="007840C8"/>
    <w:rsid w:val="00786BA3"/>
    <w:rsid w:val="00793DFC"/>
    <w:rsid w:val="007A141E"/>
    <w:rsid w:val="007A2077"/>
    <w:rsid w:val="007A2D0F"/>
    <w:rsid w:val="007A3AEB"/>
    <w:rsid w:val="007A4432"/>
    <w:rsid w:val="007A784E"/>
    <w:rsid w:val="007B2519"/>
    <w:rsid w:val="007B3F67"/>
    <w:rsid w:val="007B499C"/>
    <w:rsid w:val="007B4D4B"/>
    <w:rsid w:val="007C5291"/>
    <w:rsid w:val="007D2A02"/>
    <w:rsid w:val="007E3967"/>
    <w:rsid w:val="007E6EA1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4120A"/>
    <w:rsid w:val="00844C17"/>
    <w:rsid w:val="00847726"/>
    <w:rsid w:val="00852511"/>
    <w:rsid w:val="008614F1"/>
    <w:rsid w:val="008639B3"/>
    <w:rsid w:val="00863C1A"/>
    <w:rsid w:val="0087142D"/>
    <w:rsid w:val="00873956"/>
    <w:rsid w:val="008825EE"/>
    <w:rsid w:val="0088596E"/>
    <w:rsid w:val="008A2375"/>
    <w:rsid w:val="008B10CE"/>
    <w:rsid w:val="008D76C5"/>
    <w:rsid w:val="008E0AFA"/>
    <w:rsid w:val="008E3036"/>
    <w:rsid w:val="008E75D3"/>
    <w:rsid w:val="008F125E"/>
    <w:rsid w:val="008F4D2F"/>
    <w:rsid w:val="0091209C"/>
    <w:rsid w:val="00917162"/>
    <w:rsid w:val="009251CC"/>
    <w:rsid w:val="0092714E"/>
    <w:rsid w:val="00942002"/>
    <w:rsid w:val="00945B51"/>
    <w:rsid w:val="00947885"/>
    <w:rsid w:val="00952168"/>
    <w:rsid w:val="009527FE"/>
    <w:rsid w:val="009633BC"/>
    <w:rsid w:val="009739A0"/>
    <w:rsid w:val="009767C7"/>
    <w:rsid w:val="0098579A"/>
    <w:rsid w:val="00986F41"/>
    <w:rsid w:val="00991618"/>
    <w:rsid w:val="0099195A"/>
    <w:rsid w:val="00993AAB"/>
    <w:rsid w:val="00994681"/>
    <w:rsid w:val="0099486A"/>
    <w:rsid w:val="009A0E26"/>
    <w:rsid w:val="009A16EC"/>
    <w:rsid w:val="009A1BA5"/>
    <w:rsid w:val="009A464A"/>
    <w:rsid w:val="009B3B37"/>
    <w:rsid w:val="009C088E"/>
    <w:rsid w:val="009C4D35"/>
    <w:rsid w:val="009D0191"/>
    <w:rsid w:val="009E0F0F"/>
    <w:rsid w:val="009E5EB4"/>
    <w:rsid w:val="00A044D6"/>
    <w:rsid w:val="00A04ADB"/>
    <w:rsid w:val="00A11E0F"/>
    <w:rsid w:val="00A2415C"/>
    <w:rsid w:val="00A24B2F"/>
    <w:rsid w:val="00A26CB6"/>
    <w:rsid w:val="00A32F82"/>
    <w:rsid w:val="00A32F8B"/>
    <w:rsid w:val="00A35FA4"/>
    <w:rsid w:val="00A45A62"/>
    <w:rsid w:val="00A54AC5"/>
    <w:rsid w:val="00A56D41"/>
    <w:rsid w:val="00A57A99"/>
    <w:rsid w:val="00A61353"/>
    <w:rsid w:val="00A66DB1"/>
    <w:rsid w:val="00A67A92"/>
    <w:rsid w:val="00A91A70"/>
    <w:rsid w:val="00A97171"/>
    <w:rsid w:val="00AA1B85"/>
    <w:rsid w:val="00AB19B6"/>
    <w:rsid w:val="00AB1CB6"/>
    <w:rsid w:val="00AB1D9A"/>
    <w:rsid w:val="00AC6A4E"/>
    <w:rsid w:val="00AD44FE"/>
    <w:rsid w:val="00AE1ECA"/>
    <w:rsid w:val="00AE49F1"/>
    <w:rsid w:val="00B030B9"/>
    <w:rsid w:val="00B05CCA"/>
    <w:rsid w:val="00B14271"/>
    <w:rsid w:val="00B166ED"/>
    <w:rsid w:val="00B2006C"/>
    <w:rsid w:val="00B2685D"/>
    <w:rsid w:val="00B30351"/>
    <w:rsid w:val="00B33C2A"/>
    <w:rsid w:val="00B422EC"/>
    <w:rsid w:val="00B724C1"/>
    <w:rsid w:val="00B726D4"/>
    <w:rsid w:val="00B86A4F"/>
    <w:rsid w:val="00B958E8"/>
    <w:rsid w:val="00BA09B2"/>
    <w:rsid w:val="00BA60BF"/>
    <w:rsid w:val="00BC0995"/>
    <w:rsid w:val="00BD3A82"/>
    <w:rsid w:val="00BE793A"/>
    <w:rsid w:val="00BF432A"/>
    <w:rsid w:val="00BF6E82"/>
    <w:rsid w:val="00C24C17"/>
    <w:rsid w:val="00C40B88"/>
    <w:rsid w:val="00C47D87"/>
    <w:rsid w:val="00C52452"/>
    <w:rsid w:val="00C5376E"/>
    <w:rsid w:val="00C66AC3"/>
    <w:rsid w:val="00C92E19"/>
    <w:rsid w:val="00C95253"/>
    <w:rsid w:val="00C97046"/>
    <w:rsid w:val="00C97091"/>
    <w:rsid w:val="00CA13C2"/>
    <w:rsid w:val="00CA1DAF"/>
    <w:rsid w:val="00CA2001"/>
    <w:rsid w:val="00CB5B6C"/>
    <w:rsid w:val="00CD0F77"/>
    <w:rsid w:val="00CD16BE"/>
    <w:rsid w:val="00CD4616"/>
    <w:rsid w:val="00CE33D5"/>
    <w:rsid w:val="00CE4084"/>
    <w:rsid w:val="00CF5D37"/>
    <w:rsid w:val="00CF6F33"/>
    <w:rsid w:val="00D009B3"/>
    <w:rsid w:val="00D02248"/>
    <w:rsid w:val="00D063B8"/>
    <w:rsid w:val="00D06825"/>
    <w:rsid w:val="00D17E3B"/>
    <w:rsid w:val="00D23C09"/>
    <w:rsid w:val="00D23CED"/>
    <w:rsid w:val="00D24BD2"/>
    <w:rsid w:val="00D260A2"/>
    <w:rsid w:val="00D30CC6"/>
    <w:rsid w:val="00D3260C"/>
    <w:rsid w:val="00D3263A"/>
    <w:rsid w:val="00D35790"/>
    <w:rsid w:val="00D57F6B"/>
    <w:rsid w:val="00D62EF1"/>
    <w:rsid w:val="00D6309D"/>
    <w:rsid w:val="00D644CA"/>
    <w:rsid w:val="00D656CF"/>
    <w:rsid w:val="00D66FC2"/>
    <w:rsid w:val="00D678EB"/>
    <w:rsid w:val="00D730DB"/>
    <w:rsid w:val="00D76C7E"/>
    <w:rsid w:val="00D9293F"/>
    <w:rsid w:val="00D93598"/>
    <w:rsid w:val="00DA1E18"/>
    <w:rsid w:val="00DA2009"/>
    <w:rsid w:val="00DB05B1"/>
    <w:rsid w:val="00DB3D9C"/>
    <w:rsid w:val="00DB7799"/>
    <w:rsid w:val="00DB7E18"/>
    <w:rsid w:val="00DC787C"/>
    <w:rsid w:val="00DD416F"/>
    <w:rsid w:val="00DD44F1"/>
    <w:rsid w:val="00DD512E"/>
    <w:rsid w:val="00DE04FA"/>
    <w:rsid w:val="00DE1177"/>
    <w:rsid w:val="00DE2CEA"/>
    <w:rsid w:val="00DE3196"/>
    <w:rsid w:val="00DE6A3C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2B99"/>
    <w:rsid w:val="00E446C1"/>
    <w:rsid w:val="00E60B9E"/>
    <w:rsid w:val="00E758B9"/>
    <w:rsid w:val="00E85569"/>
    <w:rsid w:val="00E856AF"/>
    <w:rsid w:val="00E85F2A"/>
    <w:rsid w:val="00E93A01"/>
    <w:rsid w:val="00E93FF8"/>
    <w:rsid w:val="00E96EAF"/>
    <w:rsid w:val="00EA1752"/>
    <w:rsid w:val="00EA5BDB"/>
    <w:rsid w:val="00EC142D"/>
    <w:rsid w:val="00EC1E16"/>
    <w:rsid w:val="00ED2B5C"/>
    <w:rsid w:val="00ED3269"/>
    <w:rsid w:val="00ED66DD"/>
    <w:rsid w:val="00EF15FF"/>
    <w:rsid w:val="00EF7111"/>
    <w:rsid w:val="00EF7D1A"/>
    <w:rsid w:val="00F03414"/>
    <w:rsid w:val="00F0448F"/>
    <w:rsid w:val="00F20417"/>
    <w:rsid w:val="00F270E9"/>
    <w:rsid w:val="00F275C0"/>
    <w:rsid w:val="00F36145"/>
    <w:rsid w:val="00F37BDD"/>
    <w:rsid w:val="00F41503"/>
    <w:rsid w:val="00F466C8"/>
    <w:rsid w:val="00F469A9"/>
    <w:rsid w:val="00F50B46"/>
    <w:rsid w:val="00F50D1F"/>
    <w:rsid w:val="00F63D03"/>
    <w:rsid w:val="00F65E2F"/>
    <w:rsid w:val="00F67DF1"/>
    <w:rsid w:val="00F8309B"/>
    <w:rsid w:val="00F833C9"/>
    <w:rsid w:val="00F90064"/>
    <w:rsid w:val="00F913DE"/>
    <w:rsid w:val="00F96AFD"/>
    <w:rsid w:val="00F9745E"/>
    <w:rsid w:val="00FA1398"/>
    <w:rsid w:val="00FA2419"/>
    <w:rsid w:val="00FA2E19"/>
    <w:rsid w:val="00FA697F"/>
    <w:rsid w:val="00FB0D4B"/>
    <w:rsid w:val="00FB610D"/>
    <w:rsid w:val="00FC3AB6"/>
    <w:rsid w:val="00FD4CCA"/>
    <w:rsid w:val="00FD63C5"/>
    <w:rsid w:val="00FE2A9E"/>
    <w:rsid w:val="00FF356C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C3361D4"/>
  <w15:chartTrackingRefBased/>
  <w15:docId w15:val="{CD1275D1-C649-4C79-98CD-70FB4B0B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364A"/>
    <w:pPr>
      <w:spacing w:line="260" w:lineRule="atLeast"/>
    </w:pPr>
    <w:rPr>
      <w:rFonts w:ascii="Arial" w:hAnsi="Arial"/>
      <w:szCs w:val="24"/>
      <w:lang w:val="de-DE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Ttulo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Ttulo3">
    <w:name w:val="heading 3"/>
    <w:basedOn w:val="Ttulo2"/>
    <w:next w:val="Normal"/>
    <w:qFormat/>
    <w:rsid w:val="006F1596"/>
    <w:pPr>
      <w:outlineLvl w:val="2"/>
    </w:pPr>
    <w:rPr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F1596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aconcuadrcula">
    <w:name w:val="Table Grid"/>
    <w:basedOn w:val="Tabla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Ttulo1Car">
    <w:name w:val="Título 1 Car"/>
    <w:link w:val="Ttulo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vnculo">
    <w:name w:val="Hyperlink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Textodeglobo">
    <w:name w:val="Balloon Text"/>
    <w:basedOn w:val="Normal"/>
    <w:link w:val="TextodegloboC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link w:val="Textodeglobo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val="de-DE" w:eastAsia="en-US"/>
    </w:rPr>
  </w:style>
  <w:style w:type="character" w:customStyle="1" w:styleId="PiedepginaCar">
    <w:name w:val="Pie de página Car"/>
    <w:link w:val="Piedepgina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paragraph" w:styleId="Sinespaciado">
    <w:name w:val="No Spacing"/>
    <w:uiPriority w:val="1"/>
    <w:qFormat/>
    <w:rsid w:val="00196947"/>
    <w:rPr>
      <w:rFonts w:ascii="Calibri" w:eastAsia="Calibri" w:hAnsi="Calibri"/>
      <w:sz w:val="22"/>
      <w:szCs w:val="22"/>
      <w:lang w:val="en-US" w:eastAsia="en-US"/>
    </w:rPr>
  </w:style>
  <w:style w:type="character" w:styleId="Mencinsinresolver">
    <w:name w:val="Unresolved Mention"/>
    <w:uiPriority w:val="99"/>
    <w:semiHidden/>
    <w:unhideWhenUsed/>
    <w:rsid w:val="00FD63C5"/>
    <w:rPr>
      <w:color w:val="605E5C"/>
      <w:shd w:val="clear" w:color="auto" w:fill="E1DFDD"/>
    </w:rPr>
  </w:style>
  <w:style w:type="character" w:styleId="Refdecomentario">
    <w:name w:val="annotation reference"/>
    <w:rsid w:val="0036256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6256C"/>
    <w:rPr>
      <w:szCs w:val="20"/>
    </w:rPr>
  </w:style>
  <w:style w:type="character" w:customStyle="1" w:styleId="TextocomentarioCar">
    <w:name w:val="Texto comentario Car"/>
    <w:link w:val="Textocomentario"/>
    <w:rsid w:val="0036256C"/>
    <w:rPr>
      <w:rFonts w:ascii="Arial" w:hAnsi="Aria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6256C"/>
    <w:rPr>
      <w:b/>
      <w:bCs/>
    </w:rPr>
  </w:style>
  <w:style w:type="character" w:customStyle="1" w:styleId="AsuntodelcomentarioCar">
    <w:name w:val="Asunto del comentario Car"/>
    <w:link w:val="Asuntodelcomentario"/>
    <w:rsid w:val="0036256C"/>
    <w:rPr>
      <w:rFonts w:ascii="Arial" w:hAnsi="Arial"/>
      <w:b/>
      <w:bCs/>
      <w:lang w:eastAsia="en-US"/>
    </w:rPr>
  </w:style>
  <w:style w:type="character" w:styleId="Textoennegrita">
    <w:name w:val="Strong"/>
    <w:uiPriority w:val="22"/>
    <w:qFormat/>
    <w:rsid w:val="008E3036"/>
    <w:rPr>
      <w:b/>
      <w:bCs/>
    </w:rPr>
  </w:style>
  <w:style w:type="paragraph" w:styleId="NormalWeb">
    <w:name w:val="Normal (Web)"/>
    <w:basedOn w:val="Normal"/>
    <w:uiPriority w:val="99"/>
    <w:unhideWhenUsed/>
    <w:rsid w:val="007746B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s-AR" w:eastAsia="es-AR"/>
    </w:rPr>
  </w:style>
  <w:style w:type="character" w:styleId="nfasis">
    <w:name w:val="Emphasis"/>
    <w:uiPriority w:val="20"/>
    <w:qFormat/>
    <w:rsid w:val="007746B9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6874F9"/>
    <w:rPr>
      <w:rFonts w:ascii="Arial" w:hAnsi="Arial"/>
      <w:szCs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762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nkel-adhesives.com/ar/es/industries/automotive-and-transportation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nkel.com.a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henke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nkel-adhesives.com/ar/es/industries/metal-processing.htm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048D8-F8EF-4FD1-BE27-CD0CF43F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3850</Characters>
  <Application>Microsoft Office Word</Application>
  <DocSecurity>0</DocSecurity>
  <Lines>32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4540</CharactersWithSpaces>
  <SharedDoc>false</SharedDoc>
  <HLinks>
    <vt:vector size="36" baseType="variant">
      <vt:variant>
        <vt:i4>5570653</vt:i4>
      </vt:variant>
      <vt:variant>
        <vt:i4>15</vt:i4>
      </vt:variant>
      <vt:variant>
        <vt:i4>0</vt:i4>
      </vt:variant>
      <vt:variant>
        <vt:i4>5</vt:i4>
      </vt:variant>
      <vt:variant>
        <vt:lpwstr>http://www.henkel.com.ar/</vt:lpwstr>
      </vt:variant>
      <vt:variant>
        <vt:lpwstr/>
      </vt:variant>
      <vt:variant>
        <vt:i4>2490428</vt:i4>
      </vt:variant>
      <vt:variant>
        <vt:i4>12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  <vt:variant>
        <vt:i4>6946878</vt:i4>
      </vt:variant>
      <vt:variant>
        <vt:i4>9</vt:i4>
      </vt:variant>
      <vt:variant>
        <vt:i4>0</vt:i4>
      </vt:variant>
      <vt:variant>
        <vt:i4>5</vt:i4>
      </vt:variant>
      <vt:variant>
        <vt:lpwstr>http://www.fundacionsi.org.ar/</vt:lpwstr>
      </vt:variant>
      <vt:variant>
        <vt:lpwstr/>
      </vt:variant>
      <vt:variant>
        <vt:i4>5963804</vt:i4>
      </vt:variant>
      <vt:variant>
        <vt:i4>6</vt:i4>
      </vt:variant>
      <vt:variant>
        <vt:i4>0</vt:i4>
      </vt:variant>
      <vt:variant>
        <vt:i4>5</vt:i4>
      </vt:variant>
      <vt:variant>
        <vt:lpwstr>https://www.henkel.com.ar/sustentabilidad/ciudadania-corporativa</vt:lpwstr>
      </vt:variant>
      <vt:variant>
        <vt:lpwstr/>
      </vt:variant>
      <vt:variant>
        <vt:i4>393284</vt:i4>
      </vt:variant>
      <vt:variant>
        <vt:i4>3</vt:i4>
      </vt:variant>
      <vt:variant>
        <vt:i4>0</vt:i4>
      </vt:variant>
      <vt:variant>
        <vt:i4>5</vt:i4>
      </vt:variant>
      <vt:variant>
        <vt:lpwstr>https://www.henkel.com.ar/prensa-medios/comunicados-y-kits-de-prensa/2020-09-09-a-traves-de-su-iniciativa-global-henkel-apoya-a-diferentes-organizaciones-a-combatir-el-covid-19-en-latinoamerica-1112408</vt:lpwstr>
      </vt:variant>
      <vt:variant>
        <vt:lpwstr/>
      </vt:variant>
      <vt:variant>
        <vt:i4>3670066</vt:i4>
      </vt:variant>
      <vt:variant>
        <vt:i4>0</vt:i4>
      </vt:variant>
      <vt:variant>
        <vt:i4>0</vt:i4>
      </vt:variant>
      <vt:variant>
        <vt:i4>5</vt:i4>
      </vt:variant>
      <vt:variant>
        <vt:lpwstr>https://www.henkel.com.ar/prensa-medios/comunicados-y-kits-de-prensa/2020-07-27-henkel-celebra-sus-50-anos-en-argentina-1103410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Sabine Panthel</dc:creator>
  <cp:keywords/>
  <dc:description/>
  <cp:lastModifiedBy>Ignacio Sabino</cp:lastModifiedBy>
  <cp:revision>5</cp:revision>
  <cp:lastPrinted>2016-11-16T12:11:00Z</cp:lastPrinted>
  <dcterms:created xsi:type="dcterms:W3CDTF">2021-12-06T14:38:00Z</dcterms:created>
  <dcterms:modified xsi:type="dcterms:W3CDTF">2021-12-06T14:55:00Z</dcterms:modified>
</cp:coreProperties>
</file>