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A9A0E" w14:textId="77777777" w:rsidR="00407181" w:rsidRDefault="008070BA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114300" distB="114300" distL="114300" distR="114300" wp14:anchorId="7BCCBF03" wp14:editId="78C8DB62">
            <wp:extent cx="1455412" cy="107901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5412" cy="1079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F4E8F9" w14:textId="7D80C6FB" w:rsidR="00407181" w:rsidRDefault="008070B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Mais de oito mil crianças da América Latina participa</w:t>
      </w:r>
      <w:r w:rsidR="00E86FCE">
        <w:rPr>
          <w:b/>
          <w:sz w:val="36"/>
          <w:szCs w:val="36"/>
        </w:rPr>
        <w:t>ra</w:t>
      </w:r>
      <w:r>
        <w:rPr>
          <w:b/>
          <w:sz w:val="36"/>
          <w:szCs w:val="36"/>
        </w:rPr>
        <w:t>m da inici</w:t>
      </w:r>
      <w:r w:rsidR="002920FB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t</w:t>
      </w:r>
      <w:r w:rsidR="002920FB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va ‘Mundo de Pesquisadores’ </w:t>
      </w:r>
    </w:p>
    <w:p w14:paraId="6D9A62C9" w14:textId="77777777" w:rsidR="00407181" w:rsidRDefault="00407181">
      <w:pPr>
        <w:jc w:val="center"/>
        <w:rPr>
          <w:b/>
          <w:color w:val="222222"/>
          <w:sz w:val="30"/>
          <w:szCs w:val="30"/>
        </w:rPr>
      </w:pPr>
    </w:p>
    <w:p w14:paraId="56CC9A0D" w14:textId="51BC67EF" w:rsidR="00407181" w:rsidRDefault="008070BA">
      <w:pPr>
        <w:jc w:val="center"/>
        <w:rPr>
          <w:b/>
        </w:rPr>
      </w:pPr>
      <w:r>
        <w:rPr>
          <w:i/>
          <w:sz w:val="24"/>
          <w:szCs w:val="24"/>
        </w:rPr>
        <w:t xml:space="preserve">Projeto realizado em 30 </w:t>
      </w:r>
      <w:r w:rsidR="00E86FCE">
        <w:rPr>
          <w:i/>
          <w:sz w:val="24"/>
          <w:szCs w:val="24"/>
        </w:rPr>
        <w:t>países</w:t>
      </w:r>
      <w:r>
        <w:rPr>
          <w:i/>
          <w:sz w:val="24"/>
          <w:szCs w:val="24"/>
        </w:rPr>
        <w:t xml:space="preserve"> da região, incluindo o Brasil, impactou estudantes com oficinas virtuais de ciências</w:t>
      </w:r>
    </w:p>
    <w:p w14:paraId="023EC742" w14:textId="77777777" w:rsidR="00407181" w:rsidRDefault="00407181">
      <w:pPr>
        <w:jc w:val="both"/>
        <w:rPr>
          <w:b/>
        </w:rPr>
      </w:pPr>
    </w:p>
    <w:p w14:paraId="3D6EDCFC" w14:textId="43EC1C08" w:rsidR="00407181" w:rsidRDefault="008070BA">
      <w:pPr>
        <w:jc w:val="both"/>
      </w:pPr>
      <w:r>
        <w:rPr>
          <w:b/>
        </w:rPr>
        <w:t xml:space="preserve">São Paulo, dezembro de 2021 </w:t>
      </w:r>
      <w:r>
        <w:t>– “Mundo de Pesquisadores” é a tradução do alemão "</w:t>
      </w:r>
      <w:proofErr w:type="spellStart"/>
      <w:r>
        <w:t>Forscherwelt</w:t>
      </w:r>
      <w:proofErr w:type="spellEnd"/>
      <w:r>
        <w:t>", uma iniciativa global da Henkel desenvolvida em 2011, na Alemanha, com o objetivo de promover a educação científica básica desde a infância. Em 2021, graças ao potencial da</w:t>
      </w:r>
      <w:r w:rsidR="00E86FCE">
        <w:t>s chamadas de vídeo</w:t>
      </w:r>
      <w:r>
        <w:t xml:space="preserve">, </w:t>
      </w:r>
      <w:r>
        <w:rPr>
          <w:b/>
        </w:rPr>
        <w:t>100 escolas de 9 países</w:t>
      </w:r>
      <w:r>
        <w:t xml:space="preserve"> participaram deste programa. Ele começou como uma atividade extracurricular para filhos e filhas de colaboradores da empresa em Düsseldorf e, desde 2014, se internacionalizou.</w:t>
      </w:r>
    </w:p>
    <w:p w14:paraId="61207741" w14:textId="77777777" w:rsidR="00407181" w:rsidRDefault="00407181">
      <w:pPr>
        <w:jc w:val="both"/>
      </w:pPr>
    </w:p>
    <w:p w14:paraId="358BE2F0" w14:textId="36B112FA" w:rsidR="00407181" w:rsidRDefault="008070BA">
      <w:pPr>
        <w:jc w:val="both"/>
      </w:pPr>
      <w:r>
        <w:t xml:space="preserve">No total, foram realizados </w:t>
      </w:r>
      <w:r>
        <w:rPr>
          <w:b/>
        </w:rPr>
        <w:t>58 workshops para 8.274 alunos da Argentina, México, Guatemala, Costa Rica, Colômbia, Venezuela, Peru, Chile e Brasil</w:t>
      </w:r>
      <w:r>
        <w:t xml:space="preserve">. Da mesma forma, </w:t>
      </w:r>
      <w:r w:rsidR="00E86FCE">
        <w:t>os</w:t>
      </w:r>
      <w:r>
        <w:t xml:space="preserve"> </w:t>
      </w:r>
      <w:r w:rsidR="00E86FCE">
        <w:t>colaboradores</w:t>
      </w:r>
      <w:r>
        <w:t xml:space="preserve"> da Henkel</w:t>
      </w:r>
      <w:r w:rsidR="00E86FCE">
        <w:t xml:space="preserve"> foram convidados a</w:t>
      </w:r>
      <w:r>
        <w:t xml:space="preserve"> participar da</w:t>
      </w:r>
      <w:r w:rsidR="00E86FCE">
        <w:t xml:space="preserve"> iniciativa</w:t>
      </w:r>
      <w:r>
        <w:t xml:space="preserve"> junto com </w:t>
      </w:r>
      <w:r w:rsidR="00E86FCE">
        <w:t>seus</w:t>
      </w:r>
      <w:r>
        <w:t xml:space="preserve"> filhos.</w:t>
      </w:r>
    </w:p>
    <w:p w14:paraId="528DE15C" w14:textId="77777777" w:rsidR="00407181" w:rsidRDefault="00407181">
      <w:pPr>
        <w:jc w:val="both"/>
      </w:pPr>
    </w:p>
    <w:p w14:paraId="280B6DE6" w14:textId="750ABD17" w:rsidR="00407181" w:rsidRDefault="00E86FCE">
      <w:pPr>
        <w:jc w:val="both"/>
      </w:pPr>
      <w:r>
        <w:t>Ao fim dos workshops, o feedback</w:t>
      </w:r>
      <w:r w:rsidR="008070BA">
        <w:t xml:space="preserve"> das </w:t>
      </w:r>
      <w:r>
        <w:t>escolas</w:t>
      </w:r>
      <w:r w:rsidR="008070BA">
        <w:t xml:space="preserve"> é bastante positivo: 96% gostaram da proposta, enquanto 99% dos participantes afirmaram ter incorporado novos aprendizados. Dentre os aspectos avaliados, os resultados foram medidos em termos de duração (51% muito bom e 43% bom); o uso da plataforma digital (53% muito bom e 37% bom); os recursos visuais aplicados como imagens, músicas e vídeos (60% muito bons e 34% bons) e os conteúdos e estratégia pedagógica (57% muito bons e 40% bons).</w:t>
      </w:r>
    </w:p>
    <w:p w14:paraId="5983E479" w14:textId="77777777" w:rsidR="00407181" w:rsidRDefault="00407181">
      <w:pPr>
        <w:jc w:val="both"/>
      </w:pPr>
    </w:p>
    <w:p w14:paraId="33E0E095" w14:textId="3AD2DC80" w:rsidR="00407181" w:rsidRDefault="008070BA">
      <w:pPr>
        <w:jc w:val="both"/>
      </w:pPr>
      <w:r>
        <w:t>O conteúdo do programa é baseado nas próprias áreas de pesquisa da Henkel</w:t>
      </w:r>
      <w:r w:rsidR="00E86FCE">
        <w:t>, nos quais os temas das aulas são sobre</w:t>
      </w:r>
      <w:r>
        <w:t xml:space="preserve"> adesivos, detergentes</w:t>
      </w:r>
      <w:r w:rsidR="00E86FCE">
        <w:t xml:space="preserve"> </w:t>
      </w:r>
      <w:r>
        <w:t>e sustentabilidade. Existem também cursos de formação e módulos educacionais voltados para os professores.</w:t>
      </w:r>
    </w:p>
    <w:p w14:paraId="551479D0" w14:textId="77777777" w:rsidR="00407181" w:rsidRDefault="00407181">
      <w:pPr>
        <w:jc w:val="both"/>
      </w:pPr>
    </w:p>
    <w:p w14:paraId="0D91F78F" w14:textId="77777777" w:rsidR="00407181" w:rsidRDefault="008070BA">
      <w:pPr>
        <w:jc w:val="both"/>
      </w:pPr>
      <w:r>
        <w:t xml:space="preserve">“A digitalização nos permitiu ampliar o escopo desta iniciativa. Tendo em mente nosso propósito de sermos pioneiros para o bem de gerações, buscamos estimular o interesse pela ciência em jovens estudantes do México, Guatemala, Costa Rica, Colômbia, Peru, Venezuela, Brasil, Chile e Argentina, que serão nossos cientistas do futuro”, comentou Hannes </w:t>
      </w:r>
      <w:proofErr w:type="spellStart"/>
      <w:r>
        <w:t>Schollenberger</w:t>
      </w:r>
      <w:proofErr w:type="spellEnd"/>
      <w:r>
        <w:t>, presidente da Henkel para a América Latina.</w:t>
      </w:r>
    </w:p>
    <w:p w14:paraId="33D2D801" w14:textId="77777777" w:rsidR="00407181" w:rsidRDefault="00407181">
      <w:pPr>
        <w:jc w:val="both"/>
      </w:pPr>
    </w:p>
    <w:p w14:paraId="3AB57AE6" w14:textId="4661FA7C" w:rsidR="00407181" w:rsidRDefault="008070BA">
      <w:pPr>
        <w:jc w:val="both"/>
      </w:pPr>
      <w:r>
        <w:t xml:space="preserve">Além das experiências ao vivo, a Henkel disponibilizou os experimentos e módulos educacionais para todas as crianças, suas famílias e professores. Eles podem ser acessados pelo </w:t>
      </w:r>
      <w:hyperlink r:id="rId6">
        <w:r>
          <w:rPr>
            <w:color w:val="0000FF"/>
            <w:u w:val="single"/>
          </w:rPr>
          <w:t>site</w:t>
        </w:r>
      </w:hyperlink>
      <w:r>
        <w:t>.</w:t>
      </w:r>
    </w:p>
    <w:p w14:paraId="105839AF" w14:textId="77777777" w:rsidR="00E86FCE" w:rsidRDefault="00E86FCE">
      <w:pPr>
        <w:jc w:val="both"/>
      </w:pPr>
    </w:p>
    <w:p w14:paraId="5F38AFE8" w14:textId="77777777" w:rsidR="00407181" w:rsidRDefault="008070BA">
      <w:pPr>
        <w:jc w:val="both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Sobre a Henkel</w:t>
      </w:r>
    </w:p>
    <w:p w14:paraId="1CC135C5" w14:textId="77777777" w:rsidR="00407181" w:rsidRDefault="008070BA">
      <w:pPr>
        <w:spacing w:before="2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lastRenderedPageBreak/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</w:t>
      </w:r>
      <w:proofErr w:type="spellStart"/>
      <w:r>
        <w:rPr>
          <w:color w:val="222222"/>
          <w:sz w:val="20"/>
          <w:szCs w:val="20"/>
          <w:highlight w:val="white"/>
        </w:rPr>
        <w:t>Adhesive</w:t>
      </w:r>
      <w:proofErr w:type="spellEnd"/>
      <w:r>
        <w:rPr>
          <w:color w:val="222222"/>
          <w:sz w:val="20"/>
          <w:szCs w:val="20"/>
          <w:highlight w:val="white"/>
        </w:rPr>
        <w:t xml:space="preserve"> Technologies é líder global no mercado de adesivos – em todos os segmentos industriais no mundo todo. Em seus negócios de </w:t>
      </w:r>
      <w:proofErr w:type="spellStart"/>
      <w:r>
        <w:rPr>
          <w:color w:val="222222"/>
          <w:sz w:val="20"/>
          <w:szCs w:val="20"/>
          <w:highlight w:val="white"/>
        </w:rPr>
        <w:t>Laundry</w:t>
      </w:r>
      <w:proofErr w:type="spellEnd"/>
      <w:r>
        <w:rPr>
          <w:color w:val="222222"/>
          <w:sz w:val="20"/>
          <w:szCs w:val="20"/>
          <w:highlight w:val="white"/>
        </w:rPr>
        <w:t xml:space="preserve"> &amp; Home </w:t>
      </w:r>
      <w:proofErr w:type="spellStart"/>
      <w:r>
        <w:rPr>
          <w:color w:val="222222"/>
          <w:sz w:val="20"/>
          <w:szCs w:val="20"/>
          <w:highlight w:val="white"/>
        </w:rPr>
        <w:t>Care</w:t>
      </w:r>
      <w:proofErr w:type="spellEnd"/>
      <w:r>
        <w:rPr>
          <w:color w:val="222222"/>
          <w:sz w:val="20"/>
          <w:szCs w:val="20"/>
          <w:highlight w:val="white"/>
        </w:rPr>
        <w:t xml:space="preserve"> e </w:t>
      </w:r>
      <w:proofErr w:type="spellStart"/>
      <w:r>
        <w:rPr>
          <w:color w:val="222222"/>
          <w:sz w:val="20"/>
          <w:szCs w:val="20"/>
          <w:highlight w:val="white"/>
        </w:rPr>
        <w:t>Beauty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Care</w:t>
      </w:r>
      <w:proofErr w:type="spellEnd"/>
      <w:r>
        <w:rPr>
          <w:color w:val="222222"/>
          <w:sz w:val="20"/>
          <w:szCs w:val="20"/>
          <w:highlight w:val="white"/>
        </w:rPr>
        <w:t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estão listadas no índice DAX da bolsa de valores alemã. Para mais informação, por favor visite</w:t>
      </w:r>
      <w:hyperlink r:id="rId7">
        <w:r>
          <w:rPr>
            <w:color w:val="222222"/>
            <w:sz w:val="20"/>
            <w:szCs w:val="20"/>
            <w:highlight w:val="white"/>
          </w:rPr>
          <w:t xml:space="preserve"> </w:t>
        </w:r>
      </w:hyperlink>
      <w:hyperlink r:id="rId8">
        <w:r>
          <w:rPr>
            <w:color w:val="0563C1"/>
            <w:sz w:val="20"/>
            <w:szCs w:val="20"/>
            <w:highlight w:val="white"/>
            <w:u w:val="single"/>
          </w:rPr>
          <w:t>www.henkel.com</w:t>
        </w:r>
      </w:hyperlink>
      <w:r>
        <w:rPr>
          <w:color w:val="222222"/>
          <w:sz w:val="20"/>
          <w:szCs w:val="20"/>
          <w:highlight w:val="white"/>
        </w:rPr>
        <w:t>.</w:t>
      </w:r>
    </w:p>
    <w:p w14:paraId="3B387BEA" w14:textId="77777777" w:rsidR="00407181" w:rsidRDefault="008070BA">
      <w:pPr>
        <w:shd w:val="clear" w:color="auto" w:fill="FFFFFF"/>
        <w:spacing w:before="240"/>
        <w:jc w:val="both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Sobre a Henkel Brasil</w:t>
      </w:r>
    </w:p>
    <w:p w14:paraId="00F6A670" w14:textId="77777777" w:rsidR="00407181" w:rsidRDefault="008070BA">
      <w:pPr>
        <w:shd w:val="clear" w:color="auto" w:fill="FFFFFF"/>
        <w:spacing w:before="24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A Henkel está no Brasil há 65 anos e atua nas áreas de Adesivos, Selantes e Tratamento de Superfícies e </w:t>
      </w:r>
      <w:proofErr w:type="spellStart"/>
      <w:r>
        <w:rPr>
          <w:color w:val="222222"/>
          <w:sz w:val="20"/>
          <w:szCs w:val="20"/>
          <w:highlight w:val="white"/>
        </w:rPr>
        <w:t>Beauty</w:t>
      </w:r>
      <w:proofErr w:type="spellEnd"/>
      <w:r>
        <w:rPr>
          <w:color w:val="222222"/>
          <w:sz w:val="20"/>
          <w:szCs w:val="20"/>
          <w:highlight w:val="white"/>
        </w:rPr>
        <w:t xml:space="preserve"> </w:t>
      </w:r>
      <w:proofErr w:type="spellStart"/>
      <w:r>
        <w:rPr>
          <w:color w:val="222222"/>
          <w:sz w:val="20"/>
          <w:szCs w:val="20"/>
          <w:highlight w:val="white"/>
        </w:rPr>
        <w:t>Care</w:t>
      </w:r>
      <w:proofErr w:type="spellEnd"/>
      <w:r>
        <w:rPr>
          <w:color w:val="222222"/>
          <w:sz w:val="20"/>
          <w:szCs w:val="20"/>
          <w:highlight w:val="white"/>
        </w:rPr>
        <w:t xml:space="preserve">, com principais marcas como </w:t>
      </w:r>
      <w:proofErr w:type="spellStart"/>
      <w:r>
        <w:rPr>
          <w:color w:val="222222"/>
          <w:sz w:val="20"/>
          <w:szCs w:val="20"/>
          <w:highlight w:val="white"/>
        </w:rPr>
        <w:t>Cascola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Loctite</w:t>
      </w:r>
      <w:proofErr w:type="spellEnd"/>
      <w:r>
        <w:rPr>
          <w:color w:val="222222"/>
          <w:sz w:val="20"/>
          <w:szCs w:val="20"/>
          <w:highlight w:val="white"/>
        </w:rPr>
        <w:t xml:space="preserve">, </w:t>
      </w:r>
      <w:proofErr w:type="spellStart"/>
      <w:r>
        <w:rPr>
          <w:color w:val="222222"/>
          <w:sz w:val="20"/>
          <w:szCs w:val="20"/>
          <w:highlight w:val="white"/>
        </w:rPr>
        <w:t>Pritt</w:t>
      </w:r>
      <w:proofErr w:type="spellEnd"/>
      <w:r>
        <w:rPr>
          <w:color w:val="222222"/>
          <w:sz w:val="20"/>
          <w:szCs w:val="20"/>
          <w:highlight w:val="white"/>
        </w:rPr>
        <w:t xml:space="preserve"> e Schwarzkopf Professional.  A Henkel Brasil conta com mais de 970 profissionais distribuídos nas plantas de Itapevi e Jundiaí, além de um Centro de Distribuição em Jundiaí, um escritório central na Lapa e uma ASK </w:t>
      </w:r>
      <w:proofErr w:type="spellStart"/>
      <w:r>
        <w:rPr>
          <w:color w:val="222222"/>
          <w:sz w:val="20"/>
          <w:szCs w:val="20"/>
          <w:highlight w:val="white"/>
        </w:rPr>
        <w:t>Academy</w:t>
      </w:r>
      <w:proofErr w:type="spellEnd"/>
      <w:r>
        <w:rPr>
          <w:color w:val="222222"/>
          <w:sz w:val="20"/>
          <w:szCs w:val="20"/>
          <w:highlight w:val="white"/>
        </w:rPr>
        <w:t xml:space="preserve"> localizada na Avenida Paulista, em São Paulo.</w:t>
      </w:r>
    </w:p>
    <w:p w14:paraId="115BD5C8" w14:textId="77777777" w:rsidR="00407181" w:rsidRDefault="008070BA">
      <w:pPr>
        <w:spacing w:before="240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Contatos com a imprensa:</w:t>
      </w:r>
    </w:p>
    <w:p w14:paraId="0B250AE4" w14:textId="77777777" w:rsidR="00407181" w:rsidRDefault="008070BA">
      <w:pPr>
        <w:spacing w:before="240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Rafael Bullara</w:t>
      </w:r>
      <w:r>
        <w:rPr>
          <w:b/>
          <w:color w:val="222222"/>
          <w:sz w:val="20"/>
          <w:szCs w:val="20"/>
          <w:highlight w:val="white"/>
        </w:rPr>
        <w:br/>
      </w:r>
      <w:r>
        <w:rPr>
          <w:color w:val="222222"/>
          <w:sz w:val="20"/>
          <w:szCs w:val="20"/>
          <w:highlight w:val="white"/>
        </w:rPr>
        <w:t xml:space="preserve">(11) 99688-6553 - </w:t>
      </w:r>
      <w:hyperlink r:id="rId9">
        <w:r>
          <w:rPr>
            <w:color w:val="1155CC"/>
            <w:sz w:val="20"/>
            <w:szCs w:val="20"/>
            <w:highlight w:val="white"/>
            <w:u w:val="single"/>
          </w:rPr>
          <w:t>rafael.bullara@inpresspni.com.br</w:t>
        </w:r>
      </w:hyperlink>
    </w:p>
    <w:p w14:paraId="271F7268" w14:textId="77777777" w:rsidR="00407181" w:rsidRDefault="00407181">
      <w:pPr>
        <w:rPr>
          <w:b/>
          <w:sz w:val="20"/>
          <w:szCs w:val="20"/>
        </w:rPr>
      </w:pPr>
    </w:p>
    <w:p w14:paraId="7C74C9FF" w14:textId="77777777" w:rsidR="00407181" w:rsidRDefault="008070B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Bruno </w:t>
      </w:r>
      <w:proofErr w:type="spellStart"/>
      <w:r>
        <w:rPr>
          <w:b/>
          <w:sz w:val="20"/>
          <w:szCs w:val="20"/>
        </w:rPr>
        <w:t>Thadeu</w:t>
      </w:r>
      <w:proofErr w:type="spellEnd"/>
      <w:r>
        <w:rPr>
          <w:b/>
          <w:sz w:val="20"/>
          <w:szCs w:val="20"/>
        </w:rPr>
        <w:t xml:space="preserve"> Prado</w:t>
      </w:r>
    </w:p>
    <w:p w14:paraId="27762566" w14:textId="77777777" w:rsidR="00407181" w:rsidRDefault="008070BA">
      <w:pPr>
        <w:rPr>
          <w:sz w:val="20"/>
          <w:szCs w:val="20"/>
        </w:rPr>
      </w:pPr>
      <w:r>
        <w:rPr>
          <w:sz w:val="20"/>
          <w:szCs w:val="20"/>
        </w:rPr>
        <w:t xml:space="preserve">(11) 96574 9461 - </w:t>
      </w:r>
      <w:hyperlink r:id="rId10">
        <w:r>
          <w:rPr>
            <w:color w:val="1155CC"/>
            <w:sz w:val="20"/>
            <w:szCs w:val="20"/>
            <w:u w:val="single"/>
          </w:rPr>
          <w:t>bruno.prado@inpresspni.com.br</w:t>
        </w:r>
      </w:hyperlink>
      <w:r>
        <w:rPr>
          <w:sz w:val="20"/>
          <w:szCs w:val="20"/>
        </w:rPr>
        <w:t xml:space="preserve"> </w:t>
      </w:r>
    </w:p>
    <w:p w14:paraId="7A858F8B" w14:textId="77777777" w:rsidR="00407181" w:rsidRDefault="00407181">
      <w:pPr>
        <w:rPr>
          <w:sz w:val="20"/>
          <w:szCs w:val="20"/>
        </w:rPr>
      </w:pPr>
    </w:p>
    <w:p w14:paraId="70E0D15D" w14:textId="77777777" w:rsidR="00407181" w:rsidRDefault="008070BA">
      <w:r>
        <w:rPr>
          <w:b/>
          <w:color w:val="222222"/>
          <w:sz w:val="20"/>
          <w:szCs w:val="20"/>
          <w:highlight w:val="white"/>
        </w:rPr>
        <w:t>Carla Marcondes</w:t>
      </w:r>
      <w:r>
        <w:rPr>
          <w:b/>
          <w:color w:val="222222"/>
          <w:sz w:val="20"/>
          <w:szCs w:val="20"/>
          <w:highlight w:val="white"/>
        </w:rPr>
        <w:br/>
      </w:r>
      <w:r>
        <w:rPr>
          <w:color w:val="222222"/>
          <w:sz w:val="20"/>
          <w:szCs w:val="20"/>
          <w:highlight w:val="white"/>
        </w:rPr>
        <w:t xml:space="preserve">(11) 4871-1446 | (11) 98766-6866 – </w:t>
      </w:r>
      <w:hyperlink r:id="rId11">
        <w:r>
          <w:rPr>
            <w:color w:val="1155CC"/>
            <w:sz w:val="20"/>
            <w:szCs w:val="20"/>
            <w:highlight w:val="white"/>
            <w:u w:val="single"/>
          </w:rPr>
          <w:t>carla.marcondes@inpresspni.com.br</w:t>
        </w:r>
      </w:hyperlink>
    </w:p>
    <w:sectPr w:rsidR="0040718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81"/>
    <w:rsid w:val="002920FB"/>
    <w:rsid w:val="00407181"/>
    <w:rsid w:val="008070BA"/>
    <w:rsid w:val="00CB0556"/>
    <w:rsid w:val="00E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2D46"/>
  <w15:docId w15:val="{FA5CB359-8C71-4887-AF1F-9DF320A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B7B2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D2F3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D2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enke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undodepesquisadores.com.br/" TargetMode="External"/><Relationship Id="rId11" Type="http://schemas.openxmlformats.org/officeDocument/2006/relationships/hyperlink" Target="mailto:carla.marcondes@inpresspni.com.b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runo.prado@inpresspni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fael.bullara@inpresspni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m9jdpr+MQdlWwRbE0OcUVEbUg==">AMUW2mVML6lfxespjco83gPvITD2s/np086ZZ2QJJTHjaqJN41bKyUbacuDWLlw/e7M09u596wZesPw2xEkmMo0KrC3A6KNtStgH+Pum0XVRYMueOGAjzP0=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3705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Machado</dc:creator>
  <cp:lastModifiedBy>Karinne DaSilva</cp:lastModifiedBy>
  <cp:revision>2</cp:revision>
  <dcterms:created xsi:type="dcterms:W3CDTF">2021-12-14T13:48:00Z</dcterms:created>
  <dcterms:modified xsi:type="dcterms:W3CDTF">2021-12-14T13:48:00Z</dcterms:modified>
</cp:coreProperties>
</file>