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1D87D" w14:textId="3534C27C" w:rsidR="00B422EC" w:rsidRPr="009273D7" w:rsidRDefault="008809F8" w:rsidP="00643D8A">
      <w:pPr>
        <w:pStyle w:val="MonthDayYear"/>
        <w:rPr>
          <w:rFonts w:ascii="Calibri" w:hAnsi="Calibri" w:cs="Calibri"/>
          <w:szCs w:val="22"/>
          <w:lang w:val="sk-SK"/>
        </w:rPr>
      </w:pPr>
      <w:r>
        <w:rPr>
          <w:rFonts w:ascii="Calibri" w:hAnsi="Calibri" w:cs="Calibri"/>
          <w:szCs w:val="22"/>
          <w:lang w:val="sk-SK"/>
        </w:rPr>
        <w:t>5</w:t>
      </w:r>
      <w:r w:rsidR="00591B38" w:rsidRPr="009273D7">
        <w:rPr>
          <w:rFonts w:ascii="Calibri" w:hAnsi="Calibri" w:cs="Calibri"/>
          <w:szCs w:val="22"/>
          <w:lang w:val="sk-SK"/>
        </w:rPr>
        <w:t>.</w:t>
      </w:r>
      <w:r w:rsidR="00B86F4F" w:rsidRPr="009273D7">
        <w:rPr>
          <w:rFonts w:ascii="Calibri" w:hAnsi="Calibri" w:cs="Calibri"/>
          <w:szCs w:val="22"/>
          <w:lang w:val="sk-SK"/>
        </w:rPr>
        <w:t xml:space="preserve"> </w:t>
      </w:r>
      <w:r>
        <w:rPr>
          <w:rFonts w:ascii="Calibri" w:hAnsi="Calibri" w:cs="Calibri"/>
          <w:szCs w:val="22"/>
          <w:lang w:val="sk-SK"/>
        </w:rPr>
        <w:t>január</w:t>
      </w:r>
      <w:r w:rsidR="00E91C2F" w:rsidRPr="009273D7">
        <w:rPr>
          <w:rFonts w:ascii="Calibri" w:hAnsi="Calibri" w:cs="Calibri"/>
          <w:szCs w:val="22"/>
          <w:lang w:val="sk-SK"/>
        </w:rPr>
        <w:t xml:space="preserve"> </w:t>
      </w:r>
      <w:r w:rsidR="00BF6E82" w:rsidRPr="009273D7">
        <w:rPr>
          <w:rFonts w:ascii="Calibri" w:hAnsi="Calibri" w:cs="Calibri"/>
          <w:szCs w:val="22"/>
          <w:lang w:val="sk-SK"/>
        </w:rPr>
        <w:t>20</w:t>
      </w:r>
      <w:r w:rsidR="00F635FC" w:rsidRPr="009273D7">
        <w:rPr>
          <w:rFonts w:ascii="Calibri" w:hAnsi="Calibri" w:cs="Calibri"/>
          <w:szCs w:val="22"/>
          <w:lang w:val="sk-SK"/>
        </w:rPr>
        <w:t>2</w:t>
      </w:r>
      <w:r w:rsidR="0003481C" w:rsidRPr="009273D7">
        <w:rPr>
          <w:rFonts w:ascii="Calibri" w:hAnsi="Calibri" w:cs="Calibri"/>
          <w:szCs w:val="22"/>
          <w:lang w:val="sk-SK"/>
        </w:rPr>
        <w:t>1</w:t>
      </w:r>
    </w:p>
    <w:p w14:paraId="64CDC9B2" w14:textId="77777777" w:rsidR="00773F91" w:rsidRPr="009273D7" w:rsidRDefault="00773F91" w:rsidP="0084769D">
      <w:pPr>
        <w:rPr>
          <w:rFonts w:ascii="Calibri" w:hAnsi="Calibri" w:cs="Calibri"/>
          <w:szCs w:val="22"/>
          <w:lang w:val="sk-SK"/>
        </w:rPr>
      </w:pPr>
    </w:p>
    <w:p w14:paraId="61A01D9D" w14:textId="77777777" w:rsidR="00E547B8" w:rsidRPr="009273D7" w:rsidRDefault="00E547B8" w:rsidP="00E547B8">
      <w:pPr>
        <w:rPr>
          <w:rFonts w:ascii="Calibri" w:hAnsi="Calibri" w:cs="Calibri"/>
          <w:b/>
          <w:bCs/>
          <w:sz w:val="28"/>
          <w:szCs w:val="28"/>
          <w:lang w:val="sk-SK"/>
        </w:rPr>
      </w:pPr>
      <w:bookmarkStart w:id="1" w:name="_Hlk92215204"/>
      <w:bookmarkStart w:id="2" w:name="_Hlk92215336"/>
      <w:r w:rsidRPr="009273D7">
        <w:rPr>
          <w:rFonts w:ascii="Calibri" w:hAnsi="Calibri" w:cs="Calibri"/>
          <w:b/>
          <w:bCs/>
          <w:sz w:val="28"/>
          <w:szCs w:val="28"/>
          <w:lang w:val="sk-SK"/>
        </w:rPr>
        <w:t xml:space="preserve">Divízia </w:t>
      </w:r>
      <w:proofErr w:type="spellStart"/>
      <w:r w:rsidRPr="009273D7">
        <w:rPr>
          <w:rFonts w:ascii="Calibri" w:hAnsi="Calibri" w:cs="Calibri"/>
          <w:b/>
          <w:bCs/>
          <w:sz w:val="28"/>
          <w:szCs w:val="28"/>
          <w:lang w:val="sk-SK"/>
        </w:rPr>
        <w:t>Beauty</w:t>
      </w:r>
      <w:proofErr w:type="spellEnd"/>
      <w:r w:rsidRPr="009273D7">
        <w:rPr>
          <w:rFonts w:ascii="Calibri" w:hAnsi="Calibri" w:cs="Calibri"/>
          <w:b/>
          <w:bCs/>
          <w:sz w:val="28"/>
          <w:szCs w:val="28"/>
          <w:lang w:val="sk-SK"/>
        </w:rPr>
        <w:t xml:space="preserve"> </w:t>
      </w:r>
      <w:proofErr w:type="spellStart"/>
      <w:r w:rsidRPr="009273D7">
        <w:rPr>
          <w:rFonts w:ascii="Calibri" w:hAnsi="Calibri" w:cs="Calibri"/>
          <w:b/>
          <w:bCs/>
          <w:sz w:val="28"/>
          <w:szCs w:val="28"/>
          <w:lang w:val="sk-SK"/>
        </w:rPr>
        <w:t>Care</w:t>
      </w:r>
      <w:proofErr w:type="spellEnd"/>
      <w:r w:rsidRPr="009273D7">
        <w:rPr>
          <w:rFonts w:ascii="Calibri" w:hAnsi="Calibri" w:cs="Calibri"/>
          <w:b/>
          <w:bCs/>
          <w:sz w:val="28"/>
          <w:szCs w:val="28"/>
          <w:lang w:val="sk-SK"/>
        </w:rPr>
        <w:t xml:space="preserve"> Henkel Slovensko prináša už piaty rok radosť na detské oddelenia po celom Slovensku</w:t>
      </w:r>
    </w:p>
    <w:bookmarkEnd w:id="2"/>
    <w:p w14:paraId="569CF99C" w14:textId="77777777" w:rsidR="00E547B8" w:rsidRPr="009273D7" w:rsidRDefault="00E547B8" w:rsidP="00E547B8">
      <w:pPr>
        <w:rPr>
          <w:rFonts w:ascii="Calibri" w:hAnsi="Calibri" w:cs="Calibri"/>
          <w:b/>
          <w:bCs/>
          <w:szCs w:val="22"/>
          <w:lang w:val="sk-SK"/>
        </w:rPr>
      </w:pPr>
    </w:p>
    <w:p w14:paraId="5F20ACE3" w14:textId="627974B6" w:rsidR="00E547B8" w:rsidRPr="00066D7C" w:rsidRDefault="00E547B8" w:rsidP="00E547B8">
      <w:pPr>
        <w:rPr>
          <w:rStyle w:val="Strong"/>
          <w:rFonts w:ascii="Calibri" w:eastAsiaTheme="majorEastAsia" w:hAnsi="Calibri" w:cs="Calibri"/>
          <w:szCs w:val="22"/>
          <w:shd w:val="clear" w:color="auto" w:fill="FFFFFF"/>
          <w:lang w:val="sk-SK"/>
        </w:rPr>
      </w:pPr>
      <w:bookmarkStart w:id="3" w:name="_Hlk92215342"/>
      <w:r w:rsidRPr="00066D7C">
        <w:rPr>
          <w:rStyle w:val="Strong"/>
          <w:rFonts w:ascii="Calibri" w:eastAsiaTheme="majorEastAsia" w:hAnsi="Calibri" w:cs="Calibri"/>
          <w:szCs w:val="22"/>
          <w:shd w:val="clear" w:color="auto" w:fill="FFFFFF"/>
          <w:lang w:val="sk-SK"/>
        </w:rPr>
        <w:t>Bratislava</w:t>
      </w:r>
      <w:r w:rsidR="00066D7C" w:rsidRPr="00066D7C">
        <w:rPr>
          <w:rStyle w:val="Strong"/>
          <w:rFonts w:ascii="Calibri" w:eastAsiaTheme="majorEastAsia" w:hAnsi="Calibri" w:cs="Calibri"/>
          <w:szCs w:val="22"/>
          <w:shd w:val="clear" w:color="auto" w:fill="FFFFFF"/>
          <w:lang w:val="sk-SK"/>
        </w:rPr>
        <w:t xml:space="preserve"> – </w:t>
      </w:r>
      <w:r w:rsidRPr="00066D7C">
        <w:rPr>
          <w:rStyle w:val="Strong"/>
          <w:rFonts w:ascii="Calibri" w:eastAsiaTheme="majorEastAsia" w:hAnsi="Calibri" w:cs="Calibri"/>
          <w:szCs w:val="22"/>
          <w:shd w:val="clear" w:color="auto" w:fill="FFFFFF"/>
          <w:lang w:val="sk-SK"/>
        </w:rPr>
        <w:t xml:space="preserve">Prinášať radosť na detské oddelenia je sloganom kampane, na ktorej už piaty rok participuje  divízia </w:t>
      </w:r>
      <w:proofErr w:type="spellStart"/>
      <w:r w:rsidRPr="00066D7C">
        <w:rPr>
          <w:rStyle w:val="Strong"/>
          <w:rFonts w:ascii="Calibri" w:eastAsiaTheme="majorEastAsia" w:hAnsi="Calibri" w:cs="Calibri"/>
          <w:szCs w:val="22"/>
          <w:shd w:val="clear" w:color="auto" w:fill="FFFFFF"/>
          <w:lang w:val="sk-SK"/>
        </w:rPr>
        <w:t>Beauty</w:t>
      </w:r>
      <w:proofErr w:type="spellEnd"/>
      <w:r w:rsidRPr="00066D7C">
        <w:rPr>
          <w:rStyle w:val="Strong"/>
          <w:rFonts w:ascii="Calibri" w:eastAsiaTheme="majorEastAsia" w:hAnsi="Calibri" w:cs="Calibri"/>
          <w:szCs w:val="22"/>
          <w:shd w:val="clear" w:color="auto" w:fill="FFFFFF"/>
          <w:lang w:val="sk-SK"/>
        </w:rPr>
        <w:t xml:space="preserve"> </w:t>
      </w:r>
      <w:proofErr w:type="spellStart"/>
      <w:r w:rsidRPr="00066D7C">
        <w:rPr>
          <w:rStyle w:val="Strong"/>
          <w:rFonts w:ascii="Calibri" w:eastAsiaTheme="majorEastAsia" w:hAnsi="Calibri" w:cs="Calibri"/>
          <w:szCs w:val="22"/>
          <w:shd w:val="clear" w:color="auto" w:fill="FFFFFF"/>
          <w:lang w:val="sk-SK"/>
        </w:rPr>
        <w:t>Care</w:t>
      </w:r>
      <w:proofErr w:type="spellEnd"/>
      <w:r w:rsidRPr="00066D7C">
        <w:rPr>
          <w:rStyle w:val="Strong"/>
          <w:rFonts w:ascii="Calibri" w:eastAsiaTheme="majorEastAsia" w:hAnsi="Calibri" w:cs="Calibri"/>
          <w:szCs w:val="22"/>
          <w:shd w:val="clear" w:color="auto" w:fill="FFFFFF"/>
          <w:lang w:val="sk-SK"/>
        </w:rPr>
        <w:t xml:space="preserve"> spoločnosti Henkel Slovensko spolu so sieťou drogérií Teta. Vďaka výťažku z nákupu vybraných produktov značiek </w:t>
      </w:r>
      <w:proofErr w:type="spellStart"/>
      <w:r w:rsidRPr="00066D7C">
        <w:rPr>
          <w:rStyle w:val="Strong"/>
          <w:rFonts w:ascii="Calibri" w:eastAsiaTheme="majorEastAsia" w:hAnsi="Calibri" w:cs="Calibri"/>
          <w:szCs w:val="22"/>
          <w:shd w:val="clear" w:color="auto" w:fill="FFFFFF"/>
          <w:lang w:val="sk-SK"/>
        </w:rPr>
        <w:t>Schauma</w:t>
      </w:r>
      <w:proofErr w:type="spellEnd"/>
      <w:r w:rsidRPr="00066D7C">
        <w:rPr>
          <w:rStyle w:val="Strong"/>
          <w:rFonts w:ascii="Calibri" w:eastAsiaTheme="majorEastAsia" w:hAnsi="Calibri" w:cs="Calibri"/>
          <w:szCs w:val="22"/>
          <w:shd w:val="clear" w:color="auto" w:fill="FFFFFF"/>
          <w:lang w:val="sk-SK"/>
        </w:rPr>
        <w:t xml:space="preserve"> a Fa sa </w:t>
      </w:r>
      <w:r w:rsidR="00280577" w:rsidRPr="00066D7C">
        <w:rPr>
          <w:rStyle w:val="Strong"/>
          <w:rFonts w:ascii="Calibri" w:eastAsiaTheme="majorEastAsia" w:hAnsi="Calibri" w:cs="Calibri"/>
          <w:szCs w:val="22"/>
          <w:shd w:val="clear" w:color="auto" w:fill="FFFFFF"/>
          <w:lang w:val="sk-SK"/>
        </w:rPr>
        <w:t xml:space="preserve">pomoc </w:t>
      </w:r>
      <w:r w:rsidRPr="00066D7C">
        <w:rPr>
          <w:rStyle w:val="Strong"/>
          <w:rFonts w:ascii="Calibri" w:eastAsiaTheme="majorEastAsia" w:hAnsi="Calibri" w:cs="Calibri"/>
          <w:szCs w:val="22"/>
          <w:shd w:val="clear" w:color="auto" w:fill="FFFFFF"/>
          <w:lang w:val="sk-SK"/>
        </w:rPr>
        <w:t xml:space="preserve">za päť rokov dostala 15 detským oddeleniam v nemocniciach po celom Slovensku. </w:t>
      </w:r>
    </w:p>
    <w:p w14:paraId="7C71D98F" w14:textId="77777777" w:rsidR="00066D7C" w:rsidRDefault="00066D7C" w:rsidP="00E547B8">
      <w:pPr>
        <w:rPr>
          <w:rStyle w:val="Strong"/>
          <w:rFonts w:ascii="Calibri" w:eastAsiaTheme="majorEastAsia" w:hAnsi="Calibri" w:cs="Calibri"/>
          <w:b w:val="0"/>
          <w:bCs w:val="0"/>
          <w:szCs w:val="22"/>
          <w:shd w:val="clear" w:color="auto" w:fill="FFFFFF"/>
          <w:lang w:val="sk-SK"/>
        </w:rPr>
      </w:pPr>
    </w:p>
    <w:bookmarkEnd w:id="3"/>
    <w:p w14:paraId="015303ED" w14:textId="38391BEE" w:rsidR="00A12056" w:rsidRDefault="00A12056" w:rsidP="00E547B8">
      <w:pPr>
        <w:rPr>
          <w:rStyle w:val="Strong"/>
          <w:rFonts w:ascii="Calibri" w:eastAsiaTheme="majorEastAsia" w:hAnsi="Calibri" w:cs="Calibri"/>
          <w:b w:val="0"/>
          <w:bCs w:val="0"/>
          <w:szCs w:val="22"/>
          <w:shd w:val="clear" w:color="auto" w:fill="FFFFFF"/>
          <w:lang w:val="sk-SK"/>
        </w:rPr>
      </w:pPr>
      <w:r>
        <w:rPr>
          <w:noProof/>
        </w:rPr>
        <w:drawing>
          <wp:inline distT="0" distB="0" distL="0" distR="0" wp14:anchorId="001AD926" wp14:editId="115D190F">
            <wp:extent cx="5768975" cy="2821305"/>
            <wp:effectExtent l="0" t="0" r="3175" b="0"/>
            <wp:docPr id="2" name="Obrázok 2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397D5" w14:textId="03C3D6F0" w:rsidR="005930FF" w:rsidRPr="006B24EB" w:rsidRDefault="009A1DFA" w:rsidP="00E547B8">
      <w:pPr>
        <w:rPr>
          <w:rStyle w:val="Strong"/>
          <w:rFonts w:ascii="Calibri" w:eastAsiaTheme="majorEastAsia" w:hAnsi="Calibri" w:cs="Calibri"/>
          <w:b w:val="0"/>
          <w:bCs w:val="0"/>
          <w:i/>
          <w:iCs/>
          <w:szCs w:val="22"/>
          <w:shd w:val="clear" w:color="auto" w:fill="FFFFFF"/>
          <w:lang w:val="sk-SK"/>
        </w:rPr>
      </w:pPr>
      <w:bookmarkStart w:id="4" w:name="_Hlk92215406"/>
      <w:r w:rsidRPr="006B24EB">
        <w:rPr>
          <w:rStyle w:val="Strong"/>
          <w:rFonts w:ascii="Calibri" w:eastAsiaTheme="majorEastAsia" w:hAnsi="Calibri" w:cs="Calibri"/>
          <w:b w:val="0"/>
          <w:bCs w:val="0"/>
          <w:i/>
          <w:iCs/>
          <w:szCs w:val="22"/>
          <w:shd w:val="clear" w:color="auto" w:fill="FFFFFF"/>
          <w:lang w:val="sk-SK"/>
        </w:rPr>
        <w:t>Finančný príspevok 3000 eur bol odovzdaný zástupcom detské</w:t>
      </w:r>
      <w:r w:rsidR="006B24EB" w:rsidRPr="006B24EB">
        <w:rPr>
          <w:rStyle w:val="Strong"/>
          <w:rFonts w:ascii="Calibri" w:eastAsiaTheme="majorEastAsia" w:hAnsi="Calibri" w:cs="Calibri"/>
          <w:b w:val="0"/>
          <w:bCs w:val="0"/>
          <w:i/>
          <w:iCs/>
          <w:szCs w:val="22"/>
          <w:shd w:val="clear" w:color="auto" w:fill="FFFFFF"/>
          <w:lang w:val="sk-SK"/>
        </w:rPr>
        <w:t>h</w:t>
      </w:r>
      <w:r w:rsidRPr="006B24EB">
        <w:rPr>
          <w:rStyle w:val="Strong"/>
          <w:rFonts w:ascii="Calibri" w:eastAsiaTheme="majorEastAsia" w:hAnsi="Calibri" w:cs="Calibri"/>
          <w:b w:val="0"/>
          <w:bCs w:val="0"/>
          <w:i/>
          <w:iCs/>
          <w:szCs w:val="22"/>
          <w:shd w:val="clear" w:color="auto" w:fill="FFFFFF"/>
          <w:lang w:val="sk-SK"/>
        </w:rPr>
        <w:t>o odde</w:t>
      </w:r>
      <w:r w:rsidR="006B24EB" w:rsidRPr="006B24EB">
        <w:rPr>
          <w:rStyle w:val="Strong"/>
          <w:rFonts w:ascii="Calibri" w:eastAsiaTheme="majorEastAsia" w:hAnsi="Calibri" w:cs="Calibri"/>
          <w:b w:val="0"/>
          <w:bCs w:val="0"/>
          <w:i/>
          <w:iCs/>
          <w:szCs w:val="22"/>
          <w:shd w:val="clear" w:color="auto" w:fill="FFFFFF"/>
          <w:lang w:val="sk-SK"/>
        </w:rPr>
        <w:t>lenia vo Fakultnej nemocnici v Žiline</w:t>
      </w:r>
    </w:p>
    <w:bookmarkEnd w:id="4"/>
    <w:p w14:paraId="2C5B0468" w14:textId="77777777" w:rsidR="009A1DFA" w:rsidRPr="009273D7" w:rsidRDefault="009A1DFA" w:rsidP="00E547B8">
      <w:pPr>
        <w:rPr>
          <w:rStyle w:val="Strong"/>
          <w:rFonts w:ascii="Calibri" w:eastAsiaTheme="majorEastAsia" w:hAnsi="Calibri" w:cs="Calibri"/>
          <w:b w:val="0"/>
          <w:bCs w:val="0"/>
          <w:szCs w:val="22"/>
          <w:shd w:val="clear" w:color="auto" w:fill="FFFFFF"/>
          <w:lang w:val="sk-SK"/>
        </w:rPr>
      </w:pPr>
    </w:p>
    <w:p w14:paraId="03956ACB" w14:textId="10FBE27D" w:rsidR="00E547B8" w:rsidRPr="009273D7" w:rsidRDefault="00E547B8" w:rsidP="00E547B8">
      <w:pPr>
        <w:rPr>
          <w:rFonts w:ascii="Calibri" w:hAnsi="Calibri" w:cs="Calibri"/>
          <w:szCs w:val="22"/>
          <w:shd w:val="clear" w:color="auto" w:fill="FFFFFF"/>
          <w:lang w:val="sk-SK"/>
        </w:rPr>
      </w:pPr>
      <w:r w:rsidRPr="009273D7">
        <w:rPr>
          <w:rFonts w:ascii="Calibri" w:hAnsi="Calibri" w:cs="Calibri"/>
          <w:szCs w:val="22"/>
          <w:lang w:val="sk-SK"/>
        </w:rPr>
        <w:t xml:space="preserve">Princípom kampane Prinesieme radosť na detské oddelenia je nákup vybraných produktov značiek Fa a </w:t>
      </w:r>
      <w:proofErr w:type="spellStart"/>
      <w:r w:rsidRPr="009273D7">
        <w:rPr>
          <w:rFonts w:ascii="Calibri" w:hAnsi="Calibri" w:cs="Calibri"/>
          <w:szCs w:val="22"/>
          <w:lang w:val="sk-SK"/>
        </w:rPr>
        <w:t>Schauma</w:t>
      </w:r>
      <w:proofErr w:type="spellEnd"/>
      <w:r w:rsidRPr="009273D7">
        <w:rPr>
          <w:rFonts w:ascii="Calibri" w:hAnsi="Calibri" w:cs="Calibri"/>
          <w:szCs w:val="22"/>
          <w:lang w:val="sk-SK"/>
        </w:rPr>
        <w:t xml:space="preserve"> v sieti drogérií Teta. Z nákupu každého výrobku putuje 10 centov na pomoc a celkový výťažok je rozdelený medzi vybrané detské oddelenia v nemocniciach. </w:t>
      </w:r>
      <w:r w:rsidRPr="009273D7">
        <w:rPr>
          <w:rStyle w:val="Strong"/>
          <w:rFonts w:ascii="Calibri" w:eastAsiaTheme="majorEastAsia" w:hAnsi="Calibri" w:cs="Calibri"/>
          <w:b w:val="0"/>
          <w:bCs w:val="0"/>
          <w:szCs w:val="22"/>
          <w:shd w:val="clear" w:color="auto" w:fill="FFFFFF"/>
          <w:lang w:val="sk-SK"/>
        </w:rPr>
        <w:t>O výbere oddelení, ktoré dostanú finančnú pomoc, vždy rozhoduje verejnosť</w:t>
      </w:r>
      <w:r w:rsidR="00280577">
        <w:rPr>
          <w:rStyle w:val="Strong"/>
          <w:rFonts w:ascii="Calibri" w:eastAsiaTheme="majorEastAsia" w:hAnsi="Calibri" w:cs="Calibri"/>
          <w:b w:val="0"/>
          <w:bCs w:val="0"/>
          <w:szCs w:val="22"/>
          <w:shd w:val="clear" w:color="auto" w:fill="FFFFFF"/>
          <w:lang w:val="sk-SK"/>
        </w:rPr>
        <w:t xml:space="preserve">. </w:t>
      </w:r>
    </w:p>
    <w:p w14:paraId="162E978F" w14:textId="7C122095" w:rsidR="00E547B8" w:rsidRPr="009273D7" w:rsidRDefault="00E547B8" w:rsidP="00E547B8">
      <w:pPr>
        <w:pStyle w:val="NormalWeb"/>
        <w:shd w:val="clear" w:color="auto" w:fill="FFFFFF"/>
        <w:spacing w:before="0" w:beforeAutospacing="0" w:after="336" w:afterAutospacing="0" w:line="336" w:lineRule="atLeast"/>
        <w:rPr>
          <w:rFonts w:ascii="Calibri" w:hAnsi="Calibri" w:cs="Calibri"/>
          <w:i/>
          <w:iCs/>
          <w:sz w:val="22"/>
          <w:szCs w:val="22"/>
        </w:rPr>
      </w:pPr>
      <w:r w:rsidRPr="009273D7">
        <w:rPr>
          <w:rStyle w:val="Emphasis"/>
          <w:rFonts w:ascii="Calibri" w:hAnsi="Calibri" w:cs="Calibri"/>
          <w:sz w:val="22"/>
          <w:szCs w:val="22"/>
        </w:rPr>
        <w:t>„V každom kraji (západ, stred a východ) sa vyberú dve nemocnice, ktoré v priebehu troch septembrových týždňov súťažia na facebookovej stránke </w:t>
      </w:r>
      <w:hyperlink r:id="rId12" w:tgtFrame="_blank" w:tooltip="https://www.facebook.com/tetadrogerieslovensko" w:history="1">
        <w:r w:rsidRPr="009273D7">
          <w:rPr>
            <w:rStyle w:val="Hyperlink"/>
            <w:rFonts w:ascii="Calibri" w:hAnsi="Calibri" w:cs="Calibri"/>
            <w:i/>
            <w:iCs/>
            <w:sz w:val="22"/>
            <w:szCs w:val="22"/>
          </w:rPr>
          <w:t>Teta drogérie Slovensko</w:t>
        </w:r>
      </w:hyperlink>
      <w:r w:rsidRPr="009273D7">
        <w:rPr>
          <w:rStyle w:val="Emphasis"/>
          <w:rFonts w:ascii="Calibri" w:hAnsi="Calibri" w:cs="Calibri"/>
          <w:sz w:val="22"/>
          <w:szCs w:val="22"/>
        </w:rPr>
        <w:t xml:space="preserve">. </w:t>
      </w:r>
      <w:r w:rsidR="007D364F">
        <w:rPr>
          <w:rStyle w:val="Emphasis"/>
          <w:rFonts w:ascii="Calibri" w:hAnsi="Calibri" w:cs="Calibri"/>
          <w:sz w:val="22"/>
          <w:szCs w:val="22"/>
        </w:rPr>
        <w:t>T</w:t>
      </w:r>
      <w:r w:rsidRPr="009273D7">
        <w:rPr>
          <w:rStyle w:val="Emphasis"/>
          <w:rFonts w:ascii="Calibri" w:hAnsi="Calibri" w:cs="Calibri"/>
          <w:sz w:val="22"/>
          <w:szCs w:val="22"/>
        </w:rPr>
        <w:t xml:space="preserve">á nemocnica, ktorá získa najväčší počet hlasov v kraji, získa šek na 3 000 €. Každý rok tak v každom </w:t>
      </w:r>
      <w:r w:rsidRPr="009273D7">
        <w:rPr>
          <w:rStyle w:val="Emphasis"/>
          <w:rFonts w:ascii="Calibri" w:hAnsi="Calibri" w:cs="Calibri"/>
          <w:sz w:val="22"/>
          <w:szCs w:val="22"/>
        </w:rPr>
        <w:lastRenderedPageBreak/>
        <w:t>kraji získa podporu jedno detské oddelenie,“</w:t>
      </w:r>
      <w:r w:rsidRPr="009273D7"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9273D7">
        <w:rPr>
          <w:rFonts w:ascii="Calibri" w:hAnsi="Calibri" w:cs="Calibri"/>
          <w:sz w:val="22"/>
          <w:szCs w:val="22"/>
        </w:rPr>
        <w:t xml:space="preserve">vysvetľuje princíp výberu nemocníc Juraj </w:t>
      </w:r>
      <w:proofErr w:type="spellStart"/>
      <w:r w:rsidRPr="009273D7">
        <w:rPr>
          <w:rFonts w:ascii="Calibri" w:hAnsi="Calibri" w:cs="Calibri"/>
          <w:sz w:val="22"/>
          <w:szCs w:val="22"/>
        </w:rPr>
        <w:t>Čechvala</w:t>
      </w:r>
      <w:proofErr w:type="spellEnd"/>
      <w:r w:rsidRPr="009273D7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9273D7">
        <w:rPr>
          <w:rFonts w:ascii="Calibri" w:hAnsi="Calibri" w:cs="Calibri"/>
          <w:sz w:val="22"/>
          <w:szCs w:val="22"/>
        </w:rPr>
        <w:t>Key</w:t>
      </w:r>
      <w:proofErr w:type="spellEnd"/>
      <w:r w:rsidRPr="009273D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273D7">
        <w:rPr>
          <w:rFonts w:ascii="Calibri" w:hAnsi="Calibri" w:cs="Calibri"/>
          <w:sz w:val="22"/>
          <w:szCs w:val="22"/>
        </w:rPr>
        <w:t>Account</w:t>
      </w:r>
      <w:proofErr w:type="spellEnd"/>
      <w:r w:rsidRPr="009273D7">
        <w:rPr>
          <w:rFonts w:ascii="Calibri" w:hAnsi="Calibri" w:cs="Calibri"/>
          <w:sz w:val="22"/>
          <w:szCs w:val="22"/>
        </w:rPr>
        <w:t xml:space="preserve"> manažér divízie </w:t>
      </w:r>
      <w:proofErr w:type="spellStart"/>
      <w:r w:rsidRPr="009273D7">
        <w:rPr>
          <w:rFonts w:ascii="Calibri" w:hAnsi="Calibri" w:cs="Calibri"/>
          <w:sz w:val="22"/>
          <w:szCs w:val="22"/>
        </w:rPr>
        <w:t>Beauty</w:t>
      </w:r>
      <w:proofErr w:type="spellEnd"/>
      <w:r w:rsidRPr="009273D7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273D7">
        <w:rPr>
          <w:rFonts w:ascii="Calibri" w:hAnsi="Calibri" w:cs="Calibri"/>
          <w:sz w:val="22"/>
          <w:szCs w:val="22"/>
        </w:rPr>
        <w:t>Care</w:t>
      </w:r>
      <w:proofErr w:type="spellEnd"/>
      <w:r w:rsidR="00B61A72">
        <w:rPr>
          <w:rFonts w:ascii="Calibri" w:hAnsi="Calibri" w:cs="Calibri"/>
          <w:sz w:val="22"/>
          <w:szCs w:val="22"/>
        </w:rPr>
        <w:t>,</w:t>
      </w:r>
      <w:r w:rsidRPr="009273D7">
        <w:rPr>
          <w:rFonts w:ascii="Calibri" w:hAnsi="Calibri" w:cs="Calibri"/>
          <w:sz w:val="22"/>
          <w:szCs w:val="22"/>
        </w:rPr>
        <w:t xml:space="preserve"> Henkel Slovensko.</w:t>
      </w:r>
      <w:r w:rsidRPr="009273D7">
        <w:rPr>
          <w:rFonts w:ascii="Calibri" w:hAnsi="Calibri" w:cs="Calibri"/>
          <w:i/>
          <w:iCs/>
          <w:sz w:val="22"/>
          <w:szCs w:val="22"/>
        </w:rPr>
        <w:t> </w:t>
      </w:r>
    </w:p>
    <w:p w14:paraId="14790A11" w14:textId="62D74C65" w:rsidR="00E547B8" w:rsidRDefault="00E547B8" w:rsidP="00E547B8">
      <w:pPr>
        <w:pStyle w:val="NormalWeb"/>
        <w:shd w:val="clear" w:color="auto" w:fill="FFFFFF"/>
        <w:spacing w:before="0" w:beforeAutospacing="0" w:after="180" w:afterAutospacing="0"/>
        <w:rPr>
          <w:rFonts w:ascii="Calibri" w:hAnsi="Calibri" w:cs="Calibri"/>
          <w:sz w:val="22"/>
          <w:szCs w:val="22"/>
        </w:rPr>
      </w:pPr>
      <w:r w:rsidRPr="009273D7">
        <w:rPr>
          <w:rFonts w:ascii="Calibri" w:hAnsi="Calibri" w:cs="Calibri"/>
          <w:sz w:val="22"/>
          <w:szCs w:val="22"/>
        </w:rPr>
        <w:t xml:space="preserve">Vybrané detské oddelenia dostávajú príspevok rovnako vo výške 3 000 €. Ide o sumu, ktorá je vyzbieraná </w:t>
      </w:r>
      <w:r w:rsidR="00B61A72">
        <w:rPr>
          <w:rFonts w:ascii="Calibri" w:hAnsi="Calibri" w:cs="Calibri"/>
          <w:sz w:val="22"/>
          <w:szCs w:val="22"/>
        </w:rPr>
        <w:t xml:space="preserve">číro </w:t>
      </w:r>
      <w:r w:rsidRPr="009273D7">
        <w:rPr>
          <w:rFonts w:ascii="Calibri" w:hAnsi="Calibri" w:cs="Calibri"/>
          <w:sz w:val="22"/>
          <w:szCs w:val="22"/>
        </w:rPr>
        <w:t>z nákupu produktov značiek Fa a</w:t>
      </w:r>
      <w:r w:rsidR="00B61A72">
        <w:rPr>
          <w:rFonts w:ascii="Calibri" w:hAnsi="Calibri" w:cs="Calibri"/>
          <w:sz w:val="22"/>
          <w:szCs w:val="22"/>
        </w:rPr>
        <w:t> </w:t>
      </w:r>
      <w:proofErr w:type="spellStart"/>
      <w:r w:rsidRPr="009273D7">
        <w:rPr>
          <w:rFonts w:ascii="Calibri" w:hAnsi="Calibri" w:cs="Calibri"/>
          <w:sz w:val="22"/>
          <w:szCs w:val="22"/>
        </w:rPr>
        <w:t>Schauma</w:t>
      </w:r>
      <w:proofErr w:type="spellEnd"/>
      <w:r w:rsidR="00B61A72">
        <w:rPr>
          <w:rFonts w:ascii="Calibri" w:hAnsi="Calibri" w:cs="Calibri"/>
          <w:sz w:val="22"/>
          <w:szCs w:val="22"/>
        </w:rPr>
        <w:t xml:space="preserve">. </w:t>
      </w:r>
      <w:r w:rsidRPr="009273D7">
        <w:rPr>
          <w:rFonts w:ascii="Calibri" w:hAnsi="Calibri" w:cs="Calibri"/>
          <w:i/>
          <w:iCs/>
          <w:sz w:val="22"/>
          <w:szCs w:val="22"/>
        </w:rPr>
        <w:t xml:space="preserve">„Teta drogéria ako partner projektu plní svoju rolu recipročným plnením voči značkám Fa a </w:t>
      </w:r>
      <w:proofErr w:type="spellStart"/>
      <w:r w:rsidRPr="009273D7">
        <w:rPr>
          <w:rFonts w:ascii="Calibri" w:hAnsi="Calibri" w:cs="Calibri"/>
          <w:i/>
          <w:iCs/>
          <w:sz w:val="22"/>
          <w:szCs w:val="22"/>
        </w:rPr>
        <w:t>Schauma</w:t>
      </w:r>
      <w:proofErr w:type="spellEnd"/>
      <w:r w:rsidRPr="009273D7">
        <w:rPr>
          <w:rFonts w:ascii="Calibri" w:hAnsi="Calibri" w:cs="Calibri"/>
          <w:i/>
          <w:iCs/>
          <w:sz w:val="22"/>
          <w:szCs w:val="22"/>
        </w:rPr>
        <w:t xml:space="preserve">. Je to </w:t>
      </w:r>
      <w:proofErr w:type="spellStart"/>
      <w:r w:rsidRPr="009273D7">
        <w:rPr>
          <w:rFonts w:ascii="Calibri" w:hAnsi="Calibri" w:cs="Calibri"/>
          <w:i/>
          <w:iCs/>
          <w:sz w:val="22"/>
          <w:szCs w:val="22"/>
        </w:rPr>
        <w:t>win</w:t>
      </w:r>
      <w:proofErr w:type="spellEnd"/>
      <w:r w:rsidRPr="009273D7">
        <w:rPr>
          <w:rFonts w:ascii="Calibri" w:hAnsi="Calibri" w:cs="Calibri"/>
          <w:i/>
          <w:iCs/>
          <w:sz w:val="22"/>
          <w:szCs w:val="22"/>
        </w:rPr>
        <w:t xml:space="preserve"> – </w:t>
      </w:r>
      <w:proofErr w:type="spellStart"/>
      <w:r w:rsidRPr="009273D7">
        <w:rPr>
          <w:rFonts w:ascii="Calibri" w:hAnsi="Calibri" w:cs="Calibri"/>
          <w:i/>
          <w:iCs/>
          <w:sz w:val="22"/>
          <w:szCs w:val="22"/>
        </w:rPr>
        <w:t>win</w:t>
      </w:r>
      <w:proofErr w:type="spellEnd"/>
      <w:r w:rsidRPr="009273D7">
        <w:rPr>
          <w:rFonts w:ascii="Calibri" w:hAnsi="Calibri" w:cs="Calibri"/>
          <w:i/>
          <w:iCs/>
          <w:sz w:val="22"/>
          <w:szCs w:val="22"/>
        </w:rPr>
        <w:t xml:space="preserve"> situácia, a preto je to spoločný projekt,"</w:t>
      </w:r>
      <w:r w:rsidRPr="009273D7">
        <w:rPr>
          <w:rFonts w:ascii="Calibri" w:hAnsi="Calibri" w:cs="Calibri"/>
          <w:sz w:val="22"/>
          <w:szCs w:val="22"/>
        </w:rPr>
        <w:t xml:space="preserve"> dopĺňa Juraj </w:t>
      </w:r>
      <w:proofErr w:type="spellStart"/>
      <w:r w:rsidRPr="009273D7">
        <w:rPr>
          <w:rFonts w:ascii="Calibri" w:hAnsi="Calibri" w:cs="Calibri"/>
          <w:sz w:val="22"/>
          <w:szCs w:val="22"/>
        </w:rPr>
        <w:t>Čechvala</w:t>
      </w:r>
      <w:proofErr w:type="spellEnd"/>
      <w:r w:rsidRPr="009273D7">
        <w:rPr>
          <w:rFonts w:ascii="Calibri" w:hAnsi="Calibri" w:cs="Calibri"/>
          <w:sz w:val="22"/>
          <w:szCs w:val="22"/>
        </w:rPr>
        <w:t>.</w:t>
      </w:r>
    </w:p>
    <w:p w14:paraId="2BAD858E" w14:textId="28E4E7A7" w:rsidR="00A12056" w:rsidRDefault="00FA443E" w:rsidP="00E547B8">
      <w:pPr>
        <w:pStyle w:val="NormalWeb"/>
        <w:shd w:val="clear" w:color="auto" w:fill="FFFFFF"/>
        <w:spacing w:before="0" w:beforeAutospacing="0" w:after="18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5329F80B" wp14:editId="28C9DDF8">
            <wp:extent cx="5768975" cy="5768975"/>
            <wp:effectExtent l="0" t="0" r="3175" b="3175"/>
            <wp:docPr id="4" name="Obrázok 4" descr="Obrázok, na ktorom je text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text,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576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9220D" w14:textId="537353C8" w:rsidR="00BB7786" w:rsidRPr="005930FF" w:rsidRDefault="00D438E7" w:rsidP="00E547B8">
      <w:pPr>
        <w:pStyle w:val="NormalWeb"/>
        <w:shd w:val="clear" w:color="auto" w:fill="FFFFFF"/>
        <w:spacing w:before="0" w:beforeAutospacing="0" w:after="180" w:afterAutospacing="0"/>
        <w:rPr>
          <w:rFonts w:ascii="Calibri" w:hAnsi="Calibri" w:cs="Calibri"/>
          <w:i/>
          <w:iCs/>
          <w:sz w:val="22"/>
          <w:szCs w:val="22"/>
        </w:rPr>
      </w:pPr>
      <w:bookmarkStart w:id="5" w:name="_Hlk92215418"/>
      <w:r w:rsidRPr="005930FF">
        <w:rPr>
          <w:rFonts w:ascii="Calibri" w:hAnsi="Calibri" w:cs="Calibri"/>
          <w:i/>
          <w:iCs/>
          <w:sz w:val="22"/>
          <w:szCs w:val="22"/>
        </w:rPr>
        <w:t xml:space="preserve">Detské oddelenie v nemocnici Snina použije príspevok </w:t>
      </w:r>
      <w:r w:rsidR="005930FF" w:rsidRPr="005930FF">
        <w:rPr>
          <w:rFonts w:ascii="Calibri" w:hAnsi="Calibri" w:cs="Calibri"/>
          <w:i/>
          <w:iCs/>
          <w:sz w:val="22"/>
          <w:szCs w:val="22"/>
        </w:rPr>
        <w:t xml:space="preserve">od spoločností Henkel Slovensko a Teta drogérie </w:t>
      </w:r>
      <w:r w:rsidRPr="005930FF">
        <w:rPr>
          <w:rFonts w:ascii="Calibri" w:hAnsi="Calibri" w:cs="Calibri"/>
          <w:i/>
          <w:iCs/>
          <w:sz w:val="22"/>
          <w:szCs w:val="22"/>
        </w:rPr>
        <w:t>na nákup</w:t>
      </w:r>
      <w:r w:rsidR="005930FF" w:rsidRPr="005930FF">
        <w:rPr>
          <w:rFonts w:ascii="Calibri" w:hAnsi="Calibri" w:cs="Calibri"/>
          <w:i/>
          <w:iCs/>
          <w:sz w:val="22"/>
          <w:szCs w:val="22"/>
        </w:rPr>
        <w:t xml:space="preserve"> viacerých prístrojov </w:t>
      </w:r>
    </w:p>
    <w:bookmarkEnd w:id="5"/>
    <w:p w14:paraId="0283DBBC" w14:textId="77777777" w:rsidR="00E547B8" w:rsidRPr="009273D7" w:rsidRDefault="00E547B8" w:rsidP="00E547B8">
      <w:pPr>
        <w:pStyle w:val="NormalWeb"/>
        <w:shd w:val="clear" w:color="auto" w:fill="FFFFFF"/>
        <w:spacing w:before="0" w:beforeAutospacing="0" w:after="180" w:afterAutospacing="0"/>
        <w:rPr>
          <w:rFonts w:ascii="Calibri" w:hAnsi="Calibri" w:cs="Calibri"/>
          <w:b/>
          <w:bCs/>
          <w:sz w:val="22"/>
          <w:szCs w:val="22"/>
        </w:rPr>
      </w:pPr>
      <w:r w:rsidRPr="009273D7">
        <w:rPr>
          <w:rFonts w:ascii="Calibri" w:hAnsi="Calibri" w:cs="Calibri"/>
          <w:b/>
          <w:bCs/>
          <w:sz w:val="22"/>
          <w:szCs w:val="22"/>
        </w:rPr>
        <w:t>Podporené nemocnice</w:t>
      </w:r>
    </w:p>
    <w:p w14:paraId="17917F8F" w14:textId="7B4F90A6" w:rsidR="00E547B8" w:rsidRDefault="00E547B8" w:rsidP="00E547B8">
      <w:pPr>
        <w:pStyle w:val="NormalWeb"/>
        <w:shd w:val="clear" w:color="auto" w:fill="FFFFFF"/>
        <w:spacing w:before="0" w:beforeAutospacing="0" w:after="180" w:afterAutospacing="0"/>
        <w:rPr>
          <w:rFonts w:ascii="Calibri" w:hAnsi="Calibri" w:cs="Calibri"/>
          <w:sz w:val="22"/>
          <w:szCs w:val="22"/>
        </w:rPr>
      </w:pPr>
      <w:r w:rsidRPr="009273D7">
        <w:rPr>
          <w:rFonts w:ascii="Calibri" w:hAnsi="Calibri" w:cs="Calibri"/>
          <w:b/>
          <w:bCs/>
          <w:sz w:val="22"/>
          <w:szCs w:val="22"/>
        </w:rPr>
        <w:lastRenderedPageBreak/>
        <w:t xml:space="preserve">V piatom ročníku kampane Prinesieme radosť na detské oddelenia pomoc dostali </w:t>
      </w:r>
      <w:r w:rsidRPr="009273D7">
        <w:rPr>
          <w:rStyle w:val="Strong"/>
          <w:rFonts w:ascii="Calibri" w:eastAsiaTheme="majorEastAsia" w:hAnsi="Calibri" w:cs="Calibri"/>
          <w:sz w:val="22"/>
          <w:szCs w:val="22"/>
        </w:rPr>
        <w:t xml:space="preserve">Detské oddelenie v nemocnici Snina </w:t>
      </w:r>
      <w:r w:rsidRPr="009273D7">
        <w:rPr>
          <w:rFonts w:ascii="Calibri" w:hAnsi="Calibri" w:cs="Calibri"/>
          <w:sz w:val="22"/>
          <w:szCs w:val="22"/>
        </w:rPr>
        <w:t>na nákup prístroja na skríning sluchu novorodencov, tlakomerov a monitor</w:t>
      </w:r>
      <w:r w:rsidR="00280577">
        <w:rPr>
          <w:rFonts w:ascii="Calibri" w:hAnsi="Calibri" w:cs="Calibri"/>
          <w:sz w:val="22"/>
          <w:szCs w:val="22"/>
        </w:rPr>
        <w:t>a</w:t>
      </w:r>
      <w:r w:rsidRPr="009273D7">
        <w:rPr>
          <w:rFonts w:ascii="Calibri" w:hAnsi="Calibri" w:cs="Calibri"/>
          <w:sz w:val="22"/>
          <w:szCs w:val="22"/>
        </w:rPr>
        <w:t xml:space="preserve"> saturácie O</w:t>
      </w:r>
      <w:r w:rsidR="00B54EB4" w:rsidRPr="00B54EB4">
        <w:rPr>
          <w:rFonts w:ascii="Calibri" w:hAnsi="Calibri" w:cs="Calibri"/>
          <w:sz w:val="22"/>
          <w:szCs w:val="22"/>
        </w:rPr>
        <w:t>2</w:t>
      </w:r>
      <w:r w:rsidRPr="009273D7">
        <w:rPr>
          <w:rFonts w:ascii="Calibri" w:hAnsi="Calibri" w:cs="Calibri"/>
          <w:sz w:val="22"/>
          <w:szCs w:val="22"/>
        </w:rPr>
        <w:t xml:space="preserve"> a postieľky, </w:t>
      </w:r>
      <w:r w:rsidRPr="009273D7">
        <w:rPr>
          <w:rStyle w:val="Strong"/>
          <w:rFonts w:ascii="Calibri" w:eastAsiaTheme="majorEastAsia" w:hAnsi="Calibri" w:cs="Calibri"/>
          <w:sz w:val="22"/>
          <w:szCs w:val="22"/>
        </w:rPr>
        <w:t>Detské oddelenie vo Fakultnej nemocnici s poliklinikou v Žiline</w:t>
      </w:r>
      <w:r w:rsidRPr="009273D7">
        <w:rPr>
          <w:rFonts w:ascii="Calibri" w:hAnsi="Calibri" w:cs="Calibri"/>
          <w:sz w:val="22"/>
          <w:szCs w:val="22"/>
        </w:rPr>
        <w:t xml:space="preserve"> na rekonštrukciu, zlepšenie a zútulnenie priestorov pre hospitalizované deti a ich sprievodcov ako zákonných zástupcov a </w:t>
      </w:r>
      <w:r w:rsidRPr="009273D7">
        <w:rPr>
          <w:rStyle w:val="Strong"/>
          <w:rFonts w:ascii="Calibri" w:eastAsiaTheme="majorEastAsia" w:hAnsi="Calibri" w:cs="Calibri"/>
          <w:sz w:val="22"/>
          <w:szCs w:val="22"/>
        </w:rPr>
        <w:t xml:space="preserve">Detské oddelenie Fakultnej nemocnice v Trnave </w:t>
      </w:r>
      <w:r w:rsidRPr="009273D7">
        <w:rPr>
          <w:rStyle w:val="Strong"/>
          <w:rFonts w:ascii="Calibri" w:eastAsiaTheme="majorEastAsia" w:hAnsi="Calibri" w:cs="Calibri"/>
          <w:b w:val="0"/>
          <w:bCs w:val="0"/>
          <w:sz w:val="22"/>
          <w:szCs w:val="22"/>
        </w:rPr>
        <w:t>na</w:t>
      </w:r>
      <w:r w:rsidRPr="009273D7">
        <w:rPr>
          <w:rStyle w:val="Strong"/>
          <w:rFonts w:ascii="Calibri" w:eastAsiaTheme="majorEastAsia" w:hAnsi="Calibri" w:cs="Calibri"/>
          <w:sz w:val="22"/>
          <w:szCs w:val="22"/>
        </w:rPr>
        <w:t xml:space="preserve"> </w:t>
      </w:r>
      <w:r w:rsidRPr="009273D7">
        <w:rPr>
          <w:rFonts w:ascii="Calibri" w:hAnsi="Calibri" w:cs="Calibri"/>
          <w:sz w:val="22"/>
          <w:szCs w:val="22"/>
        </w:rPr>
        <w:t xml:space="preserve">nákup hračiek zameraných na psychomotorický vývoj hospitalizovaných detí, </w:t>
      </w:r>
      <w:r w:rsidR="00280577">
        <w:rPr>
          <w:rFonts w:ascii="Calibri" w:hAnsi="Calibri" w:cs="Calibri"/>
          <w:sz w:val="22"/>
          <w:szCs w:val="22"/>
        </w:rPr>
        <w:t xml:space="preserve">tiež na </w:t>
      </w:r>
      <w:r w:rsidRPr="009273D7">
        <w:rPr>
          <w:rFonts w:ascii="Calibri" w:hAnsi="Calibri" w:cs="Calibri"/>
          <w:sz w:val="22"/>
          <w:szCs w:val="22"/>
        </w:rPr>
        <w:t>nábytok, tapety s detskou tematikou, set terapeutických kariet pre deti s úzkostnými poruchami a zabezpečenie prístupu do vybraných medzinárodných databáz orientovaných na pediatriu.</w:t>
      </w:r>
    </w:p>
    <w:p w14:paraId="5EB23AC4" w14:textId="070A8763" w:rsidR="006B24EB" w:rsidRDefault="0069784C" w:rsidP="00E547B8">
      <w:pPr>
        <w:pStyle w:val="NormalWeb"/>
        <w:shd w:val="clear" w:color="auto" w:fill="FFFFFF"/>
        <w:spacing w:before="0" w:beforeAutospacing="0" w:after="18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3DFD9B48" wp14:editId="23E5E3B8">
            <wp:extent cx="5768975" cy="2821305"/>
            <wp:effectExtent l="0" t="0" r="3175" b="0"/>
            <wp:docPr id="5" name="Obrázok 5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A01AC" w14:textId="670A910C" w:rsidR="0069784C" w:rsidRPr="00EE371A" w:rsidRDefault="00593C15" w:rsidP="00E547B8">
      <w:pPr>
        <w:pStyle w:val="NormalWeb"/>
        <w:shd w:val="clear" w:color="auto" w:fill="FFFFFF"/>
        <w:spacing w:before="0" w:beforeAutospacing="0" w:after="180" w:afterAutospacing="0"/>
        <w:rPr>
          <w:rFonts w:ascii="Calibri" w:hAnsi="Calibri" w:cs="Calibri"/>
          <w:i/>
          <w:iCs/>
          <w:sz w:val="22"/>
          <w:szCs w:val="22"/>
        </w:rPr>
      </w:pPr>
      <w:bookmarkStart w:id="6" w:name="_Hlk92215441"/>
      <w:r w:rsidRPr="00EE371A">
        <w:rPr>
          <w:rFonts w:ascii="Calibri" w:hAnsi="Calibri" w:cs="Calibri"/>
          <w:i/>
          <w:iCs/>
          <w:sz w:val="22"/>
          <w:szCs w:val="22"/>
        </w:rPr>
        <w:t>Príspevok</w:t>
      </w:r>
      <w:r w:rsidR="005A507E" w:rsidRPr="00EE371A">
        <w:rPr>
          <w:rFonts w:ascii="Calibri" w:hAnsi="Calibri" w:cs="Calibri"/>
          <w:i/>
          <w:iCs/>
          <w:sz w:val="22"/>
          <w:szCs w:val="22"/>
        </w:rPr>
        <w:t xml:space="preserve"> od spoločností Henkel Slovensko</w:t>
      </w:r>
      <w:r w:rsidRPr="00EE371A">
        <w:rPr>
          <w:rFonts w:ascii="Calibri" w:hAnsi="Calibri" w:cs="Calibri"/>
          <w:i/>
          <w:iCs/>
          <w:sz w:val="22"/>
          <w:szCs w:val="22"/>
        </w:rPr>
        <w:t xml:space="preserve"> a Teta drogérie putuje aj na Detské oddelenie</w:t>
      </w:r>
      <w:r w:rsidR="00EE371A" w:rsidRPr="00EE371A">
        <w:rPr>
          <w:rFonts w:ascii="Calibri" w:hAnsi="Calibri" w:cs="Calibri"/>
          <w:i/>
          <w:iCs/>
          <w:sz w:val="22"/>
          <w:szCs w:val="22"/>
        </w:rPr>
        <w:t xml:space="preserve"> vo Fakultnej nemocnici v Trnave</w:t>
      </w:r>
    </w:p>
    <w:bookmarkEnd w:id="6"/>
    <w:p w14:paraId="43D756A3" w14:textId="799E3459" w:rsidR="00E547B8" w:rsidRPr="009273D7" w:rsidRDefault="00E547B8" w:rsidP="00E547B8">
      <w:pPr>
        <w:pStyle w:val="NormalWeb"/>
        <w:shd w:val="clear" w:color="auto" w:fill="FFFFFF"/>
        <w:spacing w:before="0" w:beforeAutospacing="0" w:after="180" w:afterAutospacing="0"/>
        <w:rPr>
          <w:rFonts w:ascii="Calibri" w:hAnsi="Calibri" w:cs="Calibri"/>
          <w:sz w:val="22"/>
          <w:szCs w:val="22"/>
        </w:rPr>
      </w:pPr>
      <w:r w:rsidRPr="009273D7">
        <w:rPr>
          <w:rFonts w:ascii="Calibri" w:hAnsi="Calibri" w:cs="Calibri"/>
          <w:sz w:val="22"/>
          <w:szCs w:val="22"/>
        </w:rPr>
        <w:t>V roku 2020 pomoc putovala detským oddeleniam nemocníc v mestách Bardejov, Banská Bystrica a Trenčín. Zakúpené boli infúzne pumpy, nové detské postieľky, bola zabezpečená rekonštrukcia vchodu, mzd</w:t>
      </w:r>
      <w:r w:rsidR="0034099D">
        <w:rPr>
          <w:rFonts w:ascii="Calibri" w:hAnsi="Calibri" w:cs="Calibri"/>
          <w:sz w:val="22"/>
          <w:szCs w:val="22"/>
        </w:rPr>
        <w:t>y</w:t>
      </w:r>
      <w:r w:rsidRPr="009273D7">
        <w:rPr>
          <w:rFonts w:ascii="Calibri" w:hAnsi="Calibri" w:cs="Calibri"/>
          <w:sz w:val="22"/>
          <w:szCs w:val="22"/>
        </w:rPr>
        <w:t xml:space="preserve"> pre psychológa, inštruktora sociálnej rehabilitácie a liečebného pedagóga pre Svetielko nádeje či zabezpečenie detskej elektrickej polohovacej postieľky so stolíkom pre potreby Kliniky pediatrie a </w:t>
      </w:r>
      <w:proofErr w:type="spellStart"/>
      <w:r w:rsidRPr="009273D7">
        <w:rPr>
          <w:rFonts w:ascii="Calibri" w:hAnsi="Calibri" w:cs="Calibri"/>
          <w:sz w:val="22"/>
          <w:szCs w:val="22"/>
        </w:rPr>
        <w:t>neonatológie</w:t>
      </w:r>
      <w:proofErr w:type="spellEnd"/>
      <w:r w:rsidRPr="009273D7">
        <w:rPr>
          <w:rFonts w:ascii="Calibri" w:hAnsi="Calibri" w:cs="Calibri"/>
          <w:sz w:val="22"/>
          <w:szCs w:val="22"/>
        </w:rPr>
        <w:t xml:space="preserve">. </w:t>
      </w:r>
    </w:p>
    <w:p w14:paraId="372372D9" w14:textId="77777777" w:rsidR="00E547B8" w:rsidRPr="009273D7" w:rsidRDefault="00E547B8" w:rsidP="00E547B8">
      <w:pPr>
        <w:pStyle w:val="NormalWeb"/>
        <w:shd w:val="clear" w:color="auto" w:fill="FFFFFF"/>
        <w:spacing w:before="0" w:beforeAutospacing="0" w:after="180" w:afterAutospacing="0"/>
        <w:rPr>
          <w:rFonts w:ascii="Calibri" w:hAnsi="Calibri" w:cs="Calibri"/>
          <w:sz w:val="22"/>
          <w:szCs w:val="22"/>
        </w:rPr>
      </w:pPr>
      <w:r w:rsidRPr="009273D7">
        <w:rPr>
          <w:rFonts w:ascii="Calibri" w:hAnsi="Calibri" w:cs="Calibri"/>
          <w:sz w:val="22"/>
          <w:szCs w:val="22"/>
        </w:rPr>
        <w:t xml:space="preserve">Za päť rokov fungovania kampane sa pomoc dostala aj detským oddeleniam v ďalších mestách ako Čadca, Prešov, Zvolen, Nové Zámky, Ružomberok, Spišská Nová Ves, Nitra, Košice i Liptovský Mikuláš. </w:t>
      </w:r>
    </w:p>
    <w:p w14:paraId="65F9BB2F" w14:textId="77777777" w:rsidR="00E547B8" w:rsidRPr="009273D7" w:rsidRDefault="00E547B8" w:rsidP="00E547B8">
      <w:pPr>
        <w:pStyle w:val="NormalWeb"/>
        <w:shd w:val="clear" w:color="auto" w:fill="FFFFFF"/>
        <w:spacing w:before="0" w:beforeAutospacing="0" w:after="180" w:afterAutospacing="0"/>
        <w:rPr>
          <w:rFonts w:ascii="Calibri" w:hAnsi="Calibri" w:cs="Calibri"/>
          <w:sz w:val="22"/>
          <w:szCs w:val="22"/>
        </w:rPr>
      </w:pPr>
      <w:r w:rsidRPr="009273D7">
        <w:rPr>
          <w:rFonts w:ascii="Calibri" w:hAnsi="Calibri" w:cs="Calibri"/>
          <w:i/>
          <w:iCs/>
          <w:sz w:val="22"/>
          <w:szCs w:val="22"/>
        </w:rPr>
        <w:t xml:space="preserve">„Som nesmierne potešený, že aj naše značky majú jasne stanovenú oblasť pomoci a cieľovú skupinu, ktorej spolu s našimi partnermi pomáhajú. Je to dôkaz toho, že spojenie síl a spolupráca sú kľúčom k úspechu,“ </w:t>
      </w:r>
      <w:r w:rsidRPr="009273D7">
        <w:rPr>
          <w:rFonts w:ascii="Calibri" w:hAnsi="Calibri" w:cs="Calibri"/>
          <w:sz w:val="22"/>
          <w:szCs w:val="22"/>
        </w:rPr>
        <w:t>vysvetľuje prezident spoločnosti Henkel Slovensko, Christian Schulz.</w:t>
      </w:r>
    </w:p>
    <w:p w14:paraId="388ED770" w14:textId="20DF403C" w:rsidR="00E547B8" w:rsidRPr="009273D7" w:rsidRDefault="00B61A72" w:rsidP="00E547B8">
      <w:pPr>
        <w:pStyle w:val="NormalWeb"/>
        <w:shd w:val="clear" w:color="auto" w:fill="FFFFFF"/>
        <w:spacing w:before="0" w:beforeAutospacing="0" w:after="180" w:afterAutospacing="0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 xml:space="preserve">Viac </w:t>
      </w:r>
      <w:r w:rsidR="00E547B8" w:rsidRPr="009273D7">
        <w:rPr>
          <w:rFonts w:ascii="Calibri" w:hAnsi="Calibri" w:cs="Calibri"/>
          <w:sz w:val="22"/>
          <w:szCs w:val="22"/>
        </w:rPr>
        <w:t xml:space="preserve">informácií o kampani Prinesieme radosť na detské oddelenia </w:t>
      </w:r>
      <w:r>
        <w:rPr>
          <w:rFonts w:ascii="Calibri" w:hAnsi="Calibri" w:cs="Calibri"/>
          <w:sz w:val="22"/>
          <w:szCs w:val="22"/>
        </w:rPr>
        <w:t xml:space="preserve">uvádza stránka </w:t>
      </w:r>
      <w:hyperlink r:id="rId15" w:history="1">
        <w:r w:rsidR="00E547B8" w:rsidRPr="009273D7">
          <w:rPr>
            <w:rStyle w:val="Hyperlink"/>
            <w:rFonts w:ascii="Calibri" w:hAnsi="Calibri" w:cs="Calibri"/>
            <w:sz w:val="22"/>
            <w:szCs w:val="22"/>
          </w:rPr>
          <w:t>Prinesieme radosť | Teta drogéria (tetadrogerie.sk)</w:t>
        </w:r>
      </w:hyperlink>
    </w:p>
    <w:p w14:paraId="5AEBA39A" w14:textId="77777777" w:rsidR="00E547B8" w:rsidRPr="00537F0C" w:rsidRDefault="00BD5787" w:rsidP="00E547B8">
      <w:pPr>
        <w:pStyle w:val="Heading4"/>
        <w:shd w:val="clear" w:color="auto" w:fill="FFFFFF"/>
        <w:spacing w:before="0" w:after="180" w:line="336" w:lineRule="atLeast"/>
        <w:rPr>
          <w:rStyle w:val="Strong"/>
          <w:rFonts w:ascii="Calibri" w:hAnsi="Calibri" w:cs="Calibri"/>
          <w:i w:val="0"/>
          <w:iCs w:val="0"/>
          <w:color w:val="auto"/>
          <w:lang w:val="sk-SK" w:eastAsia="sk-SK"/>
        </w:rPr>
      </w:pPr>
      <w:hyperlink r:id="rId16" w:tgtFrame="_blank" w:history="1">
        <w:r w:rsidR="00E547B8" w:rsidRPr="00537F0C">
          <w:rPr>
            <w:rStyle w:val="Strong"/>
            <w:rFonts w:ascii="Calibri" w:hAnsi="Calibri" w:cs="Calibri"/>
            <w:i w:val="0"/>
            <w:iCs w:val="0"/>
            <w:lang w:val="sk-SK" w:eastAsia="sk-SK"/>
          </w:rPr>
          <w:t>O značke Fa</w:t>
        </w:r>
      </w:hyperlink>
    </w:p>
    <w:p w14:paraId="1CF02277" w14:textId="77777777" w:rsidR="00E547B8" w:rsidRPr="009273D7" w:rsidRDefault="00E547B8" w:rsidP="00E547B8">
      <w:pPr>
        <w:pStyle w:val="NormalWeb"/>
        <w:shd w:val="clear" w:color="auto" w:fill="FFFFFF"/>
        <w:spacing w:before="0" w:beforeAutospacing="0" w:after="180" w:afterAutospacing="0"/>
        <w:rPr>
          <w:rFonts w:ascii="Calibri" w:hAnsi="Calibri" w:cs="Calibri"/>
          <w:sz w:val="22"/>
          <w:szCs w:val="22"/>
        </w:rPr>
      </w:pPr>
      <w:r w:rsidRPr="009273D7">
        <w:rPr>
          <w:rFonts w:ascii="Calibri" w:hAnsi="Calibri" w:cs="Calibri"/>
          <w:sz w:val="22"/>
          <w:szCs w:val="22"/>
        </w:rPr>
        <w:t>Objavte fascinujúci svet Fa. Inovatívne produkty starostlivosti o telo rozmaznajú vaše zmysly a dodajú vám pocit neodolateľne jemnej pokožky.</w:t>
      </w:r>
    </w:p>
    <w:p w14:paraId="4366E8B3" w14:textId="77777777" w:rsidR="00E547B8" w:rsidRPr="009273D7" w:rsidRDefault="00E547B8" w:rsidP="00E547B8">
      <w:pPr>
        <w:pStyle w:val="NormalWeb"/>
        <w:shd w:val="clear" w:color="auto" w:fill="FFFFFF"/>
        <w:spacing w:before="0" w:beforeAutospacing="0" w:after="180" w:afterAutospacing="0"/>
        <w:rPr>
          <w:rFonts w:ascii="Calibri" w:hAnsi="Calibri" w:cs="Calibri"/>
          <w:sz w:val="22"/>
          <w:szCs w:val="22"/>
        </w:rPr>
      </w:pPr>
      <w:r w:rsidRPr="009273D7">
        <w:rPr>
          <w:rFonts w:ascii="Calibri" w:hAnsi="Calibri" w:cs="Calibri"/>
          <w:sz w:val="22"/>
          <w:szCs w:val="22"/>
        </w:rPr>
        <w:lastRenderedPageBreak/>
        <w:t>Fa je jednou z najznámejších značiek na trhu starostlivosti o telo a zároveň je lídrom na európskom trhu. Produkty značky Fa môžete nájsť aj v regiónoch Blízkeho východu, Afriky či Ázie a spotrebitelia na celom svete môžu objaviť pocit neodolateľne sviežej a jemnej pokožky.</w:t>
      </w:r>
    </w:p>
    <w:p w14:paraId="5DFA0114" w14:textId="77777777" w:rsidR="00E547B8" w:rsidRPr="009273D7" w:rsidRDefault="00BD5787" w:rsidP="00E547B8">
      <w:pPr>
        <w:pStyle w:val="NormalWeb"/>
        <w:shd w:val="clear" w:color="auto" w:fill="FFFFFF"/>
        <w:spacing w:before="0" w:beforeAutospacing="0" w:after="180" w:afterAutospacing="0"/>
        <w:rPr>
          <w:rFonts w:ascii="Calibri" w:hAnsi="Calibri" w:cs="Calibri"/>
          <w:sz w:val="22"/>
          <w:szCs w:val="22"/>
        </w:rPr>
      </w:pPr>
      <w:hyperlink r:id="rId17" w:tgtFrame="_blank" w:history="1">
        <w:r w:rsidR="00E547B8" w:rsidRPr="009273D7">
          <w:rPr>
            <w:rStyle w:val="Strong"/>
            <w:rFonts w:ascii="Calibri" w:eastAsiaTheme="majorEastAsia" w:hAnsi="Calibri" w:cs="Calibri"/>
            <w:sz w:val="22"/>
            <w:szCs w:val="22"/>
          </w:rPr>
          <w:t xml:space="preserve">O značke </w:t>
        </w:r>
        <w:proofErr w:type="spellStart"/>
        <w:r w:rsidR="00E547B8" w:rsidRPr="009273D7">
          <w:rPr>
            <w:rStyle w:val="Strong"/>
            <w:rFonts w:ascii="Calibri" w:eastAsiaTheme="majorEastAsia" w:hAnsi="Calibri" w:cs="Calibri"/>
            <w:sz w:val="22"/>
            <w:szCs w:val="22"/>
          </w:rPr>
          <w:t>Schauma</w:t>
        </w:r>
        <w:proofErr w:type="spellEnd"/>
      </w:hyperlink>
    </w:p>
    <w:p w14:paraId="5B08453D" w14:textId="77777777" w:rsidR="00E547B8" w:rsidRPr="009273D7" w:rsidRDefault="00E547B8" w:rsidP="00E547B8">
      <w:pPr>
        <w:pStyle w:val="NormalWeb"/>
        <w:shd w:val="clear" w:color="auto" w:fill="FFFFFF"/>
        <w:spacing w:before="0" w:beforeAutospacing="0" w:after="180" w:afterAutospacing="0"/>
        <w:rPr>
          <w:rFonts w:ascii="Calibri" w:hAnsi="Calibri" w:cs="Calibri"/>
          <w:sz w:val="22"/>
          <w:szCs w:val="22"/>
        </w:rPr>
      </w:pPr>
      <w:proofErr w:type="spellStart"/>
      <w:r w:rsidRPr="009273D7">
        <w:rPr>
          <w:rFonts w:ascii="Calibri" w:hAnsi="Calibri" w:cs="Calibri"/>
          <w:sz w:val="22"/>
          <w:szCs w:val="22"/>
        </w:rPr>
        <w:t>Schauma</w:t>
      </w:r>
      <w:proofErr w:type="spellEnd"/>
      <w:r w:rsidRPr="009273D7">
        <w:rPr>
          <w:rFonts w:ascii="Calibri" w:hAnsi="Calibri" w:cs="Calibri"/>
          <w:sz w:val="22"/>
          <w:szCs w:val="22"/>
        </w:rPr>
        <w:t xml:space="preserve"> ako overená značka pre celú rodinu ponúka riešenia vlasovej starostlivosti pre každý typ vlasov, pohlavie a vek. </w:t>
      </w:r>
      <w:proofErr w:type="spellStart"/>
      <w:r w:rsidRPr="009273D7">
        <w:rPr>
          <w:rFonts w:ascii="Calibri" w:hAnsi="Calibri" w:cs="Calibri"/>
          <w:sz w:val="22"/>
          <w:szCs w:val="22"/>
        </w:rPr>
        <w:t>Vegánske</w:t>
      </w:r>
      <w:proofErr w:type="spellEnd"/>
      <w:r w:rsidRPr="009273D7">
        <w:rPr>
          <w:rFonts w:ascii="Calibri" w:hAnsi="Calibri" w:cs="Calibri"/>
          <w:sz w:val="22"/>
          <w:szCs w:val="22"/>
        </w:rPr>
        <w:t xml:space="preserve"> receptúry značky </w:t>
      </w:r>
      <w:proofErr w:type="spellStart"/>
      <w:r w:rsidRPr="009273D7">
        <w:rPr>
          <w:rFonts w:ascii="Calibri" w:hAnsi="Calibri" w:cs="Calibri"/>
          <w:sz w:val="22"/>
          <w:szCs w:val="22"/>
        </w:rPr>
        <w:t>Schauma</w:t>
      </w:r>
      <w:proofErr w:type="spellEnd"/>
      <w:r w:rsidRPr="009273D7">
        <w:rPr>
          <w:rFonts w:ascii="Calibri" w:hAnsi="Calibri" w:cs="Calibri"/>
          <w:sz w:val="22"/>
          <w:szCs w:val="22"/>
        </w:rPr>
        <w:t xml:space="preserve"> sú obohatené o </w:t>
      </w:r>
      <w:proofErr w:type="spellStart"/>
      <w:r w:rsidRPr="009273D7">
        <w:rPr>
          <w:rFonts w:ascii="Calibri" w:hAnsi="Calibri" w:cs="Calibri"/>
          <w:sz w:val="22"/>
          <w:szCs w:val="22"/>
        </w:rPr>
        <w:t>mikroživiny</w:t>
      </w:r>
      <w:proofErr w:type="spellEnd"/>
      <w:r w:rsidRPr="009273D7">
        <w:rPr>
          <w:rFonts w:ascii="Calibri" w:hAnsi="Calibri" w:cs="Calibri"/>
          <w:sz w:val="22"/>
          <w:szCs w:val="22"/>
        </w:rPr>
        <w:t xml:space="preserve"> – dobre známe pre posilňujúce a </w:t>
      </w:r>
      <w:proofErr w:type="spellStart"/>
      <w:r w:rsidRPr="009273D7">
        <w:rPr>
          <w:rFonts w:ascii="Calibri" w:hAnsi="Calibri" w:cs="Calibri"/>
          <w:sz w:val="22"/>
          <w:szCs w:val="22"/>
        </w:rPr>
        <w:t>vitalizujúce</w:t>
      </w:r>
      <w:proofErr w:type="spellEnd"/>
      <w:r w:rsidRPr="009273D7">
        <w:rPr>
          <w:rFonts w:ascii="Calibri" w:hAnsi="Calibri" w:cs="Calibri"/>
          <w:sz w:val="22"/>
          <w:szCs w:val="22"/>
        </w:rPr>
        <w:t xml:space="preserve"> vlastnosti pre silné a zdravo vyzerajúce vlasy od korienkov po končeky!</w:t>
      </w:r>
    </w:p>
    <w:p w14:paraId="6755215B" w14:textId="77777777" w:rsidR="00E547B8" w:rsidRPr="009273D7" w:rsidRDefault="00E547B8" w:rsidP="00E547B8">
      <w:pPr>
        <w:pStyle w:val="NormalWeb"/>
        <w:shd w:val="clear" w:color="auto" w:fill="FFFFFF"/>
        <w:spacing w:before="0" w:beforeAutospacing="0" w:after="180" w:afterAutospacing="0"/>
        <w:rPr>
          <w:rFonts w:ascii="Calibri" w:hAnsi="Calibri" w:cs="Calibri"/>
          <w:sz w:val="22"/>
          <w:szCs w:val="22"/>
        </w:rPr>
      </w:pPr>
      <w:r w:rsidRPr="009273D7">
        <w:rPr>
          <w:rFonts w:ascii="Calibri" w:hAnsi="Calibri" w:cs="Calibri"/>
          <w:sz w:val="22"/>
          <w:szCs w:val="22"/>
        </w:rPr>
        <w:t>Staráme sa o vlasy vás a vašej rodiny, len s prísadami, ktoré vaše vlasy skutočne potrebujú.</w:t>
      </w:r>
    </w:p>
    <w:p w14:paraId="13BE728D" w14:textId="52C76F96" w:rsidR="002A6EF6" w:rsidRPr="009273D7" w:rsidRDefault="002A6EF6" w:rsidP="002A6EF6">
      <w:pPr>
        <w:spacing w:line="280" w:lineRule="auto"/>
        <w:rPr>
          <w:rFonts w:ascii="Calibri" w:hAnsi="Calibri" w:cs="Calibri"/>
          <w:szCs w:val="22"/>
          <w:lang w:val="sk-SK" w:eastAsia="zh-CN"/>
        </w:rPr>
      </w:pPr>
      <w:r w:rsidRPr="009273D7">
        <w:rPr>
          <w:rFonts w:ascii="Calibri" w:hAnsi="Calibri" w:cs="Calibri"/>
          <w:b/>
          <w:bCs/>
          <w:szCs w:val="22"/>
          <w:lang w:val="sk-SK"/>
        </w:rPr>
        <w:t>O spoločnosti Henkel</w:t>
      </w:r>
    </w:p>
    <w:p w14:paraId="0C3D4359" w14:textId="77777777" w:rsidR="002A6EF6" w:rsidRPr="009273D7" w:rsidRDefault="002A6EF6" w:rsidP="002A6EF6">
      <w:pPr>
        <w:spacing w:line="240" w:lineRule="auto"/>
        <w:rPr>
          <w:rFonts w:ascii="Calibri" w:hAnsi="Calibri" w:cs="Calibri"/>
          <w:color w:val="000000"/>
          <w:szCs w:val="22"/>
          <w:lang w:val="sk-SK"/>
        </w:rPr>
      </w:pPr>
      <w:r w:rsidRPr="009273D7">
        <w:rPr>
          <w:rFonts w:ascii="Calibri" w:hAnsi="Calibri" w:cs="Calibri"/>
          <w:szCs w:val="22"/>
          <w:lang w:val="sk-SK"/>
        </w:rPr>
        <w:t xml:space="preserve">Spoločnosť Henkel pôsobí celosvetovo s vyrovnaným a diverzifikovaným portfóliom produktov. Vďaka silným značkám, inováciám a technológiám zastáva Henkel vedúce postavenie na trhu tak v spotrebiteľských, ako aj priemyselných odvetviach. V oblasti lepidiel je Henkel divízia Adhesive Technologies celosvetovým lídrom na trhu v rámci všetkých priemyselných segmentov. V oblastiach Laundry &amp; Home </w:t>
      </w:r>
      <w:proofErr w:type="spellStart"/>
      <w:r w:rsidRPr="009273D7">
        <w:rPr>
          <w:rFonts w:ascii="Calibri" w:hAnsi="Calibri" w:cs="Calibri"/>
          <w:szCs w:val="22"/>
          <w:lang w:val="sk-SK"/>
        </w:rPr>
        <w:t>Care</w:t>
      </w:r>
      <w:proofErr w:type="spellEnd"/>
      <w:r w:rsidRPr="009273D7">
        <w:rPr>
          <w:rFonts w:ascii="Calibri" w:hAnsi="Calibri" w:cs="Calibri"/>
          <w:szCs w:val="22"/>
          <w:lang w:val="sk-SK"/>
        </w:rPr>
        <w:t xml:space="preserve"> a </w:t>
      </w:r>
      <w:proofErr w:type="spellStart"/>
      <w:r w:rsidRPr="009273D7">
        <w:rPr>
          <w:rFonts w:ascii="Calibri" w:hAnsi="Calibri" w:cs="Calibri"/>
          <w:szCs w:val="22"/>
          <w:lang w:val="sk-SK"/>
        </w:rPr>
        <w:t>Beauty</w:t>
      </w:r>
      <w:proofErr w:type="spellEnd"/>
      <w:r w:rsidRPr="009273D7">
        <w:rPr>
          <w:rFonts w:ascii="Calibri" w:hAnsi="Calibri" w:cs="Calibri"/>
          <w:szCs w:val="22"/>
          <w:lang w:val="sk-SK"/>
        </w:rPr>
        <w:t xml:space="preserve"> </w:t>
      </w:r>
      <w:proofErr w:type="spellStart"/>
      <w:r w:rsidRPr="009273D7">
        <w:rPr>
          <w:rFonts w:ascii="Calibri" w:hAnsi="Calibri" w:cs="Calibri"/>
          <w:szCs w:val="22"/>
          <w:lang w:val="sk-SK"/>
        </w:rPr>
        <w:t>Care</w:t>
      </w:r>
      <w:proofErr w:type="spellEnd"/>
      <w:r w:rsidRPr="009273D7">
        <w:rPr>
          <w:rFonts w:ascii="Calibri" w:hAnsi="Calibri" w:cs="Calibri"/>
          <w:szCs w:val="22"/>
          <w:lang w:val="sk-SK"/>
        </w:rPr>
        <w:t xml:space="preserve"> je Henkel na vedúcich pozíciách na viacerých trhoch a v kategóriách vo svete. Spoločnosť bola založená v roku 1876 a má za sebou viac než 140 úspešných rokov. V roku 2020 dosiahla obrat vo výške 19 mld. eur a upravený prevádzkový zisk približne vo výške 2,6 mld. eur. Henkel zamestnáva 53 000 ľudí po celom svete, ktorí spolu tvoria zanietený a veľmi rôznorodý tím, ktorý spája silná firemná kultúra a spoločný záujem vytvárať trvalo udržateľné hodnoty a ktorý zdieľa spoločné hodnoty. Ako uznávaný líder v oblasti udržateľnosti je Henkel na popredných priečkach v mnohých medzinárodných indexoch a hodnoteniach. Prioritné akcie spoločnosti Henkel sú kótované na nemeckom akciovom indexe DAX. Viac informácií nájdete na stránke </w:t>
      </w:r>
      <w:hyperlink r:id="rId18" w:history="1">
        <w:r w:rsidRPr="009273D7">
          <w:rPr>
            <w:rStyle w:val="Hyperlink"/>
            <w:rFonts w:ascii="Calibri" w:hAnsi="Calibri" w:cs="Calibri"/>
            <w:sz w:val="22"/>
            <w:szCs w:val="22"/>
            <w:lang w:val="sk-SK"/>
          </w:rPr>
          <w:t>www.henkel.com</w:t>
        </w:r>
      </w:hyperlink>
      <w:r w:rsidRPr="009273D7">
        <w:rPr>
          <w:rFonts w:ascii="Calibri" w:hAnsi="Calibri" w:cs="Calibri"/>
          <w:color w:val="000000"/>
          <w:szCs w:val="22"/>
          <w:lang w:val="sk-SK"/>
        </w:rPr>
        <w:t>.</w:t>
      </w:r>
    </w:p>
    <w:p w14:paraId="254D62AF" w14:textId="77777777" w:rsidR="002A6EF6" w:rsidRPr="009273D7" w:rsidRDefault="002A6EF6" w:rsidP="002A6EF6">
      <w:pPr>
        <w:spacing w:line="278" w:lineRule="auto"/>
        <w:rPr>
          <w:rFonts w:ascii="Calibri" w:hAnsi="Calibri" w:cs="Calibri"/>
          <w:b/>
          <w:bCs/>
          <w:szCs w:val="22"/>
          <w:lang w:val="sk-SK"/>
        </w:rPr>
      </w:pPr>
    </w:p>
    <w:p w14:paraId="24CF93A4" w14:textId="77777777" w:rsidR="002A6EF6" w:rsidRPr="009273D7" w:rsidRDefault="002A6EF6" w:rsidP="002A6EF6">
      <w:pPr>
        <w:spacing w:line="278" w:lineRule="auto"/>
        <w:rPr>
          <w:rFonts w:ascii="Calibri" w:hAnsi="Calibri" w:cs="Calibri"/>
          <w:b/>
          <w:bCs/>
          <w:szCs w:val="22"/>
          <w:lang w:val="sk-SK"/>
        </w:rPr>
      </w:pPr>
      <w:r w:rsidRPr="009273D7">
        <w:rPr>
          <w:rFonts w:ascii="Calibri" w:hAnsi="Calibri" w:cs="Calibri"/>
          <w:b/>
          <w:bCs/>
          <w:szCs w:val="22"/>
          <w:lang w:val="sk-SK"/>
        </w:rPr>
        <w:t>O spoločnosti Henkel Slovensko</w:t>
      </w:r>
    </w:p>
    <w:p w14:paraId="5562ACB6" w14:textId="77777777" w:rsidR="002A6EF6" w:rsidRPr="009273D7" w:rsidRDefault="002A6EF6" w:rsidP="002A6EF6">
      <w:pPr>
        <w:spacing w:line="240" w:lineRule="auto"/>
        <w:rPr>
          <w:rFonts w:ascii="Calibri" w:hAnsi="Calibri" w:cs="Calibri"/>
          <w:szCs w:val="22"/>
          <w:lang w:val="sk-SK"/>
        </w:rPr>
      </w:pPr>
      <w:r w:rsidRPr="009273D7">
        <w:rPr>
          <w:rFonts w:ascii="Calibri" w:hAnsi="Calibri" w:cs="Calibri"/>
          <w:szCs w:val="22"/>
          <w:lang w:val="sk-SK" w:bidi="sk-SK"/>
        </w:rPr>
        <w:t>Na Slovensku pôsobí Henkel vo všetkých troch strategických oblastiach už od roku 1991 a zároveň je HENKEL SLOVENSKO spol. s r. o. pôsobiskom najväčšej expertnej pobočky Global Business Solutions</w:t>
      </w:r>
      <w:r w:rsidRPr="009273D7">
        <w:rPr>
          <w:rFonts w:ascii="Calibri" w:hAnsi="Calibri" w:cs="Calibri"/>
          <w:szCs w:val="22"/>
          <w:vertAlign w:val="superscript"/>
          <w:lang w:val="sk-SK" w:bidi="sk-SK"/>
        </w:rPr>
        <w:t>+</w:t>
      </w:r>
      <w:r w:rsidRPr="009273D7">
        <w:rPr>
          <w:rFonts w:ascii="Calibri" w:hAnsi="Calibri" w:cs="Calibri"/>
          <w:szCs w:val="22"/>
          <w:lang w:val="sk-SK" w:bidi="sk-SK"/>
        </w:rPr>
        <w:t xml:space="preserve"> </w:t>
      </w:r>
      <w:r w:rsidRPr="009273D7">
        <w:rPr>
          <w:rFonts w:ascii="Calibri" w:hAnsi="Calibri" w:cs="Calibri"/>
          <w:color w:val="000000"/>
          <w:szCs w:val="22"/>
          <w:shd w:val="clear" w:color="auto" w:fill="FFFFFF"/>
          <w:lang w:val="sk-SK"/>
        </w:rPr>
        <w:t>spoločnosti Henkel</w:t>
      </w:r>
      <w:r w:rsidRPr="009273D7">
        <w:rPr>
          <w:rFonts w:ascii="Calibri" w:hAnsi="Calibri" w:cs="Calibri"/>
          <w:szCs w:val="22"/>
          <w:lang w:val="sk-SK" w:bidi="sk-SK"/>
        </w:rPr>
        <w:t xml:space="preserve"> celosvetovo. </w:t>
      </w:r>
      <w:r w:rsidRPr="009273D7">
        <w:rPr>
          <w:rFonts w:ascii="Calibri" w:hAnsi="Calibri" w:cs="Calibri"/>
          <w:color w:val="000000"/>
          <w:szCs w:val="22"/>
          <w:shd w:val="clear" w:color="auto" w:fill="FFFFFF"/>
          <w:lang w:val="sk-SK"/>
        </w:rPr>
        <w:t>Global Business Solutions</w:t>
      </w:r>
      <w:r w:rsidRPr="009273D7">
        <w:rPr>
          <w:rFonts w:ascii="Calibri" w:hAnsi="Calibri" w:cs="Calibri"/>
          <w:color w:val="000000"/>
          <w:szCs w:val="22"/>
          <w:shd w:val="clear" w:color="auto" w:fill="FFFFFF"/>
          <w:vertAlign w:val="superscript"/>
          <w:lang w:val="sk-SK"/>
        </w:rPr>
        <w:t>+</w:t>
      </w:r>
      <w:r w:rsidRPr="009273D7">
        <w:rPr>
          <w:rFonts w:ascii="Calibri" w:hAnsi="Calibri" w:cs="Calibri"/>
          <w:color w:val="000000"/>
          <w:szCs w:val="22"/>
          <w:shd w:val="clear" w:color="auto" w:fill="FFFFFF"/>
          <w:lang w:val="sk-SK"/>
        </w:rPr>
        <w:t> Bratislava ‏(GBS</w:t>
      </w:r>
      <w:r w:rsidRPr="009273D7">
        <w:rPr>
          <w:rFonts w:ascii="Calibri" w:hAnsi="Calibri" w:cs="Calibri"/>
          <w:color w:val="000000"/>
          <w:szCs w:val="22"/>
          <w:shd w:val="clear" w:color="auto" w:fill="FFFFFF"/>
          <w:vertAlign w:val="superscript"/>
          <w:lang w:val="sk-SK"/>
        </w:rPr>
        <w:t>+</w:t>
      </w:r>
      <w:r w:rsidRPr="009273D7">
        <w:rPr>
          <w:rFonts w:ascii="Calibri" w:hAnsi="Calibri" w:cs="Calibri"/>
          <w:color w:val="000000"/>
          <w:szCs w:val="22"/>
          <w:shd w:val="clear" w:color="auto" w:fill="FFFFFF"/>
          <w:lang w:val="sk-SK"/>
        </w:rPr>
        <w:t xml:space="preserve"> Bratislava) patrí od svojho založenia v roku 2006 k dôležitej súčasti spoločnosti Henkel, zabezpečujúcej služby v Európe a globálne  vo viac než 30 jazykoch. V súčasnosti zamestnáva viac než 1 600 pracovníkov. </w:t>
      </w:r>
      <w:r w:rsidRPr="009273D7">
        <w:rPr>
          <w:rFonts w:ascii="Calibri" w:hAnsi="Calibri" w:cs="Calibri"/>
          <w:szCs w:val="22"/>
          <w:lang w:val="sk-SK" w:bidi="sk-SK"/>
        </w:rPr>
        <w:t>HENKEL SLOVENSKO spol. s r. o.  predáva viac ako 50 značiek a dnes zamestnáva, spolu s GBS</w:t>
      </w:r>
      <w:r w:rsidRPr="009273D7">
        <w:rPr>
          <w:rFonts w:ascii="Calibri" w:hAnsi="Calibri" w:cs="Calibri"/>
          <w:szCs w:val="22"/>
          <w:vertAlign w:val="superscript"/>
          <w:lang w:val="sk-SK" w:bidi="sk-SK"/>
        </w:rPr>
        <w:t>+</w:t>
      </w:r>
      <w:r w:rsidRPr="009273D7">
        <w:rPr>
          <w:rFonts w:ascii="Calibri" w:hAnsi="Calibri" w:cs="Calibri"/>
          <w:szCs w:val="22"/>
          <w:lang w:val="sk-SK" w:bidi="sk-SK"/>
        </w:rPr>
        <w:t xml:space="preserve"> Bratislava, viac ako 1 800 pracovníkov. </w:t>
      </w:r>
      <w:r w:rsidRPr="009273D7">
        <w:rPr>
          <w:rFonts w:ascii="Calibri" w:hAnsi="Calibri" w:cs="Calibri"/>
          <w:szCs w:val="22"/>
          <w:lang w:val="sk-SK"/>
        </w:rPr>
        <w:t xml:space="preserve">Viac informácií nájdete na stránke </w:t>
      </w:r>
      <w:hyperlink r:id="rId19" w:history="1">
        <w:r w:rsidRPr="009273D7">
          <w:rPr>
            <w:rStyle w:val="Hyperlink"/>
            <w:rFonts w:ascii="Calibri" w:hAnsi="Calibri" w:cs="Calibri"/>
            <w:sz w:val="22"/>
            <w:szCs w:val="22"/>
            <w:lang w:val="sk-SK"/>
          </w:rPr>
          <w:t>www.henkel.sk</w:t>
        </w:r>
      </w:hyperlink>
      <w:r w:rsidRPr="009273D7">
        <w:rPr>
          <w:rFonts w:ascii="Calibri" w:hAnsi="Calibri" w:cs="Calibri"/>
          <w:szCs w:val="22"/>
          <w:lang w:val="sk-SK" w:bidi="sk-SK"/>
        </w:rPr>
        <w:t>.</w:t>
      </w:r>
    </w:p>
    <w:p w14:paraId="4588A8EB" w14:textId="77777777" w:rsidR="002A6EF6" w:rsidRPr="009273D7" w:rsidRDefault="002A6EF6" w:rsidP="002A6EF6">
      <w:pPr>
        <w:spacing w:line="280" w:lineRule="auto"/>
        <w:rPr>
          <w:rFonts w:ascii="Calibri" w:hAnsi="Calibri" w:cs="Calibri"/>
          <w:szCs w:val="22"/>
          <w:lang w:val="sk-SK"/>
        </w:rPr>
      </w:pPr>
    </w:p>
    <w:p w14:paraId="2D30E277" w14:textId="77777777" w:rsidR="002A6EF6" w:rsidRPr="009273D7" w:rsidRDefault="002A6EF6" w:rsidP="002A6EF6">
      <w:pPr>
        <w:spacing w:line="240" w:lineRule="auto"/>
        <w:rPr>
          <w:rFonts w:ascii="Calibri" w:hAnsi="Calibri" w:cs="Calibri"/>
          <w:b/>
          <w:szCs w:val="22"/>
          <w:lang w:val="sk-SK" w:eastAsia="de-DE"/>
        </w:rPr>
      </w:pPr>
    </w:p>
    <w:p w14:paraId="476CBFA1" w14:textId="3B7C9205" w:rsidR="002A6EF6" w:rsidRPr="009273D7" w:rsidRDefault="002A6EF6" w:rsidP="002A6EF6">
      <w:pPr>
        <w:spacing w:line="240" w:lineRule="auto"/>
        <w:rPr>
          <w:rFonts w:ascii="Calibri" w:hAnsi="Calibri" w:cs="Calibri"/>
          <w:b/>
          <w:szCs w:val="22"/>
          <w:lang w:val="sk-SK" w:eastAsia="de-DE"/>
        </w:rPr>
      </w:pPr>
      <w:r w:rsidRPr="009273D7">
        <w:rPr>
          <w:rFonts w:ascii="Calibri" w:hAnsi="Calibri" w:cs="Calibri"/>
          <w:b/>
          <w:szCs w:val="22"/>
          <w:lang w:val="sk-SK" w:eastAsia="de-DE"/>
        </w:rPr>
        <w:t xml:space="preserve">Kontakt      </w:t>
      </w:r>
      <w:r w:rsidRPr="009273D7">
        <w:rPr>
          <w:rFonts w:ascii="Calibri" w:hAnsi="Calibri" w:cs="Calibri"/>
          <w:szCs w:val="22"/>
          <w:lang w:val="sk-SK"/>
        </w:rPr>
        <w:t xml:space="preserve">Zuzana </w:t>
      </w:r>
      <w:r w:rsidR="004C4DA8">
        <w:rPr>
          <w:rFonts w:ascii="Calibri" w:hAnsi="Calibri" w:cs="Calibri"/>
          <w:szCs w:val="22"/>
          <w:lang w:val="sk-SK"/>
        </w:rPr>
        <w:t>Kaňuchová</w:t>
      </w:r>
    </w:p>
    <w:p w14:paraId="5A5FA424" w14:textId="4D43E57A" w:rsidR="004C4DA8" w:rsidRPr="009273D7" w:rsidRDefault="004C4DA8" w:rsidP="002A6EF6">
      <w:pPr>
        <w:tabs>
          <w:tab w:val="left" w:pos="1080"/>
          <w:tab w:val="left" w:pos="4500"/>
        </w:tabs>
        <w:spacing w:line="240" w:lineRule="auto"/>
        <w:rPr>
          <w:rFonts w:ascii="Calibri" w:hAnsi="Calibri" w:cs="Calibri"/>
          <w:szCs w:val="22"/>
          <w:lang w:val="sk-SK"/>
        </w:rPr>
      </w:pPr>
      <w:r>
        <w:rPr>
          <w:rFonts w:ascii="Calibri" w:hAnsi="Calibri" w:cs="Calibri"/>
          <w:szCs w:val="22"/>
          <w:lang w:val="sk-SK"/>
        </w:rPr>
        <w:t xml:space="preserve">                    Riaditeľka korporátnej komunikácie CEE</w:t>
      </w:r>
    </w:p>
    <w:p w14:paraId="527697C8" w14:textId="10AFDBA5" w:rsidR="002A6EF6" w:rsidRPr="009273D7" w:rsidRDefault="002A6EF6" w:rsidP="002A6EF6">
      <w:pPr>
        <w:tabs>
          <w:tab w:val="left" w:pos="1080"/>
          <w:tab w:val="left" w:pos="4500"/>
        </w:tabs>
        <w:spacing w:line="240" w:lineRule="auto"/>
        <w:rPr>
          <w:rFonts w:ascii="Calibri" w:hAnsi="Calibri" w:cs="Calibri"/>
          <w:szCs w:val="22"/>
          <w:lang w:val="sk-SK"/>
        </w:rPr>
      </w:pPr>
      <w:r w:rsidRPr="009273D7">
        <w:rPr>
          <w:rFonts w:ascii="Calibri" w:hAnsi="Calibri" w:cs="Calibri"/>
          <w:szCs w:val="22"/>
          <w:lang w:val="sk-SK"/>
        </w:rPr>
        <w:t>Telefón:      +421</w:t>
      </w:r>
      <w:r w:rsidR="004C4DA8">
        <w:rPr>
          <w:rFonts w:ascii="Calibri" w:hAnsi="Calibri" w:cs="Calibri"/>
          <w:szCs w:val="22"/>
          <w:lang w:val="sk-SK"/>
        </w:rPr>
        <w:t> </w:t>
      </w:r>
      <w:r w:rsidRPr="009273D7">
        <w:rPr>
          <w:rFonts w:ascii="Calibri" w:hAnsi="Calibri" w:cs="Calibri"/>
          <w:szCs w:val="22"/>
          <w:lang w:val="sk-SK"/>
        </w:rPr>
        <w:t>91</w:t>
      </w:r>
      <w:r w:rsidR="004C4DA8">
        <w:rPr>
          <w:rFonts w:ascii="Calibri" w:hAnsi="Calibri" w:cs="Calibri"/>
          <w:szCs w:val="22"/>
          <w:lang w:val="sk-SK"/>
        </w:rPr>
        <w:t>7 160 597</w:t>
      </w:r>
      <w:r w:rsidRPr="009273D7">
        <w:rPr>
          <w:rFonts w:ascii="Calibri" w:hAnsi="Calibri" w:cs="Calibri"/>
          <w:szCs w:val="22"/>
          <w:lang w:val="sk-SK"/>
        </w:rPr>
        <w:t> </w:t>
      </w:r>
      <w:r w:rsidRPr="009273D7">
        <w:rPr>
          <w:rFonts w:ascii="Calibri" w:hAnsi="Calibri" w:cs="Calibri"/>
          <w:szCs w:val="22"/>
          <w:lang w:val="sk-SK"/>
        </w:rPr>
        <w:tab/>
      </w:r>
    </w:p>
    <w:p w14:paraId="5F58A7AA" w14:textId="7FB4ABAA" w:rsidR="004C4DA8" w:rsidRDefault="002A6EF6" w:rsidP="002A6EF6">
      <w:pPr>
        <w:tabs>
          <w:tab w:val="left" w:pos="1134"/>
        </w:tabs>
        <w:spacing w:line="240" w:lineRule="auto"/>
        <w:rPr>
          <w:rFonts w:ascii="Calibri" w:eastAsia="SimSun" w:hAnsi="Calibri" w:cs="Calibri"/>
          <w:szCs w:val="22"/>
          <w:lang w:val="sk-SK" w:eastAsia="zh-CN"/>
        </w:rPr>
      </w:pPr>
      <w:r w:rsidRPr="009273D7">
        <w:rPr>
          <w:rFonts w:ascii="Calibri" w:hAnsi="Calibri" w:cs="Calibri"/>
          <w:szCs w:val="22"/>
          <w:lang w:val="sk-SK"/>
        </w:rPr>
        <w:t>E-mail:</w:t>
      </w:r>
      <w:r w:rsidRPr="009273D7">
        <w:rPr>
          <w:rFonts w:ascii="Calibri" w:hAnsi="Calibri" w:cs="Calibri"/>
          <w:szCs w:val="22"/>
          <w:lang w:val="sk-SK"/>
        </w:rPr>
        <w:tab/>
      </w:r>
      <w:hyperlink r:id="rId20" w:history="1">
        <w:r w:rsidR="004C4DA8" w:rsidRPr="00F8791F">
          <w:rPr>
            <w:rStyle w:val="Hyperlink"/>
            <w:rFonts w:ascii="Calibri" w:hAnsi="Calibri" w:cs="Calibri"/>
            <w:sz w:val="22"/>
            <w:szCs w:val="22"/>
            <w:lang w:val="sk-SK"/>
          </w:rPr>
          <w:t>zuzana.kanuchova</w:t>
        </w:r>
        <w:r w:rsidR="004C4DA8" w:rsidRPr="00F8791F">
          <w:rPr>
            <w:rStyle w:val="Hyperlink"/>
            <w:rFonts w:ascii="Calibri" w:eastAsia="SimSun" w:hAnsi="Calibri" w:cs="Calibri"/>
            <w:sz w:val="22"/>
            <w:szCs w:val="22"/>
            <w:lang w:val="sk-SK" w:eastAsia="zh-CN"/>
          </w:rPr>
          <w:t>@henkel.com</w:t>
        </w:r>
      </w:hyperlink>
      <w:r w:rsidR="004C4DA8">
        <w:rPr>
          <w:rFonts w:ascii="Calibri" w:eastAsia="SimSun" w:hAnsi="Calibri" w:cs="Calibri"/>
          <w:szCs w:val="22"/>
          <w:lang w:val="sk-SK" w:eastAsia="zh-CN"/>
        </w:rPr>
        <w:t xml:space="preserve">  </w:t>
      </w:r>
    </w:p>
    <w:bookmarkEnd w:id="1"/>
    <w:p w14:paraId="2AA9BF68" w14:textId="3C7E964C" w:rsidR="002A6EF6" w:rsidRPr="009273D7" w:rsidRDefault="004C4DA8" w:rsidP="002A6EF6">
      <w:pPr>
        <w:tabs>
          <w:tab w:val="left" w:pos="1134"/>
        </w:tabs>
        <w:spacing w:line="240" w:lineRule="auto"/>
        <w:rPr>
          <w:rStyle w:val="Hyperlink"/>
          <w:rFonts w:ascii="Calibri" w:hAnsi="Calibri" w:cs="Calibri"/>
          <w:sz w:val="22"/>
          <w:szCs w:val="22"/>
          <w:lang w:val="sk-SK"/>
        </w:rPr>
      </w:pPr>
      <w:r>
        <w:rPr>
          <w:rFonts w:ascii="Calibri" w:eastAsia="SimSun" w:hAnsi="Calibri" w:cs="Calibri"/>
          <w:szCs w:val="22"/>
          <w:lang w:val="sk-SK" w:eastAsia="zh-CN"/>
        </w:rPr>
        <w:t xml:space="preserve"> </w:t>
      </w:r>
    </w:p>
    <w:p w14:paraId="5716F14E" w14:textId="77777777" w:rsidR="00C50C62" w:rsidRPr="009273D7" w:rsidRDefault="00C50C62" w:rsidP="00C50C62">
      <w:pPr>
        <w:spacing w:line="240" w:lineRule="auto"/>
        <w:rPr>
          <w:rFonts w:ascii="Calibri" w:hAnsi="Calibri" w:cs="Calibri"/>
          <w:bCs/>
          <w:szCs w:val="22"/>
          <w:lang w:val="sk-SK" w:eastAsia="de-DE"/>
        </w:rPr>
      </w:pPr>
    </w:p>
    <w:sectPr w:rsidR="00C50C62" w:rsidRPr="009273D7" w:rsidSect="00DC2465">
      <w:headerReference w:type="even" r:id="rId21"/>
      <w:footerReference w:type="default" r:id="rId22"/>
      <w:headerReference w:type="first" r:id="rId23"/>
      <w:footerReference w:type="first" r:id="rId24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843AC" w14:textId="77777777" w:rsidR="001E4F0A" w:rsidRDefault="001E4F0A">
      <w:r>
        <w:separator/>
      </w:r>
    </w:p>
  </w:endnote>
  <w:endnote w:type="continuationSeparator" w:id="0">
    <w:p w14:paraId="358A5511" w14:textId="77777777" w:rsidR="001E4F0A" w:rsidRDefault="001E4F0A">
      <w:r>
        <w:continuationSeparator/>
      </w:r>
    </w:p>
  </w:endnote>
  <w:endnote w:type="continuationNotice" w:id="1">
    <w:p w14:paraId="4EA2D090" w14:textId="77777777" w:rsidR="001E4F0A" w:rsidRDefault="001E4F0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55D0" w14:textId="77777777" w:rsidR="00CF6F33" w:rsidRPr="00112A28" w:rsidRDefault="00112A28" w:rsidP="00112A28">
    <w:pPr>
      <w:pStyle w:val="Footer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="00B63C6C">
      <w:t>Strana</w:t>
    </w:r>
    <w:r w:rsidRPr="00BF6E82">
      <w:t xml:space="preserve">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 w:rsidR="00AD749D">
      <w:t>4</w:t>
    </w:r>
    <w:r w:rsidRPr="00BF6E82">
      <w:fldChar w:fldCharType="end"/>
    </w:r>
    <w:r w:rsidRPr="00BF6E82">
      <w:t>/</w:t>
    </w:r>
    <w:fldSimple w:instr=" NUMPAGES  \* Arabic  \* MERGEFORMAT ">
      <w:r w:rsidR="00AD749D">
        <w:t>4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6DB69" w14:textId="12E87325" w:rsidR="00DB5D40" w:rsidRDefault="009242D9" w:rsidP="00DB5D40">
    <w:pPr>
      <w:pStyle w:val="Footer"/>
      <w:jc w:val="distribute"/>
      <w:rPr>
        <w:b/>
      </w:rPr>
    </w:pPr>
    <w:r>
      <w:drawing>
        <wp:inline distT="0" distB="0" distL="0" distR="0" wp14:anchorId="71572E60" wp14:editId="6C0EAE93">
          <wp:extent cx="5768975" cy="360045"/>
          <wp:effectExtent l="0" t="0" r="3175" b="1905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8975" cy="360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B5D40">
      <w:rPr>
        <w:b/>
      </w:rPr>
      <w:t xml:space="preserve">      </w:t>
    </w:r>
  </w:p>
  <w:p w14:paraId="7DAC3790" w14:textId="77777777" w:rsidR="00CF6F33" w:rsidRPr="00992A11" w:rsidRDefault="00302D10" w:rsidP="00992A11">
    <w:pPr>
      <w:pStyle w:val="Footer"/>
    </w:pP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AD749D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AD749D">
      <w:t>4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70E35" w14:textId="77777777" w:rsidR="001E4F0A" w:rsidRDefault="001E4F0A">
      <w:bookmarkStart w:id="0" w:name="_Hlk47541104"/>
      <w:bookmarkEnd w:id="0"/>
      <w:r>
        <w:separator/>
      </w:r>
    </w:p>
  </w:footnote>
  <w:footnote w:type="continuationSeparator" w:id="0">
    <w:p w14:paraId="20995E57" w14:textId="77777777" w:rsidR="001E4F0A" w:rsidRDefault="001E4F0A">
      <w:r>
        <w:continuationSeparator/>
      </w:r>
    </w:p>
  </w:footnote>
  <w:footnote w:type="continuationNotice" w:id="1">
    <w:p w14:paraId="3CFA4F43" w14:textId="77777777" w:rsidR="001E4F0A" w:rsidRDefault="001E4F0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C2504" w14:textId="77777777" w:rsidR="00112A28" w:rsidRDefault="00112A28" w:rsidP="00112A28">
    <w:pPr>
      <w:pStyle w:val="Header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C7719" w14:textId="7782F052" w:rsidR="00CF6F33" w:rsidRPr="00962C60" w:rsidRDefault="0009087E" w:rsidP="00EB46D9">
    <w:pPr>
      <w:pStyle w:val="Header"/>
      <w:rPr>
        <w:lang w:val="sk-SK"/>
      </w:rPr>
    </w:pPr>
    <w:r>
      <w:rPr>
        <w:noProof/>
        <w:lang w:val="sk-SK"/>
      </w:rPr>
      <w:drawing>
        <wp:anchor distT="0" distB="0" distL="114300" distR="114300" simplePos="0" relativeHeight="251658240" behindDoc="0" locked="0" layoutInCell="1" allowOverlap="1" wp14:anchorId="7A8AE461" wp14:editId="037A9D37">
          <wp:simplePos x="0" y="0"/>
          <wp:positionH relativeFrom="margin">
            <wp:posOffset>4590364</wp:posOffset>
          </wp:positionH>
          <wp:positionV relativeFrom="margin">
            <wp:posOffset>-1185266</wp:posOffset>
          </wp:positionV>
          <wp:extent cx="1166495" cy="789305"/>
          <wp:effectExtent l="0" t="0" r="0" b="0"/>
          <wp:wrapNone/>
          <wp:docPr id="3" name="Obrázok 3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2C60">
      <w:rPr>
        <w:lang w:val="sk-SK"/>
      </w:rPr>
      <w:t>Tlačová 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73D3C74"/>
    <w:multiLevelType w:val="hybridMultilevel"/>
    <w:tmpl w:val="F4AAD272"/>
    <w:lvl w:ilvl="0" w:tplc="0809000F">
      <w:start w:val="1"/>
      <w:numFmt w:val="decimal"/>
      <w:lvlText w:val="%1."/>
      <w:lvlJc w:val="left"/>
      <w:pPr>
        <w:ind w:left="643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abstractNum w:abstractNumId="5" w15:restartNumberingAfterBreak="0">
    <w:nsid w:val="491C0505"/>
    <w:multiLevelType w:val="hybridMultilevel"/>
    <w:tmpl w:val="672C7FDA"/>
    <w:lvl w:ilvl="0" w:tplc="91E8FC00">
      <w:numFmt w:val="bullet"/>
      <w:lvlText w:val="•"/>
      <w:lvlJc w:val="left"/>
      <w:pPr>
        <w:ind w:left="643" w:hanging="360"/>
      </w:pPr>
      <w:rPr>
        <w:rFonts w:ascii="Century Gothic" w:eastAsia="Times New Roman" w:hAnsi="Century Gothic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5267"/>
    <w:rsid w:val="00006346"/>
    <w:rsid w:val="00021C67"/>
    <w:rsid w:val="00026AFB"/>
    <w:rsid w:val="000273F2"/>
    <w:rsid w:val="00027C76"/>
    <w:rsid w:val="00030557"/>
    <w:rsid w:val="00030F51"/>
    <w:rsid w:val="0003481C"/>
    <w:rsid w:val="00035A84"/>
    <w:rsid w:val="00036D95"/>
    <w:rsid w:val="00040CC9"/>
    <w:rsid w:val="00046DD5"/>
    <w:rsid w:val="00051B60"/>
    <w:rsid w:val="00051E86"/>
    <w:rsid w:val="000575F9"/>
    <w:rsid w:val="000618FC"/>
    <w:rsid w:val="00066D7C"/>
    <w:rsid w:val="00067071"/>
    <w:rsid w:val="00080D10"/>
    <w:rsid w:val="0008357F"/>
    <w:rsid w:val="0009087E"/>
    <w:rsid w:val="000927B5"/>
    <w:rsid w:val="00097CF3"/>
    <w:rsid w:val="000B695A"/>
    <w:rsid w:val="000C1075"/>
    <w:rsid w:val="000C210A"/>
    <w:rsid w:val="000C56DD"/>
    <w:rsid w:val="000C5E57"/>
    <w:rsid w:val="000D1672"/>
    <w:rsid w:val="000E2F62"/>
    <w:rsid w:val="000E33CB"/>
    <w:rsid w:val="000E38DE"/>
    <w:rsid w:val="000E38ED"/>
    <w:rsid w:val="000E7F24"/>
    <w:rsid w:val="000F03BE"/>
    <w:rsid w:val="000F1757"/>
    <w:rsid w:val="000F225B"/>
    <w:rsid w:val="000F4DB3"/>
    <w:rsid w:val="000F7FAF"/>
    <w:rsid w:val="00105975"/>
    <w:rsid w:val="00111F4D"/>
    <w:rsid w:val="00112A28"/>
    <w:rsid w:val="00115230"/>
    <w:rsid w:val="00115B5F"/>
    <w:rsid w:val="001162B4"/>
    <w:rsid w:val="001169E0"/>
    <w:rsid w:val="00122CBC"/>
    <w:rsid w:val="00126D4A"/>
    <w:rsid w:val="00132DA9"/>
    <w:rsid w:val="0013305B"/>
    <w:rsid w:val="00133B99"/>
    <w:rsid w:val="001442D3"/>
    <w:rsid w:val="001443BD"/>
    <w:rsid w:val="001577E9"/>
    <w:rsid w:val="0016138C"/>
    <w:rsid w:val="00162349"/>
    <w:rsid w:val="001731CE"/>
    <w:rsid w:val="00180FAC"/>
    <w:rsid w:val="001813F3"/>
    <w:rsid w:val="00183245"/>
    <w:rsid w:val="001A59E3"/>
    <w:rsid w:val="001B2D0C"/>
    <w:rsid w:val="001B4396"/>
    <w:rsid w:val="001B743B"/>
    <w:rsid w:val="001B7C20"/>
    <w:rsid w:val="001C0B32"/>
    <w:rsid w:val="001C4BE1"/>
    <w:rsid w:val="001C5524"/>
    <w:rsid w:val="001D7568"/>
    <w:rsid w:val="001D7ADF"/>
    <w:rsid w:val="001E0A38"/>
    <w:rsid w:val="001E0F71"/>
    <w:rsid w:val="001E4F0A"/>
    <w:rsid w:val="001E6D05"/>
    <w:rsid w:val="001E7C28"/>
    <w:rsid w:val="001F1BDF"/>
    <w:rsid w:val="001F7110"/>
    <w:rsid w:val="001F7E96"/>
    <w:rsid w:val="00202284"/>
    <w:rsid w:val="00203B9E"/>
    <w:rsid w:val="00206C15"/>
    <w:rsid w:val="00212488"/>
    <w:rsid w:val="00220628"/>
    <w:rsid w:val="00225F4C"/>
    <w:rsid w:val="002304D2"/>
    <w:rsid w:val="00232AFF"/>
    <w:rsid w:val="00234ABD"/>
    <w:rsid w:val="00236E2A"/>
    <w:rsid w:val="00237F62"/>
    <w:rsid w:val="0024586A"/>
    <w:rsid w:val="00246020"/>
    <w:rsid w:val="00252443"/>
    <w:rsid w:val="00256F0C"/>
    <w:rsid w:val="00262C05"/>
    <w:rsid w:val="00263D3E"/>
    <w:rsid w:val="00265042"/>
    <w:rsid w:val="00274F92"/>
    <w:rsid w:val="002762C3"/>
    <w:rsid w:val="00280577"/>
    <w:rsid w:val="002814DA"/>
    <w:rsid w:val="00281D14"/>
    <w:rsid w:val="00282C13"/>
    <w:rsid w:val="00293113"/>
    <w:rsid w:val="00295E5E"/>
    <w:rsid w:val="002A0DF7"/>
    <w:rsid w:val="002A2975"/>
    <w:rsid w:val="002A60E0"/>
    <w:rsid w:val="002A6EF6"/>
    <w:rsid w:val="002B0810"/>
    <w:rsid w:val="002B5578"/>
    <w:rsid w:val="002C0FD5"/>
    <w:rsid w:val="002C252E"/>
    <w:rsid w:val="002C6773"/>
    <w:rsid w:val="002D01B0"/>
    <w:rsid w:val="002D2A3D"/>
    <w:rsid w:val="002D2DBE"/>
    <w:rsid w:val="002E0B17"/>
    <w:rsid w:val="002E1DAB"/>
    <w:rsid w:val="002E4FFB"/>
    <w:rsid w:val="002E7DED"/>
    <w:rsid w:val="002F23B0"/>
    <w:rsid w:val="002F666E"/>
    <w:rsid w:val="002F7E11"/>
    <w:rsid w:val="00300AB5"/>
    <w:rsid w:val="00301A73"/>
    <w:rsid w:val="00302D10"/>
    <w:rsid w:val="00304087"/>
    <w:rsid w:val="00310ACD"/>
    <w:rsid w:val="003116E8"/>
    <w:rsid w:val="0031379F"/>
    <w:rsid w:val="00314264"/>
    <w:rsid w:val="00317C01"/>
    <w:rsid w:val="00320A26"/>
    <w:rsid w:val="00321344"/>
    <w:rsid w:val="00322DAD"/>
    <w:rsid w:val="00323AB5"/>
    <w:rsid w:val="0033451C"/>
    <w:rsid w:val="00336854"/>
    <w:rsid w:val="0034015C"/>
    <w:rsid w:val="0034099D"/>
    <w:rsid w:val="003442F4"/>
    <w:rsid w:val="003463FE"/>
    <w:rsid w:val="003473D9"/>
    <w:rsid w:val="00347FE7"/>
    <w:rsid w:val="00353705"/>
    <w:rsid w:val="003562E8"/>
    <w:rsid w:val="0036357D"/>
    <w:rsid w:val="003649BC"/>
    <w:rsid w:val="00365E44"/>
    <w:rsid w:val="00367AA1"/>
    <w:rsid w:val="00372E36"/>
    <w:rsid w:val="00376EE9"/>
    <w:rsid w:val="00377CBB"/>
    <w:rsid w:val="00380D56"/>
    <w:rsid w:val="003877B6"/>
    <w:rsid w:val="00393887"/>
    <w:rsid w:val="00394C6B"/>
    <w:rsid w:val="003A0597"/>
    <w:rsid w:val="003A1116"/>
    <w:rsid w:val="003A46CF"/>
    <w:rsid w:val="003A4E62"/>
    <w:rsid w:val="003B1069"/>
    <w:rsid w:val="003B3324"/>
    <w:rsid w:val="003B390A"/>
    <w:rsid w:val="003B4C4C"/>
    <w:rsid w:val="003C04FE"/>
    <w:rsid w:val="003C0A9E"/>
    <w:rsid w:val="003C15DE"/>
    <w:rsid w:val="003C4EB2"/>
    <w:rsid w:val="003D128E"/>
    <w:rsid w:val="003D24DD"/>
    <w:rsid w:val="003E2CEF"/>
    <w:rsid w:val="003E5F59"/>
    <w:rsid w:val="003F1AF3"/>
    <w:rsid w:val="003F4D8D"/>
    <w:rsid w:val="003F5B99"/>
    <w:rsid w:val="004074DB"/>
    <w:rsid w:val="00421AF1"/>
    <w:rsid w:val="004313E7"/>
    <w:rsid w:val="004429CB"/>
    <w:rsid w:val="0044763B"/>
    <w:rsid w:val="004545EA"/>
    <w:rsid w:val="004629B3"/>
    <w:rsid w:val="0046376E"/>
    <w:rsid w:val="0046690F"/>
    <w:rsid w:val="00472640"/>
    <w:rsid w:val="00472FEC"/>
    <w:rsid w:val="00475702"/>
    <w:rsid w:val="00485CB6"/>
    <w:rsid w:val="00490A03"/>
    <w:rsid w:val="00493327"/>
    <w:rsid w:val="00494402"/>
    <w:rsid w:val="00494DBE"/>
    <w:rsid w:val="00495CE6"/>
    <w:rsid w:val="004968A1"/>
    <w:rsid w:val="0049738E"/>
    <w:rsid w:val="004A323C"/>
    <w:rsid w:val="004B54E8"/>
    <w:rsid w:val="004C4DA8"/>
    <w:rsid w:val="004C4FEB"/>
    <w:rsid w:val="004C6B79"/>
    <w:rsid w:val="004D059B"/>
    <w:rsid w:val="004D4CB6"/>
    <w:rsid w:val="004E3341"/>
    <w:rsid w:val="004E67B7"/>
    <w:rsid w:val="004F10C1"/>
    <w:rsid w:val="00502E62"/>
    <w:rsid w:val="00506767"/>
    <w:rsid w:val="00506B8A"/>
    <w:rsid w:val="005118BD"/>
    <w:rsid w:val="005170AC"/>
    <w:rsid w:val="00521813"/>
    <w:rsid w:val="0052212B"/>
    <w:rsid w:val="00534B46"/>
    <w:rsid w:val="00537F0C"/>
    <w:rsid w:val="00540358"/>
    <w:rsid w:val="00540D47"/>
    <w:rsid w:val="005449BB"/>
    <w:rsid w:val="00550864"/>
    <w:rsid w:val="005521F5"/>
    <w:rsid w:val="00554F83"/>
    <w:rsid w:val="0055571E"/>
    <w:rsid w:val="00556F67"/>
    <w:rsid w:val="00575350"/>
    <w:rsid w:val="005833F0"/>
    <w:rsid w:val="005854C8"/>
    <w:rsid w:val="0058684E"/>
    <w:rsid w:val="00586CAF"/>
    <w:rsid w:val="005873E9"/>
    <w:rsid w:val="0058794F"/>
    <w:rsid w:val="00591180"/>
    <w:rsid w:val="00591B38"/>
    <w:rsid w:val="005930FF"/>
    <w:rsid w:val="00593C15"/>
    <w:rsid w:val="0059722C"/>
    <w:rsid w:val="00597D07"/>
    <w:rsid w:val="005A3846"/>
    <w:rsid w:val="005A3C34"/>
    <w:rsid w:val="005A507E"/>
    <w:rsid w:val="005B1CBB"/>
    <w:rsid w:val="005B4868"/>
    <w:rsid w:val="005B6A58"/>
    <w:rsid w:val="005C51CB"/>
    <w:rsid w:val="005C7112"/>
    <w:rsid w:val="005D0561"/>
    <w:rsid w:val="005D0AD9"/>
    <w:rsid w:val="005D22F6"/>
    <w:rsid w:val="005E0C30"/>
    <w:rsid w:val="005E69D9"/>
    <w:rsid w:val="005F27F4"/>
    <w:rsid w:val="005F3239"/>
    <w:rsid w:val="005F5FC5"/>
    <w:rsid w:val="005F6567"/>
    <w:rsid w:val="00605BFE"/>
    <w:rsid w:val="00607256"/>
    <w:rsid w:val="006141A6"/>
    <w:rsid w:val="006144B1"/>
    <w:rsid w:val="00617A6D"/>
    <w:rsid w:val="006209A6"/>
    <w:rsid w:val="006262AD"/>
    <w:rsid w:val="006335F1"/>
    <w:rsid w:val="006345B6"/>
    <w:rsid w:val="00635712"/>
    <w:rsid w:val="006402B4"/>
    <w:rsid w:val="006403F3"/>
    <w:rsid w:val="00643D8A"/>
    <w:rsid w:val="00644595"/>
    <w:rsid w:val="00652229"/>
    <w:rsid w:val="00652793"/>
    <w:rsid w:val="00652E4F"/>
    <w:rsid w:val="006626CA"/>
    <w:rsid w:val="00662D6E"/>
    <w:rsid w:val="00663487"/>
    <w:rsid w:val="00671DBB"/>
    <w:rsid w:val="00672382"/>
    <w:rsid w:val="00673CB0"/>
    <w:rsid w:val="00677A30"/>
    <w:rsid w:val="00681F20"/>
    <w:rsid w:val="00682643"/>
    <w:rsid w:val="00682EB9"/>
    <w:rsid w:val="0068441A"/>
    <w:rsid w:val="006873CD"/>
    <w:rsid w:val="00690B19"/>
    <w:rsid w:val="0069784C"/>
    <w:rsid w:val="006A0A3C"/>
    <w:rsid w:val="006A4FFF"/>
    <w:rsid w:val="006A581A"/>
    <w:rsid w:val="006A79F0"/>
    <w:rsid w:val="006B06C1"/>
    <w:rsid w:val="006B24EB"/>
    <w:rsid w:val="006B4030"/>
    <w:rsid w:val="006B47EE"/>
    <w:rsid w:val="006B499F"/>
    <w:rsid w:val="006C3C4A"/>
    <w:rsid w:val="006D1AFF"/>
    <w:rsid w:val="006D4996"/>
    <w:rsid w:val="006D54AB"/>
    <w:rsid w:val="006D701A"/>
    <w:rsid w:val="006E3006"/>
    <w:rsid w:val="006E42DA"/>
    <w:rsid w:val="006E5032"/>
    <w:rsid w:val="006E5BDA"/>
    <w:rsid w:val="006F0FC7"/>
    <w:rsid w:val="006F39A9"/>
    <w:rsid w:val="006F5D05"/>
    <w:rsid w:val="006F670F"/>
    <w:rsid w:val="00703272"/>
    <w:rsid w:val="0070733C"/>
    <w:rsid w:val="00710715"/>
    <w:rsid w:val="00710C5D"/>
    <w:rsid w:val="0071348C"/>
    <w:rsid w:val="00717273"/>
    <w:rsid w:val="00720FD4"/>
    <w:rsid w:val="00724AF2"/>
    <w:rsid w:val="00726216"/>
    <w:rsid w:val="0073096C"/>
    <w:rsid w:val="00742398"/>
    <w:rsid w:val="007507B5"/>
    <w:rsid w:val="0075091D"/>
    <w:rsid w:val="00753A24"/>
    <w:rsid w:val="007551E7"/>
    <w:rsid w:val="007630AF"/>
    <w:rsid w:val="00764F93"/>
    <w:rsid w:val="00765893"/>
    <w:rsid w:val="007718FE"/>
    <w:rsid w:val="00772188"/>
    <w:rsid w:val="00773F91"/>
    <w:rsid w:val="00774B90"/>
    <w:rsid w:val="007808C1"/>
    <w:rsid w:val="007813D0"/>
    <w:rsid w:val="00785993"/>
    <w:rsid w:val="007866E2"/>
    <w:rsid w:val="00786BA3"/>
    <w:rsid w:val="0079202F"/>
    <w:rsid w:val="00795AF2"/>
    <w:rsid w:val="0079786F"/>
    <w:rsid w:val="007A2AAD"/>
    <w:rsid w:val="007A4432"/>
    <w:rsid w:val="007A784E"/>
    <w:rsid w:val="007B1740"/>
    <w:rsid w:val="007B499C"/>
    <w:rsid w:val="007B4D4B"/>
    <w:rsid w:val="007C50BB"/>
    <w:rsid w:val="007C68F4"/>
    <w:rsid w:val="007D2A02"/>
    <w:rsid w:val="007D364F"/>
    <w:rsid w:val="007E36BD"/>
    <w:rsid w:val="007E53D6"/>
    <w:rsid w:val="007E6EA1"/>
    <w:rsid w:val="007F0F63"/>
    <w:rsid w:val="007F2B1E"/>
    <w:rsid w:val="007F2D93"/>
    <w:rsid w:val="007F62B4"/>
    <w:rsid w:val="008013EE"/>
    <w:rsid w:val="00801517"/>
    <w:rsid w:val="00817AE8"/>
    <w:rsid w:val="00817DE8"/>
    <w:rsid w:val="008229F5"/>
    <w:rsid w:val="0082699A"/>
    <w:rsid w:val="00833C65"/>
    <w:rsid w:val="00833CEB"/>
    <w:rsid w:val="00835A45"/>
    <w:rsid w:val="008367DF"/>
    <w:rsid w:val="008372D2"/>
    <w:rsid w:val="008377BC"/>
    <w:rsid w:val="00844C17"/>
    <w:rsid w:val="0084769D"/>
    <w:rsid w:val="00847726"/>
    <w:rsid w:val="0084790A"/>
    <w:rsid w:val="00852511"/>
    <w:rsid w:val="008527B0"/>
    <w:rsid w:val="008614F1"/>
    <w:rsid w:val="008639B3"/>
    <w:rsid w:val="00863C1A"/>
    <w:rsid w:val="00866171"/>
    <w:rsid w:val="0087142D"/>
    <w:rsid w:val="00871553"/>
    <w:rsid w:val="00873956"/>
    <w:rsid w:val="008809F8"/>
    <w:rsid w:val="00880E72"/>
    <w:rsid w:val="008825EE"/>
    <w:rsid w:val="0088596E"/>
    <w:rsid w:val="008954A0"/>
    <w:rsid w:val="0089796A"/>
    <w:rsid w:val="008A2375"/>
    <w:rsid w:val="008A45E4"/>
    <w:rsid w:val="008A6920"/>
    <w:rsid w:val="008C42F5"/>
    <w:rsid w:val="008C4BF9"/>
    <w:rsid w:val="008C74E8"/>
    <w:rsid w:val="008D76C5"/>
    <w:rsid w:val="008E0AFA"/>
    <w:rsid w:val="008E3909"/>
    <w:rsid w:val="008E58D7"/>
    <w:rsid w:val="008E5A1D"/>
    <w:rsid w:val="008E75D3"/>
    <w:rsid w:val="008F125E"/>
    <w:rsid w:val="008F4D2F"/>
    <w:rsid w:val="00906292"/>
    <w:rsid w:val="00917162"/>
    <w:rsid w:val="0092140A"/>
    <w:rsid w:val="009242D9"/>
    <w:rsid w:val="009251CC"/>
    <w:rsid w:val="00926FF4"/>
    <w:rsid w:val="0092714E"/>
    <w:rsid w:val="00927230"/>
    <w:rsid w:val="009273D7"/>
    <w:rsid w:val="00930EC9"/>
    <w:rsid w:val="00937813"/>
    <w:rsid w:val="00942002"/>
    <w:rsid w:val="00942D97"/>
    <w:rsid w:val="00945889"/>
    <w:rsid w:val="0094704B"/>
    <w:rsid w:val="00947885"/>
    <w:rsid w:val="00952168"/>
    <w:rsid w:val="009527FE"/>
    <w:rsid w:val="00962C60"/>
    <w:rsid w:val="009739A0"/>
    <w:rsid w:val="00974F84"/>
    <w:rsid w:val="009767C7"/>
    <w:rsid w:val="00980630"/>
    <w:rsid w:val="00982CDC"/>
    <w:rsid w:val="0098579A"/>
    <w:rsid w:val="00986275"/>
    <w:rsid w:val="0099195A"/>
    <w:rsid w:val="00992A11"/>
    <w:rsid w:val="00994681"/>
    <w:rsid w:val="0099486A"/>
    <w:rsid w:val="009A0E26"/>
    <w:rsid w:val="009A16EC"/>
    <w:rsid w:val="009A1DFA"/>
    <w:rsid w:val="009A2C68"/>
    <w:rsid w:val="009B1AC4"/>
    <w:rsid w:val="009B29B7"/>
    <w:rsid w:val="009B3B37"/>
    <w:rsid w:val="009B7D1F"/>
    <w:rsid w:val="009C088E"/>
    <w:rsid w:val="009C4D35"/>
    <w:rsid w:val="009D1522"/>
    <w:rsid w:val="009D7252"/>
    <w:rsid w:val="009D792E"/>
    <w:rsid w:val="009E5EB4"/>
    <w:rsid w:val="009F06DE"/>
    <w:rsid w:val="00A02D13"/>
    <w:rsid w:val="00A03E83"/>
    <w:rsid w:val="00A044D6"/>
    <w:rsid w:val="00A04ADB"/>
    <w:rsid w:val="00A05CDF"/>
    <w:rsid w:val="00A06937"/>
    <w:rsid w:val="00A11E0F"/>
    <w:rsid w:val="00A12056"/>
    <w:rsid w:val="00A12473"/>
    <w:rsid w:val="00A1390E"/>
    <w:rsid w:val="00A26CB6"/>
    <w:rsid w:val="00A32F82"/>
    <w:rsid w:val="00A32F8B"/>
    <w:rsid w:val="00A3756F"/>
    <w:rsid w:val="00A42D6F"/>
    <w:rsid w:val="00A43C35"/>
    <w:rsid w:val="00A44BBC"/>
    <w:rsid w:val="00A45A62"/>
    <w:rsid w:val="00A517EF"/>
    <w:rsid w:val="00A54AC5"/>
    <w:rsid w:val="00A55DC3"/>
    <w:rsid w:val="00A56D41"/>
    <w:rsid w:val="00A61353"/>
    <w:rsid w:val="00A61626"/>
    <w:rsid w:val="00A66650"/>
    <w:rsid w:val="00A66DB1"/>
    <w:rsid w:val="00A67A92"/>
    <w:rsid w:val="00A713FB"/>
    <w:rsid w:val="00A765E5"/>
    <w:rsid w:val="00A76D57"/>
    <w:rsid w:val="00A861D5"/>
    <w:rsid w:val="00A87870"/>
    <w:rsid w:val="00A91A70"/>
    <w:rsid w:val="00AA01F3"/>
    <w:rsid w:val="00AA1B85"/>
    <w:rsid w:val="00AB1CB6"/>
    <w:rsid w:val="00AB1D9A"/>
    <w:rsid w:val="00AD01B0"/>
    <w:rsid w:val="00AD44FE"/>
    <w:rsid w:val="00AD749D"/>
    <w:rsid w:val="00AE3ABD"/>
    <w:rsid w:val="00AE464C"/>
    <w:rsid w:val="00AE49F1"/>
    <w:rsid w:val="00B05CCA"/>
    <w:rsid w:val="00B14271"/>
    <w:rsid w:val="00B16270"/>
    <w:rsid w:val="00B2685D"/>
    <w:rsid w:val="00B30351"/>
    <w:rsid w:val="00B33C2A"/>
    <w:rsid w:val="00B368BD"/>
    <w:rsid w:val="00B4095C"/>
    <w:rsid w:val="00B422EC"/>
    <w:rsid w:val="00B44E3C"/>
    <w:rsid w:val="00B54EB4"/>
    <w:rsid w:val="00B61A72"/>
    <w:rsid w:val="00B63C6C"/>
    <w:rsid w:val="00B6597F"/>
    <w:rsid w:val="00B714B6"/>
    <w:rsid w:val="00B726D4"/>
    <w:rsid w:val="00B774D7"/>
    <w:rsid w:val="00B8214F"/>
    <w:rsid w:val="00B82A39"/>
    <w:rsid w:val="00B86A4F"/>
    <w:rsid w:val="00B86F4F"/>
    <w:rsid w:val="00B87B93"/>
    <w:rsid w:val="00B906D5"/>
    <w:rsid w:val="00B93035"/>
    <w:rsid w:val="00B94639"/>
    <w:rsid w:val="00B958E8"/>
    <w:rsid w:val="00B97E4A"/>
    <w:rsid w:val="00BA09B2"/>
    <w:rsid w:val="00BA2B7F"/>
    <w:rsid w:val="00BA5B46"/>
    <w:rsid w:val="00BA6EA6"/>
    <w:rsid w:val="00BB7786"/>
    <w:rsid w:val="00BC0995"/>
    <w:rsid w:val="00BD5787"/>
    <w:rsid w:val="00BE5D38"/>
    <w:rsid w:val="00BE793A"/>
    <w:rsid w:val="00BF2B82"/>
    <w:rsid w:val="00BF432A"/>
    <w:rsid w:val="00BF6E82"/>
    <w:rsid w:val="00C0209A"/>
    <w:rsid w:val="00C060C7"/>
    <w:rsid w:val="00C24C17"/>
    <w:rsid w:val="00C278C5"/>
    <w:rsid w:val="00C34B18"/>
    <w:rsid w:val="00C3758F"/>
    <w:rsid w:val="00C40B88"/>
    <w:rsid w:val="00C43223"/>
    <w:rsid w:val="00C47D87"/>
    <w:rsid w:val="00C50A63"/>
    <w:rsid w:val="00C50C62"/>
    <w:rsid w:val="00C51B88"/>
    <w:rsid w:val="00C5219F"/>
    <w:rsid w:val="00C5376E"/>
    <w:rsid w:val="00C565D4"/>
    <w:rsid w:val="00C570AB"/>
    <w:rsid w:val="00C62701"/>
    <w:rsid w:val="00C634BF"/>
    <w:rsid w:val="00C743A7"/>
    <w:rsid w:val="00C766CA"/>
    <w:rsid w:val="00C808A6"/>
    <w:rsid w:val="00C934E4"/>
    <w:rsid w:val="00C97091"/>
    <w:rsid w:val="00C97260"/>
    <w:rsid w:val="00CA03A9"/>
    <w:rsid w:val="00CA047F"/>
    <w:rsid w:val="00CA2001"/>
    <w:rsid w:val="00CA523B"/>
    <w:rsid w:val="00CB5B6C"/>
    <w:rsid w:val="00CB6F95"/>
    <w:rsid w:val="00CC052E"/>
    <w:rsid w:val="00CC29A9"/>
    <w:rsid w:val="00CC447D"/>
    <w:rsid w:val="00CC53B0"/>
    <w:rsid w:val="00CD140C"/>
    <w:rsid w:val="00CD16BE"/>
    <w:rsid w:val="00CD1FB9"/>
    <w:rsid w:val="00CD4616"/>
    <w:rsid w:val="00CD56AF"/>
    <w:rsid w:val="00CE0734"/>
    <w:rsid w:val="00CE33D5"/>
    <w:rsid w:val="00CE6A6E"/>
    <w:rsid w:val="00CF16DC"/>
    <w:rsid w:val="00CF5D37"/>
    <w:rsid w:val="00CF6F33"/>
    <w:rsid w:val="00D015B7"/>
    <w:rsid w:val="00D02248"/>
    <w:rsid w:val="00D063B8"/>
    <w:rsid w:val="00D06825"/>
    <w:rsid w:val="00D162B6"/>
    <w:rsid w:val="00D17E3B"/>
    <w:rsid w:val="00D23C09"/>
    <w:rsid w:val="00D23CED"/>
    <w:rsid w:val="00D24BD2"/>
    <w:rsid w:val="00D2573D"/>
    <w:rsid w:val="00D260A2"/>
    <w:rsid w:val="00D2795D"/>
    <w:rsid w:val="00D30CC6"/>
    <w:rsid w:val="00D3260C"/>
    <w:rsid w:val="00D35790"/>
    <w:rsid w:val="00D3582F"/>
    <w:rsid w:val="00D40AD9"/>
    <w:rsid w:val="00D438E7"/>
    <w:rsid w:val="00D44221"/>
    <w:rsid w:val="00D464CD"/>
    <w:rsid w:val="00D476DF"/>
    <w:rsid w:val="00D5051D"/>
    <w:rsid w:val="00D5182B"/>
    <w:rsid w:val="00D5437A"/>
    <w:rsid w:val="00D5653B"/>
    <w:rsid w:val="00D61492"/>
    <w:rsid w:val="00D61781"/>
    <w:rsid w:val="00D62EF1"/>
    <w:rsid w:val="00D6309D"/>
    <w:rsid w:val="00D644CA"/>
    <w:rsid w:val="00D66FC2"/>
    <w:rsid w:val="00D74231"/>
    <w:rsid w:val="00D76C7E"/>
    <w:rsid w:val="00D771DE"/>
    <w:rsid w:val="00D7776D"/>
    <w:rsid w:val="00D91F92"/>
    <w:rsid w:val="00D9293F"/>
    <w:rsid w:val="00D93598"/>
    <w:rsid w:val="00D93651"/>
    <w:rsid w:val="00D952F4"/>
    <w:rsid w:val="00DA1086"/>
    <w:rsid w:val="00DA1E18"/>
    <w:rsid w:val="00DA2009"/>
    <w:rsid w:val="00DA2EB3"/>
    <w:rsid w:val="00DB05B1"/>
    <w:rsid w:val="00DB3A92"/>
    <w:rsid w:val="00DB5A79"/>
    <w:rsid w:val="00DB5D40"/>
    <w:rsid w:val="00DC2465"/>
    <w:rsid w:val="00DC5427"/>
    <w:rsid w:val="00DD2CDC"/>
    <w:rsid w:val="00DD512E"/>
    <w:rsid w:val="00DE1177"/>
    <w:rsid w:val="00DE2CEA"/>
    <w:rsid w:val="00DE6A3C"/>
    <w:rsid w:val="00DE74F4"/>
    <w:rsid w:val="00DE7F97"/>
    <w:rsid w:val="00DF1010"/>
    <w:rsid w:val="00DF5AEA"/>
    <w:rsid w:val="00DF63F6"/>
    <w:rsid w:val="00E02DD0"/>
    <w:rsid w:val="00E06A2E"/>
    <w:rsid w:val="00E07340"/>
    <w:rsid w:val="00E13747"/>
    <w:rsid w:val="00E16061"/>
    <w:rsid w:val="00E25AEA"/>
    <w:rsid w:val="00E26F8D"/>
    <w:rsid w:val="00E30DEF"/>
    <w:rsid w:val="00E30ED2"/>
    <w:rsid w:val="00E31276"/>
    <w:rsid w:val="00E34A0B"/>
    <w:rsid w:val="00E37F70"/>
    <w:rsid w:val="00E446C1"/>
    <w:rsid w:val="00E547B8"/>
    <w:rsid w:val="00E55B7F"/>
    <w:rsid w:val="00E57867"/>
    <w:rsid w:val="00E758B9"/>
    <w:rsid w:val="00E85569"/>
    <w:rsid w:val="00E856AF"/>
    <w:rsid w:val="00E86B83"/>
    <w:rsid w:val="00E87C64"/>
    <w:rsid w:val="00E91C2F"/>
    <w:rsid w:val="00E92B4E"/>
    <w:rsid w:val="00E93A01"/>
    <w:rsid w:val="00E93FF8"/>
    <w:rsid w:val="00E9582F"/>
    <w:rsid w:val="00E96EAF"/>
    <w:rsid w:val="00E97504"/>
    <w:rsid w:val="00EA1752"/>
    <w:rsid w:val="00EA5A89"/>
    <w:rsid w:val="00EA5BDB"/>
    <w:rsid w:val="00EA5F8C"/>
    <w:rsid w:val="00EA751E"/>
    <w:rsid w:val="00EB46D9"/>
    <w:rsid w:val="00EC142D"/>
    <w:rsid w:val="00EC17A8"/>
    <w:rsid w:val="00EC1E16"/>
    <w:rsid w:val="00EC254A"/>
    <w:rsid w:val="00EC528C"/>
    <w:rsid w:val="00ED0024"/>
    <w:rsid w:val="00ED0F85"/>
    <w:rsid w:val="00ED2B5C"/>
    <w:rsid w:val="00ED3269"/>
    <w:rsid w:val="00EE1A8C"/>
    <w:rsid w:val="00EE371A"/>
    <w:rsid w:val="00EE4643"/>
    <w:rsid w:val="00EE64AD"/>
    <w:rsid w:val="00EF1330"/>
    <w:rsid w:val="00EF15FF"/>
    <w:rsid w:val="00EF570A"/>
    <w:rsid w:val="00EF7111"/>
    <w:rsid w:val="00EF7D1A"/>
    <w:rsid w:val="00F0448F"/>
    <w:rsid w:val="00F0716C"/>
    <w:rsid w:val="00F14097"/>
    <w:rsid w:val="00F22014"/>
    <w:rsid w:val="00F26849"/>
    <w:rsid w:val="00F270E9"/>
    <w:rsid w:val="00F275C0"/>
    <w:rsid w:val="00F346B6"/>
    <w:rsid w:val="00F36145"/>
    <w:rsid w:val="00F36E15"/>
    <w:rsid w:val="00F37BDD"/>
    <w:rsid w:val="00F4089B"/>
    <w:rsid w:val="00F41503"/>
    <w:rsid w:val="00F466C8"/>
    <w:rsid w:val="00F469A9"/>
    <w:rsid w:val="00F50B46"/>
    <w:rsid w:val="00F50D1F"/>
    <w:rsid w:val="00F51909"/>
    <w:rsid w:val="00F565D0"/>
    <w:rsid w:val="00F635FC"/>
    <w:rsid w:val="00F63D03"/>
    <w:rsid w:val="00F65E2F"/>
    <w:rsid w:val="00F65EC2"/>
    <w:rsid w:val="00F67DF1"/>
    <w:rsid w:val="00F7502E"/>
    <w:rsid w:val="00F8309B"/>
    <w:rsid w:val="00F833C9"/>
    <w:rsid w:val="00F85671"/>
    <w:rsid w:val="00F90064"/>
    <w:rsid w:val="00F96AFD"/>
    <w:rsid w:val="00FA1398"/>
    <w:rsid w:val="00FA2E19"/>
    <w:rsid w:val="00FA443E"/>
    <w:rsid w:val="00FA697F"/>
    <w:rsid w:val="00FB5521"/>
    <w:rsid w:val="00FB610D"/>
    <w:rsid w:val="00FC4477"/>
    <w:rsid w:val="00FC46FB"/>
    <w:rsid w:val="00FD2BD3"/>
    <w:rsid w:val="00FD4CCA"/>
    <w:rsid w:val="00FE2A9E"/>
    <w:rsid w:val="00FE3773"/>
    <w:rsid w:val="00FF1FEE"/>
    <w:rsid w:val="00FF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497938"/>
  <w14:defaultImageDpi w14:val="0"/>
  <w15:docId w15:val="{54FDCA7C-BD6C-4903-9777-C643AD819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="Times New Roman" w:hAnsi="Segoe UI" w:cs="Segoe UI"/>
        <w:sz w:val="18"/>
        <w:szCs w:val="18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2975"/>
    <w:pPr>
      <w:spacing w:line="276" w:lineRule="auto"/>
      <w:jc w:val="both"/>
    </w:pPr>
    <w:rPr>
      <w:rFonts w:cs="Times New Roman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rFonts w:cs="Arial"/>
      <w:bCs/>
      <w:iCs/>
      <w:color w:val="E1000F"/>
      <w:szCs w:val="28"/>
    </w:rPr>
  </w:style>
  <w:style w:type="paragraph" w:styleId="Heading3">
    <w:name w:val="heading 3"/>
    <w:basedOn w:val="Heading2"/>
    <w:next w:val="Normal"/>
    <w:link w:val="Heading3Char"/>
    <w:uiPriority w:val="9"/>
    <w:qFormat/>
    <w:pPr>
      <w:outlineLvl w:val="2"/>
    </w:pPr>
    <w:rPr>
      <w:color w:val="auto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547B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422EC"/>
    <w:rPr>
      <w:rFonts w:ascii="Arial" w:hAnsi="Arial" w:cs="Times New Roman"/>
      <w:b/>
      <w:kern w:val="32"/>
      <w:sz w:val="32"/>
      <w:lang w:val="de-DE" w:eastAsia="x-none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Footer">
    <w:name w:val="footer"/>
    <w:basedOn w:val="Normal"/>
    <w:link w:val="Footer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92A11"/>
    <w:rPr>
      <w:rFonts w:ascii="Segoe UI" w:hAnsi="Segoe UI" w:cs="Times New Roman"/>
      <w:noProof/>
      <w:sz w:val="24"/>
      <w:lang w:val="de-DE"/>
    </w:rPr>
  </w:style>
  <w:style w:type="paragraph" w:styleId="Header">
    <w:name w:val="header"/>
    <w:basedOn w:val="Normal"/>
    <w:link w:val="HeaderChar"/>
    <w:uiPriority w:val="99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paragraph" w:customStyle="1" w:styleId="Intro">
    <w:name w:val="Intro"/>
    <w:basedOn w:val="Normal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pPr>
      <w:numPr>
        <w:numId w:val="1"/>
      </w:numPr>
      <w:tabs>
        <w:tab w:val="left" w:pos="357"/>
      </w:tabs>
      <w:ind w:left="357" w:hanging="357"/>
    </w:pPr>
  </w:style>
  <w:style w:type="paragraph" w:customStyle="1" w:styleId="Page1Name">
    <w:name w:val="Page1_Name"/>
    <w:basedOn w:val="Normal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pPr>
      <w:spacing w:before="240" w:after="0"/>
    </w:pPr>
    <w:rPr>
      <w:b w:val="0"/>
      <w:bCs/>
    </w:rPr>
  </w:style>
  <w:style w:type="table" w:styleId="TableGrid">
    <w:name w:val="Table Grid"/>
    <w:basedOn w:val="TableNormal"/>
    <w:uiPriority w:val="59"/>
    <w:pPr>
      <w:spacing w:line="260" w:lineRule="atLeast"/>
    </w:pPr>
    <w:rPr>
      <w:rFonts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locked/>
    <w:rPr>
      <w:rFonts w:ascii="Arial" w:hAnsi="Arial"/>
      <w:sz w:val="24"/>
      <w:lang w:val="de-DE" w:eastAsia="en-US"/>
    </w:rPr>
  </w:style>
  <w:style w:type="paragraph" w:customStyle="1" w:styleId="Standard12pt">
    <w:name w:val="Standard_12pt"/>
    <w:basedOn w:val="Normal"/>
    <w:pPr>
      <w:spacing w:line="300" w:lineRule="atLeast"/>
    </w:pPr>
    <w:rPr>
      <w:sz w:val="24"/>
    </w:rPr>
  </w:style>
  <w:style w:type="character" w:styleId="Hyperlink">
    <w:name w:val="Hyperlink"/>
    <w:basedOn w:val="DefaultParagraphFont"/>
    <w:uiPriority w:val="99"/>
    <w:rsid w:val="00336854"/>
    <w:rPr>
      <w:rFonts w:ascii="Segoe UI" w:hAnsi="Segoe UI" w:cs="Times New Roman"/>
      <w:color w:val="0000FF"/>
      <w:sz w:val="18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uiPriority w:val="99"/>
    <w:rsid w:val="00336854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36854"/>
    <w:rPr>
      <w:rFonts w:ascii="Segoe UI" w:hAnsi="Segoe UI" w:cs="Times New Roman"/>
      <w:sz w:val="18"/>
      <w:lang w:val="de-DE" w:eastAsia="x-none"/>
    </w:rPr>
  </w:style>
  <w:style w:type="character" w:styleId="UnresolvedMention">
    <w:name w:val="Unresolved Mention"/>
    <w:basedOn w:val="DefaultParagraphFont"/>
    <w:uiPriority w:val="99"/>
    <w:semiHidden/>
    <w:unhideWhenUsed/>
    <w:rsid w:val="000C210A"/>
    <w:rPr>
      <w:rFonts w:cs="Times New Roman"/>
      <w:color w:val="605E5C"/>
      <w:shd w:val="clear" w:color="auto" w:fill="E1DFDD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 w:cs="Times New Roman"/>
      <w:szCs w:val="24"/>
      <w:lang w:val="de-DE"/>
    </w:rPr>
  </w:style>
  <w:style w:type="paragraph" w:customStyle="1" w:styleId="Style12ptJustifiedLinespacing15lines">
    <w:name w:val="Style 12 pt Justified Line spacing:  1.5 lines"/>
    <w:basedOn w:val="Normal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al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DefaultParagraphFont"/>
    <w:rsid w:val="00A3756F"/>
    <w:rPr>
      <w:rFonts w:cs="Times New Roman"/>
      <w:b/>
      <w:bCs/>
      <w:sz w:val="32"/>
    </w:rPr>
  </w:style>
  <w:style w:type="paragraph" w:customStyle="1" w:styleId="MonthDayYear">
    <w:name w:val="Month Day Year"/>
    <w:basedOn w:val="Normal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al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DefaultParagraphFont"/>
    <w:rsid w:val="00336854"/>
    <w:rPr>
      <w:rFonts w:ascii="Segoe UI" w:hAnsi="Segoe UI" w:cs="Times New Roman"/>
      <w:sz w:val="18"/>
    </w:rPr>
  </w:style>
  <w:style w:type="character" w:customStyle="1" w:styleId="AboutandContactHeadline">
    <w:name w:val="About and Contact Headline"/>
    <w:basedOn w:val="DefaultParagraphFont"/>
    <w:rsid w:val="00336854"/>
    <w:rPr>
      <w:rFonts w:ascii="Segoe UI" w:hAnsi="Segoe UI" w:cs="Times New Roman"/>
      <w:b/>
      <w:bCs/>
      <w:sz w:val="18"/>
    </w:rPr>
  </w:style>
  <w:style w:type="paragraph" w:styleId="FootnoteText">
    <w:name w:val="footnote text"/>
    <w:basedOn w:val="Normal"/>
    <w:link w:val="FootnoteTextChar"/>
    <w:uiPriority w:val="99"/>
    <w:rsid w:val="004074DB"/>
    <w:pPr>
      <w:spacing w:line="260" w:lineRule="atLeast"/>
      <w:jc w:val="left"/>
    </w:pPr>
    <w:rPr>
      <w:rFonts w:ascii="Arial" w:hAnsi="Arial"/>
      <w:sz w:val="20"/>
      <w:szCs w:val="20"/>
      <w:lang w:val="de-DE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4074DB"/>
    <w:rPr>
      <w:rFonts w:ascii="Arial" w:hAnsi="Arial" w:cs="Times New Roman"/>
      <w:sz w:val="20"/>
      <w:szCs w:val="20"/>
      <w:lang w:val="de-DE" w:eastAsia="x-none"/>
    </w:rPr>
  </w:style>
  <w:style w:type="character" w:styleId="FootnoteReference">
    <w:name w:val="footnote reference"/>
    <w:basedOn w:val="DefaultParagraphFont"/>
    <w:uiPriority w:val="99"/>
    <w:rsid w:val="004074DB"/>
    <w:rPr>
      <w:rFonts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rsid w:val="005854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854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54C8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5854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854C8"/>
    <w:rPr>
      <w:rFonts w:cs="Times New Roman"/>
      <w:b/>
      <w:bCs/>
      <w:sz w:val="20"/>
      <w:szCs w:val="20"/>
    </w:rPr>
  </w:style>
  <w:style w:type="paragraph" w:customStyle="1" w:styleId="p1">
    <w:name w:val="p1"/>
    <w:basedOn w:val="Normal"/>
    <w:rsid w:val="00927230"/>
    <w:pPr>
      <w:spacing w:line="240" w:lineRule="auto"/>
      <w:jc w:val="left"/>
    </w:pPr>
    <w:rPr>
      <w:rFonts w:ascii="Helvetica" w:hAnsi="Helvetica"/>
      <w:sz w:val="18"/>
      <w:szCs w:val="18"/>
    </w:rPr>
  </w:style>
  <w:style w:type="character" w:styleId="FollowedHyperlink">
    <w:name w:val="FollowedHyperlink"/>
    <w:basedOn w:val="DefaultParagraphFont"/>
    <w:rsid w:val="005C51C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473D9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sk-SK" w:eastAsia="sk-SK"/>
    </w:rPr>
  </w:style>
  <w:style w:type="character" w:styleId="Strong">
    <w:name w:val="Strong"/>
    <w:basedOn w:val="DefaultParagraphFont"/>
    <w:uiPriority w:val="22"/>
    <w:qFormat/>
    <w:rsid w:val="003473D9"/>
    <w:rPr>
      <w:b/>
      <w:bCs/>
    </w:rPr>
  </w:style>
  <w:style w:type="character" w:customStyle="1" w:styleId="Heading4Char">
    <w:name w:val="Heading 4 Char"/>
    <w:basedOn w:val="DefaultParagraphFont"/>
    <w:link w:val="Heading4"/>
    <w:semiHidden/>
    <w:rsid w:val="00E547B8"/>
    <w:rPr>
      <w:rFonts w:asciiTheme="majorHAnsi" w:eastAsiaTheme="majorEastAsia" w:hAnsiTheme="majorHAnsi" w:cstheme="majorBidi"/>
      <w:i/>
      <w:iCs/>
      <w:color w:val="474E55" w:themeColor="accent1" w:themeShade="BF"/>
      <w:sz w:val="22"/>
      <w:szCs w:val="24"/>
    </w:rPr>
  </w:style>
  <w:style w:type="character" w:styleId="Emphasis">
    <w:name w:val="Emphasis"/>
    <w:basedOn w:val="DefaultParagraphFont"/>
    <w:uiPriority w:val="20"/>
    <w:qFormat/>
    <w:rsid w:val="00E547B8"/>
    <w:rPr>
      <w:i/>
      <w:iCs/>
    </w:rPr>
  </w:style>
  <w:style w:type="paragraph" w:styleId="Revision">
    <w:name w:val="Revision"/>
    <w:hidden/>
    <w:uiPriority w:val="62"/>
    <w:unhideWhenUsed/>
    <w:rsid w:val="007B1740"/>
    <w:rPr>
      <w:rFonts w:cs="Times New Roman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9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9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9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://www.henkel.com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facebook.com/tetadrogerieslovensko" TargetMode="External"/><Relationship Id="rId17" Type="http://schemas.openxmlformats.org/officeDocument/2006/relationships/hyperlink" Target="https://www.schwarzkopf.international/en/brands/haircare/schauma.html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t.fa.com/en/home.html" TargetMode="External"/><Relationship Id="rId20" Type="http://schemas.openxmlformats.org/officeDocument/2006/relationships/hyperlink" Target="mailto:zuzana.kanuchova@henkel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tetadrogerie.sk/radost.html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://www.henkel.s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11" ma:contentTypeDescription="Umožňuje vytvoriť nový dokument." ma:contentTypeScope="" ma:versionID="343b42e527276877a482bad7fb484bcb">
  <xsd:schema xmlns:xsd="http://www.w3.org/2001/XMLSchema" xmlns:xs="http://www.w3.org/2001/XMLSchema" xmlns:p="http://schemas.microsoft.com/office/2006/metadata/properties" xmlns:ns2="abed4518-919d-4839-afd6-808ec5b6ae4e" targetNamespace="http://schemas.microsoft.com/office/2006/metadata/properties" ma:root="true" ma:fieldsID="b0c58dd3ac85c33a83131722e7e693b3" ns2:_="">
    <xsd:import namespace="abed4518-919d-4839-afd6-808ec5b6ae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F0D88D-AA15-4A65-A3C3-EB157D39BB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4C2649-8932-47DD-A3EF-DC0594D263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FB6B83-8754-41CA-BFAB-08310E61C3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0</TotalTime>
  <Pages>4</Pages>
  <Words>939</Words>
  <Characters>6063</Characters>
  <Application>Microsoft Office Word</Application>
  <DocSecurity>4</DocSecurity>
  <Lines>50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Driving Food Safety and Efficiency in Packaging with Henkel’s Technomelt Supra Pro</vt:lpstr>
      <vt:lpstr>Driving Food Safety and Efficiency in Packaging with Henkel’s Technomelt Supra Pro</vt:lpstr>
    </vt:vector>
  </TitlesOfParts>
  <Company>Henkel AG &amp; Co. KGaA</Company>
  <LinksUpToDate>false</LinksUpToDate>
  <CharactersWithSpaces>6989</CharactersWithSpaces>
  <SharedDoc>false</SharedDoc>
  <HLinks>
    <vt:vector size="18" baseType="variant">
      <vt:variant>
        <vt:i4>262261</vt:i4>
      </vt:variant>
      <vt:variant>
        <vt:i4>6</vt:i4>
      </vt:variant>
      <vt:variant>
        <vt:i4>0</vt:i4>
      </vt:variant>
      <vt:variant>
        <vt:i4>5</vt:i4>
      </vt:variant>
      <vt:variant>
        <vt:lpwstr>mailto:zuzana.kanuchova@henkel.com</vt:lpwstr>
      </vt:variant>
      <vt:variant>
        <vt:lpwstr/>
      </vt:variant>
      <vt:variant>
        <vt:i4>2490428</vt:i4>
      </vt:variant>
      <vt:variant>
        <vt:i4>3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  <vt:variant>
        <vt:i4>1114199</vt:i4>
      </vt:variant>
      <vt:variant>
        <vt:i4>0</vt:i4>
      </vt:variant>
      <vt:variant>
        <vt:i4>0</vt:i4>
      </vt:variant>
      <vt:variant>
        <vt:i4>5</vt:i4>
      </vt:variant>
      <vt:variant>
        <vt:lpwstr>http://www.seniorfriendly.sk/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Driving Food Safety and Efficiency in Packaging with Henkel’s Technomelt Supra Pro</dc:title>
  <dc:subject>Henkel Adhesive Technologies as a Food Safety Pioneer</dc:subject>
  <dc:creator>Henkel AG &amp; Co. KGaA</dc:creator>
  <cp:keywords/>
  <dc:description/>
  <cp:lastModifiedBy>Zuzana Kanuchova</cp:lastModifiedBy>
  <cp:revision>2</cp:revision>
  <cp:lastPrinted>2021-11-09T19:20:00Z</cp:lastPrinted>
  <dcterms:created xsi:type="dcterms:W3CDTF">2022-01-04T18:31:00Z</dcterms:created>
  <dcterms:modified xsi:type="dcterms:W3CDTF">2022-01-04T18:31:00Z</dcterms:modified>
  <cp:category>press-release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0x01010068A283F239FC9A47B3A603CC7E078231</vt:lpwstr>
  </property>
</Properties>
</file>