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D87D" w14:textId="50A3D405" w:rsidR="00B422EC" w:rsidRPr="00773F91" w:rsidRDefault="00530799" w:rsidP="00643D8A">
      <w:pPr>
        <w:pStyle w:val="MonthDayYear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28</w:t>
      </w:r>
      <w:r w:rsidR="00591B38">
        <w:rPr>
          <w:rFonts w:asciiTheme="minorHAnsi" w:hAnsiTheme="minorHAnsi" w:cstheme="minorHAnsi"/>
          <w:sz w:val="24"/>
          <w:szCs w:val="24"/>
          <w:lang w:val="sk-SK"/>
        </w:rPr>
        <w:t>.</w:t>
      </w:r>
      <w:r w:rsidR="00B86F4F" w:rsidRPr="00773F91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január </w:t>
      </w:r>
      <w:r w:rsidR="00BF6E82" w:rsidRPr="00773F91">
        <w:rPr>
          <w:rFonts w:asciiTheme="minorHAnsi" w:hAnsiTheme="minorHAnsi" w:cstheme="minorHAnsi"/>
          <w:sz w:val="24"/>
          <w:szCs w:val="24"/>
          <w:lang w:val="sk-SK"/>
        </w:rPr>
        <w:t>20</w:t>
      </w:r>
      <w:r w:rsidR="00F635FC" w:rsidRPr="00773F91">
        <w:rPr>
          <w:rFonts w:asciiTheme="minorHAnsi" w:hAnsiTheme="minorHAnsi" w:cstheme="minorHAnsi"/>
          <w:sz w:val="24"/>
          <w:szCs w:val="24"/>
          <w:lang w:val="sk-SK"/>
        </w:rPr>
        <w:t>2</w:t>
      </w:r>
      <w:r>
        <w:rPr>
          <w:rFonts w:asciiTheme="minorHAnsi" w:hAnsiTheme="minorHAnsi" w:cstheme="minorHAnsi"/>
          <w:sz w:val="24"/>
          <w:szCs w:val="24"/>
          <w:lang w:val="sk-SK"/>
        </w:rPr>
        <w:t>2</w:t>
      </w:r>
    </w:p>
    <w:p w14:paraId="64CDC9B2" w14:textId="77777777" w:rsidR="00773F91" w:rsidRPr="00773F91" w:rsidRDefault="00773F91" w:rsidP="0084769D">
      <w:pPr>
        <w:rPr>
          <w:rFonts w:asciiTheme="minorHAnsi" w:hAnsiTheme="minorHAnsi" w:cstheme="minorHAnsi"/>
          <w:sz w:val="32"/>
          <w:szCs w:val="32"/>
          <w:lang w:val="sk-SK"/>
        </w:rPr>
      </w:pPr>
    </w:p>
    <w:p w14:paraId="32CAC8F6" w14:textId="5F5CDC37" w:rsidR="006758AD" w:rsidRPr="00CC39A8" w:rsidRDefault="006758AD" w:rsidP="006758AD">
      <w:pPr>
        <w:rPr>
          <w:rFonts w:cs="Segoe UI"/>
          <w:b/>
          <w:bCs/>
          <w:sz w:val="32"/>
          <w:szCs w:val="32"/>
          <w:lang w:val="sk-SK"/>
        </w:rPr>
      </w:pPr>
      <w:r w:rsidRPr="00CC39A8">
        <w:rPr>
          <w:rFonts w:cs="Segoe UI"/>
          <w:b/>
          <w:bCs/>
          <w:sz w:val="32"/>
          <w:szCs w:val="32"/>
          <w:lang w:val="sk-SK"/>
        </w:rPr>
        <w:t>H</w:t>
      </w:r>
      <w:r w:rsidR="00732587">
        <w:rPr>
          <w:rFonts w:cs="Segoe UI"/>
          <w:b/>
          <w:bCs/>
          <w:sz w:val="32"/>
          <w:szCs w:val="32"/>
          <w:lang w:val="sk-SK"/>
        </w:rPr>
        <w:t>enkel</w:t>
      </w:r>
      <w:r w:rsidRPr="00CC39A8">
        <w:rPr>
          <w:rFonts w:cs="Segoe UI"/>
          <w:b/>
          <w:bCs/>
          <w:sz w:val="32"/>
          <w:szCs w:val="32"/>
          <w:lang w:val="sk-SK"/>
        </w:rPr>
        <w:t xml:space="preserve"> Slovensko patrí medzi Najzamestnávateľov za rok 2021</w:t>
      </w:r>
    </w:p>
    <w:p w14:paraId="36E5FD70" w14:textId="30388B3A" w:rsidR="0003481C" w:rsidRPr="00773F91" w:rsidRDefault="0003481C" w:rsidP="00BE5D38">
      <w:pPr>
        <w:rPr>
          <w:rStyle w:val="Headline"/>
          <w:rFonts w:asciiTheme="minorHAnsi" w:hAnsiTheme="minorHAnsi" w:cstheme="minorHAnsi"/>
          <w:sz w:val="24"/>
          <w:lang w:val="sk-SK"/>
        </w:rPr>
      </w:pPr>
    </w:p>
    <w:p w14:paraId="1E508126" w14:textId="07E27237" w:rsidR="004C6DF6" w:rsidRPr="004C6DF6" w:rsidRDefault="00C634BF" w:rsidP="004C6DF6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  <w:r w:rsidRPr="00773F91">
        <w:rPr>
          <w:rFonts w:asciiTheme="minorHAnsi" w:hAnsiTheme="minorHAnsi" w:cstheme="minorHAnsi"/>
          <w:b/>
          <w:bCs/>
          <w:sz w:val="24"/>
          <w:lang w:val="sk-SK"/>
        </w:rPr>
        <w:t>Bratislava –</w:t>
      </w:r>
      <w:r w:rsidR="00293113" w:rsidRPr="00773F91">
        <w:rPr>
          <w:rFonts w:asciiTheme="minorHAnsi" w:hAnsiTheme="minorHAnsi" w:cstheme="minorHAnsi"/>
          <w:b/>
          <w:bCs/>
          <w:sz w:val="24"/>
          <w:lang w:val="sk-SK"/>
        </w:rPr>
        <w:t xml:space="preserve"> </w:t>
      </w:r>
      <w:r w:rsidR="004C6DF6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Spoločnosť Profesia vyhlásila víťazov jubilejného 10. ročníka ankety Najzamestnávateľ. Medzi top zamestnávateľmi za rok 2021 sa opäť umiestnila spoločnosť </w:t>
      </w:r>
      <w:r w:rsidR="00732587">
        <w:rPr>
          <w:rFonts w:asciiTheme="minorHAnsi" w:hAnsiTheme="minorHAnsi" w:cstheme="minorHAnsi"/>
          <w:b/>
          <w:bCs/>
          <w:sz w:val="24"/>
          <w:szCs w:val="28"/>
          <w:lang w:val="sk-SK"/>
        </w:rPr>
        <w:t>Henkel Slovensko</w:t>
      </w:r>
      <w:r w:rsidR="004C6DF6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, ktorá tak nadviazala na úspechy z predchádzajúcich rokov. V kategórii Centrá zdieľaných služieb obsadila </w:t>
      </w:r>
      <w:r w:rsidR="006E1BAF">
        <w:rPr>
          <w:rFonts w:asciiTheme="minorHAnsi" w:hAnsiTheme="minorHAnsi" w:cstheme="minorHAnsi"/>
          <w:b/>
          <w:bCs/>
          <w:sz w:val="24"/>
          <w:szCs w:val="28"/>
          <w:lang w:val="sk-SK"/>
        </w:rPr>
        <w:br/>
      </w:r>
      <w:r w:rsidR="000D537B" w:rsidRPr="00732587">
        <w:rPr>
          <w:rFonts w:asciiTheme="minorHAnsi" w:hAnsiTheme="minorHAnsi" w:cstheme="minorHAnsi"/>
          <w:b/>
          <w:bCs/>
          <w:sz w:val="24"/>
          <w:szCs w:val="28"/>
          <w:lang w:val="sk-SK"/>
        </w:rPr>
        <w:t>1</w:t>
      </w:r>
      <w:r w:rsidR="004C6DF6" w:rsidRPr="00732587">
        <w:rPr>
          <w:rFonts w:asciiTheme="minorHAnsi" w:hAnsiTheme="minorHAnsi" w:cstheme="minorHAnsi"/>
          <w:b/>
          <w:bCs/>
          <w:sz w:val="24"/>
          <w:szCs w:val="28"/>
          <w:lang w:val="sk-SK"/>
        </w:rPr>
        <w:t>.</w:t>
      </w:r>
      <w:r w:rsidR="004C6DF6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miesto a piaty rok po sebe patrí medzi špičku vo svojej kategórii. Víťazov ankety </w:t>
      </w:r>
      <w:r w:rsidR="006E1BAF">
        <w:rPr>
          <w:rFonts w:asciiTheme="minorHAnsi" w:hAnsiTheme="minorHAnsi" w:cstheme="minorHAnsi"/>
          <w:b/>
          <w:bCs/>
          <w:sz w:val="24"/>
          <w:szCs w:val="28"/>
          <w:lang w:val="sk-SK"/>
        </w:rPr>
        <w:t>ocenila</w:t>
      </w:r>
      <w:r w:rsidR="004C6DF6"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Profesia vo štvrtok 27. januára.   </w:t>
      </w:r>
    </w:p>
    <w:p w14:paraId="11774D26" w14:textId="77777777" w:rsidR="004C6DF6" w:rsidRPr="004C6DF6" w:rsidRDefault="004C6DF6" w:rsidP="004C6DF6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0B65A417" w14:textId="3AF38FAE" w:rsidR="000D537B" w:rsidRPr="000D537B" w:rsidRDefault="0028371F" w:rsidP="004C6DF6">
      <w:pPr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  <w:lang w:val="sk-SK"/>
        </w:rPr>
      </w:pPr>
      <w:r>
        <w:rPr>
          <w:rFonts w:asciiTheme="minorHAnsi" w:hAnsiTheme="minorHAnsi" w:cstheme="minorHAnsi"/>
          <w:sz w:val="24"/>
          <w:szCs w:val="28"/>
          <w:lang w:val="sk-SK"/>
        </w:rPr>
        <w:t>V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 tohtoročnej anket</w:t>
      </w:r>
      <w:r>
        <w:rPr>
          <w:rFonts w:asciiTheme="minorHAnsi" w:hAnsiTheme="minorHAnsi" w:cstheme="minorHAnsi"/>
          <w:sz w:val="24"/>
          <w:szCs w:val="28"/>
          <w:lang w:val="sk-SK"/>
        </w:rPr>
        <w:t>e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 Najzamestnávateľ 2021 o víťazoch v 10 kategóriách rozhodlo viac ako </w:t>
      </w:r>
      <w:r w:rsidR="000D537B">
        <w:rPr>
          <w:rFonts w:asciiTheme="minorHAnsi" w:hAnsiTheme="minorHAnsi" w:cstheme="minorHAnsi"/>
          <w:sz w:val="24"/>
          <w:szCs w:val="28"/>
          <w:lang w:val="sk-SK"/>
        </w:rPr>
        <w:t>86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>-tisíc zaslaných hlasov. Spoločnosť H</w:t>
      </w:r>
      <w:r w:rsidR="00732587">
        <w:rPr>
          <w:rFonts w:asciiTheme="minorHAnsi" w:hAnsiTheme="minorHAnsi" w:cstheme="minorHAnsi"/>
          <w:sz w:val="24"/>
          <w:szCs w:val="28"/>
          <w:lang w:val="sk-SK"/>
        </w:rPr>
        <w:t>enkel Slovensko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 potvrdila svoju silnú pozíciu v kategórii Centrá zdieľaných služieb, v ktorej sa dlhodobo umiestňuje na  popredných priečkac</w:t>
      </w:r>
      <w:r>
        <w:rPr>
          <w:rFonts w:asciiTheme="minorHAnsi" w:hAnsiTheme="minorHAnsi" w:cstheme="minorHAnsi"/>
          <w:sz w:val="24"/>
          <w:szCs w:val="28"/>
          <w:lang w:val="sk-SK"/>
        </w:rPr>
        <w:t>h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. Tento rok vďaka hlasom verejnosti obsadila </w:t>
      </w:r>
      <w:r w:rsidR="000D537B">
        <w:rPr>
          <w:rFonts w:asciiTheme="minorHAnsi" w:hAnsiTheme="minorHAnsi" w:cstheme="minorHAnsi"/>
          <w:sz w:val="24"/>
          <w:szCs w:val="28"/>
          <w:lang w:val="sk-SK"/>
        </w:rPr>
        <w:t xml:space="preserve">víťaznú pozíciu 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a celkovo figuruje </w:t>
      </w:r>
      <w:r w:rsidR="006B21C0">
        <w:rPr>
          <w:rFonts w:asciiTheme="minorHAnsi" w:hAnsiTheme="minorHAnsi" w:cstheme="minorHAnsi"/>
          <w:sz w:val="24"/>
          <w:szCs w:val="28"/>
          <w:lang w:val="sk-SK"/>
        </w:rPr>
        <w:t>v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 TOP </w:t>
      </w:r>
      <w:r w:rsidR="00732587">
        <w:rPr>
          <w:rFonts w:asciiTheme="minorHAnsi" w:hAnsiTheme="minorHAnsi" w:cstheme="minorHAnsi"/>
          <w:sz w:val="24"/>
          <w:szCs w:val="28"/>
          <w:lang w:val="sk-SK"/>
        </w:rPr>
        <w:t>3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 svojej kategórie už piaty rok za sebou. Ocenenie pre </w:t>
      </w:r>
      <w:r w:rsidR="00732587" w:rsidRPr="004C6DF6">
        <w:rPr>
          <w:rFonts w:asciiTheme="minorHAnsi" w:hAnsiTheme="minorHAnsi" w:cstheme="minorHAnsi"/>
          <w:sz w:val="24"/>
          <w:szCs w:val="28"/>
          <w:lang w:val="sk-SK"/>
        </w:rPr>
        <w:t>H</w:t>
      </w:r>
      <w:r w:rsidR="00732587">
        <w:rPr>
          <w:rFonts w:asciiTheme="minorHAnsi" w:hAnsiTheme="minorHAnsi" w:cstheme="minorHAnsi"/>
          <w:sz w:val="24"/>
          <w:szCs w:val="28"/>
          <w:lang w:val="sk-SK"/>
        </w:rPr>
        <w:t>enkel Slovensko</w:t>
      </w:r>
      <w:r w:rsidR="00732587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>prevzal</w:t>
      </w:r>
      <w:r w:rsidR="000D537B">
        <w:rPr>
          <w:rFonts w:asciiTheme="minorHAnsi" w:hAnsiTheme="minorHAnsi" w:cstheme="minorHAnsi"/>
          <w:sz w:val="24"/>
          <w:szCs w:val="28"/>
          <w:lang w:val="sk-SK"/>
        </w:rPr>
        <w:t xml:space="preserve"> virtuálne</w:t>
      </w:r>
      <w:r w:rsidR="004C6DF6" w:rsidRPr="004C6DF6">
        <w:rPr>
          <w:rFonts w:asciiTheme="minorHAnsi" w:hAnsiTheme="minorHAnsi" w:cstheme="minorHAnsi"/>
          <w:sz w:val="24"/>
          <w:szCs w:val="28"/>
          <w:lang w:val="sk-SK"/>
        </w:rPr>
        <w:t xml:space="preserve"> </w:t>
      </w:r>
      <w:r w:rsidR="004C6DF6" w:rsidRPr="004C6DF6"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  <w:lang w:val="sk-SK"/>
        </w:rPr>
        <w:t xml:space="preserve">prezident spoločnosti a riaditeľ </w:t>
      </w:r>
      <w:r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  <w:lang w:val="sk-SK"/>
        </w:rPr>
        <w:t>GBS</w:t>
      </w:r>
      <w:r w:rsidRPr="000D537B"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  <w:vertAlign w:val="superscript"/>
          <w:lang w:val="sk-SK"/>
        </w:rPr>
        <w:t>+</w:t>
      </w:r>
      <w:r w:rsidR="004C6DF6" w:rsidRPr="004C6DF6"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  <w:lang w:val="sk-SK"/>
        </w:rPr>
        <w:t xml:space="preserve"> Bratislava</w:t>
      </w:r>
      <w:r w:rsidR="000D537B"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  <w:lang w:val="sk-SK"/>
        </w:rPr>
        <w:t>,</w:t>
      </w:r>
      <w:r w:rsidR="004C6DF6" w:rsidRPr="004C6DF6"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  <w:lang w:val="sk-SK"/>
        </w:rPr>
        <w:t xml:space="preserve"> Christian Schulz.</w:t>
      </w:r>
    </w:p>
    <w:p w14:paraId="2F092531" w14:textId="77777777" w:rsidR="00CC39A8" w:rsidRPr="002A4EF2" w:rsidRDefault="00CC39A8" w:rsidP="004C6DF6">
      <w:pPr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  <w:lang w:val="sk-SK"/>
        </w:rPr>
      </w:pPr>
    </w:p>
    <w:p w14:paraId="00032971" w14:textId="25FAC224" w:rsidR="000D537B" w:rsidRDefault="004C6DF6" w:rsidP="000D537B">
      <w:pPr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</w:pPr>
      <w:r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>„</w:t>
      </w:r>
      <w:r w:rsidR="000D537B" w:rsidRPr="000D537B">
        <w:rPr>
          <w:rFonts w:cs="Segoe UI"/>
          <w:i/>
          <w:iCs/>
          <w:sz w:val="24"/>
          <w:lang w:val="sk-SK"/>
        </w:rPr>
        <w:t>Získať piate ocenenie v rade je dôležitým potvrdením toho, že našu snahu neustále zlepšovať zamestnaneckú skúsenosť oceňujú naši zamestnanci aj verejnosť.</w:t>
      </w:r>
      <w:r w:rsidR="00565EBE">
        <w:rPr>
          <w:rFonts w:cs="Segoe UI"/>
          <w:i/>
          <w:iCs/>
          <w:sz w:val="24"/>
          <w:lang w:val="sk-SK"/>
        </w:rPr>
        <w:t xml:space="preserve"> Za úspech </w:t>
      </w:r>
      <w:r w:rsidR="00565EBE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>v</w:t>
      </w:r>
      <w:r w:rsidR="000D537B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ďačíme šikovným a zanieteným kolegom, ktorí každý deň odvádzajú skvelú prácu a ich výsledky posúvajú našu spoločnosť dopredu. Radosť z víťazstva  je o to väčšia, že zakončuje náš rok osláv, počas ktorého sme oslávili 30 rokov od vzniku slovenskej pobočky a 15 rokov od </w:t>
      </w:r>
      <w:r w:rsidR="00732587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založenia </w:t>
      </w:r>
      <w:r w:rsidR="00565EBE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>expertnej pobočky Global Business Solutions</w:t>
      </w:r>
      <w:r w:rsidR="00565EBE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vertAlign w:val="superscript"/>
          <w:lang w:val="sk-SK"/>
        </w:rPr>
        <w:t>+</w:t>
      </w:r>
      <w:r w:rsidR="00565EBE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 Bratislava</w:t>
      </w:r>
      <w:r w:rsidR="00565EBE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>.</w:t>
      </w:r>
    </w:p>
    <w:p w14:paraId="78953971" w14:textId="77777777" w:rsidR="00565EBE" w:rsidRPr="000D537B" w:rsidRDefault="00565EBE" w:rsidP="000D537B">
      <w:pPr>
        <w:rPr>
          <w:rFonts w:cs="Segoe UI"/>
          <w:i/>
          <w:iCs/>
          <w:sz w:val="24"/>
          <w:lang w:val="sk-SK"/>
        </w:rPr>
      </w:pPr>
    </w:p>
    <w:p w14:paraId="6A00B98D" w14:textId="2915A7B4" w:rsidR="004C6DF6" w:rsidRPr="000D537B" w:rsidRDefault="000D537B" w:rsidP="004C6DF6">
      <w:pPr>
        <w:rPr>
          <w:rFonts w:cs="Segoe UI"/>
          <w:i/>
          <w:iCs/>
          <w:sz w:val="24"/>
          <w:lang w:val="sk-SK"/>
        </w:rPr>
      </w:pPr>
      <w:r w:rsidRPr="000D537B">
        <w:rPr>
          <w:rFonts w:cs="Segoe UI"/>
          <w:i/>
          <w:iCs/>
          <w:sz w:val="24"/>
          <w:lang w:val="sk-SK"/>
        </w:rPr>
        <w:t xml:space="preserve">Moje úprimné poďakovanie patrí všetkým tímom, ktoré sa podieľajú na vytváraní a zlepšovaní zamestnaneckej skúsenosti – najmä za rýchle prispôsobenie našich </w:t>
      </w:r>
      <w:r w:rsidRPr="000D537B">
        <w:rPr>
          <w:rFonts w:cs="Segoe UI"/>
          <w:i/>
          <w:iCs/>
          <w:sz w:val="24"/>
          <w:lang w:val="sk-SK"/>
        </w:rPr>
        <w:lastRenderedPageBreak/>
        <w:t xml:space="preserve">interných postupov, podporu duševného a fyzického zdravia, vytváranie nových spôsobov spolupráce na diaľku, rozvoj virtuálnych vzdelávacích príležitostí a starostlivosť o členov svojho tímu počas pandémie. </w:t>
      </w:r>
      <w:r w:rsidR="004C6DF6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 </w:t>
      </w:r>
      <w:r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>Veľmi ma teší fakt, že a</w:t>
      </w:r>
      <w:r w:rsidR="004C6DF6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j počas tohto neľahkého obdobia sa nám </w:t>
      </w:r>
      <w:r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v Henkel Slovensko darí </w:t>
      </w:r>
      <w:r w:rsidR="004C6DF6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udržať pracovné miesta, </w:t>
      </w:r>
      <w:r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>prijímať</w:t>
      </w:r>
      <w:r w:rsidR="004C6DF6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 nových kolegov a zapojiť sa do mnohých zmysluplných projektov, ktoré pomohli </w:t>
      </w:r>
      <w:r w:rsidR="000573F2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okolitým </w:t>
      </w:r>
      <w:r w:rsidR="004C6DF6" w:rsidRPr="000D537B">
        <w:rPr>
          <w:rFonts w:asciiTheme="minorHAnsi" w:hAnsiTheme="minorHAnsi" w:cstheme="minorHAnsi"/>
          <w:i/>
          <w:iCs/>
          <w:color w:val="000000"/>
          <w:sz w:val="24"/>
          <w:szCs w:val="28"/>
          <w:shd w:val="clear" w:color="auto" w:fill="FFFFFF"/>
          <w:lang w:val="sk-SK"/>
        </w:rPr>
        <w:t xml:space="preserve">komunitám. Ďakujem všetkým za odhodlanie a energiu, ktorú každý deň vkladajú do svojej práce,“ uviedol Christian Schulz.  </w:t>
      </w:r>
      <w:r w:rsidR="004C6DF6" w:rsidRPr="000D537B">
        <w:rPr>
          <w:rFonts w:asciiTheme="minorHAnsi" w:hAnsiTheme="minorHAnsi" w:cstheme="minorHAnsi"/>
          <w:i/>
          <w:iCs/>
          <w:sz w:val="24"/>
          <w:szCs w:val="28"/>
          <w:lang w:val="sk-SK"/>
        </w:rPr>
        <w:t xml:space="preserve">     </w:t>
      </w:r>
    </w:p>
    <w:p w14:paraId="37468186" w14:textId="77777777" w:rsidR="00CC39A8" w:rsidRPr="004C6DF6" w:rsidRDefault="00CC39A8" w:rsidP="004C6DF6">
      <w:pPr>
        <w:rPr>
          <w:rFonts w:asciiTheme="minorHAnsi" w:hAnsiTheme="minorHAnsi" w:cstheme="minorHAnsi"/>
          <w:sz w:val="24"/>
          <w:szCs w:val="28"/>
          <w:lang w:val="sk-SK"/>
        </w:rPr>
      </w:pPr>
    </w:p>
    <w:p w14:paraId="38DB3469" w14:textId="5DDF0CF3" w:rsidR="004C6DF6" w:rsidRDefault="004C6DF6" w:rsidP="004C6DF6">
      <w:pPr>
        <w:rPr>
          <w:rFonts w:asciiTheme="minorHAnsi" w:hAnsiTheme="minorHAnsi" w:cstheme="minorHAnsi"/>
          <w:b/>
          <w:bCs/>
          <w:sz w:val="24"/>
          <w:szCs w:val="28"/>
          <w:lang w:val="sk-SK"/>
        </w:rPr>
      </w:pPr>
      <w:r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>H</w:t>
      </w:r>
      <w:r w:rsidR="00732587">
        <w:rPr>
          <w:rFonts w:asciiTheme="minorHAnsi" w:hAnsiTheme="minorHAnsi" w:cstheme="minorHAnsi"/>
          <w:b/>
          <w:bCs/>
          <w:sz w:val="24"/>
          <w:szCs w:val="28"/>
          <w:lang w:val="sk-SK"/>
        </w:rPr>
        <w:t>enkel</w:t>
      </w:r>
      <w:r w:rsidRPr="004C6DF6">
        <w:rPr>
          <w:rFonts w:asciiTheme="minorHAnsi" w:hAnsiTheme="minorHAnsi" w:cstheme="minorHAnsi"/>
          <w:b/>
          <w:bCs/>
          <w:sz w:val="24"/>
          <w:szCs w:val="28"/>
          <w:lang w:val="sk-SK"/>
        </w:rPr>
        <w:t xml:space="preserve"> Slovensko si zakladá na starostlivosti o zamestnancov </w:t>
      </w:r>
    </w:p>
    <w:p w14:paraId="4C765FFC" w14:textId="6D977233" w:rsidR="004C6DF6" w:rsidRDefault="004C6DF6" w:rsidP="004C6D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C6DF6">
        <w:rPr>
          <w:rStyle w:val="Strong"/>
          <w:rFonts w:asciiTheme="minorHAnsi" w:eastAsiaTheme="majorEastAsia" w:hAnsiTheme="minorHAnsi" w:cstheme="minorHAnsi"/>
          <w:b w:val="0"/>
          <w:bCs w:val="0"/>
          <w:color w:val="000000"/>
        </w:rPr>
        <w:t>Rebríček najatraktívnejších zamestnávateľov zostavuje najväčší a najvplyvnejší slovenský pracovný portál Profesia.sk</w:t>
      </w:r>
      <w:r w:rsidR="00732587">
        <w:rPr>
          <w:rStyle w:val="Strong"/>
          <w:rFonts w:asciiTheme="minorHAnsi" w:eastAsiaTheme="majorEastAsia" w:hAnsiTheme="minorHAnsi" w:cstheme="minorHAnsi"/>
          <w:b w:val="0"/>
          <w:bCs w:val="0"/>
          <w:color w:val="000000"/>
        </w:rPr>
        <w:t xml:space="preserve"> už desiaty rok</w:t>
      </w:r>
      <w:r w:rsidRPr="004C6DF6">
        <w:rPr>
          <w:rStyle w:val="Strong"/>
          <w:rFonts w:asciiTheme="minorHAnsi" w:eastAsiaTheme="majorEastAsia" w:hAnsiTheme="minorHAnsi" w:cstheme="minorHAnsi"/>
          <w:b w:val="0"/>
          <w:bCs w:val="0"/>
          <w:color w:val="000000"/>
        </w:rPr>
        <w:t xml:space="preserve">. </w:t>
      </w:r>
      <w:r w:rsidRPr="004C6DF6">
        <w:rPr>
          <w:rFonts w:asciiTheme="minorHAnsi" w:hAnsiTheme="minorHAnsi" w:cstheme="minorHAnsi"/>
          <w:color w:val="000000"/>
        </w:rPr>
        <w:t>Cieľom ankety je podľa spoločnosti Profesia priniesť reálny pohľad uchádzačov i potenciálnych zamestnancov na Slovensku na to, ako vnímajú firmy, ich benefity a imidž.</w:t>
      </w:r>
    </w:p>
    <w:p w14:paraId="0C24D4A2" w14:textId="77777777" w:rsidR="00CC39A8" w:rsidRPr="004C6DF6" w:rsidRDefault="00CC39A8" w:rsidP="004C6D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744D1718" w14:textId="2B8C809E" w:rsidR="004C6DF6" w:rsidRPr="004C6DF6" w:rsidRDefault="004C6DF6" w:rsidP="004C6D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C6DF6">
        <w:rPr>
          <w:rFonts w:asciiTheme="minorHAnsi" w:hAnsiTheme="minorHAnsi" w:cstheme="minorHAnsi"/>
          <w:color w:val="000000"/>
        </w:rPr>
        <w:t xml:space="preserve">Práve starostlivosť o zamestnancov je pre </w:t>
      </w:r>
      <w:r w:rsidR="00732587" w:rsidRPr="004C6DF6">
        <w:rPr>
          <w:rFonts w:asciiTheme="minorHAnsi" w:hAnsiTheme="minorHAnsi" w:cstheme="minorHAnsi"/>
          <w:szCs w:val="28"/>
        </w:rPr>
        <w:t>H</w:t>
      </w:r>
      <w:r w:rsidR="00732587">
        <w:rPr>
          <w:rFonts w:asciiTheme="minorHAnsi" w:hAnsiTheme="minorHAnsi" w:cstheme="minorHAnsi"/>
          <w:szCs w:val="28"/>
        </w:rPr>
        <w:t>enkel Slovensko</w:t>
      </w:r>
      <w:r w:rsidR="00732587" w:rsidRPr="004C6DF6">
        <w:rPr>
          <w:rFonts w:asciiTheme="minorHAnsi" w:hAnsiTheme="minorHAnsi" w:cstheme="minorHAnsi"/>
          <w:szCs w:val="28"/>
        </w:rPr>
        <w:t xml:space="preserve"> </w:t>
      </w:r>
      <w:r w:rsidRPr="004C6DF6">
        <w:rPr>
          <w:rFonts w:asciiTheme="minorHAnsi" w:hAnsiTheme="minorHAnsi" w:cstheme="minorHAnsi"/>
          <w:color w:val="000000"/>
        </w:rPr>
        <w:t>prioritou, a preto svojim zamestnancom či uchádzačom ponúka množstvo pracovných a finančných benefitov</w:t>
      </w:r>
      <w:r w:rsidR="0028371F">
        <w:rPr>
          <w:rFonts w:asciiTheme="minorHAnsi" w:hAnsiTheme="minorHAnsi" w:cstheme="minorHAnsi"/>
          <w:color w:val="000000"/>
        </w:rPr>
        <w:t xml:space="preserve">, ale tiež podmienky na vytvorenie dobrého </w:t>
      </w:r>
      <w:proofErr w:type="spellStart"/>
      <w:r w:rsidR="0028371F">
        <w:rPr>
          <w:rFonts w:asciiTheme="minorHAnsi" w:hAnsiTheme="minorHAnsi" w:cstheme="minorHAnsi"/>
          <w:color w:val="000000"/>
        </w:rPr>
        <w:t>work-life</w:t>
      </w:r>
      <w:proofErr w:type="spellEnd"/>
      <w:r w:rsidR="0028371F">
        <w:rPr>
          <w:rFonts w:asciiTheme="minorHAnsi" w:hAnsiTheme="minorHAnsi" w:cstheme="minorHAnsi"/>
          <w:color w:val="000000"/>
        </w:rPr>
        <w:t xml:space="preserve"> balansu</w:t>
      </w:r>
      <w:r w:rsidRPr="004C6DF6">
        <w:rPr>
          <w:rFonts w:asciiTheme="minorHAnsi" w:hAnsiTheme="minorHAnsi" w:cstheme="minorHAnsi"/>
          <w:color w:val="000000"/>
        </w:rPr>
        <w:t xml:space="preserve">. </w:t>
      </w:r>
      <w:r w:rsidR="0028371F">
        <w:rPr>
          <w:rFonts w:asciiTheme="minorHAnsi" w:hAnsiTheme="minorHAnsi" w:cstheme="minorHAnsi"/>
          <w:color w:val="000000"/>
        </w:rPr>
        <w:t xml:space="preserve">Zamestnanci majú k </w:t>
      </w:r>
      <w:r w:rsidRPr="004C6DF6">
        <w:rPr>
          <w:rFonts w:asciiTheme="minorHAnsi" w:hAnsiTheme="minorHAnsi" w:cstheme="minorHAnsi"/>
          <w:color w:val="000000"/>
        </w:rPr>
        <w:t>dispozícii napríklad extra dni voľna nad rámec zákona</w:t>
      </w:r>
      <w:r w:rsidR="00143B20">
        <w:rPr>
          <w:rFonts w:asciiTheme="minorHAnsi" w:hAnsiTheme="minorHAnsi" w:cstheme="minorHAnsi"/>
          <w:color w:val="000000"/>
        </w:rPr>
        <w:t xml:space="preserve"> a</w:t>
      </w:r>
      <w:r w:rsidRPr="004C6DF6">
        <w:rPr>
          <w:rFonts w:asciiTheme="minorHAnsi" w:hAnsiTheme="minorHAnsi" w:cstheme="minorHAnsi"/>
          <w:color w:val="000000"/>
        </w:rPr>
        <w:t xml:space="preserve"> príspevok na dôchodkové sporenie, </w:t>
      </w:r>
      <w:r w:rsidR="00143B20">
        <w:rPr>
          <w:rFonts w:asciiTheme="minorHAnsi" w:hAnsiTheme="minorHAnsi" w:cstheme="minorHAnsi"/>
          <w:color w:val="000000"/>
        </w:rPr>
        <w:t xml:space="preserve">ale tiež obľúbený </w:t>
      </w:r>
      <w:r w:rsidRPr="004C6DF6">
        <w:rPr>
          <w:rFonts w:asciiTheme="minorHAnsi" w:hAnsiTheme="minorHAnsi" w:cstheme="minorHAnsi"/>
          <w:color w:val="000000"/>
        </w:rPr>
        <w:t xml:space="preserve">Henkel </w:t>
      </w:r>
      <w:proofErr w:type="spellStart"/>
      <w:r w:rsidRPr="004C6DF6">
        <w:rPr>
          <w:rFonts w:asciiTheme="minorHAnsi" w:hAnsiTheme="minorHAnsi" w:cstheme="minorHAnsi"/>
          <w:color w:val="000000"/>
        </w:rPr>
        <w:t>shop</w:t>
      </w:r>
      <w:proofErr w:type="spellEnd"/>
      <w:r w:rsidRPr="004C6DF6">
        <w:rPr>
          <w:rFonts w:asciiTheme="minorHAnsi" w:hAnsiTheme="minorHAnsi" w:cstheme="minorHAnsi"/>
          <w:color w:val="000000"/>
        </w:rPr>
        <w:t xml:space="preserve"> s výhodnými cenami a možnosťou nakúpiť produkty Henkel priamo na pracovisku. </w:t>
      </w:r>
      <w:r w:rsidR="00732587" w:rsidRPr="004C6DF6">
        <w:rPr>
          <w:rFonts w:asciiTheme="minorHAnsi" w:hAnsiTheme="minorHAnsi" w:cstheme="minorHAnsi"/>
          <w:szCs w:val="28"/>
        </w:rPr>
        <w:t>H</w:t>
      </w:r>
      <w:r w:rsidR="00732587">
        <w:rPr>
          <w:rFonts w:asciiTheme="minorHAnsi" w:hAnsiTheme="minorHAnsi" w:cstheme="minorHAnsi"/>
          <w:szCs w:val="28"/>
        </w:rPr>
        <w:t>enkel Slovensko</w:t>
      </w:r>
      <w:r w:rsidR="00732587" w:rsidRPr="004C6DF6">
        <w:rPr>
          <w:rFonts w:asciiTheme="minorHAnsi" w:hAnsiTheme="minorHAnsi" w:cstheme="minorHAnsi"/>
          <w:szCs w:val="28"/>
        </w:rPr>
        <w:t xml:space="preserve"> </w:t>
      </w:r>
      <w:r w:rsidRPr="004C6DF6">
        <w:rPr>
          <w:rFonts w:asciiTheme="minorHAnsi" w:hAnsiTheme="minorHAnsi" w:cstheme="minorHAnsi"/>
          <w:color w:val="000000"/>
        </w:rPr>
        <w:t>taktiež vytvára</w:t>
      </w:r>
      <w:r w:rsidR="00063D2E">
        <w:rPr>
          <w:rFonts w:asciiTheme="minorHAnsi" w:hAnsiTheme="minorHAnsi" w:cstheme="minorHAnsi"/>
          <w:color w:val="000000"/>
        </w:rPr>
        <w:t xml:space="preserve"> vhodné</w:t>
      </w:r>
      <w:r w:rsidRPr="004C6DF6">
        <w:rPr>
          <w:rFonts w:asciiTheme="minorHAnsi" w:hAnsiTheme="minorHAnsi" w:cstheme="minorHAnsi"/>
          <w:color w:val="000000"/>
        </w:rPr>
        <w:t xml:space="preserve"> podmienky pre zamestnancov s deťmi, ktorí môžu </w:t>
      </w:r>
      <w:r w:rsidR="004041C9">
        <w:rPr>
          <w:rFonts w:asciiTheme="minorHAnsi" w:hAnsiTheme="minorHAnsi" w:cstheme="minorHAnsi"/>
          <w:color w:val="000000"/>
        </w:rPr>
        <w:t>využívať</w:t>
      </w:r>
      <w:r w:rsidRPr="004C6DF6">
        <w:rPr>
          <w:rFonts w:asciiTheme="minorHAnsi" w:hAnsiTheme="minorHAnsi" w:cstheme="minorHAnsi"/>
          <w:color w:val="000000"/>
        </w:rPr>
        <w:t xml:space="preserve"> firemnú škôlku.</w:t>
      </w:r>
      <w:r w:rsidR="00143B20">
        <w:rPr>
          <w:rFonts w:asciiTheme="minorHAnsi" w:hAnsiTheme="minorHAnsi" w:cstheme="minorHAnsi"/>
          <w:color w:val="000000"/>
        </w:rPr>
        <w:t xml:space="preserve"> Za </w:t>
      </w:r>
      <w:r w:rsidR="00143B20" w:rsidRPr="00143B20">
        <w:rPr>
          <w:rFonts w:asciiTheme="minorHAnsi" w:hAnsiTheme="minorHAnsi" w:cstheme="minorHAnsi"/>
          <w:color w:val="000000"/>
        </w:rPr>
        <w:t>komplexn</w:t>
      </w:r>
      <w:r w:rsidR="00143B20">
        <w:rPr>
          <w:rFonts w:asciiTheme="minorHAnsi" w:hAnsiTheme="minorHAnsi" w:cstheme="minorHAnsi"/>
          <w:color w:val="000000"/>
        </w:rPr>
        <w:t>ý</w:t>
      </w:r>
      <w:r w:rsidR="00143B20" w:rsidRPr="00143B20">
        <w:rPr>
          <w:rFonts w:asciiTheme="minorHAnsi" w:hAnsiTheme="minorHAnsi" w:cstheme="minorHAnsi"/>
          <w:color w:val="000000"/>
        </w:rPr>
        <w:t xml:space="preserve"> program podpory návratu z materskej a rodičovskej dovolenky</w:t>
      </w:r>
      <w:r w:rsidR="00143B20">
        <w:rPr>
          <w:rFonts w:asciiTheme="minorHAnsi" w:hAnsiTheme="minorHAnsi" w:cstheme="minorHAnsi"/>
          <w:color w:val="000000"/>
        </w:rPr>
        <w:t xml:space="preserve"> a vytváranie rovných príležitostí bola spoločnosť v uplynulom roku finalistom prestížnej ankety </w:t>
      </w:r>
      <w:proofErr w:type="spellStart"/>
      <w:r w:rsidR="00143B20">
        <w:rPr>
          <w:rFonts w:asciiTheme="minorHAnsi" w:hAnsiTheme="minorHAnsi" w:cstheme="minorHAnsi"/>
          <w:color w:val="000000"/>
        </w:rPr>
        <w:t>Via</w:t>
      </w:r>
      <w:proofErr w:type="spellEnd"/>
      <w:r w:rsidR="00143B2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43B20">
        <w:rPr>
          <w:rFonts w:asciiTheme="minorHAnsi" w:hAnsiTheme="minorHAnsi" w:cstheme="minorHAnsi"/>
          <w:color w:val="000000"/>
        </w:rPr>
        <w:t>bona</w:t>
      </w:r>
      <w:proofErr w:type="spellEnd"/>
      <w:r w:rsidR="00143B20">
        <w:rPr>
          <w:rFonts w:asciiTheme="minorHAnsi" w:hAnsiTheme="minorHAnsi" w:cstheme="minorHAnsi"/>
          <w:color w:val="000000"/>
        </w:rPr>
        <w:t xml:space="preserve"> v kategórii Výnimočný zamestnávateľ.</w:t>
      </w:r>
      <w:r w:rsidRPr="004C6DF6">
        <w:rPr>
          <w:rFonts w:asciiTheme="minorHAnsi" w:hAnsiTheme="minorHAnsi" w:cstheme="minorHAnsi"/>
          <w:color w:val="000000"/>
        </w:rPr>
        <w:t xml:space="preserve"> Spoločnosť </w:t>
      </w:r>
      <w:r w:rsidR="00386336">
        <w:rPr>
          <w:rFonts w:asciiTheme="minorHAnsi" w:hAnsiTheme="minorHAnsi" w:cstheme="minorHAnsi"/>
          <w:color w:val="000000"/>
        </w:rPr>
        <w:t xml:space="preserve">rovnako </w:t>
      </w:r>
      <w:r w:rsidRPr="004C6DF6">
        <w:rPr>
          <w:rFonts w:asciiTheme="minorHAnsi" w:hAnsiTheme="minorHAnsi" w:cstheme="minorHAnsi"/>
          <w:color w:val="000000"/>
        </w:rPr>
        <w:t xml:space="preserve">nezabúda ani na fyzické a duševné zdravie svojich zamestnancov, ktoré sa ešte výraznejšie dostalo do popredia práve v čase pandémie. V rámci benefitov </w:t>
      </w:r>
      <w:r w:rsidR="00143B20">
        <w:rPr>
          <w:rFonts w:asciiTheme="minorHAnsi" w:hAnsiTheme="minorHAnsi" w:cstheme="minorHAnsi"/>
          <w:color w:val="000000"/>
        </w:rPr>
        <w:t>pre nich už po tretí rok pripravuje špeciálny program na podporu duševného zdravia</w:t>
      </w:r>
      <w:r w:rsidRPr="004C6DF6">
        <w:rPr>
          <w:rFonts w:asciiTheme="minorHAnsi" w:hAnsiTheme="minorHAnsi" w:cstheme="minorHAnsi"/>
          <w:color w:val="000000"/>
        </w:rPr>
        <w:t xml:space="preserve"> </w:t>
      </w:r>
      <w:r w:rsidR="00143B20">
        <w:rPr>
          <w:rFonts w:asciiTheme="minorHAnsi" w:hAnsiTheme="minorHAnsi" w:cstheme="minorHAnsi"/>
          <w:color w:val="000000"/>
        </w:rPr>
        <w:t>ale aj</w:t>
      </w:r>
      <w:r w:rsidRPr="004C6DF6">
        <w:rPr>
          <w:rFonts w:asciiTheme="minorHAnsi" w:hAnsiTheme="minorHAnsi" w:cstheme="minorHAnsi"/>
          <w:color w:val="000000"/>
        </w:rPr>
        <w:t xml:space="preserve"> asistenčný program, ktorý zahŕňa služby profesionálnej psychologickej poradne, finančného poradcu a právne poradenstvo.</w:t>
      </w:r>
    </w:p>
    <w:p w14:paraId="4C7BD7AC" w14:textId="77777777" w:rsidR="004C6DF6" w:rsidRPr="004C6DF6" w:rsidRDefault="004C6DF6" w:rsidP="004C6D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C6DF6">
        <w:rPr>
          <w:rFonts w:asciiTheme="minorHAnsi" w:hAnsiTheme="minorHAnsi" w:cstheme="minorHAnsi"/>
          <w:color w:val="000000"/>
        </w:rPr>
        <w:t xml:space="preserve"> </w:t>
      </w:r>
    </w:p>
    <w:p w14:paraId="460DC750" w14:textId="0CFB9D0E" w:rsidR="004C6DF6" w:rsidRPr="004C6DF6" w:rsidRDefault="00732587" w:rsidP="004C6D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C6DF6">
        <w:rPr>
          <w:rFonts w:asciiTheme="minorHAnsi" w:hAnsiTheme="minorHAnsi" w:cstheme="minorHAnsi"/>
          <w:szCs w:val="28"/>
        </w:rPr>
        <w:t>H</w:t>
      </w:r>
      <w:r>
        <w:rPr>
          <w:rFonts w:asciiTheme="minorHAnsi" w:hAnsiTheme="minorHAnsi" w:cstheme="minorHAnsi"/>
          <w:szCs w:val="28"/>
        </w:rPr>
        <w:t>enkel Slovensko</w:t>
      </w:r>
      <w:r w:rsidRPr="004C6DF6">
        <w:rPr>
          <w:rFonts w:asciiTheme="minorHAnsi" w:hAnsiTheme="minorHAnsi" w:cstheme="minorHAnsi"/>
          <w:szCs w:val="28"/>
        </w:rPr>
        <w:t xml:space="preserve"> </w:t>
      </w:r>
      <w:r w:rsidR="004C6DF6" w:rsidRPr="004C6DF6">
        <w:rPr>
          <w:rFonts w:asciiTheme="minorHAnsi" w:hAnsiTheme="minorHAnsi" w:cstheme="minorHAnsi"/>
          <w:color w:val="000000"/>
        </w:rPr>
        <w:t xml:space="preserve">okrem podpory svojich zamestnancov myslí aj na pomoc komunitám. Prostredníctvom </w:t>
      </w:r>
      <w:r w:rsidR="00565EBE">
        <w:rPr>
          <w:rFonts w:asciiTheme="minorHAnsi" w:hAnsiTheme="minorHAnsi" w:cstheme="minorHAnsi"/>
          <w:color w:val="000000"/>
        </w:rPr>
        <w:t xml:space="preserve">iniciatívy </w:t>
      </w:r>
      <w:r w:rsidR="004C6DF6" w:rsidRPr="004C6DF6">
        <w:rPr>
          <w:rFonts w:asciiTheme="minorHAnsi" w:hAnsiTheme="minorHAnsi" w:cstheme="minorHAnsi"/>
          <w:color w:val="000000"/>
        </w:rPr>
        <w:t xml:space="preserve">Henkel helps </w:t>
      </w:r>
      <w:r w:rsidR="00143B20">
        <w:rPr>
          <w:rFonts w:asciiTheme="minorHAnsi" w:hAnsiTheme="minorHAnsi" w:cstheme="minorHAnsi"/>
          <w:color w:val="000000"/>
        </w:rPr>
        <w:t>a</w:t>
      </w:r>
      <w:r w:rsidR="00565EBE">
        <w:rPr>
          <w:rFonts w:asciiTheme="minorHAnsi" w:hAnsiTheme="minorHAnsi" w:cstheme="minorHAnsi"/>
          <w:color w:val="000000"/>
        </w:rPr>
        <w:t xml:space="preserve"> programu Henkel Slovensko seniorom v rámci </w:t>
      </w:r>
      <w:hyperlink r:id="rId11" w:history="1">
        <w:r w:rsidR="00565EBE" w:rsidRPr="00663B1A">
          <w:rPr>
            <w:rStyle w:val="Hyperlink"/>
            <w:rFonts w:asciiTheme="minorHAnsi" w:hAnsiTheme="minorHAnsi" w:cstheme="minorHAnsi"/>
            <w:sz w:val="24"/>
          </w:rPr>
          <w:t>Nadačného Fondu</w:t>
        </w:r>
        <w:r w:rsidR="00143B20" w:rsidRPr="00663B1A">
          <w:rPr>
            <w:rStyle w:val="Hyperlink"/>
            <w:rFonts w:asciiTheme="minorHAnsi" w:hAnsiTheme="minorHAnsi" w:cstheme="minorHAnsi"/>
            <w:sz w:val="24"/>
          </w:rPr>
          <w:t xml:space="preserve"> Henkel Slovensko</w:t>
        </w:r>
      </w:hyperlink>
      <w:r w:rsidR="00565EBE">
        <w:rPr>
          <w:rFonts w:asciiTheme="minorHAnsi" w:hAnsiTheme="minorHAnsi" w:cstheme="minorHAnsi"/>
          <w:color w:val="000000"/>
        </w:rPr>
        <w:t>,</w:t>
      </w:r>
      <w:r w:rsidR="00143B20">
        <w:rPr>
          <w:rFonts w:asciiTheme="minorHAnsi" w:hAnsiTheme="minorHAnsi" w:cstheme="minorHAnsi"/>
          <w:color w:val="000000"/>
        </w:rPr>
        <w:t xml:space="preserve"> </w:t>
      </w:r>
      <w:r w:rsidR="004C6DF6" w:rsidRPr="004C6DF6">
        <w:rPr>
          <w:rFonts w:asciiTheme="minorHAnsi" w:hAnsiTheme="minorHAnsi" w:cstheme="minorHAnsi"/>
          <w:color w:val="000000"/>
        </w:rPr>
        <w:t xml:space="preserve">realizuje zmysluplné aktivity na </w:t>
      </w:r>
      <w:r w:rsidR="00143B20">
        <w:rPr>
          <w:rFonts w:asciiTheme="minorHAnsi" w:hAnsiTheme="minorHAnsi" w:cstheme="minorHAnsi"/>
          <w:color w:val="000000"/>
        </w:rPr>
        <w:t>znižovanie rizika generačnej priepasti</w:t>
      </w:r>
      <w:r w:rsidR="00AF7ECE">
        <w:rPr>
          <w:rFonts w:asciiTheme="minorHAnsi" w:hAnsiTheme="minorHAnsi" w:cstheme="minorHAnsi"/>
          <w:color w:val="000000"/>
        </w:rPr>
        <w:t xml:space="preserve"> a </w:t>
      </w:r>
      <w:hyperlink r:id="rId12" w:history="1">
        <w:r w:rsidR="00143B20" w:rsidRPr="002A4EF2">
          <w:rPr>
            <w:rStyle w:val="Hyperlink"/>
            <w:rFonts w:asciiTheme="minorHAnsi" w:hAnsiTheme="minorHAnsi" w:cstheme="minorHAnsi"/>
            <w:sz w:val="24"/>
          </w:rPr>
          <w:t>komplexnú podporu seniorov</w:t>
        </w:r>
      </w:hyperlink>
      <w:r w:rsidR="00AF7ECE">
        <w:rPr>
          <w:rFonts w:asciiTheme="minorHAnsi" w:hAnsiTheme="minorHAnsi" w:cstheme="minorHAnsi"/>
          <w:color w:val="000000"/>
        </w:rPr>
        <w:t xml:space="preserve"> s cieľom zvyšovať kvalitu života seniorov a starostlivosti o túto zraniteľnú skupinu. </w:t>
      </w:r>
      <w:r w:rsidR="004C6DF6" w:rsidRPr="004C6DF6">
        <w:rPr>
          <w:rFonts w:asciiTheme="minorHAnsi" w:hAnsiTheme="minorHAnsi" w:cstheme="minorHAnsi"/>
          <w:color w:val="000000"/>
        </w:rPr>
        <w:t xml:space="preserve"> Okrem toho </w:t>
      </w:r>
      <w:r w:rsidR="004C6DF6" w:rsidRPr="004C6DF6">
        <w:rPr>
          <w:rFonts w:asciiTheme="minorHAnsi" w:hAnsiTheme="minorHAnsi" w:cstheme="minorHAnsi"/>
          <w:color w:val="000000"/>
        </w:rPr>
        <w:lastRenderedPageBreak/>
        <w:t xml:space="preserve">sa môžu zamestnanci zapojiť do </w:t>
      </w:r>
      <w:hyperlink r:id="rId13" w:history="1">
        <w:r w:rsidR="009C4A7F" w:rsidRPr="00ED6649">
          <w:rPr>
            <w:rStyle w:val="Hyperlink"/>
            <w:rFonts w:asciiTheme="minorHAnsi" w:hAnsiTheme="minorHAnsi" w:cstheme="minorHAnsi"/>
            <w:sz w:val="24"/>
          </w:rPr>
          <w:t>mnohých</w:t>
        </w:r>
        <w:r w:rsidR="004C6DF6" w:rsidRPr="00ED6649">
          <w:rPr>
            <w:rStyle w:val="Hyperlink"/>
            <w:rFonts w:asciiTheme="minorHAnsi" w:hAnsiTheme="minorHAnsi" w:cstheme="minorHAnsi"/>
            <w:sz w:val="24"/>
          </w:rPr>
          <w:t xml:space="preserve"> </w:t>
        </w:r>
        <w:r w:rsidR="009C4A7F" w:rsidRPr="00ED6649">
          <w:rPr>
            <w:rStyle w:val="Hyperlink"/>
            <w:rFonts w:asciiTheme="minorHAnsi" w:hAnsiTheme="minorHAnsi" w:cstheme="minorHAnsi"/>
            <w:sz w:val="24"/>
          </w:rPr>
          <w:t>ďalších</w:t>
        </w:r>
        <w:r w:rsidR="004C6DF6" w:rsidRPr="00ED6649">
          <w:rPr>
            <w:rStyle w:val="Hyperlink"/>
            <w:rFonts w:asciiTheme="minorHAnsi" w:hAnsiTheme="minorHAnsi" w:cstheme="minorHAnsi"/>
            <w:sz w:val="24"/>
          </w:rPr>
          <w:t xml:space="preserve"> dobrovoľníckych aktivít</w:t>
        </w:r>
      </w:hyperlink>
      <w:r w:rsidR="004C6DF6" w:rsidRPr="004C6DF6">
        <w:rPr>
          <w:rFonts w:asciiTheme="minorHAnsi" w:hAnsiTheme="minorHAnsi" w:cstheme="minorHAnsi"/>
          <w:color w:val="000000"/>
        </w:rPr>
        <w:t>, ako napríklad darovanie krvi</w:t>
      </w:r>
      <w:r w:rsidR="00565EBE">
        <w:rPr>
          <w:rFonts w:asciiTheme="minorHAnsi" w:hAnsiTheme="minorHAnsi" w:cstheme="minorHAnsi"/>
          <w:color w:val="000000"/>
        </w:rPr>
        <w:t xml:space="preserve">, vytváranie newslettra pre seniorov, </w:t>
      </w:r>
      <w:hyperlink r:id="rId14" w:history="1">
        <w:r w:rsidR="00565EBE" w:rsidRPr="009D6C7C">
          <w:rPr>
            <w:rStyle w:val="Hyperlink"/>
            <w:rFonts w:asciiTheme="minorHAnsi" w:hAnsiTheme="minorHAnsi" w:cstheme="minorHAnsi"/>
            <w:sz w:val="24"/>
          </w:rPr>
          <w:t>čítanie kníh</w:t>
        </w:r>
        <w:r w:rsidR="004C6DF6" w:rsidRPr="009D6C7C">
          <w:rPr>
            <w:rStyle w:val="Hyperlink"/>
            <w:rFonts w:asciiTheme="minorHAnsi" w:hAnsiTheme="minorHAnsi" w:cstheme="minorHAnsi"/>
            <w:sz w:val="24"/>
          </w:rPr>
          <w:t xml:space="preserve"> </w:t>
        </w:r>
        <w:r w:rsidR="00565EBE" w:rsidRPr="009D6C7C">
          <w:rPr>
            <w:rStyle w:val="Hyperlink"/>
            <w:rFonts w:asciiTheme="minorHAnsi" w:hAnsiTheme="minorHAnsi" w:cstheme="minorHAnsi"/>
            <w:sz w:val="24"/>
          </w:rPr>
          <w:t>pre seniorov</w:t>
        </w:r>
      </w:hyperlink>
      <w:r w:rsidR="00565EBE">
        <w:rPr>
          <w:rFonts w:asciiTheme="minorHAnsi" w:hAnsiTheme="minorHAnsi" w:cstheme="minorHAnsi"/>
          <w:color w:val="000000"/>
        </w:rPr>
        <w:t xml:space="preserve">, </w:t>
      </w:r>
      <w:r w:rsidR="004C6DF6" w:rsidRPr="004C6DF6">
        <w:rPr>
          <w:rFonts w:asciiTheme="minorHAnsi" w:hAnsiTheme="minorHAnsi" w:cstheme="minorHAnsi"/>
          <w:color w:val="000000"/>
        </w:rPr>
        <w:t xml:space="preserve">či iniciatíva </w:t>
      </w:r>
      <w:hyperlink r:id="rId15" w:history="1">
        <w:r w:rsidR="004C6DF6" w:rsidRPr="00FE7D17">
          <w:rPr>
            <w:rStyle w:val="Hyperlink"/>
            <w:rFonts w:asciiTheme="minorHAnsi" w:hAnsiTheme="minorHAnsi" w:cstheme="minorHAnsi"/>
            <w:sz w:val="24"/>
          </w:rPr>
          <w:t>#GivingTuesday</w:t>
        </w:r>
      </w:hyperlink>
      <w:r w:rsidR="004C6DF6" w:rsidRPr="004C6DF6">
        <w:rPr>
          <w:rFonts w:asciiTheme="minorHAnsi" w:hAnsiTheme="minorHAnsi" w:cstheme="minorHAnsi"/>
          <w:color w:val="000000"/>
        </w:rPr>
        <w:t xml:space="preserve">, ktoré zlepšujú kvalitu </w:t>
      </w:r>
      <w:r w:rsidR="00A0542F">
        <w:rPr>
          <w:rFonts w:asciiTheme="minorHAnsi" w:hAnsiTheme="minorHAnsi" w:cstheme="minorHAnsi"/>
          <w:color w:val="000000"/>
        </w:rPr>
        <w:t>každodenného</w:t>
      </w:r>
      <w:r w:rsidR="004C6DF6" w:rsidRPr="004C6DF6">
        <w:rPr>
          <w:rFonts w:asciiTheme="minorHAnsi" w:hAnsiTheme="minorHAnsi" w:cstheme="minorHAnsi"/>
          <w:color w:val="000000"/>
        </w:rPr>
        <w:t xml:space="preserve"> života a pomáhajú tam, kde je to najviac potrebné. </w:t>
      </w:r>
    </w:p>
    <w:p w14:paraId="19A41C22" w14:textId="77777777" w:rsidR="004C6DF6" w:rsidRPr="004C6DF6" w:rsidRDefault="004C6DF6" w:rsidP="004C6D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70C08003" w14:textId="3FD77620" w:rsidR="00927230" w:rsidRDefault="0028371F" w:rsidP="00CC39A8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4C6DF6" w:rsidRPr="004C6DF6">
        <w:rPr>
          <w:rFonts w:asciiTheme="minorHAnsi" w:hAnsiTheme="minorHAnsi" w:cstheme="minorHAnsi"/>
        </w:rPr>
        <w:t xml:space="preserve">ompletné výsledky ankety Najzamestnávateľ 2021 </w:t>
      </w:r>
      <w:r>
        <w:rPr>
          <w:rFonts w:asciiTheme="minorHAnsi" w:hAnsiTheme="minorHAnsi" w:cstheme="minorHAnsi"/>
        </w:rPr>
        <w:t>nájdete</w:t>
      </w:r>
      <w:r w:rsidR="004C6DF6" w:rsidRPr="004C6DF6">
        <w:rPr>
          <w:rFonts w:asciiTheme="minorHAnsi" w:hAnsiTheme="minorHAnsi" w:cstheme="minorHAnsi"/>
        </w:rPr>
        <w:t xml:space="preserve"> </w:t>
      </w:r>
      <w:hyperlink r:id="rId16" w:history="1">
        <w:r w:rsidR="004C6DF6" w:rsidRPr="00732587">
          <w:rPr>
            <w:rStyle w:val="Hyperlink"/>
            <w:rFonts w:asciiTheme="minorHAnsi" w:hAnsiTheme="minorHAnsi" w:cstheme="minorHAnsi"/>
            <w:sz w:val="24"/>
          </w:rPr>
          <w:t>TU</w:t>
        </w:r>
      </w:hyperlink>
      <w:r w:rsidR="004C6DF6" w:rsidRPr="004C6DF6">
        <w:rPr>
          <w:rFonts w:asciiTheme="minorHAnsi" w:hAnsiTheme="minorHAnsi" w:cstheme="minorHAnsi"/>
        </w:rPr>
        <w:t>.</w:t>
      </w:r>
    </w:p>
    <w:p w14:paraId="7841F39D" w14:textId="77777777" w:rsidR="0028371F" w:rsidRPr="00CC39A8" w:rsidRDefault="0028371F" w:rsidP="00CC39A8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rStyle w:val="AboutandContactHeadline"/>
          <w:rFonts w:asciiTheme="minorHAnsi" w:hAnsiTheme="minorHAnsi" w:cstheme="minorHAnsi"/>
          <w:b w:val="0"/>
          <w:bCs w:val="0"/>
          <w:sz w:val="24"/>
        </w:rPr>
      </w:pPr>
    </w:p>
    <w:p w14:paraId="160E7297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 w:eastAsia="zh-CN"/>
        </w:rPr>
      </w:pPr>
      <w:r w:rsidRPr="00773F91">
        <w:rPr>
          <w:rFonts w:asciiTheme="minorHAnsi" w:hAnsiTheme="minorHAnsi" w:cstheme="minorHAnsi"/>
          <w:b/>
          <w:bCs/>
          <w:sz w:val="24"/>
          <w:lang w:val="sk-SK"/>
        </w:rPr>
        <w:t>O spoločnosti Henkel</w:t>
      </w:r>
    </w:p>
    <w:p w14:paraId="63DC4FEB" w14:textId="77777777" w:rsidR="00AF7ECE" w:rsidRPr="00AF7ECE" w:rsidRDefault="00AF7ECE" w:rsidP="00AF7ECE">
      <w:pPr>
        <w:spacing w:line="240" w:lineRule="auto"/>
        <w:rPr>
          <w:rFonts w:cstheme="minorHAnsi"/>
          <w:color w:val="000000"/>
          <w:sz w:val="18"/>
          <w:szCs w:val="16"/>
          <w:lang w:val="sk-SK"/>
        </w:rPr>
      </w:pPr>
      <w:r w:rsidRPr="00AF7ECE">
        <w:rPr>
          <w:rFonts w:cstheme="minorHAnsi"/>
          <w:sz w:val="18"/>
          <w:szCs w:val="16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AF7ECE">
        <w:rPr>
          <w:rFonts w:cstheme="minorHAnsi"/>
          <w:sz w:val="18"/>
          <w:szCs w:val="16"/>
          <w:lang w:val="sk-SK"/>
        </w:rPr>
        <w:t>Care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a </w:t>
      </w:r>
      <w:proofErr w:type="spellStart"/>
      <w:r w:rsidRPr="00AF7ECE">
        <w:rPr>
          <w:rFonts w:cstheme="minorHAnsi"/>
          <w:sz w:val="18"/>
          <w:szCs w:val="16"/>
          <w:lang w:val="sk-SK"/>
        </w:rPr>
        <w:t>Beauty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</w:t>
      </w:r>
      <w:proofErr w:type="spellStart"/>
      <w:r w:rsidRPr="00AF7ECE">
        <w:rPr>
          <w:rFonts w:cstheme="minorHAnsi"/>
          <w:sz w:val="18"/>
          <w:szCs w:val="16"/>
          <w:lang w:val="sk-SK"/>
        </w:rPr>
        <w:t>Care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7" w:history="1">
        <w:r w:rsidRPr="00AF7ECE">
          <w:rPr>
            <w:rStyle w:val="Hyperlink"/>
            <w:rFonts w:eastAsiaTheme="majorEastAsia" w:cstheme="minorHAnsi"/>
            <w:sz w:val="14"/>
            <w:szCs w:val="16"/>
            <w:lang w:val="sk-SK"/>
          </w:rPr>
          <w:t>www.henkel.com</w:t>
        </w:r>
      </w:hyperlink>
      <w:r w:rsidRPr="00AF7ECE">
        <w:rPr>
          <w:rFonts w:cstheme="minorHAnsi"/>
          <w:color w:val="000000"/>
          <w:sz w:val="18"/>
          <w:szCs w:val="16"/>
          <w:lang w:val="sk-SK"/>
        </w:rPr>
        <w:t>.</w:t>
      </w:r>
    </w:p>
    <w:p w14:paraId="3EF9D3C6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color w:val="000000"/>
          <w:sz w:val="24"/>
          <w:lang w:val="sk-SK"/>
        </w:rPr>
      </w:pPr>
    </w:p>
    <w:p w14:paraId="6D97C47E" w14:textId="77777777" w:rsidR="00AF7ECE" w:rsidRPr="00AF7ECE" w:rsidRDefault="00AF7ECE" w:rsidP="00AF7ECE">
      <w:pPr>
        <w:spacing w:line="278" w:lineRule="auto"/>
        <w:rPr>
          <w:rFonts w:cstheme="minorHAnsi"/>
          <w:b/>
          <w:bCs/>
          <w:sz w:val="18"/>
          <w:szCs w:val="16"/>
          <w:lang w:val="sk-SK"/>
        </w:rPr>
      </w:pPr>
      <w:r w:rsidRPr="00AF7ECE">
        <w:rPr>
          <w:rFonts w:cstheme="minorHAnsi"/>
          <w:b/>
          <w:bCs/>
          <w:sz w:val="18"/>
          <w:szCs w:val="16"/>
          <w:lang w:val="sk-SK"/>
        </w:rPr>
        <w:t>O spoločnosti Henkel Slovensko</w:t>
      </w:r>
    </w:p>
    <w:p w14:paraId="725A050A" w14:textId="6A24D3AC" w:rsidR="00AF7ECE" w:rsidRPr="002A4EF2" w:rsidRDefault="00AF7ECE" w:rsidP="00AF7ECE">
      <w:pPr>
        <w:spacing w:line="240" w:lineRule="auto"/>
        <w:rPr>
          <w:rFonts w:cs="Arial"/>
          <w:sz w:val="18"/>
          <w:szCs w:val="16"/>
          <w:lang w:val="sk-SK"/>
        </w:rPr>
      </w:pPr>
      <w:r w:rsidRPr="00AF7ECE">
        <w:rPr>
          <w:rFonts w:cstheme="minorHAnsi"/>
          <w:sz w:val="18"/>
          <w:szCs w:val="16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AF7ECE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AF7ECE">
        <w:rPr>
          <w:rFonts w:cstheme="minorHAnsi"/>
          <w:sz w:val="18"/>
          <w:szCs w:val="16"/>
          <w:lang w:val="sk-SK" w:bidi="sk-SK"/>
        </w:rPr>
        <w:t xml:space="preserve"> 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spoločnosti Henkel</w:t>
      </w:r>
      <w:r w:rsidRPr="00AF7ECE">
        <w:rPr>
          <w:rFonts w:cstheme="minorHAnsi"/>
          <w:sz w:val="18"/>
          <w:szCs w:val="16"/>
          <w:lang w:val="sk-SK" w:bidi="sk-SK"/>
        </w:rPr>
        <w:t xml:space="preserve"> celosvetovo. 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Global Business Solutions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 Bratislava ‏(GBS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</w:t>
      </w:r>
      <w:r w:rsidRPr="00AF7ECE">
        <w:rPr>
          <w:rFonts w:cstheme="minorHAnsi"/>
          <w:sz w:val="18"/>
          <w:szCs w:val="16"/>
          <w:lang w:val="sk-SK" w:bidi="sk-SK"/>
        </w:rPr>
        <w:t>HENKEL SLOVENSKO spol. s r. o.  predáva viac ako 50 značiek a dnes zamestnáva, spolu s GBS</w:t>
      </w:r>
      <w:r w:rsidRPr="00AF7ECE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AF7ECE">
        <w:rPr>
          <w:rFonts w:cstheme="minorHAnsi"/>
          <w:sz w:val="18"/>
          <w:szCs w:val="16"/>
          <w:lang w:val="sk-SK" w:bidi="sk-SK"/>
        </w:rPr>
        <w:t xml:space="preserve"> Bratislava, viac ako 1 800 pracovníkov. </w:t>
      </w:r>
      <w:r w:rsidRPr="002A4EF2">
        <w:rPr>
          <w:rFonts w:cstheme="minorHAnsi"/>
          <w:sz w:val="18"/>
          <w:szCs w:val="16"/>
          <w:lang w:val="sk-SK"/>
        </w:rPr>
        <w:t xml:space="preserve">Viac informácií nájdete na stránke </w:t>
      </w:r>
      <w:hyperlink r:id="rId18" w:history="1">
        <w:r w:rsidRPr="002A4EF2">
          <w:rPr>
            <w:rStyle w:val="Hyperlink"/>
            <w:rFonts w:eastAsiaTheme="majorEastAsia" w:cstheme="minorHAnsi"/>
            <w:sz w:val="14"/>
            <w:szCs w:val="16"/>
            <w:lang w:val="sk-SK"/>
          </w:rPr>
          <w:t>www.henkel.sk</w:t>
        </w:r>
      </w:hyperlink>
      <w:r w:rsidRPr="002A4EF2">
        <w:rPr>
          <w:rFonts w:cs="Arial"/>
          <w:sz w:val="18"/>
          <w:szCs w:val="16"/>
          <w:lang w:val="sk-SK" w:bidi="sk-SK"/>
        </w:rPr>
        <w:t>.</w:t>
      </w:r>
    </w:p>
    <w:p w14:paraId="028046CC" w14:textId="77777777" w:rsidR="00AF7ECE" w:rsidRPr="002A4EF2" w:rsidRDefault="00AF7ECE" w:rsidP="00AF7ECE">
      <w:pPr>
        <w:spacing w:line="278" w:lineRule="auto"/>
        <w:rPr>
          <w:sz w:val="18"/>
          <w:lang w:val="sk-SK"/>
        </w:rPr>
      </w:pPr>
    </w:p>
    <w:p w14:paraId="1B423C7B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/>
        </w:rPr>
      </w:pPr>
    </w:p>
    <w:p w14:paraId="5716F14E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Cs/>
          <w:sz w:val="24"/>
          <w:lang w:val="sk-SK" w:eastAsia="de-DE"/>
        </w:rPr>
      </w:pPr>
    </w:p>
    <w:p w14:paraId="26342723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9CE2F79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60012E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  <w:r w:rsidRPr="00773F91">
        <w:rPr>
          <w:rFonts w:asciiTheme="minorHAnsi" w:hAnsiTheme="minorHAnsi" w:cstheme="minorHAnsi"/>
          <w:b/>
          <w:sz w:val="24"/>
          <w:lang w:val="sk-SK" w:eastAsia="de-DE"/>
        </w:rPr>
        <w:t xml:space="preserve">Kontakt  </w:t>
      </w:r>
    </w:p>
    <w:p w14:paraId="3BE292A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Zuzana Kaňuchová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7E21870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Riaditeľka korporátnej komunikácie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674620BC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</w:p>
    <w:p w14:paraId="0862BC9E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Telefón: +421 917 160 597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4EEAB79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E-mail: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  <w:t xml:space="preserve">  </w:t>
      </w:r>
      <w:hyperlink r:id="rId19" w:history="1">
        <w:r w:rsidRPr="00773F91">
          <w:rPr>
            <w:rStyle w:val="Hyperlink"/>
            <w:rFonts w:asciiTheme="minorHAnsi" w:hAnsiTheme="minorHAnsi" w:cstheme="minorHAnsi"/>
            <w:sz w:val="24"/>
            <w:lang w:bidi="sk-SK"/>
          </w:rPr>
          <w:t>zuzana.kanuchova@henkel.com</w:t>
        </w:r>
      </w:hyperlink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121A4D26" w14:textId="7B00F85C" w:rsidR="00C50C62" w:rsidRPr="009A2C68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93AC" w14:textId="77777777" w:rsidR="003405F1" w:rsidRDefault="003405F1">
      <w:r>
        <w:separator/>
      </w:r>
    </w:p>
  </w:endnote>
  <w:endnote w:type="continuationSeparator" w:id="0">
    <w:p w14:paraId="0E11B831" w14:textId="77777777" w:rsidR="003405F1" w:rsidRDefault="003405F1">
      <w:r>
        <w:continuationSeparator/>
      </w:r>
    </w:p>
  </w:endnote>
  <w:endnote w:type="continuationNotice" w:id="1">
    <w:p w14:paraId="554CBABF" w14:textId="77777777" w:rsidR="003405F1" w:rsidRDefault="003405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ED6649">
      <w:fldChar w:fldCharType="begin"/>
    </w:r>
    <w:r w:rsidR="00ED6649">
      <w:instrText xml:space="preserve"> NUMPAGES  \* Arabic  \* MERGEFORMAT </w:instrText>
    </w:r>
    <w:r w:rsidR="00ED6649">
      <w:fldChar w:fldCharType="separate"/>
    </w:r>
    <w:r w:rsidR="00AD749D">
      <w:t>4</w:t>
    </w:r>
    <w:r w:rsidR="00ED664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3E0B" w14:textId="77777777" w:rsidR="003405F1" w:rsidRDefault="003405F1">
      <w:bookmarkStart w:id="0" w:name="_Hlk47541104"/>
      <w:bookmarkEnd w:id="0"/>
      <w:r>
        <w:separator/>
      </w:r>
    </w:p>
  </w:footnote>
  <w:footnote w:type="continuationSeparator" w:id="0">
    <w:p w14:paraId="7EE70A57" w14:textId="77777777" w:rsidR="003405F1" w:rsidRDefault="003405F1">
      <w:r>
        <w:continuationSeparator/>
      </w:r>
    </w:p>
  </w:footnote>
  <w:footnote w:type="continuationNotice" w:id="1">
    <w:p w14:paraId="7B80E439" w14:textId="77777777" w:rsidR="003405F1" w:rsidRDefault="003405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73F2"/>
    <w:rsid w:val="000575F9"/>
    <w:rsid w:val="000618FC"/>
    <w:rsid w:val="00063D2E"/>
    <w:rsid w:val="00067071"/>
    <w:rsid w:val="00080D10"/>
    <w:rsid w:val="0008357F"/>
    <w:rsid w:val="0009087E"/>
    <w:rsid w:val="00097CF3"/>
    <w:rsid w:val="000B695A"/>
    <w:rsid w:val="000C1075"/>
    <w:rsid w:val="000C210A"/>
    <w:rsid w:val="000C56DD"/>
    <w:rsid w:val="000D1672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731CE"/>
    <w:rsid w:val="001813F3"/>
    <w:rsid w:val="00183245"/>
    <w:rsid w:val="001A59E3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D56"/>
    <w:rsid w:val="00386336"/>
    <w:rsid w:val="003877B6"/>
    <w:rsid w:val="00393887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4FEB"/>
    <w:rsid w:val="004C6B79"/>
    <w:rsid w:val="004C6DF6"/>
    <w:rsid w:val="004D059B"/>
    <w:rsid w:val="004D4CB6"/>
    <w:rsid w:val="004E3341"/>
    <w:rsid w:val="004E67B7"/>
    <w:rsid w:val="004F10C1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AAD"/>
    <w:rsid w:val="007A4432"/>
    <w:rsid w:val="007A784E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7142D"/>
    <w:rsid w:val="00871553"/>
    <w:rsid w:val="00873956"/>
    <w:rsid w:val="00880E72"/>
    <w:rsid w:val="008825EE"/>
    <w:rsid w:val="0088596E"/>
    <w:rsid w:val="008954A0"/>
    <w:rsid w:val="0089796A"/>
    <w:rsid w:val="008A2375"/>
    <w:rsid w:val="008A6920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E83"/>
    <w:rsid w:val="00A044D6"/>
    <w:rsid w:val="00A04ADB"/>
    <w:rsid w:val="00A0542F"/>
    <w:rsid w:val="00A05CDF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1CB6"/>
    <w:rsid w:val="00AB1D9A"/>
    <w:rsid w:val="00AD01B0"/>
    <w:rsid w:val="00AD44FE"/>
    <w:rsid w:val="00AD749D"/>
    <w:rsid w:val="00AE3ABD"/>
    <w:rsid w:val="00AE464C"/>
    <w:rsid w:val="00AE49F1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4639"/>
    <w:rsid w:val="00B958E8"/>
    <w:rsid w:val="00B97E4A"/>
    <w:rsid w:val="00BA09B2"/>
    <w:rsid w:val="00BA2B7F"/>
    <w:rsid w:val="00BA5B46"/>
    <w:rsid w:val="00BA6EA6"/>
    <w:rsid w:val="00BC0995"/>
    <w:rsid w:val="00BE5D38"/>
    <w:rsid w:val="00BE793A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76D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F8D"/>
    <w:rsid w:val="00E30DEF"/>
    <w:rsid w:val="00E30ED2"/>
    <w:rsid w:val="00E31276"/>
    <w:rsid w:val="00E31C3C"/>
    <w:rsid w:val="00E32EC0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6D9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FollowedHyperlink">
    <w:name w:val="FollowedHyperlink"/>
    <w:basedOn w:val="DefaultParagraphFont"/>
    <w:rsid w:val="005C51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4C6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sk/tlac-a-media/tlacove-spravy-a-publikacie/2020-05-06-aj-vaka-spolocnosti-henkel-slovensko-zaznie-v-250-slovenskych-zariadeniach-socialnej-a-zdravotnej-starostlivosti-odkaz-pre-seniorov-1061444" TargetMode="External"/><Relationship Id="rId18" Type="http://schemas.openxmlformats.org/officeDocument/2006/relationships/hyperlink" Target="http://www.henkel.s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enkel.sk/tlac-a-media/tlacove-spravy-a-publikacie/2021-11-10-spolocnost-henkel-slovensko-po-tretikrat-ziskala-ocenenie-senior-friendly-1418062" TargetMode="External"/><Relationship Id="rId17" Type="http://schemas.openxmlformats.org/officeDocument/2006/relationships/hyperlink" Target="http://www.henke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irma.profesia.sk/pozname-najzamestnavatelov-roka-2021-rozhodlo-o-nich-viac-ako-86-tisic-hlasujucic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sk/tlac-a-media/tlacove-spravy-a-publikacie/2021-05-04-henkel-slovensko-rozdeli-47-tisic-eur-na-podporu-seniorov-pocas-pandemie-1192416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nkel.sk/tlac-a-media/tlacove-spravy-a-publikacie/2021-12-22-vianocna-zbierka-givingtuesday-potesi-viac-ako-450-seniorov-1487178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zuzana.kanuchova@henk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kel.sk/tlac-a-media/tlacove-spravy-a-publikacie/2020-12-02-dobrovolnici-nahrali-seniorom-1-300-minut-pribehov-o-sherlockovi-holmesovi-1136716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4C2649-8932-47DD-A3EF-DC0594D2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886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7587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Zuzana Kanuchova</cp:lastModifiedBy>
  <cp:revision>7</cp:revision>
  <cp:lastPrinted>2021-11-09T19:20:00Z</cp:lastPrinted>
  <dcterms:created xsi:type="dcterms:W3CDTF">2022-01-28T10:13:00Z</dcterms:created>
  <dcterms:modified xsi:type="dcterms:W3CDTF">2022-01-28T12:23:00Z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