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539067EC" w:rsidR="00C64601" w:rsidRPr="00AB2CDA" w:rsidRDefault="005E1FF1" w:rsidP="00C64601">
      <w:pPr>
        <w:pStyle w:val="MonthDayYear"/>
        <w:rPr>
          <w:rFonts w:ascii="Cordia New" w:hAnsi="Cordia New" w:cs="Cordia New" w:hint="cs"/>
          <w:sz w:val="28"/>
          <w:szCs w:val="28"/>
        </w:rPr>
      </w:pPr>
      <w:r w:rsidRPr="00AB2CDA">
        <w:rPr>
          <w:rFonts w:ascii="Cordia New" w:hAnsi="Cordia New" w:cs="Cordia New" w:hint="cs"/>
          <w:sz w:val="28"/>
          <w:szCs w:val="28"/>
        </w:rPr>
        <w:t>24</w:t>
      </w:r>
      <w:r w:rsidR="00360B97" w:rsidRPr="00AB2CDA">
        <w:rPr>
          <w:rFonts w:ascii="Cordia New" w:hAnsi="Cordia New" w:cs="Cordia New" w:hint="cs"/>
          <w:sz w:val="28"/>
          <w:szCs w:val="28"/>
        </w:rPr>
        <w:t xml:space="preserve"> </w:t>
      </w:r>
      <w:r w:rsidR="00691772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กุมภาพันธ์ </w:t>
      </w:r>
      <w:r w:rsidR="00691772" w:rsidRPr="00AB2CDA">
        <w:rPr>
          <w:rFonts w:ascii="Cordia New" w:hAnsi="Cordia New" w:cs="Cordia New" w:hint="cs"/>
          <w:sz w:val="28"/>
          <w:szCs w:val="28"/>
          <w:lang w:bidi="th-TH"/>
        </w:rPr>
        <w:t>2565</w:t>
      </w:r>
    </w:p>
    <w:p w14:paraId="4D3897C4" w14:textId="0F2329A0" w:rsidR="00A53E87" w:rsidRPr="00AB2CDA" w:rsidRDefault="00A53E87" w:rsidP="00521815">
      <w:pPr>
        <w:jc w:val="left"/>
        <w:rPr>
          <w:rStyle w:val="Headline"/>
          <w:rFonts w:ascii="Cordia New" w:hAnsi="Cordia New" w:cs="Cordia New" w:hint="cs"/>
          <w:sz w:val="28"/>
          <w:szCs w:val="28"/>
        </w:rPr>
      </w:pPr>
    </w:p>
    <w:p w14:paraId="5939E22C" w14:textId="183C7243" w:rsidR="00037C2E" w:rsidRPr="00AB2CDA" w:rsidRDefault="00691772" w:rsidP="003A6435">
      <w:pPr>
        <w:jc w:val="left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กาว</w:t>
      </w:r>
      <w:r w:rsidR="004B1DF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ปราศจากตัวทำละลาย สำหรับการ</w:t>
      </w:r>
      <w:r w:rsidR="00037C2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รีไซเคิล</w:t>
      </w:r>
      <w:r w:rsidR="0097377A" w:rsidRPr="00AB2CDA">
        <w:rPr>
          <w:rFonts w:ascii="Cordia New" w:hAnsi="Cordia New" w:cs="Cordia New" w:hint="cs"/>
          <w:sz w:val="28"/>
          <w:szCs w:val="28"/>
          <w:cs/>
          <w:lang w:bidi="th-TH"/>
        </w:rPr>
        <w:t>บรรจุภัณฑ์ซองอ่อน</w:t>
      </w:r>
      <w:r w:rsidR="001D533D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ที่ดียิ่งขึ้น</w:t>
      </w:r>
    </w:p>
    <w:p w14:paraId="00B83973" w14:textId="3076D0ED" w:rsidR="00037C2E" w:rsidRPr="00AB2CDA" w:rsidRDefault="00691772" w:rsidP="003A6435">
      <w:pPr>
        <w:jc w:val="left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3F46F536" w14:textId="3E66E9BA" w:rsidR="00561C2B" w:rsidRPr="00AB2CDA" w:rsidRDefault="00037C2E" w:rsidP="00521815">
      <w:pPr>
        <w:jc w:val="left"/>
        <w:rPr>
          <w:rStyle w:val="Headline"/>
          <w:rFonts w:ascii="Cordia New" w:hAnsi="Cordia New" w:cs="Cordia New" w:hint="cs"/>
          <w:szCs w:val="32"/>
        </w:rPr>
      </w:pPr>
      <w:r w:rsidRPr="00AB2CDA">
        <w:rPr>
          <w:rStyle w:val="Headline"/>
          <w:rFonts w:ascii="Cordia New" w:hAnsi="Cordia New" w:cs="Cordia New" w:hint="cs"/>
          <w:szCs w:val="32"/>
          <w:cs/>
          <w:lang w:bidi="th-TH"/>
        </w:rPr>
        <w:t>เฮงเค็ล เทคโนโลยีกาว ได้รับอนุมัติ</w:t>
      </w:r>
      <w:r w:rsidR="009E05F7" w:rsidRPr="00AB2CDA">
        <w:rPr>
          <w:rStyle w:val="Headline"/>
          <w:rFonts w:ascii="Cordia New" w:hAnsi="Cordia New" w:cs="Cordia New" w:hint="cs"/>
          <w:szCs w:val="32"/>
          <w:cs/>
          <w:lang w:bidi="th-TH"/>
        </w:rPr>
        <w:t>จาก</w:t>
      </w:r>
      <w:r w:rsidRPr="00AB2CDA">
        <w:rPr>
          <w:rStyle w:val="Headline"/>
          <w:rFonts w:ascii="Cordia New" w:hAnsi="Cordia New" w:cs="Cordia New" w:hint="cs"/>
          <w:szCs w:val="32"/>
          <w:cs/>
          <w:lang w:bidi="th-TH"/>
        </w:rPr>
        <w:t>รีไซคลาส</w:t>
      </w:r>
      <w:r w:rsidR="00A53E87" w:rsidRPr="00AB2CDA">
        <w:rPr>
          <w:rStyle w:val="Headline"/>
          <w:rFonts w:ascii="Cordia New" w:hAnsi="Cordia New" w:cs="Cordia New" w:hint="cs"/>
          <w:szCs w:val="32"/>
        </w:rPr>
        <w:t xml:space="preserve"> </w:t>
      </w:r>
      <w:r w:rsidRPr="00AB2CDA">
        <w:rPr>
          <w:rStyle w:val="Headline"/>
          <w:rFonts w:ascii="Cordia New" w:hAnsi="Cordia New" w:cs="Cordia New" w:hint="cs"/>
          <w:szCs w:val="32"/>
          <w:cs/>
          <w:lang w:bidi="th-TH"/>
        </w:rPr>
        <w:t>สำหรับการรีไซเคิล</w:t>
      </w:r>
    </w:p>
    <w:p w14:paraId="301E97A3" w14:textId="77777777" w:rsidR="00C64601" w:rsidRPr="00AB2CDA" w:rsidRDefault="00C64601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</w:p>
    <w:p w14:paraId="5C2FB1EB" w14:textId="387E76FF" w:rsidR="00411747" w:rsidRPr="00AB2CDA" w:rsidRDefault="00037C2E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กรุงเทพ</w:t>
      </w:r>
      <w:r w:rsidR="00EC041B" w:rsidRPr="00AB2CDA">
        <w:rPr>
          <w:rFonts w:ascii="Cordia New" w:hAnsi="Cordia New" w:cs="Cordia New" w:hint="cs"/>
          <w:sz w:val="28"/>
          <w:szCs w:val="28"/>
        </w:rPr>
        <w:t xml:space="preserve"> – 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ผลิตภัณฑ์กาว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ของเฮงเค็ล </w:t>
      </w:r>
      <w:r w:rsidR="00411747" w:rsidRPr="00AB2CDA">
        <w:rPr>
          <w:rFonts w:ascii="Cordia New" w:hAnsi="Cordia New" w:cs="Cordia New" w:hint="cs"/>
          <w:sz w:val="28"/>
          <w:szCs w:val="28"/>
          <w:lang w:bidi="th-TH"/>
        </w:rPr>
        <w:t xml:space="preserve">2 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รุ่นจาก</w:t>
      </w:r>
      <w:r w:rsidR="003148E3"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กลุ่ม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>ล็อ</w:t>
      </w:r>
      <w:r w:rsidR="002A4939" w:rsidRPr="00AB2CDA">
        <w:rPr>
          <w:rFonts w:ascii="Cordia New" w:hAnsi="Cordia New" w:cs="Cordia New" w:hint="cs"/>
          <w:sz w:val="28"/>
          <w:szCs w:val="28"/>
          <w:cs/>
          <w:lang w:bidi="th-TH"/>
        </w:rPr>
        <w:t>ค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>ไท</w:t>
      </w:r>
      <w:r w:rsidR="002A4939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ท์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2A4939" w:rsidRPr="00AB2CDA">
        <w:rPr>
          <w:rFonts w:ascii="Cordia New" w:hAnsi="Cordia New" w:cs="Cordia New" w:hint="cs"/>
          <w:sz w:val="28"/>
          <w:szCs w:val="28"/>
          <w:cs/>
          <w:lang w:bidi="th-TH"/>
        </w:rPr>
        <w:t>ไ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ลโอโฟล อาร์อี </w:t>
      </w:r>
      <w:r w:rsidR="00411747" w:rsidRPr="00AB2CDA">
        <w:rPr>
          <w:rFonts w:ascii="Cordia New" w:hAnsi="Cordia New" w:cs="Cordia New" w:hint="cs"/>
          <w:sz w:val="28"/>
          <w:szCs w:val="28"/>
          <w:lang w:bidi="th-TH"/>
        </w:rPr>
        <w:t>(</w:t>
      </w:r>
      <w:r w:rsidR="00AB2CDA" w:rsidRPr="00AB2CDA">
        <w:rPr>
          <w:rFonts w:ascii="Cordia New" w:hAnsi="Cordia New" w:cs="Cordia New"/>
          <w:sz w:val="28"/>
          <w:szCs w:val="28"/>
          <w:lang w:bidi="th-TH"/>
        </w:rPr>
        <w:t>Loctite</w:t>
      </w:r>
      <w:r w:rsidR="00411747" w:rsidRPr="00AB2CDA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="00EC041B" w:rsidRPr="00AB2CDA">
        <w:rPr>
          <w:rFonts w:ascii="Cordia New" w:hAnsi="Cordia New" w:cs="Cordia New" w:hint="cs"/>
          <w:sz w:val="28"/>
          <w:szCs w:val="28"/>
        </w:rPr>
        <w:t>Liofol RE</w:t>
      </w:r>
      <w:r w:rsidR="00411747" w:rsidRPr="00AB2CDA">
        <w:rPr>
          <w:rFonts w:ascii="Cordia New" w:hAnsi="Cordia New" w:cs="Cordia New" w:hint="cs"/>
          <w:sz w:val="28"/>
          <w:szCs w:val="28"/>
        </w:rPr>
        <w:t xml:space="preserve">) 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ที่ใช้กับบรรจุภัณฑ์</w:t>
      </w:r>
      <w:r w:rsidR="00FF6C44" w:rsidRPr="00AB2CDA">
        <w:rPr>
          <w:rFonts w:ascii="Cordia New" w:hAnsi="Cordia New" w:cs="Cordia New" w:hint="cs"/>
          <w:sz w:val="28"/>
          <w:szCs w:val="28"/>
          <w:cs/>
          <w:lang w:bidi="th-TH"/>
        </w:rPr>
        <w:t>บรรจุภัณฑ์ซองอ่อน</w:t>
      </w:r>
      <w:r w:rsidR="0029510A" w:rsidRPr="00AB2CDA">
        <w:rPr>
          <w:rFonts w:ascii="Cordia New" w:hAnsi="Cordia New" w:cs="Cordia New" w:hint="cs"/>
          <w:sz w:val="28"/>
          <w:szCs w:val="28"/>
          <w:lang w:bidi="th-TH"/>
        </w:rPr>
        <w:t xml:space="preserve"> (Flexible Packaging)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ได้รับการรับรองจากรีไซคลาส </w:t>
      </w:r>
      <w:r w:rsidR="00411747" w:rsidRPr="00AB2CDA">
        <w:rPr>
          <w:rFonts w:ascii="Cordia New" w:hAnsi="Cordia New" w:cs="Cordia New" w:hint="cs"/>
          <w:sz w:val="28"/>
          <w:szCs w:val="28"/>
          <w:lang w:bidi="th-TH"/>
        </w:rPr>
        <w:t xml:space="preserve">(RecyClass) 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>ให้เป็นกาวท</w:t>
      </w:r>
      <w:r w:rsidR="00651875" w:rsidRPr="00AB2CDA">
        <w:rPr>
          <w:rFonts w:ascii="Cordia New" w:hAnsi="Cordia New" w:cs="Cordia New" w:hint="cs"/>
          <w:sz w:val="28"/>
          <w:szCs w:val="28"/>
          <w:cs/>
          <w:lang w:bidi="th-TH"/>
        </w:rPr>
        <w:t>ี่รองรับ</w:t>
      </w:r>
      <w:r w:rsidR="00411747"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กระบวนการรีไซเคิล</w:t>
      </w:r>
      <w:r w:rsidR="00117603" w:rsidRPr="00AB2CDA">
        <w:rPr>
          <w:rFonts w:ascii="Cordia New" w:hAnsi="Cordia New" w:cs="Cordia New" w:hint="cs"/>
          <w:sz w:val="28"/>
          <w:szCs w:val="28"/>
          <w:cs/>
          <w:lang w:bidi="th-TH"/>
        </w:rPr>
        <w:t>ปัจจุบัน</w:t>
      </w:r>
      <w:r w:rsidR="0048110D" w:rsidRPr="00AB2CDA">
        <w:rPr>
          <w:rFonts w:ascii="Cordia New" w:hAnsi="Cordia New" w:cs="Cordia New" w:hint="cs"/>
          <w:sz w:val="28"/>
          <w:szCs w:val="28"/>
          <w:cs/>
          <w:lang w:bidi="th-TH"/>
        </w:rPr>
        <w:t>ส</w:t>
      </w:r>
      <w:r w:rsidR="00D8435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ำหรับ</w:t>
      </w:r>
      <w:r w:rsidR="004F2A1E" w:rsidRPr="00AB2CDA">
        <w:rPr>
          <w:rFonts w:ascii="Cordia New" w:hAnsi="Cordia New" w:cs="Cordia New" w:hint="cs"/>
          <w:sz w:val="28"/>
          <w:szCs w:val="28"/>
          <w:cs/>
          <w:lang w:bidi="th-TH"/>
        </w:rPr>
        <w:t>โพลีเอท</w:t>
      </w:r>
      <w:r w:rsidR="00DB723D" w:rsidRPr="00AB2CDA">
        <w:rPr>
          <w:rFonts w:ascii="Cordia New" w:hAnsi="Cordia New" w:cs="Cordia New" w:hint="cs"/>
          <w:sz w:val="28"/>
          <w:szCs w:val="28"/>
          <w:cs/>
          <w:lang w:bidi="th-TH"/>
        </w:rPr>
        <w:t>ิ</w:t>
      </w:r>
      <w:r w:rsidR="004F2A1E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ลีน </w:t>
      </w:r>
      <w:r w:rsidR="004F2A1E" w:rsidRPr="00AB2CDA">
        <w:rPr>
          <w:rFonts w:ascii="Cordia New" w:hAnsi="Cordia New" w:cs="Cordia New" w:hint="cs"/>
          <w:sz w:val="28"/>
          <w:szCs w:val="28"/>
          <w:lang w:bidi="th-TH"/>
        </w:rPr>
        <w:t>(PE)</w:t>
      </w:r>
    </w:p>
    <w:p w14:paraId="0A607DB0" w14:textId="72036618" w:rsidR="00360B97" w:rsidRPr="00AB2CDA" w:rsidRDefault="00360B97" w:rsidP="004E6245">
      <w:pPr>
        <w:jc w:val="thaiDistribute"/>
        <w:rPr>
          <w:rFonts w:ascii="Cordia New" w:hAnsi="Cordia New" w:cs="Cordia New" w:hint="cs"/>
          <w:sz w:val="28"/>
          <w:szCs w:val="28"/>
        </w:rPr>
      </w:pPr>
    </w:p>
    <w:p w14:paraId="5C7BF6CF" w14:textId="613BC8EF" w:rsidR="00975E79" w:rsidRPr="00AB2CDA" w:rsidRDefault="004F2A1E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ผลิตภัณฑ์กาว</w:t>
      </w:r>
      <w:r w:rsidR="00A8596C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ทั้งสองนี้</w:t>
      </w:r>
      <w:r w:rsidR="00975E79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ช่วย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="005E1178" w:rsidRPr="00AB2CDA">
        <w:rPr>
          <w:rFonts w:ascii="Cordia New" w:hAnsi="Cordia New" w:cs="Cordia New" w:hint="cs"/>
          <w:sz w:val="28"/>
          <w:szCs w:val="28"/>
          <w:cs/>
          <w:lang w:bidi="th-TH"/>
        </w:rPr>
        <w:t>บรรจุภัณฑ์ซองอ่อน</w:t>
      </w:r>
      <w:r w:rsidR="00487FC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สามารถ</w:t>
      </w:r>
      <w:r w:rsidR="00975E79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รี</w:t>
      </w:r>
      <w:r w:rsidR="001842C8" w:rsidRPr="00AB2CDA">
        <w:rPr>
          <w:rFonts w:ascii="Cordia New" w:hAnsi="Cordia New" w:cs="Cordia New" w:hint="cs"/>
          <w:sz w:val="28"/>
          <w:szCs w:val="28"/>
          <w:cs/>
          <w:lang w:bidi="th-TH"/>
        </w:rPr>
        <w:t>ไ</w:t>
      </w:r>
      <w:r w:rsidR="00975E79" w:rsidRPr="00AB2CDA">
        <w:rPr>
          <w:rFonts w:ascii="Cordia New" w:hAnsi="Cordia New" w:cs="Cordia New" w:hint="cs"/>
          <w:sz w:val="28"/>
          <w:szCs w:val="28"/>
          <w:cs/>
          <w:lang w:bidi="th-TH"/>
        </w:rPr>
        <w:t>ซเคิลเป็นพลาสติก</w:t>
      </w:r>
      <w:r w:rsidR="00E80FB7" w:rsidRPr="00AB2CDA">
        <w:rPr>
          <w:rFonts w:ascii="Cordia New" w:hAnsi="Cordia New" w:cs="Cordia New" w:hint="cs"/>
          <w:sz w:val="28"/>
          <w:szCs w:val="28"/>
          <w:cs/>
          <w:lang w:bidi="th-TH"/>
        </w:rPr>
        <w:t>คุณภาพสูง และ</w:t>
      </w:r>
      <w:r w:rsidR="006E76FC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ทำ</w:t>
      </w:r>
      <w:r w:rsidR="00487FCE" w:rsidRPr="00AB2CDA"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="006D7D20" w:rsidRPr="00AB2CDA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="006E76FC" w:rsidRPr="00AB2CDA">
        <w:rPr>
          <w:rFonts w:ascii="Cordia New" w:hAnsi="Cordia New" w:cs="Cordia New" w:hint="cs"/>
          <w:sz w:val="28"/>
          <w:szCs w:val="28"/>
          <w:cs/>
          <w:lang w:bidi="th-TH"/>
        </w:rPr>
        <w:t>โอกาส</w:t>
      </w:r>
      <w:r w:rsidR="006D7D20" w:rsidRPr="00AB2CDA">
        <w:rPr>
          <w:rFonts w:ascii="Cordia New" w:hAnsi="Cordia New" w:cs="Cordia New" w:hint="cs"/>
          <w:sz w:val="28"/>
          <w:szCs w:val="28"/>
          <w:cs/>
          <w:lang w:bidi="th-TH"/>
        </w:rPr>
        <w:t>ให้ถูก</w:t>
      </w:r>
      <w:r w:rsidR="00A42F80" w:rsidRPr="00AB2CDA">
        <w:rPr>
          <w:rFonts w:ascii="Cordia New" w:hAnsi="Cordia New" w:cs="Cordia New" w:hint="cs"/>
          <w:sz w:val="28"/>
          <w:szCs w:val="28"/>
          <w:cs/>
          <w:lang w:bidi="th-TH"/>
        </w:rPr>
        <w:t>นำไปใช้อีกครั้ง</w:t>
      </w:r>
      <w:r w:rsidR="00001EEA" w:rsidRPr="00AB2CDA">
        <w:rPr>
          <w:rFonts w:ascii="Cordia New" w:hAnsi="Cordia New" w:cs="Cordia New" w:hint="cs"/>
          <w:sz w:val="28"/>
          <w:szCs w:val="28"/>
          <w:cs/>
          <w:lang w:bidi="th-TH"/>
        </w:rPr>
        <w:t>ได้ในรูปแบบที่</w:t>
      </w:r>
      <w:r w:rsidR="00487FCE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หลากหลาย </w:t>
      </w:r>
      <w:r w:rsidR="00A8596C" w:rsidRPr="00AB2CDA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487FC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นี่คือก้าวสำคัญของความยั่งยืนที่มากขึ้นและการสร้างเศรษฐกิจหมุนเวียน</w:t>
      </w:r>
    </w:p>
    <w:p w14:paraId="12F387DF" w14:textId="77777777" w:rsidR="005C5A01" w:rsidRPr="00AB2CDA" w:rsidRDefault="005C5A01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</w:p>
    <w:p w14:paraId="136EE9B6" w14:textId="4BCF4DA5" w:rsidR="005C5A01" w:rsidRPr="00AB2CDA" w:rsidRDefault="005C5A01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lang w:bidi="th-TH"/>
        </w:rPr>
        <w:t>“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="00A8596C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รับรอง</w:t>
      </w:r>
      <w:r w:rsidR="00EF06BF" w:rsidRPr="00AB2CDA"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รีไซคลาส เป็นเครื่องพิสูจน์ถึงความมุ่งมั่นของเราในการเป็นผู้นำด้านความยั่งยืน และช่วยผลักดันความพยายามของเราและลูกค้า ในการเพิ่ม</w:t>
      </w:r>
      <w:r w:rsidR="00A8596C" w:rsidRPr="00AB2CDA">
        <w:rPr>
          <w:rFonts w:ascii="Cordia New" w:hAnsi="Cordia New" w:cs="Cordia New" w:hint="cs"/>
          <w:sz w:val="28"/>
          <w:szCs w:val="28"/>
          <w:cs/>
          <w:lang w:bidi="th-TH"/>
        </w:rPr>
        <w:t>ขีด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ความสามารถในการรีไซเคิลบรรจุภัณฑ์ของพวกเขา</w:t>
      </w:r>
      <w:r w:rsidRPr="00AB2CDA">
        <w:rPr>
          <w:rFonts w:ascii="Cordia New" w:hAnsi="Cordia New" w:cs="Cordia New" w:hint="cs"/>
          <w:sz w:val="28"/>
          <w:szCs w:val="28"/>
          <w:lang w:bidi="th-TH"/>
        </w:rPr>
        <w:t xml:space="preserve">” 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แอนเดรียนโต้ จาร์ยาเปอร</w:t>
      </w:r>
      <w:r w:rsidR="00EF4D95" w:rsidRPr="00AB2CDA">
        <w:rPr>
          <w:rFonts w:ascii="Cordia New" w:hAnsi="Cordia New" w:cs="Cordia New" w:hint="cs"/>
          <w:sz w:val="28"/>
          <w:szCs w:val="28"/>
          <w:cs/>
          <w:lang w:bidi="th-TH"/>
        </w:rPr>
        <w:t>์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นา ประธานบริษัท</w:t>
      </w:r>
      <w:r w:rsidR="00DB723D" w:rsidRPr="00AB2CDA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เฮงเค็ล ประเทศไทย กล่าว</w:t>
      </w:r>
    </w:p>
    <w:p w14:paraId="5FBC5332" w14:textId="56D07C28" w:rsidR="005C5A01" w:rsidRPr="00AB2CDA" w:rsidRDefault="005C5A01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</w:p>
    <w:p w14:paraId="1737DFF4" w14:textId="47702D71" w:rsidR="005C5A01" w:rsidRPr="00AB2CDA" w:rsidRDefault="005C5A01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รีไซคลาส </w:t>
      </w:r>
      <w:r w:rsidR="0065395F" w:rsidRPr="00AB2CDA">
        <w:rPr>
          <w:rFonts w:ascii="Cordia New" w:hAnsi="Cordia New" w:cs="Cordia New" w:hint="cs"/>
          <w:sz w:val="28"/>
          <w:szCs w:val="28"/>
          <w:lang w:bidi="th-TH"/>
        </w:rPr>
        <w:t>(</w:t>
      </w:r>
      <w:r w:rsidRPr="00AB2CDA">
        <w:rPr>
          <w:rFonts w:ascii="Cordia New" w:hAnsi="Cordia New" w:cs="Cordia New" w:hint="cs"/>
          <w:sz w:val="28"/>
          <w:szCs w:val="28"/>
          <w:lang w:bidi="th-TH"/>
        </w:rPr>
        <w:t>RecyClass</w:t>
      </w:r>
      <w:r w:rsidR="0065395F" w:rsidRPr="00AB2CDA">
        <w:rPr>
          <w:rFonts w:ascii="Cordia New" w:hAnsi="Cordia New" w:cs="Cordia New" w:hint="cs"/>
          <w:sz w:val="28"/>
          <w:szCs w:val="28"/>
          <w:lang w:bidi="th-TH"/>
        </w:rPr>
        <w:t>)</w:t>
      </w:r>
      <w:r w:rsidRPr="00AB2CDA">
        <w:rPr>
          <w:rFonts w:ascii="Cordia New" w:hAnsi="Cordia New" w:cs="Cordia New" w:hint="cs"/>
          <w:sz w:val="28"/>
          <w:szCs w:val="28"/>
          <w:lang w:bidi="th-TH"/>
        </w:rPr>
        <w:t xml:space="preserve"> 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="00444916"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การริเริ่มข้ามอุตสาหกรรมที่พัฒนา</w:t>
      </w:r>
      <w:r w:rsidR="00C06B6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ขีด</w:t>
      </w:r>
      <w:r w:rsidR="00444916" w:rsidRPr="00AB2CDA">
        <w:rPr>
          <w:rFonts w:ascii="Cordia New" w:hAnsi="Cordia New" w:cs="Cordia New" w:hint="cs"/>
          <w:sz w:val="28"/>
          <w:szCs w:val="28"/>
          <w:cs/>
          <w:lang w:bidi="th-TH"/>
        </w:rPr>
        <w:t>ความสามารถในการรีไซเคิลบรรจุภัณฑ์พลาสติก และช่วยให้สามารถตรวจสอบย้อนหลังและความโปร่งใสของพลาสติกรีไซเ</w:t>
      </w:r>
      <w:r w:rsidR="00493535" w:rsidRPr="00AB2CDA">
        <w:rPr>
          <w:rFonts w:ascii="Cordia New" w:hAnsi="Cordia New" w:cs="Cordia New" w:hint="cs"/>
          <w:sz w:val="28"/>
          <w:szCs w:val="28"/>
          <w:cs/>
          <w:lang w:bidi="th-TH"/>
        </w:rPr>
        <w:t>คิ</w:t>
      </w:r>
      <w:r w:rsidR="00444916" w:rsidRPr="00AB2CDA">
        <w:rPr>
          <w:rFonts w:ascii="Cordia New" w:hAnsi="Cordia New" w:cs="Cordia New" w:hint="cs"/>
          <w:sz w:val="28"/>
          <w:szCs w:val="28"/>
          <w:cs/>
          <w:lang w:bidi="th-TH"/>
        </w:rPr>
        <w:t>ลในยุโรป</w:t>
      </w:r>
    </w:p>
    <w:p w14:paraId="1F1BA06C" w14:textId="01E60F4D" w:rsidR="00AB7B32" w:rsidRPr="00AB2CDA" w:rsidRDefault="00AB7B32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</w:p>
    <w:p w14:paraId="1538A1F5" w14:textId="5D465CC2" w:rsidR="00AB7B32" w:rsidRPr="00AB2CDA" w:rsidRDefault="00493535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lang w:bidi="th-TH"/>
        </w:rPr>
        <w:t>“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เพื่อให้ได้รับ</w:t>
      </w:r>
      <w:r w:rsidR="004B1DF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อนุมัติจากรีไซคลาส </w:t>
      </w:r>
      <w:r w:rsidR="004B1DF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กาว</w:t>
      </w:r>
      <w:r w:rsidR="004B1DF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ปราศจากตัวทำละลายของเรา ได้รับการทดสอบตามกระบวนการทางวิทยาศาสตร์ที่เข้มงวด </w:t>
      </w:r>
      <w:r w:rsidR="00331F85" w:rsidRPr="00AB2CDA">
        <w:rPr>
          <w:rFonts w:ascii="Cordia New" w:hAnsi="Cordia New" w:cs="Cordia New" w:hint="cs"/>
          <w:sz w:val="28"/>
          <w:szCs w:val="28"/>
          <w:cs/>
          <w:lang w:bidi="th-TH"/>
        </w:rPr>
        <w:t>เพื่อ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ยืนยันถึ</w:t>
      </w:r>
      <w:r w:rsidR="00B61024" w:rsidRPr="00AB2CDA">
        <w:rPr>
          <w:rFonts w:ascii="Cordia New" w:hAnsi="Cordia New" w:cs="Cordia New" w:hint="cs"/>
          <w:sz w:val="28"/>
          <w:szCs w:val="28"/>
          <w:cs/>
          <w:lang w:bidi="th-TH"/>
        </w:rPr>
        <w:t>ง</w:t>
      </w:r>
      <w:r w:rsidR="004E2AF8" w:rsidRPr="00AB2CDA">
        <w:rPr>
          <w:rFonts w:ascii="Cordia New" w:hAnsi="Cordia New" w:cs="Cordia New" w:hint="cs"/>
          <w:sz w:val="28"/>
          <w:szCs w:val="28"/>
          <w:cs/>
          <w:lang w:bidi="th-TH"/>
        </w:rPr>
        <w:t>ความเหมาะสม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>สำหรั</w:t>
      </w:r>
      <w:r w:rsidR="00C06B6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บ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กระบวนการรีไซเคิลบรรจุภัณฑ์</w:t>
      </w:r>
      <w:r w:rsidR="00AB7B32" w:rsidRPr="00AB2CDA">
        <w:rPr>
          <w:rFonts w:ascii="Cordia New" w:hAnsi="Cordia New" w:cs="Cordia New" w:hint="cs"/>
          <w:sz w:val="28"/>
          <w:szCs w:val="28"/>
          <w:lang w:bidi="th-TH"/>
        </w:rPr>
        <w:t xml:space="preserve">” 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กุลเฮิร์ม เฟอร์นันเดส ผู้จัดการอาวุโส</w:t>
      </w:r>
      <w:r w:rsidR="0042772B" w:rsidRPr="00AB2CDA">
        <w:rPr>
          <w:rFonts w:ascii="Cordia New" w:hAnsi="Cordia New" w:cs="Cordia New" w:hint="cs"/>
          <w:sz w:val="28"/>
          <w:szCs w:val="28"/>
          <w:cs/>
          <w:lang w:bidi="th-TH"/>
        </w:rPr>
        <w:t>ฝ่าย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>พัฒนาผลิตภัณฑ์สำหรับ</w:t>
      </w:r>
      <w:r w:rsidR="0061021D" w:rsidRPr="00AB2CDA">
        <w:rPr>
          <w:rFonts w:ascii="Cordia New" w:hAnsi="Cordia New" w:cs="Cordia New" w:hint="cs"/>
          <w:sz w:val="28"/>
          <w:szCs w:val="28"/>
          <w:cs/>
          <w:lang w:bidi="th-TH"/>
        </w:rPr>
        <w:t>โพลียูรีเทน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ของเฮงเค็ล กล่าว</w:t>
      </w:r>
    </w:p>
    <w:p w14:paraId="7F78ED5D" w14:textId="77777777" w:rsidR="00DF7778" w:rsidRPr="00AB2CDA" w:rsidRDefault="00DF7778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</w:p>
    <w:p w14:paraId="68E08BE8" w14:textId="13D0D687" w:rsidR="00AB7B32" w:rsidRPr="00AB2CDA" w:rsidRDefault="00DF7778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lang w:bidi="th-TH"/>
        </w:rPr>
        <w:lastRenderedPageBreak/>
        <w:t>“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กลุ่มผลิตภัณฑ์กาว </w:t>
      </w:r>
      <w:r w:rsidR="00AB7B32" w:rsidRPr="00AB2CDA">
        <w:rPr>
          <w:rFonts w:ascii="Cordia New" w:hAnsi="Cordia New" w:cs="Cordia New" w:hint="cs"/>
          <w:sz w:val="28"/>
          <w:szCs w:val="28"/>
          <w:lang w:bidi="th-TH"/>
        </w:rPr>
        <w:t xml:space="preserve">RE 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>ของเราได้รับการออกแบบมาเพื่อให้</w:t>
      </w:r>
      <w:r w:rsidR="004B1DF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ความ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>สามารถ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ในการ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รี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ไ</w:t>
      </w:r>
      <w:r w:rsidR="00AB7B32" w:rsidRPr="00AB2CDA">
        <w:rPr>
          <w:rFonts w:ascii="Cordia New" w:hAnsi="Cordia New" w:cs="Cordia New" w:hint="cs"/>
          <w:sz w:val="28"/>
          <w:szCs w:val="28"/>
          <w:cs/>
          <w:lang w:bidi="th-TH"/>
        </w:rPr>
        <w:t>ซเคิล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บรรจุภัณฑ์</w:t>
      </w:r>
      <w:r w:rsidR="008B6F4C" w:rsidRPr="00AB2CDA">
        <w:rPr>
          <w:rFonts w:ascii="Cordia New" w:hAnsi="Cordia New" w:cs="Cordia New" w:hint="cs"/>
          <w:sz w:val="28"/>
          <w:szCs w:val="28"/>
          <w:cs/>
          <w:lang w:bidi="th-TH"/>
        </w:rPr>
        <w:t>ให้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ดีขึ้น</w:t>
      </w:r>
      <w:r w:rsidRPr="00AB2CDA">
        <w:rPr>
          <w:rFonts w:ascii="Cordia New" w:hAnsi="Cordia New" w:cs="Cordia New" w:hint="cs"/>
          <w:sz w:val="28"/>
          <w:szCs w:val="28"/>
          <w:lang w:bidi="th-TH"/>
        </w:rPr>
        <w:t xml:space="preserve">” 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อเล็กซานเดอร์ บอคคิสซ หัวหน้าฝ่ายกลยุทธ์การตลาด</w:t>
      </w:r>
      <w:r w:rsidR="0061021D" w:rsidRPr="00AB2CDA">
        <w:rPr>
          <w:rFonts w:ascii="Cordia New" w:hAnsi="Cordia New" w:cs="Cordia New" w:hint="cs"/>
          <w:sz w:val="28"/>
          <w:szCs w:val="28"/>
          <w:cs/>
          <w:lang w:bidi="th-TH"/>
        </w:rPr>
        <w:t>บรรจุภัณฑ์ซองอ่อน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ของเฮงเค็ล กล่าวเสริม</w:t>
      </w:r>
      <w:r w:rsidRPr="00AB2CDA">
        <w:rPr>
          <w:rFonts w:ascii="Cordia New" w:hAnsi="Cordia New" w:cs="Cordia New" w:hint="cs"/>
          <w:sz w:val="28"/>
          <w:szCs w:val="28"/>
          <w:lang w:bidi="th-TH"/>
        </w:rPr>
        <w:t xml:space="preserve"> “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การ</w:t>
      </w:r>
      <w:r w:rsidR="001D1339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ที่เราได้รับการ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อนุมัติด้วยเทคโนโ</w:t>
      </w:r>
      <w:r w:rsidR="00CC0473" w:rsidRPr="00AB2CDA">
        <w:rPr>
          <w:rFonts w:ascii="Cordia New" w:hAnsi="Cordia New" w:cs="Cordia New" w:hint="cs"/>
          <w:sz w:val="28"/>
          <w:szCs w:val="28"/>
          <w:cs/>
          <w:lang w:bidi="th-TH"/>
        </w:rPr>
        <w:t>ล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ยีของรีไซคลาสสำหรับผลิตภัณฑ์กาว สร้างความโปร่งใสให้กับดีไซเนอร์</w:t>
      </w:r>
      <w:r w:rsidR="003148E3" w:rsidRPr="00AB2CDA">
        <w:rPr>
          <w:rFonts w:ascii="Cordia New" w:hAnsi="Cordia New" w:cs="Cordia New" w:hint="cs"/>
          <w:sz w:val="28"/>
          <w:szCs w:val="28"/>
          <w:cs/>
          <w:lang w:bidi="th-TH"/>
        </w:rPr>
        <w:t>ต่อการเลือกใช้</w:t>
      </w:r>
      <w:r w:rsidR="00C06B6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องค์</w:t>
      </w:r>
      <w:r w:rsidR="003148E3" w:rsidRPr="00AB2CDA">
        <w:rPr>
          <w:rFonts w:ascii="Cordia New" w:hAnsi="Cordia New" w:cs="Cordia New" w:hint="cs"/>
          <w:sz w:val="28"/>
          <w:szCs w:val="28"/>
          <w:cs/>
          <w:lang w:bidi="th-TH"/>
        </w:rPr>
        <w:t>ประกอบของบรรจุภัณฑ์ที่สามารถ</w:t>
      </w:r>
      <w:r w:rsidR="00474FD9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รองรับการ</w:t>
      </w:r>
      <w:r w:rsidR="003148E3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รีไซเคิล</w:t>
      </w:r>
      <w:r w:rsidR="00C06B6E" w:rsidRPr="00AB2CDA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="003148E3" w:rsidRPr="00AB2CDA">
        <w:rPr>
          <w:rFonts w:ascii="Cordia New" w:hAnsi="Cordia New" w:cs="Cordia New" w:hint="cs"/>
          <w:sz w:val="28"/>
          <w:szCs w:val="28"/>
          <w:cs/>
          <w:lang w:bidi="th-TH"/>
        </w:rPr>
        <w:t>อย่างแท้จริง</w:t>
      </w:r>
      <w:r w:rsidR="003148E3" w:rsidRPr="00AB2CDA">
        <w:rPr>
          <w:rFonts w:ascii="Cordia New" w:hAnsi="Cordia New" w:cs="Cordia New" w:hint="cs"/>
          <w:sz w:val="28"/>
          <w:szCs w:val="28"/>
          <w:lang w:bidi="th-TH"/>
        </w:rPr>
        <w:t>”</w:t>
      </w:r>
    </w:p>
    <w:p w14:paraId="251C5CFB" w14:textId="4C27D742" w:rsidR="00EF06BF" w:rsidRPr="00AB2CDA" w:rsidRDefault="00EF06BF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</w:p>
    <w:p w14:paraId="64BF8C18" w14:textId="1C3ADF42" w:rsidR="00360B97" w:rsidRPr="00AB2CDA" w:rsidRDefault="00EF06BF" w:rsidP="004E6245">
      <w:pPr>
        <w:jc w:val="thaiDistribute"/>
        <w:rPr>
          <w:rFonts w:ascii="Cordia New" w:hAnsi="Cordia New" w:cs="Cordia New" w:hint="cs"/>
          <w:sz w:val="28"/>
          <w:szCs w:val="28"/>
          <w:lang w:bidi="th-TH"/>
        </w:rPr>
      </w:pP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การประเมินโดยคณะกรรมการด้านเทคนิคฟิล์มของรีไซคลาส เปิดเผยว่า กาวล็อ</w:t>
      </w:r>
      <w:r w:rsidR="007A1CE4" w:rsidRPr="00AB2CDA">
        <w:rPr>
          <w:rFonts w:ascii="Cordia New" w:hAnsi="Cordia New" w:cs="Cordia New" w:hint="cs"/>
          <w:sz w:val="28"/>
          <w:szCs w:val="28"/>
          <w:cs/>
          <w:lang w:bidi="th-TH"/>
        </w:rPr>
        <w:t>ค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ไท</w:t>
      </w:r>
      <w:r w:rsidR="007A1CE4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ท์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7A1CE4" w:rsidRPr="00AB2CDA">
        <w:rPr>
          <w:rFonts w:ascii="Cordia New" w:hAnsi="Cordia New" w:cs="Cordia New" w:hint="cs"/>
          <w:sz w:val="28"/>
          <w:szCs w:val="28"/>
          <w:cs/>
          <w:lang w:bidi="th-TH"/>
        </w:rPr>
        <w:t>ไ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ลโอโฟล อาร์อี </w:t>
      </w:r>
      <w:r w:rsidR="00B7330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ทั้ง</w:t>
      </w:r>
      <w:r w:rsidR="003A7288" w:rsidRPr="00AB2CDA">
        <w:rPr>
          <w:rFonts w:ascii="Cordia New" w:hAnsi="Cordia New" w:cs="Cordia New" w:hint="cs"/>
          <w:sz w:val="28"/>
          <w:szCs w:val="28"/>
          <w:cs/>
          <w:lang w:bidi="th-TH"/>
        </w:rPr>
        <w:t>สอง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เกรด</w:t>
      </w:r>
      <w:r w:rsidR="003A7288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มีสัญญาณรบกวนต่ำมากใน</w:t>
      </w:r>
      <w:r w:rsidR="003A7288" w:rsidRPr="00AB2CDA">
        <w:rPr>
          <w:rFonts w:ascii="Cordia New" w:hAnsi="Cordia New" w:cs="Cordia New" w:hint="cs"/>
          <w:sz w:val="28"/>
          <w:szCs w:val="28"/>
          <w:cs/>
          <w:lang w:bidi="th-TH"/>
        </w:rPr>
        <w:t>ก</w:t>
      </w: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ระบวนการ</w:t>
      </w:r>
      <w:r w:rsidR="003A7288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รีไซเคิลชองชั้นฟิล์มโพลิเอทิลีน</w:t>
      </w:r>
      <w:r w:rsidR="00B7330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003A7288" w:rsidRPr="00AB2CDA">
        <w:rPr>
          <w:rFonts w:ascii="Cordia New" w:hAnsi="Cordia New" w:cs="Cordia New" w:hint="cs"/>
          <w:sz w:val="28"/>
          <w:szCs w:val="28"/>
          <w:cs/>
          <w:lang w:bidi="th-TH"/>
        </w:rPr>
        <w:t>มีความหนาแน่นต่ำ</w:t>
      </w:r>
      <w:r w:rsidR="00B7330E" w:rsidRPr="00AB2CDA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="00B7330E" w:rsidRPr="00AB2CDA">
        <w:rPr>
          <w:rFonts w:ascii="Cordia New" w:hAnsi="Cordia New" w:cs="Cordia New" w:hint="cs"/>
          <w:sz w:val="28"/>
          <w:szCs w:val="28"/>
          <w:lang w:bidi="th-TH"/>
        </w:rPr>
        <w:t xml:space="preserve">(LDPE) </w:t>
      </w:r>
      <w:r w:rsidR="00B7330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หลังการรีไซเคิล</w:t>
      </w:r>
      <w:r w:rsidR="00732AEA" w:rsidRPr="00AB2CDA">
        <w:rPr>
          <w:rFonts w:ascii="Cordia New" w:hAnsi="Cordia New" w:cs="Cordia New" w:hint="cs"/>
          <w:sz w:val="28"/>
          <w:szCs w:val="28"/>
          <w:cs/>
          <w:lang w:bidi="th-TH"/>
        </w:rPr>
        <w:t>และสอดคล้องกับ</w:t>
      </w:r>
      <w:r w:rsidR="00B7330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ระบบรีไซเคิล</w:t>
      </w:r>
      <w:r w:rsidR="009E05F7" w:rsidRPr="00AB2CDA">
        <w:rPr>
          <w:rFonts w:ascii="Cordia New" w:hAnsi="Cordia New" w:cs="Cordia New" w:hint="cs"/>
          <w:sz w:val="28"/>
          <w:szCs w:val="28"/>
          <w:cs/>
          <w:lang w:bidi="th-TH"/>
        </w:rPr>
        <w:t>แบบ</w:t>
      </w:r>
      <w:r w:rsidR="00B7330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อุตสาหกรรม</w:t>
      </w:r>
      <w:r w:rsidR="00C06B6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="00B7330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ยุโรป สำหรับโพลิเอ</w:t>
      </w:r>
      <w:r w:rsidR="00DB723D" w:rsidRPr="00AB2CDA">
        <w:rPr>
          <w:rFonts w:ascii="Cordia New" w:hAnsi="Cordia New" w:cs="Cordia New" w:hint="cs"/>
          <w:sz w:val="28"/>
          <w:szCs w:val="28"/>
          <w:cs/>
          <w:lang w:bidi="th-TH"/>
        </w:rPr>
        <w:t>ทิ</w:t>
      </w:r>
      <w:r w:rsidR="00B7330E" w:rsidRPr="00AB2CDA">
        <w:rPr>
          <w:rFonts w:ascii="Cordia New" w:hAnsi="Cordia New" w:cs="Cordia New" w:hint="cs"/>
          <w:sz w:val="28"/>
          <w:szCs w:val="28"/>
          <w:cs/>
          <w:lang w:bidi="th-TH"/>
        </w:rPr>
        <w:t>ลีนแบบยืดหยุ่น นอกจากนี้ การใช้กาวทั้งสองรุ่นไม่มีผลเสียต่อคุณภาพของวัสดุรีไซเคิล</w:t>
      </w:r>
    </w:p>
    <w:p w14:paraId="56D9724A" w14:textId="77777777" w:rsidR="00DB723D" w:rsidRPr="00AB2CDA" w:rsidRDefault="00DB723D" w:rsidP="003C4DD3">
      <w:pPr>
        <w:jc w:val="left"/>
        <w:rPr>
          <w:rFonts w:ascii="Cordia New" w:hAnsi="Cordia New" w:cs="Cordia New" w:hint="cs"/>
          <w:sz w:val="28"/>
          <w:szCs w:val="28"/>
          <w:lang w:bidi="th-TH"/>
        </w:rPr>
      </w:pPr>
    </w:p>
    <w:p w14:paraId="2AD52E72" w14:textId="2A3F3B7A" w:rsidR="000E724B" w:rsidRPr="00AB2CDA" w:rsidRDefault="00C71723" w:rsidP="003C4DD3">
      <w:pPr>
        <w:jc w:val="left"/>
        <w:rPr>
          <w:rStyle w:val="Hyperlink"/>
          <w:rFonts w:ascii="Cordia New" w:hAnsi="Cordia New" w:cs="Cordia New" w:hint="cs"/>
          <w:sz w:val="28"/>
          <w:szCs w:val="28"/>
        </w:rPr>
      </w:pPr>
      <w:r w:rsidRPr="00AB2CDA">
        <w:rPr>
          <w:rFonts w:ascii="Cordia New" w:hAnsi="Cordia New" w:cs="Cordia New" w:hint="cs"/>
          <w:sz w:val="28"/>
          <w:szCs w:val="28"/>
          <w:cs/>
          <w:lang w:bidi="th-TH"/>
        </w:rPr>
        <w:t>ข้อมูลเพิ่มเติม ดูได้ที่</w:t>
      </w:r>
      <w:r w:rsidR="000E724B" w:rsidRPr="00AB2CDA">
        <w:rPr>
          <w:rFonts w:ascii="Cordia New" w:hAnsi="Cordia New" w:cs="Cordia New" w:hint="cs"/>
          <w:sz w:val="28"/>
          <w:szCs w:val="28"/>
        </w:rPr>
        <w:t xml:space="preserve"> </w:t>
      </w:r>
      <w:r w:rsidR="003C4DD3" w:rsidRPr="00AB2CDA">
        <w:rPr>
          <w:rFonts w:ascii="Cordia New" w:hAnsi="Cordia New" w:cs="Cordia New" w:hint="cs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="003C4DD3" w:rsidRPr="00AB2CDA">
        <w:rPr>
          <w:rFonts w:ascii="Cordia New" w:hAnsi="Cordia New" w:cs="Cordia New" w:hint="cs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"https://www.henkel-adhesives.com/de/en/spotlights/all-spotlights/sustainability/adhesives-enabling-recycling.html" \t "_blank" </w:instrText>
      </w:r>
      <w:r w:rsidR="003C4DD3" w:rsidRPr="00AB2CDA">
        <w:rPr>
          <w:rFonts w:ascii="Cordia New" w:hAnsi="Cordia New" w:cs="Cordia New" w:hint="cs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="003C4DD3" w:rsidRPr="00AB2CDA">
        <w:rPr>
          <w:rStyle w:val="Hyperlink"/>
          <w:rFonts w:ascii="Cordia New" w:hAnsi="Cordia New" w:cs="Cordia New" w:hint="cs"/>
          <w:sz w:val="28"/>
          <w:szCs w:val="28"/>
          <w:bdr w:val="none" w:sz="0" w:space="0" w:color="auto" w:frame="1"/>
          <w:shd w:val="clear" w:color="auto" w:fill="FFFFFF"/>
        </w:rPr>
        <w:t>Adhesives enabling recycling - Henkel Adhesives (henkel-adhesives.com).</w:t>
      </w:r>
    </w:p>
    <w:p w14:paraId="15563AD4" w14:textId="7F50AF20" w:rsidR="00AB2CDA" w:rsidRPr="00AB2CDA" w:rsidRDefault="003C4DD3" w:rsidP="00AB2CDA">
      <w:pPr>
        <w:autoSpaceDE w:val="0"/>
        <w:autoSpaceDN w:val="0"/>
        <w:rPr>
          <w:rStyle w:val="AboutandContactBody"/>
          <w:rFonts w:ascii="Cordia New" w:hAnsi="Cordia New" w:cs="Cordia New"/>
          <w:b/>
          <w:bCs/>
          <w:sz w:val="22"/>
          <w:szCs w:val="22"/>
        </w:rPr>
      </w:pPr>
      <w:r w:rsidRPr="00AB2CDA">
        <w:rPr>
          <w:rFonts w:ascii="Cordia New" w:hAnsi="Cordia New" w:cs="Cordia New" w:hint="cs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="00AB2CDA" w:rsidRPr="00AB2CDA">
        <w:rPr>
          <w:rStyle w:val="AboutandContactBody"/>
          <w:rFonts w:ascii="Cordia New" w:hAnsi="Cordia New" w:cs="Cordia New"/>
          <w:b/>
          <w:bCs/>
          <w:sz w:val="22"/>
          <w:szCs w:val="22"/>
        </w:rPr>
        <w:t xml:space="preserve"> </w:t>
      </w:r>
    </w:p>
    <w:p w14:paraId="76457730" w14:textId="21E08D7E" w:rsidR="00BF6E82" w:rsidRPr="00AB2CDA" w:rsidRDefault="00BF6E82" w:rsidP="00B20257">
      <w:pPr>
        <w:jc w:val="thaiDistribute"/>
        <w:rPr>
          <w:rStyle w:val="AboutandContactBody"/>
          <w:rFonts w:ascii="Cordia New" w:hAnsi="Cordia New" w:cs="Cordia New" w:hint="cs"/>
          <w:b/>
          <w:bCs/>
          <w:sz w:val="22"/>
          <w:szCs w:val="22"/>
        </w:rPr>
      </w:pPr>
    </w:p>
    <w:sectPr w:rsidR="00BF6E82" w:rsidRPr="00AB2CDA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4FDF" w14:textId="77777777" w:rsidR="00AE6902" w:rsidRDefault="00AE6902">
      <w:r>
        <w:separator/>
      </w:r>
    </w:p>
  </w:endnote>
  <w:endnote w:type="continuationSeparator" w:id="0">
    <w:p w14:paraId="2E43992E" w14:textId="77777777" w:rsidR="00AE6902" w:rsidRDefault="00AE6902">
      <w:r>
        <w:continuationSeparator/>
      </w:r>
    </w:p>
  </w:endnote>
  <w:endnote w:type="continuationNotice" w:id="1">
    <w:p w14:paraId="3D262C76" w14:textId="77777777" w:rsidR="00AE6902" w:rsidRDefault="00AE69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AB2CDA">
      <w:fldChar w:fldCharType="begin"/>
    </w:r>
    <w:r w:rsidR="00AB2CDA">
      <w:instrText xml:space="preserve"> NUMPAGES  \* Arabic  \* MERGEFORMAT </w:instrText>
    </w:r>
    <w:r w:rsidR="00AB2CDA">
      <w:fldChar w:fldCharType="separate"/>
    </w:r>
    <w:r>
      <w:t>2</w:t>
    </w:r>
    <w:r w:rsidR="00AB2CD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BDD1" w14:textId="77777777" w:rsidR="00AE6902" w:rsidRDefault="00AE6902">
      <w:r>
        <w:separator/>
      </w:r>
    </w:p>
  </w:footnote>
  <w:footnote w:type="continuationSeparator" w:id="0">
    <w:p w14:paraId="560712AD" w14:textId="77777777" w:rsidR="00AE6902" w:rsidRDefault="00AE6902">
      <w:r>
        <w:continuationSeparator/>
      </w:r>
    </w:p>
  </w:footnote>
  <w:footnote w:type="continuationNotice" w:id="1">
    <w:p w14:paraId="6C66D6DF" w14:textId="77777777" w:rsidR="00AE6902" w:rsidRDefault="00AE69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786B20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A01463"/>
    <w:multiLevelType w:val="hybridMultilevel"/>
    <w:tmpl w:val="519E8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EEA"/>
    <w:rsid w:val="00002AA4"/>
    <w:rsid w:val="00005267"/>
    <w:rsid w:val="00006346"/>
    <w:rsid w:val="00012A55"/>
    <w:rsid w:val="00016E8C"/>
    <w:rsid w:val="00021C67"/>
    <w:rsid w:val="00030557"/>
    <w:rsid w:val="00030F51"/>
    <w:rsid w:val="00035A84"/>
    <w:rsid w:val="00037C2E"/>
    <w:rsid w:val="00040CC9"/>
    <w:rsid w:val="00042E17"/>
    <w:rsid w:val="0005197F"/>
    <w:rsid w:val="00051E86"/>
    <w:rsid w:val="00052881"/>
    <w:rsid w:val="000530B3"/>
    <w:rsid w:val="000575F9"/>
    <w:rsid w:val="000618FC"/>
    <w:rsid w:val="00067071"/>
    <w:rsid w:val="00073C29"/>
    <w:rsid w:val="00080D10"/>
    <w:rsid w:val="0008357F"/>
    <w:rsid w:val="00090318"/>
    <w:rsid w:val="000961E7"/>
    <w:rsid w:val="000B4655"/>
    <w:rsid w:val="000B695A"/>
    <w:rsid w:val="000C210A"/>
    <w:rsid w:val="000C56DD"/>
    <w:rsid w:val="000D1672"/>
    <w:rsid w:val="000E2F62"/>
    <w:rsid w:val="000E38ED"/>
    <w:rsid w:val="000E724B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17603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655D2"/>
    <w:rsid w:val="001731CE"/>
    <w:rsid w:val="001836E7"/>
    <w:rsid w:val="001842C8"/>
    <w:rsid w:val="001B7C20"/>
    <w:rsid w:val="001C0B32"/>
    <w:rsid w:val="001C4BE1"/>
    <w:rsid w:val="001D1339"/>
    <w:rsid w:val="001D533D"/>
    <w:rsid w:val="001D7ADF"/>
    <w:rsid w:val="001E0F71"/>
    <w:rsid w:val="001E5FF5"/>
    <w:rsid w:val="001E6653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277FC"/>
    <w:rsid w:val="002304D2"/>
    <w:rsid w:val="002316E6"/>
    <w:rsid w:val="00234ABD"/>
    <w:rsid w:val="00236E2A"/>
    <w:rsid w:val="00237F62"/>
    <w:rsid w:val="0024586A"/>
    <w:rsid w:val="00256F0C"/>
    <w:rsid w:val="00262C05"/>
    <w:rsid w:val="00281D14"/>
    <w:rsid w:val="00282C13"/>
    <w:rsid w:val="002923A7"/>
    <w:rsid w:val="0029510A"/>
    <w:rsid w:val="002A019C"/>
    <w:rsid w:val="002A0DF7"/>
    <w:rsid w:val="002A2975"/>
    <w:rsid w:val="002A4939"/>
    <w:rsid w:val="002A60E0"/>
    <w:rsid w:val="002C1344"/>
    <w:rsid w:val="002C252E"/>
    <w:rsid w:val="002C6773"/>
    <w:rsid w:val="002D1089"/>
    <w:rsid w:val="002D2A3D"/>
    <w:rsid w:val="002D7B07"/>
    <w:rsid w:val="002E0B17"/>
    <w:rsid w:val="002E4FFB"/>
    <w:rsid w:val="002E7DED"/>
    <w:rsid w:val="002F129A"/>
    <w:rsid w:val="002F19A6"/>
    <w:rsid w:val="002F7E11"/>
    <w:rsid w:val="00304087"/>
    <w:rsid w:val="00310ACD"/>
    <w:rsid w:val="0031379F"/>
    <w:rsid w:val="003148E3"/>
    <w:rsid w:val="00320A26"/>
    <w:rsid w:val="00321344"/>
    <w:rsid w:val="00331F85"/>
    <w:rsid w:val="0033451C"/>
    <w:rsid w:val="00336854"/>
    <w:rsid w:val="0034015C"/>
    <w:rsid w:val="003442F4"/>
    <w:rsid w:val="00353705"/>
    <w:rsid w:val="00354976"/>
    <w:rsid w:val="003562E8"/>
    <w:rsid w:val="00360B97"/>
    <w:rsid w:val="0036357D"/>
    <w:rsid w:val="00363A40"/>
    <w:rsid w:val="0036417D"/>
    <w:rsid w:val="003649BC"/>
    <w:rsid w:val="00365E44"/>
    <w:rsid w:val="00367A10"/>
    <w:rsid w:val="00367AA1"/>
    <w:rsid w:val="00372E36"/>
    <w:rsid w:val="003755EE"/>
    <w:rsid w:val="00376EE9"/>
    <w:rsid w:val="00377CBB"/>
    <w:rsid w:val="003877B6"/>
    <w:rsid w:val="0039180D"/>
    <w:rsid w:val="00393887"/>
    <w:rsid w:val="00394C6B"/>
    <w:rsid w:val="003A0DF4"/>
    <w:rsid w:val="003A4E62"/>
    <w:rsid w:val="003A6257"/>
    <w:rsid w:val="003A6435"/>
    <w:rsid w:val="003A7288"/>
    <w:rsid w:val="003B1069"/>
    <w:rsid w:val="003B390A"/>
    <w:rsid w:val="003C15DE"/>
    <w:rsid w:val="003C4DD3"/>
    <w:rsid w:val="003C4EB2"/>
    <w:rsid w:val="003E177B"/>
    <w:rsid w:val="003E1B80"/>
    <w:rsid w:val="003E2612"/>
    <w:rsid w:val="003E2A25"/>
    <w:rsid w:val="003F1AF3"/>
    <w:rsid w:val="003F4D8D"/>
    <w:rsid w:val="003F7E85"/>
    <w:rsid w:val="00411747"/>
    <w:rsid w:val="004159C4"/>
    <w:rsid w:val="00415A85"/>
    <w:rsid w:val="0042772B"/>
    <w:rsid w:val="004303B6"/>
    <w:rsid w:val="004313E7"/>
    <w:rsid w:val="00431681"/>
    <w:rsid w:val="004358B7"/>
    <w:rsid w:val="004405FC"/>
    <w:rsid w:val="00444916"/>
    <w:rsid w:val="0044588B"/>
    <w:rsid w:val="0044763B"/>
    <w:rsid w:val="00452BAB"/>
    <w:rsid w:val="00454515"/>
    <w:rsid w:val="004629B3"/>
    <w:rsid w:val="0046376E"/>
    <w:rsid w:val="0046690F"/>
    <w:rsid w:val="00472FEC"/>
    <w:rsid w:val="00474FD9"/>
    <w:rsid w:val="0048110D"/>
    <w:rsid w:val="00487FCE"/>
    <w:rsid w:val="00490A03"/>
    <w:rsid w:val="00493327"/>
    <w:rsid w:val="00493535"/>
    <w:rsid w:val="00494DBE"/>
    <w:rsid w:val="00495CE6"/>
    <w:rsid w:val="004A323C"/>
    <w:rsid w:val="004A3FA9"/>
    <w:rsid w:val="004B1DFE"/>
    <w:rsid w:val="004B42B1"/>
    <w:rsid w:val="004B54E8"/>
    <w:rsid w:val="004C3EC1"/>
    <w:rsid w:val="004C4FEB"/>
    <w:rsid w:val="004C6B79"/>
    <w:rsid w:val="004C7459"/>
    <w:rsid w:val="004D059B"/>
    <w:rsid w:val="004D4CB6"/>
    <w:rsid w:val="004D74C1"/>
    <w:rsid w:val="004D7E08"/>
    <w:rsid w:val="004E2AF8"/>
    <w:rsid w:val="004E3341"/>
    <w:rsid w:val="004E6245"/>
    <w:rsid w:val="004F10C1"/>
    <w:rsid w:val="004F2A1E"/>
    <w:rsid w:val="004F6698"/>
    <w:rsid w:val="004F6D4A"/>
    <w:rsid w:val="0050075F"/>
    <w:rsid w:val="00502E62"/>
    <w:rsid w:val="00506B8A"/>
    <w:rsid w:val="00507C5A"/>
    <w:rsid w:val="00512490"/>
    <w:rsid w:val="005168B5"/>
    <w:rsid w:val="00521815"/>
    <w:rsid w:val="0052212B"/>
    <w:rsid w:val="00533CBF"/>
    <w:rsid w:val="00534A03"/>
    <w:rsid w:val="00534B46"/>
    <w:rsid w:val="00540358"/>
    <w:rsid w:val="00540D47"/>
    <w:rsid w:val="00546BCC"/>
    <w:rsid w:val="00550864"/>
    <w:rsid w:val="00552D69"/>
    <w:rsid w:val="0055571E"/>
    <w:rsid w:val="00556F67"/>
    <w:rsid w:val="00561C2B"/>
    <w:rsid w:val="0056295E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A702E"/>
    <w:rsid w:val="005B57AE"/>
    <w:rsid w:val="005B6A58"/>
    <w:rsid w:val="005B728E"/>
    <w:rsid w:val="005C5A01"/>
    <w:rsid w:val="005C7112"/>
    <w:rsid w:val="005D0561"/>
    <w:rsid w:val="005D0AD9"/>
    <w:rsid w:val="005D22F6"/>
    <w:rsid w:val="005D3199"/>
    <w:rsid w:val="005D4063"/>
    <w:rsid w:val="005E0C30"/>
    <w:rsid w:val="005E1178"/>
    <w:rsid w:val="005E1FF1"/>
    <w:rsid w:val="005E69D9"/>
    <w:rsid w:val="005F13D5"/>
    <w:rsid w:val="005F27F4"/>
    <w:rsid w:val="005F3239"/>
    <w:rsid w:val="005F5155"/>
    <w:rsid w:val="005F6567"/>
    <w:rsid w:val="00607256"/>
    <w:rsid w:val="0061021D"/>
    <w:rsid w:val="006111B0"/>
    <w:rsid w:val="006144B1"/>
    <w:rsid w:val="006168F9"/>
    <w:rsid w:val="006264C4"/>
    <w:rsid w:val="00627EA4"/>
    <w:rsid w:val="00630A95"/>
    <w:rsid w:val="006335F1"/>
    <w:rsid w:val="006345B6"/>
    <w:rsid w:val="00635712"/>
    <w:rsid w:val="00643D8A"/>
    <w:rsid w:val="00651875"/>
    <w:rsid w:val="00652229"/>
    <w:rsid w:val="00652793"/>
    <w:rsid w:val="0065395F"/>
    <w:rsid w:val="006626CA"/>
    <w:rsid w:val="00663487"/>
    <w:rsid w:val="00672382"/>
    <w:rsid w:val="00672958"/>
    <w:rsid w:val="00673311"/>
    <w:rsid w:val="00680F43"/>
    <w:rsid w:val="00682643"/>
    <w:rsid w:val="00682EB9"/>
    <w:rsid w:val="0068441A"/>
    <w:rsid w:val="00690B19"/>
    <w:rsid w:val="00691772"/>
    <w:rsid w:val="0069762C"/>
    <w:rsid w:val="006A0A3C"/>
    <w:rsid w:val="006A3D2E"/>
    <w:rsid w:val="006A467E"/>
    <w:rsid w:val="006A4B69"/>
    <w:rsid w:val="006A79F0"/>
    <w:rsid w:val="006B47EE"/>
    <w:rsid w:val="006B499F"/>
    <w:rsid w:val="006C1F6C"/>
    <w:rsid w:val="006D3809"/>
    <w:rsid w:val="006D45E0"/>
    <w:rsid w:val="006D4996"/>
    <w:rsid w:val="006D54AB"/>
    <w:rsid w:val="006D7D20"/>
    <w:rsid w:val="006E3006"/>
    <w:rsid w:val="006E5032"/>
    <w:rsid w:val="006E5BDA"/>
    <w:rsid w:val="006E76FC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17743"/>
    <w:rsid w:val="00720FD4"/>
    <w:rsid w:val="00724AF2"/>
    <w:rsid w:val="0073096C"/>
    <w:rsid w:val="00732AEA"/>
    <w:rsid w:val="0073397C"/>
    <w:rsid w:val="00742023"/>
    <w:rsid w:val="00742398"/>
    <w:rsid w:val="00743CC1"/>
    <w:rsid w:val="007507B5"/>
    <w:rsid w:val="007508B1"/>
    <w:rsid w:val="0075091D"/>
    <w:rsid w:val="00753A24"/>
    <w:rsid w:val="007666D9"/>
    <w:rsid w:val="00767A4F"/>
    <w:rsid w:val="00771A40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1CE4"/>
    <w:rsid w:val="007A2AAD"/>
    <w:rsid w:val="007A4432"/>
    <w:rsid w:val="007A7293"/>
    <w:rsid w:val="007A784E"/>
    <w:rsid w:val="007B499C"/>
    <w:rsid w:val="007B4D4B"/>
    <w:rsid w:val="007C3E02"/>
    <w:rsid w:val="007C5351"/>
    <w:rsid w:val="007D2A02"/>
    <w:rsid w:val="007E6EA1"/>
    <w:rsid w:val="007F0F63"/>
    <w:rsid w:val="007F2B1E"/>
    <w:rsid w:val="007F4D81"/>
    <w:rsid w:val="007F62B4"/>
    <w:rsid w:val="00801081"/>
    <w:rsid w:val="00801517"/>
    <w:rsid w:val="00815F80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5D0A"/>
    <w:rsid w:val="008469BD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B6F4C"/>
    <w:rsid w:val="008C1691"/>
    <w:rsid w:val="008C182B"/>
    <w:rsid w:val="008D0E61"/>
    <w:rsid w:val="008D54BF"/>
    <w:rsid w:val="008D6A0F"/>
    <w:rsid w:val="008D76C5"/>
    <w:rsid w:val="008E0AFA"/>
    <w:rsid w:val="008E75D3"/>
    <w:rsid w:val="008F125E"/>
    <w:rsid w:val="008F4D2F"/>
    <w:rsid w:val="008F5C74"/>
    <w:rsid w:val="009033BE"/>
    <w:rsid w:val="00906292"/>
    <w:rsid w:val="00910958"/>
    <w:rsid w:val="00916790"/>
    <w:rsid w:val="00917162"/>
    <w:rsid w:val="009251CC"/>
    <w:rsid w:val="0092714E"/>
    <w:rsid w:val="00930538"/>
    <w:rsid w:val="00941091"/>
    <w:rsid w:val="00942002"/>
    <w:rsid w:val="009453C5"/>
    <w:rsid w:val="00947885"/>
    <w:rsid w:val="00950E6B"/>
    <w:rsid w:val="00952168"/>
    <w:rsid w:val="009527FE"/>
    <w:rsid w:val="00953518"/>
    <w:rsid w:val="009641B5"/>
    <w:rsid w:val="0097377A"/>
    <w:rsid w:val="009739A0"/>
    <w:rsid w:val="00974F84"/>
    <w:rsid w:val="00975E79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1CBA"/>
    <w:rsid w:val="009D7252"/>
    <w:rsid w:val="009E05F7"/>
    <w:rsid w:val="009E5EB4"/>
    <w:rsid w:val="00A044D6"/>
    <w:rsid w:val="00A04ADB"/>
    <w:rsid w:val="00A11E0F"/>
    <w:rsid w:val="00A2283B"/>
    <w:rsid w:val="00A26CB6"/>
    <w:rsid w:val="00A32F82"/>
    <w:rsid w:val="00A32F8B"/>
    <w:rsid w:val="00A35676"/>
    <w:rsid w:val="00A3756F"/>
    <w:rsid w:val="00A42D6F"/>
    <w:rsid w:val="00A42F80"/>
    <w:rsid w:val="00A44B77"/>
    <w:rsid w:val="00A45A62"/>
    <w:rsid w:val="00A53E87"/>
    <w:rsid w:val="00A54AC5"/>
    <w:rsid w:val="00A55DC3"/>
    <w:rsid w:val="00A56D41"/>
    <w:rsid w:val="00A570E5"/>
    <w:rsid w:val="00A61353"/>
    <w:rsid w:val="00A66DB1"/>
    <w:rsid w:val="00A67A92"/>
    <w:rsid w:val="00A70ADC"/>
    <w:rsid w:val="00A8596C"/>
    <w:rsid w:val="00A87870"/>
    <w:rsid w:val="00A91A70"/>
    <w:rsid w:val="00AA1B85"/>
    <w:rsid w:val="00AB1CB6"/>
    <w:rsid w:val="00AB1D9A"/>
    <w:rsid w:val="00AB2CDA"/>
    <w:rsid w:val="00AB7B32"/>
    <w:rsid w:val="00AD44FE"/>
    <w:rsid w:val="00AE49F1"/>
    <w:rsid w:val="00AE6902"/>
    <w:rsid w:val="00B03467"/>
    <w:rsid w:val="00B05CCA"/>
    <w:rsid w:val="00B14271"/>
    <w:rsid w:val="00B16270"/>
    <w:rsid w:val="00B20257"/>
    <w:rsid w:val="00B236B8"/>
    <w:rsid w:val="00B2685D"/>
    <w:rsid w:val="00B30351"/>
    <w:rsid w:val="00B327E7"/>
    <w:rsid w:val="00B33C2A"/>
    <w:rsid w:val="00B422EC"/>
    <w:rsid w:val="00B46A20"/>
    <w:rsid w:val="00B51167"/>
    <w:rsid w:val="00B61024"/>
    <w:rsid w:val="00B67DC6"/>
    <w:rsid w:val="00B70124"/>
    <w:rsid w:val="00B726D4"/>
    <w:rsid w:val="00B72895"/>
    <w:rsid w:val="00B7330E"/>
    <w:rsid w:val="00B80557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297E"/>
    <w:rsid w:val="00BC457C"/>
    <w:rsid w:val="00BE793A"/>
    <w:rsid w:val="00BF2B82"/>
    <w:rsid w:val="00BF4108"/>
    <w:rsid w:val="00BF432A"/>
    <w:rsid w:val="00BF6E82"/>
    <w:rsid w:val="00C060C7"/>
    <w:rsid w:val="00C06B6E"/>
    <w:rsid w:val="00C07E0F"/>
    <w:rsid w:val="00C1258D"/>
    <w:rsid w:val="00C24C17"/>
    <w:rsid w:val="00C31EE0"/>
    <w:rsid w:val="00C3758F"/>
    <w:rsid w:val="00C40B88"/>
    <w:rsid w:val="00C47D87"/>
    <w:rsid w:val="00C51850"/>
    <w:rsid w:val="00C5376E"/>
    <w:rsid w:val="00C64601"/>
    <w:rsid w:val="00C6609A"/>
    <w:rsid w:val="00C7002A"/>
    <w:rsid w:val="00C70E1C"/>
    <w:rsid w:val="00C71723"/>
    <w:rsid w:val="00C808A6"/>
    <w:rsid w:val="00C80A7C"/>
    <w:rsid w:val="00C95538"/>
    <w:rsid w:val="00C97091"/>
    <w:rsid w:val="00C97260"/>
    <w:rsid w:val="00CA2001"/>
    <w:rsid w:val="00CB5B6C"/>
    <w:rsid w:val="00CC0473"/>
    <w:rsid w:val="00CC052E"/>
    <w:rsid w:val="00CD16BE"/>
    <w:rsid w:val="00CD267C"/>
    <w:rsid w:val="00CD4616"/>
    <w:rsid w:val="00CD56AF"/>
    <w:rsid w:val="00CD7521"/>
    <w:rsid w:val="00CE33D5"/>
    <w:rsid w:val="00CF5D37"/>
    <w:rsid w:val="00CF6F33"/>
    <w:rsid w:val="00D01800"/>
    <w:rsid w:val="00D02248"/>
    <w:rsid w:val="00D038A5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463C1"/>
    <w:rsid w:val="00D539C8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8435E"/>
    <w:rsid w:val="00D9293F"/>
    <w:rsid w:val="00D93598"/>
    <w:rsid w:val="00DA1E18"/>
    <w:rsid w:val="00DA2009"/>
    <w:rsid w:val="00DB05B1"/>
    <w:rsid w:val="00DB5A79"/>
    <w:rsid w:val="00DB723D"/>
    <w:rsid w:val="00DC2465"/>
    <w:rsid w:val="00DD03D1"/>
    <w:rsid w:val="00DD512E"/>
    <w:rsid w:val="00DE1177"/>
    <w:rsid w:val="00DE2CEA"/>
    <w:rsid w:val="00DE2D6F"/>
    <w:rsid w:val="00DE6A3C"/>
    <w:rsid w:val="00DE74F4"/>
    <w:rsid w:val="00DE7F97"/>
    <w:rsid w:val="00DF04A0"/>
    <w:rsid w:val="00DF1010"/>
    <w:rsid w:val="00DF13D1"/>
    <w:rsid w:val="00DF5AEA"/>
    <w:rsid w:val="00DF63F6"/>
    <w:rsid w:val="00DF7778"/>
    <w:rsid w:val="00E03493"/>
    <w:rsid w:val="00E125D4"/>
    <w:rsid w:val="00E13747"/>
    <w:rsid w:val="00E21637"/>
    <w:rsid w:val="00E2223F"/>
    <w:rsid w:val="00E22522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0FB7"/>
    <w:rsid w:val="00E84FAB"/>
    <w:rsid w:val="00E85569"/>
    <w:rsid w:val="00E856AF"/>
    <w:rsid w:val="00E86B83"/>
    <w:rsid w:val="00E87C64"/>
    <w:rsid w:val="00E909B5"/>
    <w:rsid w:val="00E93A01"/>
    <w:rsid w:val="00E93FF8"/>
    <w:rsid w:val="00E96EAF"/>
    <w:rsid w:val="00EA1752"/>
    <w:rsid w:val="00EA5A89"/>
    <w:rsid w:val="00EA5BDB"/>
    <w:rsid w:val="00EB1970"/>
    <w:rsid w:val="00EB46D9"/>
    <w:rsid w:val="00EC041B"/>
    <w:rsid w:val="00EC13A5"/>
    <w:rsid w:val="00EC142D"/>
    <w:rsid w:val="00EC1E16"/>
    <w:rsid w:val="00ED0024"/>
    <w:rsid w:val="00ED0F85"/>
    <w:rsid w:val="00ED2B5C"/>
    <w:rsid w:val="00ED3269"/>
    <w:rsid w:val="00ED3609"/>
    <w:rsid w:val="00EE1A8C"/>
    <w:rsid w:val="00EE4643"/>
    <w:rsid w:val="00EF06BF"/>
    <w:rsid w:val="00EF1330"/>
    <w:rsid w:val="00EF15FF"/>
    <w:rsid w:val="00EF4D95"/>
    <w:rsid w:val="00EF7111"/>
    <w:rsid w:val="00EF7D1A"/>
    <w:rsid w:val="00F0448F"/>
    <w:rsid w:val="00F06671"/>
    <w:rsid w:val="00F0716C"/>
    <w:rsid w:val="00F270E9"/>
    <w:rsid w:val="00F275C0"/>
    <w:rsid w:val="00F333BA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0FF6C4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80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0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80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0557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0E724B"/>
    <w:rPr>
      <w:color w:val="954F72" w:themeColor="followedHyperlink"/>
      <w:u w:val="single"/>
    </w:rPr>
  </w:style>
  <w:style w:type="paragraph" w:styleId="Revision">
    <w:name w:val="Revision"/>
    <w:hidden/>
    <w:uiPriority w:val="62"/>
    <w:unhideWhenUsed/>
    <w:rsid w:val="00815F80"/>
    <w:rPr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47"/>
    <w:rPr>
      <w:rFonts w:ascii="Courier New" w:hAnsi="Courier New" w:cs="Courier New"/>
      <w:sz w:val="20"/>
      <w:szCs w:val="20"/>
      <w:lang w:bidi="th-TH"/>
    </w:rPr>
  </w:style>
  <w:style w:type="character" w:customStyle="1" w:styleId="y2iqfc">
    <w:name w:val="y2iqfc"/>
    <w:basedOn w:val="DefaultParagraphFont"/>
    <w:rsid w:val="00411747"/>
  </w:style>
  <w:style w:type="paragraph" w:customStyle="1" w:styleId="He01Flietext">
    <w:name w:val="_He_01_Fließtext"/>
    <w:basedOn w:val="Normal"/>
    <w:rsid w:val="009E05F7"/>
    <w:pPr>
      <w:spacing w:after="160" w:line="240" w:lineRule="auto"/>
      <w:jc w:val="left"/>
    </w:pPr>
    <w:rPr>
      <w:rFonts w:eastAsiaTheme="minorHAnsi" w:cs="Segoe UI"/>
      <w:szCs w:val="22"/>
      <w:lang w:bidi="th-TH"/>
    </w:rPr>
  </w:style>
  <w:style w:type="character" w:customStyle="1" w:styleId="wcontent-1595260689796">
    <w:name w:val="wcontent-1595260689796"/>
    <w:basedOn w:val="DefaultParagraphFont"/>
    <w:rsid w:val="009E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460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12</cp:revision>
  <cp:lastPrinted>2016-11-15T09:11:00Z</cp:lastPrinted>
  <dcterms:created xsi:type="dcterms:W3CDTF">2022-02-23T08:23:00Z</dcterms:created>
  <dcterms:modified xsi:type="dcterms:W3CDTF">2022-02-23T09:50:00Z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