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2A135C" w14:textId="77777777" w:rsidR="00DE43DA" w:rsidRPr="00DB6E05" w:rsidRDefault="00027932" w:rsidP="0091482A">
      <w:pPr>
        <w:pStyle w:val="MonthDayYear"/>
        <w:tabs>
          <w:tab w:val="left" w:pos="0"/>
          <w:tab w:val="left" w:pos="7513"/>
          <w:tab w:val="right" w:pos="9086"/>
        </w:tabs>
      </w:pPr>
      <w:r w:rsidRPr="00DB6E05">
        <w:rPr>
          <w:rFonts w:hint="eastAsia"/>
        </w:rPr>
        <w:t>2022</w:t>
      </w:r>
      <w:r w:rsidRPr="00DB6E05">
        <w:rPr>
          <w:rFonts w:hint="eastAsia"/>
        </w:rPr>
        <w:t>年</w:t>
      </w:r>
      <w:r w:rsidRPr="00DB6E05">
        <w:rPr>
          <w:rFonts w:hint="eastAsia"/>
        </w:rPr>
        <w:t>2</w:t>
      </w:r>
      <w:r w:rsidRPr="00DB6E05">
        <w:rPr>
          <w:rFonts w:hint="eastAsia"/>
        </w:rPr>
        <w:t>月</w:t>
      </w:r>
      <w:r w:rsidRPr="00DB6E05">
        <w:rPr>
          <w:rFonts w:hint="eastAsia"/>
        </w:rPr>
        <w:t>23</w:t>
      </w:r>
      <w:r w:rsidRPr="00DB6E05">
        <w:rPr>
          <w:rFonts w:hint="eastAsia"/>
        </w:rPr>
        <w:t>日</w:t>
      </w:r>
    </w:p>
    <w:p w14:paraId="12A85A87" w14:textId="77777777" w:rsidR="00FA386A" w:rsidRDefault="00FA386A" w:rsidP="0042135C">
      <w:pPr>
        <w:pStyle w:val="Topline"/>
        <w:spacing w:before="0" w:after="0"/>
        <w:rPr>
          <w:rFonts w:asciiTheme="majorHAnsi" w:eastAsiaTheme="majorEastAsia" w:hAnsiTheme="majorHAnsi"/>
        </w:rPr>
      </w:pPr>
    </w:p>
    <w:p w14:paraId="09896324" w14:textId="4E291EA0" w:rsidR="007F0F63" w:rsidRPr="00FA386A" w:rsidRDefault="00DD5274" w:rsidP="0042135C">
      <w:pPr>
        <w:pStyle w:val="Topline"/>
        <w:spacing w:before="0" w:after="0"/>
        <w:rPr>
          <w:rFonts w:asciiTheme="majorHAnsi" w:eastAsiaTheme="majorEastAsia" w:hAnsiTheme="majorHAnsi" w:cstheme="majorBidi"/>
        </w:rPr>
      </w:pPr>
      <w:r w:rsidRPr="00DB6E05">
        <w:rPr>
          <w:rFonts w:asciiTheme="majorHAnsi" w:eastAsiaTheme="majorEastAsia" w:hAnsiTheme="majorHAnsi" w:hint="eastAsia"/>
        </w:rPr>
        <w:t>2021</w:t>
      </w:r>
      <w:r w:rsidRPr="00DB6E05">
        <w:rPr>
          <w:rFonts w:asciiTheme="majorHAnsi" w:eastAsiaTheme="majorEastAsia" w:hAnsiTheme="majorHAnsi" w:hint="eastAsia"/>
        </w:rPr>
        <w:t>财年业绩表现强健，各项战略重点稳步推进</w:t>
      </w:r>
    </w:p>
    <w:p w14:paraId="2097AD9B" w14:textId="1D7BCC16" w:rsidR="00DE43DA" w:rsidRPr="00FA386A" w:rsidRDefault="00DD5274" w:rsidP="00394BED">
      <w:pPr>
        <w:jc w:val="left"/>
        <w:rPr>
          <w:rStyle w:val="Headline"/>
          <w:rFonts w:ascii="Arial" w:eastAsia="宋体" w:hAnsi="Arial"/>
        </w:rPr>
      </w:pPr>
      <w:bookmarkStart w:id="0" w:name="_Hlk95924623"/>
      <w:r w:rsidRPr="00FA386A">
        <w:rPr>
          <w:rStyle w:val="Headline"/>
          <w:rFonts w:ascii="Arial" w:eastAsia="宋体" w:hAnsi="Arial" w:hint="eastAsia"/>
        </w:rPr>
        <w:t>汉高公布</w:t>
      </w:r>
      <w:r w:rsidRPr="00FA386A">
        <w:rPr>
          <w:rStyle w:val="Headline"/>
          <w:rFonts w:ascii="Arial" w:eastAsia="宋体" w:hAnsi="Arial" w:hint="eastAsia"/>
        </w:rPr>
        <w:t>2021</w:t>
      </w:r>
      <w:r w:rsidRPr="00FA386A">
        <w:rPr>
          <w:rStyle w:val="Headline"/>
          <w:rFonts w:ascii="Arial" w:eastAsia="宋体" w:hAnsi="Arial" w:hint="eastAsia"/>
        </w:rPr>
        <w:t>年度业绩表现</w:t>
      </w:r>
      <w:r w:rsidR="0042135C" w:rsidRPr="00FA386A">
        <w:rPr>
          <w:rStyle w:val="Headline"/>
          <w:rFonts w:ascii="Arial" w:eastAsia="宋体" w:hAnsi="Arial" w:hint="eastAsia"/>
        </w:rPr>
        <w:t>，进一步推动</w:t>
      </w:r>
      <w:r w:rsidRPr="00FA386A">
        <w:rPr>
          <w:rStyle w:val="Headline"/>
          <w:rFonts w:ascii="Arial" w:eastAsia="宋体" w:hAnsi="Arial" w:hint="eastAsia"/>
        </w:rPr>
        <w:t>目标性增长议程</w:t>
      </w:r>
    </w:p>
    <w:bookmarkEnd w:id="0"/>
    <w:p w14:paraId="6706FA18" w14:textId="77777777" w:rsidR="00852511" w:rsidRPr="00DB6E05" w:rsidRDefault="00852511" w:rsidP="00365E44"/>
    <w:p w14:paraId="5D70F672" w14:textId="77777777" w:rsidR="00DE43DA" w:rsidRPr="00DB6E05" w:rsidRDefault="003C7E16" w:rsidP="00BF1887">
      <w:pPr>
        <w:pStyle w:val="aa"/>
        <w:numPr>
          <w:ilvl w:val="0"/>
          <w:numId w:val="7"/>
        </w:numPr>
        <w:spacing w:after="80"/>
        <w:ind w:left="357" w:right="-108" w:hanging="357"/>
        <w:contextualSpacing w:val="0"/>
        <w:jc w:val="left"/>
        <w:rPr>
          <w:rFonts w:asciiTheme="majorHAnsi" w:eastAsiaTheme="majorEastAsia" w:hAnsiTheme="majorHAnsi" w:cstheme="majorHAnsi"/>
          <w:b/>
          <w:szCs w:val="22"/>
        </w:rPr>
      </w:pPr>
      <w:bookmarkStart w:id="1" w:name="_Hlk43712519"/>
      <w:r w:rsidRPr="00DB6E05">
        <w:rPr>
          <w:rFonts w:asciiTheme="majorHAnsi" w:eastAsiaTheme="majorEastAsia" w:hAnsiTheme="majorHAnsi" w:hint="eastAsia"/>
          <w:b/>
        </w:rPr>
        <w:t>2021</w:t>
      </w:r>
      <w:r w:rsidRPr="00DB6E05">
        <w:rPr>
          <w:rFonts w:asciiTheme="majorHAnsi" w:eastAsiaTheme="majorEastAsia" w:hAnsiTheme="majorHAnsi" w:hint="eastAsia"/>
          <w:b/>
        </w:rPr>
        <w:t>年，在极具挑战的市场环境下，汉高业绩表现强健：</w:t>
      </w:r>
    </w:p>
    <w:p w14:paraId="0AB5CA0F" w14:textId="77777777" w:rsidR="00DE43DA" w:rsidRPr="00DB6E05" w:rsidRDefault="003C7E16" w:rsidP="003C7E16">
      <w:pPr>
        <w:pStyle w:val="aa"/>
        <w:numPr>
          <w:ilvl w:val="1"/>
          <w:numId w:val="7"/>
        </w:numPr>
        <w:spacing w:after="80"/>
        <w:ind w:right="-108"/>
        <w:contextualSpacing w:val="0"/>
        <w:jc w:val="left"/>
        <w:rPr>
          <w:rFonts w:asciiTheme="majorHAnsi" w:eastAsiaTheme="majorEastAsia" w:hAnsiTheme="majorHAnsi" w:cstheme="majorHAnsi"/>
          <w:b/>
          <w:szCs w:val="22"/>
        </w:rPr>
      </w:pPr>
      <w:r w:rsidRPr="00DB6E05">
        <w:rPr>
          <w:rFonts w:asciiTheme="majorHAnsi" w:eastAsiaTheme="majorEastAsia" w:hAnsiTheme="majorHAnsi" w:hint="eastAsia"/>
          <w:b/>
        </w:rPr>
        <w:t>集团销售额达到</w:t>
      </w:r>
      <w:r w:rsidRPr="00DB6E05">
        <w:rPr>
          <w:rFonts w:asciiTheme="majorHAnsi" w:eastAsiaTheme="majorEastAsia" w:hAnsiTheme="majorHAnsi" w:hint="eastAsia"/>
          <w:b/>
        </w:rPr>
        <w:t>201</w:t>
      </w:r>
      <w:r w:rsidRPr="00DB6E05">
        <w:rPr>
          <w:rFonts w:asciiTheme="majorHAnsi" w:eastAsiaTheme="majorEastAsia" w:hAnsiTheme="majorHAnsi" w:hint="eastAsia"/>
          <w:b/>
        </w:rPr>
        <w:t>亿欧元，有机销售额增长</w:t>
      </w:r>
      <w:r w:rsidRPr="00DB6E05">
        <w:rPr>
          <w:rFonts w:asciiTheme="majorHAnsi" w:eastAsiaTheme="majorEastAsia" w:hAnsiTheme="majorHAnsi" w:hint="eastAsia"/>
          <w:b/>
        </w:rPr>
        <w:t>7.8%</w:t>
      </w:r>
    </w:p>
    <w:p w14:paraId="185C5229" w14:textId="7ECA4B33" w:rsidR="00DE43DA" w:rsidRPr="00DB6E05" w:rsidRDefault="003C7E16" w:rsidP="003C7E16">
      <w:pPr>
        <w:pStyle w:val="aa"/>
        <w:numPr>
          <w:ilvl w:val="1"/>
          <w:numId w:val="7"/>
        </w:numPr>
        <w:spacing w:after="80"/>
        <w:ind w:right="-108"/>
        <w:contextualSpacing w:val="0"/>
        <w:jc w:val="left"/>
        <w:rPr>
          <w:rFonts w:asciiTheme="majorHAnsi" w:eastAsiaTheme="majorEastAsia" w:hAnsiTheme="majorHAnsi" w:cstheme="majorHAnsi"/>
          <w:b/>
          <w:szCs w:val="22"/>
        </w:rPr>
      </w:pPr>
      <w:r w:rsidRPr="00DB6E05">
        <w:rPr>
          <w:rFonts w:asciiTheme="majorHAnsi" w:eastAsiaTheme="majorEastAsia" w:hAnsiTheme="majorHAnsi" w:hint="eastAsia"/>
          <w:b/>
        </w:rPr>
        <w:t>营业利润</w:t>
      </w:r>
      <w:r w:rsidRPr="00DB6E05">
        <w:rPr>
          <w:rFonts w:asciiTheme="majorHAnsi" w:eastAsiaTheme="majorEastAsia" w:hAnsiTheme="majorHAnsi" w:hint="eastAsia"/>
          <w:b/>
        </w:rPr>
        <w:t>*</w:t>
      </w:r>
      <w:r w:rsidR="0042135C" w:rsidRPr="00DB6E05">
        <w:rPr>
          <w:rFonts w:asciiTheme="majorHAnsi" w:eastAsiaTheme="majorEastAsia" w:hAnsiTheme="majorHAnsi" w:hint="eastAsia"/>
          <w:b/>
        </w:rPr>
        <w:t>增长</w:t>
      </w:r>
      <w:r w:rsidR="0042135C" w:rsidRPr="00DB6E05">
        <w:rPr>
          <w:rFonts w:asciiTheme="majorHAnsi" w:eastAsiaTheme="majorEastAsia" w:hAnsiTheme="majorHAnsi" w:hint="eastAsia"/>
          <w:b/>
        </w:rPr>
        <w:t>4.2%</w:t>
      </w:r>
      <w:r w:rsidRPr="00DB6E05">
        <w:rPr>
          <w:rFonts w:asciiTheme="majorHAnsi" w:eastAsiaTheme="majorEastAsia" w:hAnsiTheme="majorHAnsi" w:hint="eastAsia"/>
          <w:b/>
        </w:rPr>
        <w:t>至</w:t>
      </w:r>
      <w:r w:rsidRPr="00DB6E05">
        <w:rPr>
          <w:rFonts w:asciiTheme="majorHAnsi" w:eastAsiaTheme="majorEastAsia" w:hAnsiTheme="majorHAnsi" w:hint="eastAsia"/>
          <w:b/>
        </w:rPr>
        <w:t>27</w:t>
      </w:r>
      <w:r w:rsidRPr="00DB6E05">
        <w:rPr>
          <w:rFonts w:asciiTheme="majorHAnsi" w:eastAsiaTheme="majorEastAsia" w:hAnsiTheme="majorHAnsi" w:hint="eastAsia"/>
          <w:b/>
        </w:rPr>
        <w:t>亿欧元，</w:t>
      </w:r>
    </w:p>
    <w:p w14:paraId="21DD3151" w14:textId="615C110E" w:rsidR="00DE43DA" w:rsidRPr="00DB6E05" w:rsidRDefault="003C7E16" w:rsidP="003C7E16">
      <w:pPr>
        <w:pStyle w:val="aa"/>
        <w:numPr>
          <w:ilvl w:val="1"/>
          <w:numId w:val="7"/>
        </w:numPr>
        <w:spacing w:after="80"/>
        <w:ind w:right="-108"/>
        <w:contextualSpacing w:val="0"/>
        <w:jc w:val="left"/>
        <w:rPr>
          <w:rFonts w:asciiTheme="majorHAnsi" w:eastAsiaTheme="majorEastAsia" w:hAnsiTheme="majorHAnsi" w:cstheme="majorHAnsi"/>
          <w:b/>
          <w:szCs w:val="22"/>
        </w:rPr>
      </w:pPr>
      <w:proofErr w:type="gramStart"/>
      <w:r w:rsidRPr="00DB6E05">
        <w:rPr>
          <w:rFonts w:asciiTheme="majorHAnsi" w:eastAsiaTheme="majorEastAsia" w:hAnsiTheme="majorHAnsi" w:hint="eastAsia"/>
          <w:b/>
        </w:rPr>
        <w:t>息</w:t>
      </w:r>
      <w:proofErr w:type="gramEnd"/>
      <w:r w:rsidRPr="00DB6E05">
        <w:rPr>
          <w:rFonts w:asciiTheme="majorHAnsi" w:eastAsiaTheme="majorEastAsia" w:hAnsiTheme="majorHAnsi" w:hint="eastAsia"/>
          <w:b/>
        </w:rPr>
        <w:t>税前利润率</w:t>
      </w:r>
      <w:r w:rsidRPr="00DB6E05">
        <w:rPr>
          <w:rFonts w:asciiTheme="majorHAnsi" w:eastAsiaTheme="majorEastAsia" w:hAnsiTheme="majorHAnsi" w:hint="eastAsia"/>
          <w:b/>
        </w:rPr>
        <w:t>*</w:t>
      </w:r>
      <w:r w:rsidRPr="00DB6E05">
        <w:rPr>
          <w:rFonts w:asciiTheme="majorHAnsi" w:eastAsiaTheme="majorEastAsia" w:hAnsiTheme="majorHAnsi" w:hint="eastAsia"/>
          <w:b/>
        </w:rPr>
        <w:t>与去年同期持平</w:t>
      </w:r>
      <w:r w:rsidR="0042135C">
        <w:rPr>
          <w:rFonts w:asciiTheme="majorHAnsi" w:eastAsiaTheme="majorEastAsia" w:hAnsiTheme="majorHAnsi" w:hint="eastAsia"/>
          <w:b/>
        </w:rPr>
        <w:t>，为</w:t>
      </w:r>
      <w:r w:rsidRPr="00DB6E05">
        <w:rPr>
          <w:rFonts w:asciiTheme="majorHAnsi" w:eastAsiaTheme="majorEastAsia" w:hAnsiTheme="majorHAnsi" w:hint="eastAsia"/>
          <w:b/>
        </w:rPr>
        <w:t>13.4%</w:t>
      </w:r>
    </w:p>
    <w:p w14:paraId="52790C49" w14:textId="452F5A25" w:rsidR="00DE43DA" w:rsidRPr="00DB6E05" w:rsidRDefault="003C7E16" w:rsidP="003C7E16">
      <w:pPr>
        <w:pStyle w:val="aa"/>
        <w:numPr>
          <w:ilvl w:val="1"/>
          <w:numId w:val="7"/>
        </w:numPr>
        <w:spacing w:after="80"/>
        <w:ind w:right="-108"/>
        <w:contextualSpacing w:val="0"/>
        <w:jc w:val="left"/>
        <w:rPr>
          <w:rFonts w:asciiTheme="majorHAnsi" w:eastAsiaTheme="majorEastAsia" w:hAnsiTheme="majorHAnsi" w:cstheme="majorHAnsi"/>
          <w:b/>
          <w:szCs w:val="22"/>
        </w:rPr>
      </w:pPr>
      <w:r w:rsidRPr="00DB6E05">
        <w:rPr>
          <w:rFonts w:asciiTheme="majorHAnsi" w:eastAsiaTheme="majorEastAsia" w:hAnsiTheme="majorHAnsi" w:hint="eastAsia"/>
          <w:b/>
        </w:rPr>
        <w:t>优先股每股收益（</w:t>
      </w:r>
      <w:r w:rsidRPr="00DB6E05">
        <w:rPr>
          <w:rFonts w:asciiTheme="majorHAnsi" w:eastAsiaTheme="majorEastAsia" w:hAnsiTheme="majorHAnsi" w:hint="eastAsia"/>
          <w:b/>
        </w:rPr>
        <w:t>EPS</w:t>
      </w:r>
      <w:r w:rsidRPr="00DB6E05">
        <w:rPr>
          <w:rFonts w:asciiTheme="majorHAnsi" w:eastAsiaTheme="majorEastAsia" w:hAnsiTheme="majorHAnsi" w:hint="eastAsia"/>
          <w:b/>
        </w:rPr>
        <w:t>）</w:t>
      </w:r>
      <w:r w:rsidRPr="00DB6E05">
        <w:rPr>
          <w:rFonts w:asciiTheme="majorHAnsi" w:eastAsiaTheme="majorEastAsia" w:hAnsiTheme="majorHAnsi" w:hint="eastAsia"/>
          <w:b/>
        </w:rPr>
        <w:t>*</w:t>
      </w:r>
      <w:r w:rsidR="0042135C">
        <w:rPr>
          <w:rFonts w:asciiTheme="majorHAnsi" w:eastAsiaTheme="majorEastAsia" w:hAnsiTheme="majorHAnsi" w:hint="eastAsia"/>
          <w:b/>
        </w:rPr>
        <w:t>为</w:t>
      </w:r>
      <w:r w:rsidRPr="00DB6E05">
        <w:rPr>
          <w:rFonts w:asciiTheme="majorHAnsi" w:eastAsiaTheme="majorEastAsia" w:hAnsiTheme="majorHAnsi" w:hint="eastAsia"/>
          <w:b/>
        </w:rPr>
        <w:t>4.56</w:t>
      </w:r>
      <w:r w:rsidRPr="00DB6E05">
        <w:rPr>
          <w:rFonts w:asciiTheme="majorHAnsi" w:eastAsiaTheme="majorEastAsia" w:hAnsiTheme="majorHAnsi" w:hint="eastAsia"/>
          <w:b/>
        </w:rPr>
        <w:t>欧元，对汇率影响进行调整后增长</w:t>
      </w:r>
      <w:r w:rsidRPr="00DB6E05">
        <w:rPr>
          <w:rFonts w:asciiTheme="majorHAnsi" w:eastAsiaTheme="majorEastAsia" w:hAnsiTheme="majorHAnsi" w:hint="eastAsia"/>
          <w:b/>
        </w:rPr>
        <w:t>9.2%</w:t>
      </w:r>
    </w:p>
    <w:p w14:paraId="7530A80A" w14:textId="43EF3F7A" w:rsidR="00DE43DA" w:rsidRPr="00DB6E05" w:rsidRDefault="003D6E69" w:rsidP="003C7E16">
      <w:pPr>
        <w:pStyle w:val="aa"/>
        <w:numPr>
          <w:ilvl w:val="1"/>
          <w:numId w:val="7"/>
        </w:numPr>
        <w:spacing w:after="80"/>
        <w:ind w:right="-108"/>
        <w:contextualSpacing w:val="0"/>
        <w:jc w:val="left"/>
        <w:rPr>
          <w:rFonts w:asciiTheme="majorHAnsi" w:eastAsiaTheme="majorEastAsia" w:hAnsiTheme="majorHAnsi" w:cstheme="majorHAnsi"/>
          <w:b/>
          <w:szCs w:val="22"/>
        </w:rPr>
      </w:pPr>
      <w:r>
        <w:rPr>
          <w:rFonts w:hint="eastAsia"/>
          <w:b/>
          <w:bCs/>
        </w:rPr>
        <w:t>良好的</w:t>
      </w:r>
      <w:r w:rsidR="00942EBF" w:rsidRPr="00DB6E05">
        <w:rPr>
          <w:rFonts w:hint="eastAsia"/>
          <w:b/>
          <w:bCs/>
        </w:rPr>
        <w:t>自由现金流，</w:t>
      </w:r>
      <w:r>
        <w:rPr>
          <w:rFonts w:hint="eastAsia"/>
          <w:b/>
          <w:bCs/>
        </w:rPr>
        <w:t>达</w:t>
      </w:r>
      <w:r w:rsidR="00942EBF" w:rsidRPr="00DB6E05">
        <w:rPr>
          <w:rFonts w:hint="eastAsia"/>
          <w:b/>
          <w:bCs/>
        </w:rPr>
        <w:t>15</w:t>
      </w:r>
      <w:r w:rsidR="00942EBF" w:rsidRPr="00DB6E05">
        <w:rPr>
          <w:rFonts w:hint="eastAsia"/>
          <w:b/>
          <w:bCs/>
        </w:rPr>
        <w:t>亿欧元，净财务状况显著改善</w:t>
      </w:r>
    </w:p>
    <w:p w14:paraId="064074ED" w14:textId="1FB2A281" w:rsidR="00DE43DA" w:rsidRPr="00DB6E05" w:rsidRDefault="003C7E16" w:rsidP="003C7E16">
      <w:pPr>
        <w:pStyle w:val="aa"/>
        <w:numPr>
          <w:ilvl w:val="0"/>
          <w:numId w:val="7"/>
        </w:numPr>
        <w:spacing w:after="80"/>
        <w:ind w:right="-108"/>
        <w:contextualSpacing w:val="0"/>
        <w:jc w:val="left"/>
        <w:rPr>
          <w:rFonts w:asciiTheme="majorHAnsi" w:eastAsiaTheme="majorEastAsia" w:hAnsiTheme="majorHAnsi" w:cstheme="majorHAnsi"/>
          <w:b/>
          <w:szCs w:val="22"/>
        </w:rPr>
      </w:pPr>
      <w:r w:rsidRPr="00DB6E05">
        <w:rPr>
          <w:rFonts w:asciiTheme="majorHAnsi" w:eastAsiaTheme="majorEastAsia" w:hAnsiTheme="majorHAnsi" w:hint="eastAsia"/>
          <w:b/>
        </w:rPr>
        <w:t>拟按去年水平派息：优先股每股</w:t>
      </w:r>
      <w:r w:rsidRPr="00DB6E05">
        <w:rPr>
          <w:rFonts w:asciiTheme="majorHAnsi" w:eastAsiaTheme="majorEastAsia" w:hAnsiTheme="majorHAnsi" w:hint="eastAsia"/>
          <w:b/>
        </w:rPr>
        <w:t>1.85</w:t>
      </w:r>
      <w:r w:rsidRPr="00DB6E05">
        <w:rPr>
          <w:rFonts w:asciiTheme="majorHAnsi" w:eastAsiaTheme="majorEastAsia" w:hAnsiTheme="majorHAnsi" w:hint="eastAsia"/>
          <w:b/>
        </w:rPr>
        <w:t>欧元</w:t>
      </w:r>
    </w:p>
    <w:p w14:paraId="7E12BCF8" w14:textId="7ABD943F" w:rsidR="00DE43DA" w:rsidRPr="00DB6E05" w:rsidRDefault="003C7E16" w:rsidP="003C7E16">
      <w:pPr>
        <w:pStyle w:val="aa"/>
        <w:numPr>
          <w:ilvl w:val="0"/>
          <w:numId w:val="7"/>
        </w:numPr>
        <w:spacing w:after="80"/>
        <w:ind w:right="-108"/>
        <w:contextualSpacing w:val="0"/>
        <w:jc w:val="left"/>
        <w:rPr>
          <w:rFonts w:asciiTheme="majorHAnsi" w:eastAsiaTheme="majorEastAsia" w:hAnsiTheme="majorHAnsi" w:cstheme="majorHAnsi"/>
          <w:b/>
          <w:szCs w:val="22"/>
        </w:rPr>
      </w:pPr>
      <w:r w:rsidRPr="00DB6E05">
        <w:rPr>
          <w:rFonts w:asciiTheme="majorHAnsi" w:eastAsiaTheme="majorEastAsia" w:hAnsiTheme="majorHAnsi" w:hint="eastAsia"/>
          <w:b/>
        </w:rPr>
        <w:t>2022</w:t>
      </w:r>
      <w:r w:rsidRPr="00DB6E05">
        <w:rPr>
          <w:rFonts w:asciiTheme="majorHAnsi" w:eastAsiaTheme="majorEastAsia" w:hAnsiTheme="majorHAnsi" w:hint="eastAsia"/>
          <w:b/>
        </w:rPr>
        <w:t>年业绩展望及中长期财务目标保持不变</w:t>
      </w:r>
    </w:p>
    <w:p w14:paraId="6234DE42" w14:textId="77777777" w:rsidR="00DE43DA" w:rsidRPr="00DB6E05" w:rsidRDefault="003C7E16" w:rsidP="003C7E16">
      <w:pPr>
        <w:pStyle w:val="aa"/>
        <w:numPr>
          <w:ilvl w:val="0"/>
          <w:numId w:val="7"/>
        </w:numPr>
        <w:spacing w:after="80"/>
        <w:ind w:right="-108"/>
        <w:contextualSpacing w:val="0"/>
        <w:jc w:val="left"/>
        <w:rPr>
          <w:rFonts w:asciiTheme="majorHAnsi" w:eastAsiaTheme="majorEastAsia" w:hAnsiTheme="majorHAnsi" w:cstheme="majorHAnsi"/>
          <w:b/>
          <w:szCs w:val="22"/>
        </w:rPr>
      </w:pPr>
      <w:r w:rsidRPr="00DB6E05">
        <w:rPr>
          <w:rFonts w:asciiTheme="majorHAnsi" w:eastAsiaTheme="majorEastAsia" w:hAnsiTheme="majorHAnsi" w:hint="eastAsia"/>
          <w:b/>
        </w:rPr>
        <w:t>自</w:t>
      </w:r>
      <w:r w:rsidRPr="00DB6E05">
        <w:rPr>
          <w:rFonts w:asciiTheme="majorHAnsi" w:eastAsiaTheme="majorEastAsia" w:hAnsiTheme="majorHAnsi" w:hint="eastAsia"/>
          <w:b/>
        </w:rPr>
        <w:t>2020</w:t>
      </w:r>
      <w:r w:rsidRPr="00DB6E05">
        <w:rPr>
          <w:rFonts w:asciiTheme="majorHAnsi" w:eastAsiaTheme="majorEastAsia" w:hAnsiTheme="majorHAnsi" w:hint="eastAsia"/>
          <w:b/>
        </w:rPr>
        <w:t>年以来持续实施目标性增长议程</w:t>
      </w:r>
    </w:p>
    <w:p w14:paraId="1FDDA381" w14:textId="48612460" w:rsidR="00DE43DA" w:rsidRPr="00DB6E05" w:rsidRDefault="00EE64F5" w:rsidP="003C7E16">
      <w:pPr>
        <w:pStyle w:val="aa"/>
        <w:numPr>
          <w:ilvl w:val="0"/>
          <w:numId w:val="7"/>
        </w:numPr>
        <w:spacing w:after="80"/>
        <w:ind w:right="-108"/>
        <w:contextualSpacing w:val="0"/>
        <w:jc w:val="left"/>
        <w:rPr>
          <w:rFonts w:asciiTheme="majorHAnsi" w:eastAsiaTheme="majorEastAsia" w:hAnsiTheme="majorHAnsi" w:cstheme="majorHAnsi"/>
          <w:b/>
          <w:szCs w:val="22"/>
        </w:rPr>
      </w:pPr>
      <w:r>
        <w:rPr>
          <w:rFonts w:asciiTheme="majorHAnsi" w:eastAsiaTheme="majorEastAsia" w:hAnsiTheme="majorHAnsi" w:hint="eastAsia"/>
          <w:b/>
        </w:rPr>
        <w:t>进一步</w:t>
      </w:r>
      <w:r w:rsidR="005B012A">
        <w:rPr>
          <w:rFonts w:asciiTheme="majorHAnsi" w:eastAsiaTheme="majorEastAsia" w:hAnsiTheme="majorHAnsi" w:hint="eastAsia"/>
          <w:b/>
        </w:rPr>
        <w:t>推动</w:t>
      </w:r>
      <w:r w:rsidR="00682535" w:rsidRPr="00DB6E05">
        <w:rPr>
          <w:rFonts w:asciiTheme="majorHAnsi" w:eastAsiaTheme="majorEastAsia" w:hAnsiTheme="majorHAnsi" w:hint="eastAsia"/>
          <w:b/>
        </w:rPr>
        <w:t>战略增长议程的主要措施：</w:t>
      </w:r>
    </w:p>
    <w:p w14:paraId="58B7B17D" w14:textId="279C9157" w:rsidR="00DE43DA" w:rsidRPr="00DB6E05" w:rsidRDefault="000B79FE" w:rsidP="2F050404">
      <w:pPr>
        <w:pStyle w:val="aa"/>
        <w:numPr>
          <w:ilvl w:val="1"/>
          <w:numId w:val="7"/>
        </w:numPr>
        <w:spacing w:after="80"/>
        <w:ind w:right="-108"/>
        <w:jc w:val="left"/>
        <w:rPr>
          <w:rFonts w:asciiTheme="majorHAnsi" w:eastAsiaTheme="majorEastAsia" w:hAnsiTheme="majorHAnsi" w:cstheme="majorBidi"/>
          <w:b/>
        </w:rPr>
      </w:pPr>
      <w:r w:rsidRPr="00DB6E05">
        <w:rPr>
          <w:rFonts w:asciiTheme="majorHAnsi" w:eastAsiaTheme="majorEastAsia" w:hAnsiTheme="majorHAnsi" w:hint="eastAsia"/>
          <w:b/>
        </w:rPr>
        <w:t>将洗涤剂及家用护理业务部与化妆品</w:t>
      </w:r>
      <w:r w:rsidRPr="00DB6E05">
        <w:rPr>
          <w:rFonts w:asciiTheme="majorHAnsi" w:eastAsiaTheme="majorEastAsia" w:hAnsiTheme="majorHAnsi" w:hint="eastAsia"/>
          <w:b/>
        </w:rPr>
        <w:t>/</w:t>
      </w:r>
      <w:r w:rsidRPr="00DB6E05">
        <w:rPr>
          <w:rFonts w:asciiTheme="majorHAnsi" w:eastAsiaTheme="majorEastAsia" w:hAnsiTheme="majorHAnsi" w:hint="eastAsia"/>
          <w:b/>
        </w:rPr>
        <w:t>美容用品业务部整合为一个销售额约</w:t>
      </w:r>
      <w:r w:rsidRPr="00DB6E05">
        <w:rPr>
          <w:rFonts w:asciiTheme="majorHAnsi" w:eastAsiaTheme="majorEastAsia" w:hAnsiTheme="majorHAnsi" w:hint="eastAsia"/>
          <w:b/>
        </w:rPr>
        <w:t>100</w:t>
      </w:r>
      <w:r w:rsidRPr="00DB6E05">
        <w:rPr>
          <w:rFonts w:asciiTheme="majorHAnsi" w:eastAsiaTheme="majorEastAsia" w:hAnsiTheme="majorHAnsi" w:hint="eastAsia"/>
          <w:b/>
        </w:rPr>
        <w:t>亿欧元的多品类平台</w:t>
      </w:r>
    </w:p>
    <w:p w14:paraId="6A6681A8" w14:textId="1F874334" w:rsidR="00DE43DA" w:rsidRPr="00DB6E05" w:rsidRDefault="00117DB9" w:rsidP="592567D3">
      <w:pPr>
        <w:pStyle w:val="aa"/>
        <w:numPr>
          <w:ilvl w:val="1"/>
          <w:numId w:val="7"/>
        </w:numPr>
        <w:spacing w:after="80"/>
        <w:ind w:right="-108"/>
        <w:jc w:val="left"/>
        <w:rPr>
          <w:rFonts w:asciiTheme="majorHAnsi" w:eastAsiaTheme="majorEastAsia" w:hAnsiTheme="majorHAnsi" w:cstheme="majorBidi"/>
          <w:b/>
          <w:bCs/>
        </w:rPr>
      </w:pPr>
      <w:r>
        <w:rPr>
          <w:rFonts w:asciiTheme="majorHAnsi" w:eastAsiaTheme="majorEastAsia" w:hAnsiTheme="majorHAnsi" w:hint="eastAsia"/>
          <w:b/>
        </w:rPr>
        <w:t>计划</w:t>
      </w:r>
      <w:r w:rsidR="003C7E16" w:rsidRPr="00DB6E05">
        <w:rPr>
          <w:rFonts w:asciiTheme="majorHAnsi" w:eastAsiaTheme="majorEastAsia" w:hAnsiTheme="majorHAnsi" w:hint="eastAsia"/>
          <w:b/>
        </w:rPr>
        <w:t>进一步优化</w:t>
      </w:r>
      <w:r w:rsidR="004B3A78" w:rsidRPr="00DB6E05">
        <w:rPr>
          <w:rFonts w:asciiTheme="majorHAnsi" w:eastAsiaTheme="majorEastAsia" w:hAnsiTheme="majorHAnsi" w:hint="eastAsia"/>
          <w:b/>
        </w:rPr>
        <w:t>消费品业务</w:t>
      </w:r>
      <w:r w:rsidR="004B3A78">
        <w:rPr>
          <w:rFonts w:asciiTheme="majorHAnsi" w:eastAsiaTheme="majorEastAsia" w:hAnsiTheme="majorHAnsi" w:hint="eastAsia"/>
          <w:b/>
        </w:rPr>
        <w:t>的</w:t>
      </w:r>
      <w:r w:rsidR="003C7E16" w:rsidRPr="00DB6E05">
        <w:rPr>
          <w:rFonts w:asciiTheme="majorHAnsi" w:eastAsiaTheme="majorEastAsia" w:hAnsiTheme="majorHAnsi" w:hint="eastAsia"/>
          <w:b/>
        </w:rPr>
        <w:t>产品组合</w:t>
      </w:r>
    </w:p>
    <w:p w14:paraId="63FBED02" w14:textId="77777777" w:rsidR="00DE43DA" w:rsidRPr="00DB6E05" w:rsidRDefault="00C3699C" w:rsidP="003C7E16">
      <w:pPr>
        <w:pStyle w:val="aa"/>
        <w:numPr>
          <w:ilvl w:val="1"/>
          <w:numId w:val="7"/>
        </w:numPr>
        <w:spacing w:after="80"/>
        <w:ind w:right="-108"/>
        <w:contextualSpacing w:val="0"/>
        <w:jc w:val="left"/>
        <w:rPr>
          <w:rFonts w:asciiTheme="majorHAnsi" w:eastAsiaTheme="majorEastAsia" w:hAnsiTheme="majorHAnsi" w:cstheme="majorHAnsi"/>
          <w:b/>
          <w:szCs w:val="22"/>
        </w:rPr>
      </w:pPr>
      <w:r w:rsidRPr="00DB6E05">
        <w:rPr>
          <w:rFonts w:asciiTheme="majorHAnsi" w:eastAsiaTheme="majorEastAsia" w:hAnsiTheme="majorHAnsi" w:hint="eastAsia"/>
          <w:b/>
        </w:rPr>
        <w:t>启动高达</w:t>
      </w:r>
      <w:r w:rsidRPr="00DB6E05">
        <w:rPr>
          <w:rFonts w:asciiTheme="majorHAnsi" w:eastAsiaTheme="majorEastAsia" w:hAnsiTheme="majorHAnsi" w:hint="eastAsia"/>
          <w:b/>
        </w:rPr>
        <w:t>10</w:t>
      </w:r>
      <w:r w:rsidRPr="00DB6E05">
        <w:rPr>
          <w:rFonts w:asciiTheme="majorHAnsi" w:eastAsiaTheme="majorEastAsia" w:hAnsiTheme="majorHAnsi" w:hint="eastAsia"/>
          <w:b/>
        </w:rPr>
        <w:t>亿欧元的股票回购计划</w:t>
      </w:r>
    </w:p>
    <w:p w14:paraId="0FC4A440" w14:textId="1B5AB5BD" w:rsidR="00DE43DA" w:rsidRPr="00DB6E05" w:rsidRDefault="00C3699C" w:rsidP="003C7E16">
      <w:pPr>
        <w:pStyle w:val="aa"/>
        <w:numPr>
          <w:ilvl w:val="1"/>
          <w:numId w:val="7"/>
        </w:numPr>
        <w:spacing w:after="80"/>
        <w:ind w:right="-108"/>
        <w:contextualSpacing w:val="0"/>
        <w:jc w:val="left"/>
        <w:rPr>
          <w:rFonts w:asciiTheme="majorHAnsi" w:eastAsiaTheme="majorEastAsia" w:hAnsiTheme="majorHAnsi" w:cstheme="majorHAnsi"/>
          <w:b/>
          <w:szCs w:val="22"/>
        </w:rPr>
      </w:pPr>
      <w:r w:rsidRPr="00DB6E05">
        <w:rPr>
          <w:rFonts w:asciiTheme="majorHAnsi" w:eastAsiaTheme="majorEastAsia" w:hAnsiTheme="majorHAnsi" w:hint="eastAsia"/>
          <w:b/>
        </w:rPr>
        <w:t>总额为</w:t>
      </w:r>
      <w:r w:rsidRPr="00DB6E05">
        <w:rPr>
          <w:rFonts w:asciiTheme="majorHAnsi" w:eastAsiaTheme="majorEastAsia" w:hAnsiTheme="majorHAnsi" w:hint="eastAsia"/>
          <w:b/>
        </w:rPr>
        <w:t>1.5</w:t>
      </w:r>
      <w:r w:rsidRPr="00DB6E05">
        <w:rPr>
          <w:rFonts w:asciiTheme="majorHAnsi" w:eastAsiaTheme="majorEastAsia" w:hAnsiTheme="majorHAnsi" w:hint="eastAsia"/>
          <w:b/>
        </w:rPr>
        <w:t>亿欧元</w:t>
      </w:r>
      <w:r w:rsidR="00117DB9">
        <w:rPr>
          <w:rFonts w:asciiTheme="majorHAnsi" w:eastAsiaTheme="majorEastAsia" w:hAnsiTheme="majorHAnsi" w:hint="eastAsia"/>
          <w:b/>
        </w:rPr>
        <w:t>的</w:t>
      </w:r>
      <w:proofErr w:type="gramStart"/>
      <w:r w:rsidR="00117DB9" w:rsidRPr="00DB6E05">
        <w:rPr>
          <w:rFonts w:asciiTheme="majorHAnsi" w:eastAsiaTheme="majorEastAsia" w:hAnsiTheme="majorHAnsi" w:hint="eastAsia"/>
          <w:b/>
        </w:rPr>
        <w:t>二期风投基金</w:t>
      </w:r>
      <w:proofErr w:type="gramEnd"/>
    </w:p>
    <w:p w14:paraId="144A0209" w14:textId="77777777" w:rsidR="00DE43DA" w:rsidRPr="00DB6E05" w:rsidRDefault="00D670C9" w:rsidP="003C7E16">
      <w:pPr>
        <w:pStyle w:val="aa"/>
        <w:numPr>
          <w:ilvl w:val="1"/>
          <w:numId w:val="7"/>
        </w:numPr>
        <w:spacing w:after="80"/>
        <w:ind w:right="-108"/>
        <w:contextualSpacing w:val="0"/>
        <w:jc w:val="left"/>
        <w:rPr>
          <w:rFonts w:asciiTheme="majorHAnsi" w:eastAsiaTheme="majorEastAsia" w:hAnsiTheme="majorHAnsi" w:cstheme="majorHAnsi"/>
          <w:b/>
          <w:szCs w:val="22"/>
        </w:rPr>
      </w:pPr>
      <w:r w:rsidRPr="00DB6E05">
        <w:rPr>
          <w:rFonts w:asciiTheme="majorHAnsi" w:eastAsiaTheme="majorEastAsia" w:hAnsiTheme="majorHAnsi" w:hint="eastAsia"/>
          <w:b/>
        </w:rPr>
        <w:t>新的可持续发展战略和目标</w:t>
      </w:r>
    </w:p>
    <w:p w14:paraId="1993A456" w14:textId="48B079CE" w:rsidR="00D670C9" w:rsidRPr="00DB6E05" w:rsidRDefault="00D670C9" w:rsidP="00D670C9">
      <w:pPr>
        <w:spacing w:after="80"/>
        <w:ind w:right="-108"/>
        <w:jc w:val="left"/>
        <w:rPr>
          <w:rFonts w:asciiTheme="majorHAnsi" w:hAnsiTheme="majorHAnsi" w:cstheme="majorHAnsi"/>
          <w:b/>
          <w:szCs w:val="22"/>
        </w:rPr>
      </w:pPr>
    </w:p>
    <w:bookmarkEnd w:id="1"/>
    <w:p w14:paraId="398F32AE" w14:textId="72EA04EE" w:rsidR="00DE43DA" w:rsidRPr="00FA386A" w:rsidRDefault="0037234D" w:rsidP="00240DBF">
      <w:pPr>
        <w:rPr>
          <w:rFonts w:ascii="Arial" w:eastAsia="宋体" w:hAnsi="Arial"/>
          <w:b/>
        </w:rPr>
      </w:pPr>
      <w:r w:rsidRPr="00FA386A">
        <w:rPr>
          <w:rFonts w:ascii="Arial" w:eastAsia="宋体" w:hAnsi="Arial" w:hint="eastAsia"/>
          <w:b/>
        </w:rPr>
        <w:t>杜塞尔多夫</w:t>
      </w:r>
      <w:r w:rsidR="00751529" w:rsidRPr="00FA386A">
        <w:rPr>
          <w:rFonts w:ascii="Arial" w:eastAsia="宋体" w:hAnsi="Arial" w:hint="eastAsia"/>
          <w:b/>
        </w:rPr>
        <w:t>——</w:t>
      </w:r>
      <w:r w:rsidRPr="00FA386A">
        <w:rPr>
          <w:rFonts w:ascii="Arial" w:eastAsia="宋体" w:hAnsi="Arial" w:hint="eastAsia"/>
          <w:b/>
        </w:rPr>
        <w:t>汉高首席执行官卡斯</w:t>
      </w:r>
      <w:proofErr w:type="gramStart"/>
      <w:r w:rsidRPr="00FA386A">
        <w:rPr>
          <w:rFonts w:ascii="Arial" w:eastAsia="宋体" w:hAnsi="Arial" w:hint="eastAsia"/>
          <w:b/>
        </w:rPr>
        <w:t>滕</w:t>
      </w:r>
      <w:proofErr w:type="gramEnd"/>
      <w:r w:rsidRPr="00FA386A">
        <w:rPr>
          <w:rFonts w:ascii="Arial" w:eastAsia="宋体" w:hAnsi="Arial" w:hint="eastAsia"/>
          <w:b/>
        </w:rPr>
        <w:t>•诺贝尔</w:t>
      </w:r>
      <w:r w:rsidR="00C7705C" w:rsidRPr="00FA386A">
        <w:rPr>
          <w:rFonts w:ascii="Arial" w:eastAsia="宋体" w:hAnsi="Arial" w:hint="eastAsia"/>
          <w:b/>
        </w:rPr>
        <w:t>（</w:t>
      </w:r>
      <w:r w:rsidR="00C7705C" w:rsidRPr="00FA386A">
        <w:rPr>
          <w:rFonts w:ascii="Arial" w:eastAsia="宋体" w:hAnsi="Arial" w:hint="eastAsia"/>
          <w:b/>
        </w:rPr>
        <w:t xml:space="preserve">Carsten </w:t>
      </w:r>
      <w:proofErr w:type="spellStart"/>
      <w:r w:rsidR="00C7705C" w:rsidRPr="00FA386A">
        <w:rPr>
          <w:rFonts w:ascii="Arial" w:eastAsia="宋体" w:hAnsi="Arial" w:hint="eastAsia"/>
          <w:b/>
        </w:rPr>
        <w:t>Knobel</w:t>
      </w:r>
      <w:proofErr w:type="spellEnd"/>
      <w:r w:rsidR="00C7705C" w:rsidRPr="00FA386A">
        <w:rPr>
          <w:rFonts w:ascii="Arial" w:eastAsia="宋体" w:hAnsi="Arial" w:hint="eastAsia"/>
          <w:b/>
        </w:rPr>
        <w:t>）</w:t>
      </w:r>
      <w:r w:rsidRPr="00FA386A">
        <w:rPr>
          <w:rFonts w:ascii="Arial" w:eastAsia="宋体" w:hAnsi="Arial" w:hint="eastAsia"/>
          <w:b/>
        </w:rPr>
        <w:t>表示：“尽管市场环境极具挑战性，</w:t>
      </w:r>
      <w:r w:rsidR="00B46749" w:rsidRPr="00FA386A">
        <w:rPr>
          <w:rFonts w:ascii="Arial" w:eastAsia="宋体" w:hAnsi="Arial" w:hint="eastAsia"/>
          <w:b/>
        </w:rPr>
        <w:t>包括</w:t>
      </w:r>
      <w:r w:rsidRPr="00FA386A">
        <w:rPr>
          <w:rFonts w:ascii="Arial" w:eastAsia="宋体" w:hAnsi="Arial" w:hint="eastAsia"/>
          <w:b/>
        </w:rPr>
        <w:t>全球供应链遭遇前所未有的中断</w:t>
      </w:r>
      <w:r w:rsidR="0014292F" w:rsidRPr="00FA386A">
        <w:rPr>
          <w:rFonts w:ascii="Arial" w:eastAsia="宋体" w:hAnsi="Arial" w:hint="eastAsia"/>
          <w:b/>
        </w:rPr>
        <w:t>、</w:t>
      </w:r>
      <w:r w:rsidRPr="00FA386A">
        <w:rPr>
          <w:rFonts w:ascii="Arial" w:eastAsia="宋体" w:hAnsi="Arial" w:hint="eastAsia"/>
          <w:b/>
        </w:rPr>
        <w:t>关键原材料出现短缺</w:t>
      </w:r>
      <w:r w:rsidR="00C7705C" w:rsidRPr="00FA386A">
        <w:rPr>
          <w:rFonts w:ascii="Arial" w:eastAsia="宋体" w:hAnsi="Arial" w:hint="eastAsia"/>
          <w:b/>
        </w:rPr>
        <w:t>且</w:t>
      </w:r>
      <w:r w:rsidRPr="00FA386A">
        <w:rPr>
          <w:rFonts w:ascii="Arial" w:eastAsia="宋体" w:hAnsi="Arial" w:hint="eastAsia"/>
          <w:b/>
        </w:rPr>
        <w:t>整体价格大幅飙升，但总体而言，我们在</w:t>
      </w:r>
      <w:r w:rsidRPr="00FA386A">
        <w:rPr>
          <w:rFonts w:ascii="Arial" w:eastAsia="宋体" w:hAnsi="Arial" w:hint="eastAsia"/>
          <w:b/>
        </w:rPr>
        <w:t>2021</w:t>
      </w:r>
      <w:r w:rsidRPr="00FA386A">
        <w:rPr>
          <w:rFonts w:ascii="Arial" w:eastAsia="宋体" w:hAnsi="Arial" w:hint="eastAsia"/>
          <w:b/>
        </w:rPr>
        <w:t>年取得了强健的业绩表现，并持续推动我们战略议程的实施。</w:t>
      </w:r>
      <w:r w:rsidR="003632C4" w:rsidRPr="00FA386A">
        <w:rPr>
          <w:rFonts w:ascii="Arial" w:eastAsia="宋体" w:hAnsi="Arial" w:hint="eastAsia"/>
          <w:b/>
        </w:rPr>
        <w:t>”</w:t>
      </w:r>
    </w:p>
    <w:p w14:paraId="1576D2E1" w14:textId="21C71186" w:rsidR="00926980" w:rsidRDefault="00926980" w:rsidP="00132779">
      <w:pPr>
        <w:spacing w:after="80"/>
        <w:rPr>
          <w:rFonts w:asciiTheme="majorHAnsi" w:hAnsiTheme="majorHAnsi" w:cstheme="majorHAnsi"/>
          <w:b/>
          <w:bCs/>
        </w:rPr>
      </w:pPr>
    </w:p>
    <w:p w14:paraId="57C50877" w14:textId="0D5794BD" w:rsidR="00FA386A" w:rsidRDefault="003632C4" w:rsidP="00FA386A">
      <w:pPr>
        <w:jc w:val="left"/>
        <w:rPr>
          <w:rFonts w:ascii="Arial" w:hAnsi="Arial"/>
          <w:b/>
        </w:rPr>
      </w:pPr>
      <w:r w:rsidRPr="00FA386A">
        <w:rPr>
          <w:rFonts w:ascii="Arial" w:eastAsia="宋体" w:hAnsi="Arial" w:hint="eastAsia"/>
          <w:b/>
        </w:rPr>
        <w:t>“</w:t>
      </w:r>
      <w:r w:rsidR="00C52F76" w:rsidRPr="00FA386A">
        <w:rPr>
          <w:rFonts w:ascii="Arial" w:eastAsia="宋体" w:hAnsi="Arial" w:hint="eastAsia"/>
          <w:b/>
        </w:rPr>
        <w:t>所有业务部门都实现了有机增长</w:t>
      </w:r>
      <w:r w:rsidR="00A07E74" w:rsidRPr="00FA386A">
        <w:rPr>
          <w:rFonts w:ascii="Arial" w:eastAsia="宋体" w:hAnsi="Arial" w:hint="eastAsia"/>
          <w:b/>
        </w:rPr>
        <w:t>。我们保持了</w:t>
      </w:r>
      <w:r w:rsidR="00C52F76" w:rsidRPr="00FA386A">
        <w:rPr>
          <w:rFonts w:ascii="Arial" w:eastAsia="宋体" w:hAnsi="Arial" w:hint="eastAsia"/>
          <w:b/>
        </w:rPr>
        <w:t>稳定</w:t>
      </w:r>
      <w:r w:rsidR="00A07E74" w:rsidRPr="00FA386A">
        <w:rPr>
          <w:rFonts w:ascii="Arial" w:eastAsia="宋体" w:hAnsi="Arial" w:hint="eastAsia"/>
          <w:b/>
        </w:rPr>
        <w:t>的</w:t>
      </w:r>
      <w:r w:rsidR="00C52F76" w:rsidRPr="00FA386A">
        <w:rPr>
          <w:rFonts w:ascii="Arial" w:eastAsia="宋体" w:hAnsi="Arial" w:hint="eastAsia"/>
          <w:b/>
        </w:rPr>
        <w:t>利润率</w:t>
      </w:r>
      <w:r w:rsidR="00A07E74" w:rsidRPr="00FA386A">
        <w:rPr>
          <w:rFonts w:ascii="Arial" w:eastAsia="宋体" w:hAnsi="Arial" w:hint="eastAsia"/>
          <w:b/>
        </w:rPr>
        <w:t>，并实现</w:t>
      </w:r>
      <w:r w:rsidR="00C52F76" w:rsidRPr="00FA386A">
        <w:rPr>
          <w:rFonts w:ascii="Arial" w:eastAsia="宋体" w:hAnsi="Arial" w:hint="eastAsia"/>
          <w:b/>
        </w:rPr>
        <w:t>非常强劲的优先股每股收益增长。这是汉高全球团队取得的成就。</w:t>
      </w:r>
      <w:r w:rsidR="00FD429E" w:rsidRPr="00FA386A">
        <w:rPr>
          <w:rFonts w:ascii="Arial" w:eastAsia="宋体" w:hAnsi="Arial" w:hint="eastAsia"/>
          <w:b/>
        </w:rPr>
        <w:t>通过我们的共同努力，</w:t>
      </w:r>
      <w:r w:rsidR="00C52F76" w:rsidRPr="00FA386A">
        <w:rPr>
          <w:rFonts w:ascii="Arial" w:eastAsia="宋体" w:hAnsi="Arial" w:hint="eastAsia"/>
          <w:b/>
        </w:rPr>
        <w:t>即使是在这个充满挑战的时期，</w:t>
      </w:r>
      <w:r w:rsidR="00FD429E" w:rsidRPr="00FA386A">
        <w:rPr>
          <w:rFonts w:ascii="Arial" w:eastAsia="宋体" w:hAnsi="Arial" w:hint="eastAsia"/>
          <w:b/>
        </w:rPr>
        <w:t>也</w:t>
      </w:r>
      <w:r w:rsidR="0085780A" w:rsidRPr="00FA386A">
        <w:rPr>
          <w:rFonts w:ascii="Arial" w:eastAsia="宋体" w:hAnsi="Arial" w:hint="eastAsia"/>
          <w:b/>
        </w:rPr>
        <w:t>同样</w:t>
      </w:r>
      <w:r w:rsidR="00C52F76" w:rsidRPr="00FA386A">
        <w:rPr>
          <w:rFonts w:ascii="Arial" w:eastAsia="宋体" w:hAnsi="Arial" w:hint="eastAsia"/>
          <w:b/>
        </w:rPr>
        <w:t>推动</w:t>
      </w:r>
      <w:r w:rsidR="00ED2A4A" w:rsidRPr="00FA386A">
        <w:rPr>
          <w:rFonts w:ascii="Arial" w:eastAsia="宋体" w:hAnsi="Arial" w:hint="eastAsia"/>
          <w:b/>
        </w:rPr>
        <w:t>了</w:t>
      </w:r>
      <w:r w:rsidR="00C52F76" w:rsidRPr="00FA386A">
        <w:rPr>
          <w:rFonts w:ascii="Arial" w:eastAsia="宋体" w:hAnsi="Arial" w:hint="eastAsia"/>
          <w:b/>
        </w:rPr>
        <w:t>目标性增长议程的落实。我要感谢所有员工的辛勤付出</w:t>
      </w:r>
      <w:r w:rsidR="00514772" w:rsidRPr="00FA386A">
        <w:rPr>
          <w:rFonts w:ascii="Arial" w:eastAsia="宋体" w:hAnsi="Arial" w:hint="eastAsia"/>
          <w:b/>
        </w:rPr>
        <w:t>，</w:t>
      </w:r>
      <w:r w:rsidR="00C52F76" w:rsidRPr="00FA386A">
        <w:rPr>
          <w:rFonts w:ascii="Arial" w:eastAsia="宋体" w:hAnsi="Arial" w:hint="eastAsia"/>
          <w:b/>
        </w:rPr>
        <w:t>尤其是那些在</w:t>
      </w:r>
      <w:r w:rsidR="00817BCA" w:rsidRPr="00FA386A">
        <w:rPr>
          <w:rFonts w:ascii="Arial" w:eastAsia="宋体" w:hAnsi="Arial" w:hint="eastAsia"/>
          <w:b/>
        </w:rPr>
        <w:t>一线</w:t>
      </w:r>
      <w:r w:rsidR="00C52F76" w:rsidRPr="00FA386A">
        <w:rPr>
          <w:rFonts w:ascii="Arial" w:eastAsia="宋体" w:hAnsi="Arial" w:hint="eastAsia"/>
          <w:b/>
        </w:rPr>
        <w:t>维持生产和</w:t>
      </w:r>
      <w:r w:rsidR="00A72A9D" w:rsidRPr="00FA386A">
        <w:rPr>
          <w:rFonts w:ascii="Arial" w:eastAsia="宋体" w:hAnsi="Arial" w:hint="eastAsia"/>
          <w:b/>
        </w:rPr>
        <w:t>推进</w:t>
      </w:r>
      <w:r w:rsidR="00C52F76" w:rsidRPr="00FA386A">
        <w:rPr>
          <w:rFonts w:ascii="Arial" w:eastAsia="宋体" w:hAnsi="Arial" w:hint="eastAsia"/>
          <w:b/>
        </w:rPr>
        <w:t>业务关键流程的员工。”</w:t>
      </w:r>
      <w:r w:rsidR="00A1233E" w:rsidRPr="00A1233E">
        <w:rPr>
          <w:rFonts w:ascii="Arial" w:hAnsi="Arial" w:hint="eastAsia"/>
          <w:b/>
        </w:rPr>
        <w:t xml:space="preserve"> </w:t>
      </w:r>
      <w:r w:rsidR="00A1233E" w:rsidRPr="00A1233E">
        <w:rPr>
          <w:rFonts w:ascii="Arial" w:hAnsi="Arial" w:hint="eastAsia"/>
          <w:b/>
        </w:rPr>
        <w:t>卡斯</w:t>
      </w:r>
      <w:proofErr w:type="gramStart"/>
      <w:r w:rsidR="00A1233E" w:rsidRPr="00A1233E">
        <w:rPr>
          <w:rFonts w:ascii="Arial" w:hAnsi="Arial" w:hint="eastAsia"/>
          <w:b/>
        </w:rPr>
        <w:t>滕</w:t>
      </w:r>
      <w:proofErr w:type="gramEnd"/>
      <w:r w:rsidR="00A1233E" w:rsidRPr="00A1233E">
        <w:rPr>
          <w:rFonts w:ascii="Arial" w:hAnsi="Arial" w:hint="eastAsia"/>
          <w:b/>
        </w:rPr>
        <w:t>·诺贝尔补充道</w:t>
      </w:r>
      <w:r w:rsidR="00A1233E">
        <w:rPr>
          <w:rFonts w:ascii="Arial" w:hAnsi="Arial" w:hint="eastAsia"/>
          <w:b/>
        </w:rPr>
        <w:t>。</w:t>
      </w:r>
    </w:p>
    <w:p w14:paraId="3943998D" w14:textId="20428BA2" w:rsidR="00A1233E" w:rsidRDefault="00A1233E" w:rsidP="00FA386A">
      <w:pPr>
        <w:jc w:val="left"/>
        <w:rPr>
          <w:rFonts w:ascii="Arial" w:hAnsi="Arial"/>
          <w:b/>
        </w:rPr>
      </w:pPr>
    </w:p>
    <w:p w14:paraId="2F19CE03" w14:textId="77777777" w:rsidR="00CF3192" w:rsidRDefault="00CF3192" w:rsidP="00CF3192">
      <w:pPr>
        <w:jc w:val="left"/>
        <w:rPr>
          <w:rFonts w:ascii="Arial" w:eastAsia="宋体" w:hAnsi="Arial"/>
          <w:b/>
        </w:rPr>
      </w:pPr>
      <w:r w:rsidRPr="00A1233E">
        <w:rPr>
          <w:rFonts w:ascii="Arial" w:eastAsia="宋体" w:hAnsi="Arial"/>
          <w:b/>
          <w:noProof/>
        </w:rPr>
        <w:drawing>
          <wp:inline distT="0" distB="0" distL="0" distR="0" wp14:anchorId="221BDC58" wp14:editId="21E0D4FE">
            <wp:extent cx="5768975" cy="4080077"/>
            <wp:effectExtent l="0" t="0" r="3175" b="0"/>
            <wp:docPr id="1" name="图片 1" descr="C:\Users\alizhao\Documents\Client_Retainer长约\Henkel Corporate\2022\2022年2月\0223 - 财报2021\2021-annual-report-cover_Hig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lizhao\Documents\Client_Retainer长约\Henkel Corporate\2022\2022年2月\0223 - 财报2021\2021-annual-report-cover_High.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68975" cy="4080077"/>
                    </a:xfrm>
                    <a:prstGeom prst="rect">
                      <a:avLst/>
                    </a:prstGeom>
                    <a:noFill/>
                    <a:ln>
                      <a:noFill/>
                    </a:ln>
                  </pic:spPr>
                </pic:pic>
              </a:graphicData>
            </a:graphic>
          </wp:inline>
        </w:drawing>
      </w:r>
    </w:p>
    <w:p w14:paraId="0C011F56" w14:textId="77777777" w:rsidR="00CF3192" w:rsidRPr="004502DE" w:rsidRDefault="00CF3192" w:rsidP="00CF3192">
      <w:pPr>
        <w:jc w:val="center"/>
        <w:rPr>
          <w:rStyle w:val="Headline"/>
          <w:rFonts w:ascii="Arial" w:hAnsi="Arial"/>
          <w:b w:val="0"/>
          <w:sz w:val="21"/>
        </w:rPr>
      </w:pPr>
      <w:r w:rsidRPr="004502DE">
        <w:rPr>
          <w:rStyle w:val="Headline"/>
          <w:rFonts w:ascii="Arial" w:hAnsi="Arial" w:hint="eastAsia"/>
          <w:b w:val="0"/>
          <w:sz w:val="21"/>
        </w:rPr>
        <w:t>汉高</w:t>
      </w:r>
      <w:r>
        <w:rPr>
          <w:rStyle w:val="Headline"/>
          <w:rFonts w:ascii="Arial" w:hAnsi="Arial" w:hint="eastAsia"/>
          <w:b w:val="0"/>
          <w:sz w:val="21"/>
        </w:rPr>
        <w:t>202</w:t>
      </w:r>
      <w:r>
        <w:rPr>
          <w:rStyle w:val="Headline"/>
          <w:rFonts w:ascii="Arial" w:hAnsi="Arial"/>
          <w:b w:val="0"/>
          <w:sz w:val="21"/>
        </w:rPr>
        <w:t>1</w:t>
      </w:r>
      <w:r>
        <w:rPr>
          <w:rStyle w:val="Headline"/>
          <w:rFonts w:ascii="Arial" w:hAnsi="Arial" w:hint="eastAsia"/>
          <w:b w:val="0"/>
          <w:sz w:val="21"/>
        </w:rPr>
        <w:t>财年业绩</w:t>
      </w:r>
      <w:r w:rsidRPr="004502DE">
        <w:rPr>
          <w:rStyle w:val="Headline"/>
          <w:rFonts w:ascii="Arial" w:hAnsi="Arial" w:hint="eastAsia"/>
          <w:b w:val="0"/>
          <w:sz w:val="21"/>
        </w:rPr>
        <w:t>表现强健</w:t>
      </w:r>
    </w:p>
    <w:p w14:paraId="33F38518" w14:textId="77777777" w:rsidR="00CF3192" w:rsidRPr="00CF3192" w:rsidRDefault="00CF3192" w:rsidP="00FA386A">
      <w:pPr>
        <w:jc w:val="left"/>
        <w:rPr>
          <w:rFonts w:ascii="Arial" w:hAnsi="Arial"/>
          <w:b/>
        </w:rPr>
      </w:pPr>
    </w:p>
    <w:p w14:paraId="02BA98AC" w14:textId="6F67C8A3" w:rsidR="00DE43DA" w:rsidRPr="00FA386A" w:rsidRDefault="00144D06" w:rsidP="00FA386A">
      <w:pPr>
        <w:rPr>
          <w:rFonts w:ascii="Arial" w:eastAsia="宋体" w:hAnsi="Arial"/>
          <w:b/>
        </w:rPr>
      </w:pPr>
      <w:r w:rsidRPr="00FA386A">
        <w:rPr>
          <w:rFonts w:ascii="Arial" w:eastAsia="宋体" w:hAnsi="Arial" w:hint="eastAsia"/>
          <w:b/>
        </w:rPr>
        <w:t>汉高</w:t>
      </w:r>
      <w:r w:rsidRPr="00FA386A">
        <w:rPr>
          <w:rFonts w:ascii="Arial" w:eastAsia="宋体" w:hAnsi="Arial" w:hint="eastAsia"/>
          <w:b/>
        </w:rPr>
        <w:t>2021</w:t>
      </w:r>
      <w:r w:rsidRPr="00FA386A">
        <w:rPr>
          <w:rFonts w:ascii="Arial" w:eastAsia="宋体" w:hAnsi="Arial" w:hint="eastAsia"/>
          <w:b/>
        </w:rPr>
        <w:t>年全年有机销售额约为</w:t>
      </w:r>
      <w:r w:rsidRPr="00FA386A">
        <w:rPr>
          <w:rFonts w:ascii="Arial" w:eastAsia="宋体" w:hAnsi="Arial" w:hint="eastAsia"/>
          <w:b/>
        </w:rPr>
        <w:t>201</w:t>
      </w:r>
      <w:r w:rsidRPr="00FA386A">
        <w:rPr>
          <w:rFonts w:ascii="Arial" w:eastAsia="宋体" w:hAnsi="Arial" w:hint="eastAsia"/>
          <w:b/>
        </w:rPr>
        <w:t>亿欧元。与</w:t>
      </w:r>
      <w:r w:rsidRPr="00FA386A">
        <w:rPr>
          <w:rFonts w:ascii="Arial" w:eastAsia="宋体" w:hAnsi="Arial" w:hint="eastAsia"/>
          <w:b/>
        </w:rPr>
        <w:t>2020</w:t>
      </w:r>
      <w:r w:rsidRPr="00FA386A">
        <w:rPr>
          <w:rFonts w:ascii="Arial" w:eastAsia="宋体" w:hAnsi="Arial" w:hint="eastAsia"/>
          <w:b/>
        </w:rPr>
        <w:t>年相比，有机销售额增长</w:t>
      </w:r>
      <w:r w:rsidRPr="00FA386A">
        <w:rPr>
          <w:rFonts w:ascii="Arial" w:eastAsia="宋体" w:hAnsi="Arial" w:hint="eastAsia"/>
          <w:b/>
        </w:rPr>
        <w:t>7.8%</w:t>
      </w:r>
      <w:r w:rsidRPr="00FA386A">
        <w:rPr>
          <w:rFonts w:ascii="Arial" w:eastAsia="宋体" w:hAnsi="Arial" w:hint="eastAsia"/>
          <w:b/>
        </w:rPr>
        <w:t>。工业和美发</w:t>
      </w:r>
      <w:r w:rsidR="00BE304B" w:rsidRPr="00FA386A">
        <w:rPr>
          <w:rFonts w:ascii="Arial" w:eastAsia="宋体" w:hAnsi="Arial" w:hint="eastAsia"/>
          <w:b/>
        </w:rPr>
        <w:t>沙龙</w:t>
      </w:r>
      <w:r w:rsidRPr="00FA386A">
        <w:rPr>
          <w:rFonts w:ascii="Arial" w:eastAsia="宋体" w:hAnsi="Arial" w:hint="eastAsia"/>
          <w:b/>
        </w:rPr>
        <w:t>业务需求的显著复苏起到了极大的促进作用。在消费品业务</w:t>
      </w:r>
      <w:r w:rsidR="00BE304B" w:rsidRPr="00FA386A">
        <w:rPr>
          <w:rFonts w:ascii="Arial" w:eastAsia="宋体" w:hAnsi="Arial" w:hint="eastAsia"/>
          <w:b/>
        </w:rPr>
        <w:t>中</w:t>
      </w:r>
      <w:r w:rsidRPr="00FA386A">
        <w:rPr>
          <w:rFonts w:ascii="Arial" w:eastAsia="宋体" w:hAnsi="Arial" w:hint="eastAsia"/>
          <w:b/>
        </w:rPr>
        <w:t>，与</w:t>
      </w:r>
      <w:r w:rsidRPr="00FA386A">
        <w:rPr>
          <w:rFonts w:ascii="Arial" w:eastAsia="宋体" w:hAnsi="Arial" w:hint="eastAsia"/>
          <w:b/>
        </w:rPr>
        <w:t>2020</w:t>
      </w:r>
      <w:r w:rsidRPr="00FA386A">
        <w:rPr>
          <w:rFonts w:ascii="Arial" w:eastAsia="宋体" w:hAnsi="Arial" w:hint="eastAsia"/>
          <w:b/>
        </w:rPr>
        <w:t>年相比，许多品类的需求逐步恢复至正常水平，去年度对卫生和清洁</w:t>
      </w:r>
      <w:r w:rsidR="008A1625" w:rsidRPr="00FA386A">
        <w:rPr>
          <w:rFonts w:ascii="Arial" w:eastAsia="宋体" w:hAnsi="Arial" w:hint="eastAsia"/>
          <w:b/>
        </w:rPr>
        <w:t>类</w:t>
      </w:r>
      <w:r w:rsidRPr="00FA386A">
        <w:rPr>
          <w:rFonts w:ascii="Arial" w:eastAsia="宋体" w:hAnsi="Arial" w:hint="eastAsia"/>
          <w:b/>
        </w:rPr>
        <w:t>产品以及染发</w:t>
      </w:r>
      <w:r w:rsidR="0084576E" w:rsidRPr="00FA386A">
        <w:rPr>
          <w:rFonts w:ascii="Arial" w:eastAsia="宋体" w:hAnsi="Arial" w:hint="eastAsia"/>
          <w:b/>
        </w:rPr>
        <w:t>产品</w:t>
      </w:r>
      <w:r w:rsidRPr="00FA386A">
        <w:rPr>
          <w:rFonts w:ascii="Arial" w:eastAsia="宋体" w:hAnsi="Arial" w:hint="eastAsia"/>
          <w:b/>
        </w:rPr>
        <w:t>的需求极为强劲，</w:t>
      </w:r>
      <w:r w:rsidR="009D736D" w:rsidRPr="00FA386A">
        <w:rPr>
          <w:rFonts w:ascii="Arial" w:eastAsia="宋体" w:hAnsi="Arial" w:hint="eastAsia"/>
          <w:b/>
        </w:rPr>
        <w:t>对</w:t>
      </w:r>
      <w:r w:rsidRPr="00FA386A">
        <w:rPr>
          <w:rFonts w:ascii="Arial" w:eastAsia="宋体" w:hAnsi="Arial" w:hint="eastAsia"/>
          <w:b/>
        </w:rPr>
        <w:t>造型产品需求较为疲软。与此同时，因原材料和物流价格大幅上涨以及汇率波动等因素，导致</w:t>
      </w:r>
      <w:r w:rsidRPr="00FA386A">
        <w:rPr>
          <w:rFonts w:ascii="Arial" w:eastAsia="宋体" w:hAnsi="Arial" w:hint="eastAsia"/>
          <w:b/>
        </w:rPr>
        <w:t>2021</w:t>
      </w:r>
      <w:r w:rsidRPr="00FA386A">
        <w:rPr>
          <w:rFonts w:ascii="Arial" w:eastAsia="宋体" w:hAnsi="Arial" w:hint="eastAsia"/>
          <w:b/>
        </w:rPr>
        <w:t>财年的盈利能力受到影响。得益于销</w:t>
      </w:r>
      <w:r w:rsidR="00D8748A" w:rsidRPr="00FA386A">
        <w:rPr>
          <w:rFonts w:ascii="Arial" w:eastAsia="宋体" w:hAnsi="Arial" w:hint="eastAsia"/>
          <w:b/>
        </w:rPr>
        <w:t>量的</w:t>
      </w:r>
      <w:r w:rsidRPr="00FA386A">
        <w:rPr>
          <w:rFonts w:ascii="Arial" w:eastAsia="宋体" w:hAnsi="Arial" w:hint="eastAsia"/>
          <w:b/>
        </w:rPr>
        <w:t>大幅增长、成功实现提价、积极的成本管理和持续的结构调整，汉高</w:t>
      </w:r>
      <w:r w:rsidR="005C36DE" w:rsidRPr="00FA386A">
        <w:rPr>
          <w:rFonts w:ascii="Arial" w:eastAsia="宋体" w:hAnsi="Arial" w:hint="eastAsia"/>
          <w:b/>
        </w:rPr>
        <w:t>对收益的提升超过了</w:t>
      </w:r>
      <w:r w:rsidRPr="00FA386A">
        <w:rPr>
          <w:rFonts w:ascii="Arial" w:eastAsia="宋体" w:hAnsi="Arial" w:hint="eastAsia"/>
          <w:b/>
        </w:rPr>
        <w:t>负面因素对其的影响。调整后的营业利润增长</w:t>
      </w:r>
      <w:r w:rsidRPr="00FA386A">
        <w:rPr>
          <w:rFonts w:ascii="Arial" w:eastAsia="宋体" w:hAnsi="Arial" w:hint="eastAsia"/>
          <w:b/>
        </w:rPr>
        <w:t>4.2%</w:t>
      </w:r>
      <w:r w:rsidRPr="00FA386A">
        <w:rPr>
          <w:rFonts w:ascii="Arial" w:eastAsia="宋体" w:hAnsi="Arial" w:hint="eastAsia"/>
          <w:b/>
        </w:rPr>
        <w:t>，达到</w:t>
      </w:r>
      <w:r w:rsidRPr="00FA386A">
        <w:rPr>
          <w:rFonts w:ascii="Arial" w:eastAsia="宋体" w:hAnsi="Arial" w:hint="eastAsia"/>
          <w:b/>
        </w:rPr>
        <w:t>27</w:t>
      </w:r>
      <w:r w:rsidRPr="00FA386A">
        <w:rPr>
          <w:rFonts w:ascii="Arial" w:eastAsia="宋体" w:hAnsi="Arial" w:hint="eastAsia"/>
          <w:b/>
        </w:rPr>
        <w:t>亿欧元。调整后的销售回报率同比增长</w:t>
      </w:r>
      <w:r w:rsidRPr="00FA386A">
        <w:rPr>
          <w:rFonts w:ascii="Arial" w:eastAsia="宋体" w:hAnsi="Arial" w:hint="eastAsia"/>
          <w:b/>
        </w:rPr>
        <w:t>13.4%</w:t>
      </w:r>
      <w:r w:rsidRPr="00FA386A">
        <w:rPr>
          <w:rFonts w:ascii="Arial" w:eastAsia="宋体" w:hAnsi="Arial" w:hint="eastAsia"/>
          <w:b/>
        </w:rPr>
        <w:t>，调整后的优先股每股收益增至</w:t>
      </w:r>
      <w:r w:rsidRPr="00FA386A">
        <w:rPr>
          <w:rFonts w:ascii="Arial" w:eastAsia="宋体" w:hAnsi="Arial" w:hint="eastAsia"/>
          <w:b/>
        </w:rPr>
        <w:t>4.56</w:t>
      </w:r>
      <w:r w:rsidRPr="00FA386A">
        <w:rPr>
          <w:rFonts w:ascii="Arial" w:eastAsia="宋体" w:hAnsi="Arial" w:hint="eastAsia"/>
          <w:b/>
        </w:rPr>
        <w:t>欧元。按固定汇率计算，相当于大幅提升</w:t>
      </w:r>
      <w:r w:rsidRPr="00FA386A">
        <w:rPr>
          <w:rFonts w:ascii="Arial" w:eastAsia="宋体" w:hAnsi="Arial" w:hint="eastAsia"/>
          <w:b/>
        </w:rPr>
        <w:t>9.2%</w:t>
      </w:r>
      <w:r w:rsidRPr="00FA386A">
        <w:rPr>
          <w:rFonts w:ascii="Arial" w:eastAsia="宋体" w:hAnsi="Arial" w:hint="eastAsia"/>
          <w:b/>
        </w:rPr>
        <w:t>。</w:t>
      </w:r>
    </w:p>
    <w:p w14:paraId="681DDC5F" w14:textId="194536E5" w:rsidR="004A2D73" w:rsidRPr="00DB6E05" w:rsidRDefault="004A2D73" w:rsidP="00132779">
      <w:pPr>
        <w:spacing w:after="80"/>
        <w:rPr>
          <w:rFonts w:asciiTheme="majorHAnsi" w:hAnsiTheme="majorHAnsi" w:cstheme="majorHAnsi"/>
          <w:b/>
          <w:bCs/>
        </w:rPr>
      </w:pPr>
    </w:p>
    <w:p w14:paraId="550BF1BA" w14:textId="77777777" w:rsidR="00DE43DA" w:rsidRPr="00FA386A" w:rsidRDefault="004A2D73" w:rsidP="00240DBF">
      <w:pPr>
        <w:rPr>
          <w:rFonts w:ascii="Arial" w:eastAsia="宋体" w:hAnsi="Arial"/>
          <w:b/>
        </w:rPr>
      </w:pPr>
      <w:r w:rsidRPr="00FA386A">
        <w:rPr>
          <w:rFonts w:ascii="Arial" w:eastAsia="宋体" w:hAnsi="Arial" w:hint="eastAsia"/>
          <w:b/>
        </w:rPr>
        <w:t>基于上述业绩表现，汉高将在即将召开的年度股东大会上提议稳定的派息方案，即每股优先股</w:t>
      </w:r>
      <w:r w:rsidRPr="00FA386A">
        <w:rPr>
          <w:rFonts w:ascii="Arial" w:eastAsia="宋体" w:hAnsi="Arial" w:hint="eastAsia"/>
          <w:b/>
        </w:rPr>
        <w:t>1.85</w:t>
      </w:r>
      <w:r w:rsidRPr="00FA386A">
        <w:rPr>
          <w:rFonts w:ascii="Arial" w:eastAsia="宋体" w:hAnsi="Arial" w:hint="eastAsia"/>
          <w:b/>
        </w:rPr>
        <w:t>欧元，每股普通股</w:t>
      </w:r>
      <w:r w:rsidRPr="00FA386A">
        <w:rPr>
          <w:rFonts w:ascii="Arial" w:eastAsia="宋体" w:hAnsi="Arial" w:hint="eastAsia"/>
          <w:b/>
        </w:rPr>
        <w:t>1.83</w:t>
      </w:r>
      <w:r w:rsidRPr="00FA386A">
        <w:rPr>
          <w:rFonts w:ascii="Arial" w:eastAsia="宋体" w:hAnsi="Arial" w:hint="eastAsia"/>
          <w:b/>
        </w:rPr>
        <w:t>欧元。这相当于</w:t>
      </w:r>
      <w:r w:rsidRPr="00FA386A">
        <w:rPr>
          <w:rFonts w:ascii="Arial" w:eastAsia="宋体" w:hAnsi="Arial" w:hint="eastAsia"/>
          <w:b/>
        </w:rPr>
        <w:t>40.5%</w:t>
      </w:r>
      <w:r w:rsidRPr="00FA386A">
        <w:rPr>
          <w:rFonts w:ascii="Arial" w:eastAsia="宋体" w:hAnsi="Arial" w:hint="eastAsia"/>
          <w:b/>
        </w:rPr>
        <w:t>的派息率，略高于</w:t>
      </w:r>
      <w:r w:rsidRPr="00FA386A">
        <w:rPr>
          <w:rFonts w:ascii="Arial" w:eastAsia="宋体" w:hAnsi="Arial" w:hint="eastAsia"/>
          <w:b/>
        </w:rPr>
        <w:t>30%</w:t>
      </w:r>
      <w:r w:rsidRPr="00FA386A">
        <w:rPr>
          <w:rFonts w:ascii="Arial" w:eastAsia="宋体" w:hAnsi="Arial" w:hint="eastAsia"/>
          <w:b/>
        </w:rPr>
        <w:t>至</w:t>
      </w:r>
      <w:r w:rsidRPr="00FA386A">
        <w:rPr>
          <w:rFonts w:ascii="Arial" w:eastAsia="宋体" w:hAnsi="Arial" w:hint="eastAsia"/>
          <w:b/>
        </w:rPr>
        <w:t>40%</w:t>
      </w:r>
      <w:r w:rsidRPr="00FA386A">
        <w:rPr>
          <w:rFonts w:ascii="Arial" w:eastAsia="宋体" w:hAnsi="Arial" w:hint="eastAsia"/>
          <w:b/>
        </w:rPr>
        <w:t>的目标区间（扣除非控制性权益后的调整后净收益）。汉高自新冠肺炎疫情爆发以来一直稳定地发放股息。</w:t>
      </w:r>
    </w:p>
    <w:p w14:paraId="0FF11476" w14:textId="77777777" w:rsidR="000B79FE" w:rsidRPr="00FA386A" w:rsidRDefault="000B79FE" w:rsidP="00240DBF">
      <w:pPr>
        <w:rPr>
          <w:rFonts w:ascii="Arial" w:eastAsia="宋体" w:hAnsi="Arial"/>
          <w:b/>
        </w:rPr>
      </w:pPr>
    </w:p>
    <w:p w14:paraId="51E99BA5" w14:textId="1149A5B9" w:rsidR="00DE43DA" w:rsidRPr="00FA386A" w:rsidRDefault="004324A7" w:rsidP="00240DBF">
      <w:pPr>
        <w:rPr>
          <w:rFonts w:ascii="Arial" w:eastAsia="宋体" w:hAnsi="Arial"/>
          <w:b/>
        </w:rPr>
      </w:pPr>
      <w:r w:rsidRPr="00FA386A">
        <w:rPr>
          <w:rFonts w:ascii="Arial" w:eastAsia="宋体" w:hAnsi="Arial" w:hint="eastAsia"/>
          <w:b/>
        </w:rPr>
        <w:t>此外，汉高于</w:t>
      </w:r>
      <w:r w:rsidRPr="00FA386A">
        <w:rPr>
          <w:rFonts w:ascii="Arial" w:eastAsia="宋体" w:hAnsi="Arial" w:hint="eastAsia"/>
          <w:b/>
        </w:rPr>
        <w:t>2022</w:t>
      </w:r>
      <w:r w:rsidRPr="00FA386A">
        <w:rPr>
          <w:rFonts w:ascii="Arial" w:eastAsia="宋体" w:hAnsi="Arial" w:hint="eastAsia"/>
          <w:b/>
        </w:rPr>
        <w:t>年</w:t>
      </w:r>
      <w:r w:rsidRPr="00FA386A">
        <w:rPr>
          <w:rFonts w:ascii="Arial" w:eastAsia="宋体" w:hAnsi="Arial" w:hint="eastAsia"/>
          <w:b/>
        </w:rPr>
        <w:t>1</w:t>
      </w:r>
      <w:r w:rsidRPr="00FA386A">
        <w:rPr>
          <w:rFonts w:ascii="Arial" w:eastAsia="宋体" w:hAnsi="Arial" w:hint="eastAsia"/>
          <w:b/>
        </w:rPr>
        <w:t>月底宣布了高达</w:t>
      </w:r>
      <w:r w:rsidRPr="00FA386A">
        <w:rPr>
          <w:rFonts w:ascii="Arial" w:eastAsia="宋体" w:hAnsi="Arial" w:hint="eastAsia"/>
          <w:b/>
        </w:rPr>
        <w:t>10</w:t>
      </w:r>
      <w:r w:rsidRPr="00FA386A">
        <w:rPr>
          <w:rFonts w:ascii="Arial" w:eastAsia="宋体" w:hAnsi="Arial" w:hint="eastAsia"/>
          <w:b/>
        </w:rPr>
        <w:t>亿欧元的股票回购计划，并已于</w:t>
      </w:r>
      <w:r w:rsidRPr="00FA386A">
        <w:rPr>
          <w:rFonts w:ascii="Arial" w:eastAsia="宋体" w:hAnsi="Arial" w:hint="eastAsia"/>
          <w:b/>
        </w:rPr>
        <w:t>2</w:t>
      </w:r>
      <w:r w:rsidRPr="00FA386A">
        <w:rPr>
          <w:rFonts w:ascii="Arial" w:eastAsia="宋体" w:hAnsi="Arial" w:hint="eastAsia"/>
          <w:b/>
        </w:rPr>
        <w:t>月开始实施。汉高计划回购总价最高为</w:t>
      </w:r>
      <w:r w:rsidRPr="00FA386A">
        <w:rPr>
          <w:rFonts w:ascii="Arial" w:eastAsia="宋体" w:hAnsi="Arial" w:hint="eastAsia"/>
          <w:b/>
        </w:rPr>
        <w:t>8</w:t>
      </w:r>
      <w:r w:rsidRPr="00FA386A">
        <w:rPr>
          <w:rFonts w:ascii="Arial" w:eastAsia="宋体" w:hAnsi="Arial" w:hint="eastAsia"/>
          <w:b/>
        </w:rPr>
        <w:t>亿欧元的优先股和总价最高为</w:t>
      </w:r>
      <w:r w:rsidRPr="00FA386A">
        <w:rPr>
          <w:rFonts w:ascii="Arial" w:eastAsia="宋体" w:hAnsi="Arial" w:hint="eastAsia"/>
          <w:b/>
        </w:rPr>
        <w:t>2</w:t>
      </w:r>
      <w:r w:rsidRPr="00FA386A">
        <w:rPr>
          <w:rFonts w:ascii="Arial" w:eastAsia="宋体" w:hAnsi="Arial" w:hint="eastAsia"/>
          <w:b/>
        </w:rPr>
        <w:t>亿欧元的普通股。</w:t>
      </w:r>
      <w:r w:rsidRPr="00FA386A">
        <w:rPr>
          <w:rFonts w:ascii="Arial" w:eastAsia="宋体" w:hAnsi="Arial" w:hint="eastAsia"/>
          <w:b/>
        </w:rPr>
        <w:br/>
      </w:r>
      <w:r w:rsidRPr="00FA386A">
        <w:rPr>
          <w:rFonts w:ascii="Arial" w:eastAsia="宋体" w:hAnsi="Arial" w:hint="eastAsia"/>
          <w:b/>
        </w:rPr>
        <w:t>该计划预计最晚将于</w:t>
      </w:r>
      <w:r w:rsidRPr="00FA386A">
        <w:rPr>
          <w:rFonts w:ascii="Arial" w:eastAsia="宋体" w:hAnsi="Arial" w:hint="eastAsia"/>
          <w:b/>
        </w:rPr>
        <w:t>2023</w:t>
      </w:r>
      <w:r w:rsidRPr="00FA386A">
        <w:rPr>
          <w:rFonts w:ascii="Arial" w:eastAsia="宋体" w:hAnsi="Arial" w:hint="eastAsia"/>
          <w:b/>
        </w:rPr>
        <w:t>年</w:t>
      </w:r>
      <w:r w:rsidRPr="00FA386A">
        <w:rPr>
          <w:rFonts w:ascii="Arial" w:eastAsia="宋体" w:hAnsi="Arial" w:hint="eastAsia"/>
          <w:b/>
        </w:rPr>
        <w:t>3</w:t>
      </w:r>
      <w:r w:rsidRPr="00FA386A">
        <w:rPr>
          <w:rFonts w:ascii="Arial" w:eastAsia="宋体" w:hAnsi="Arial" w:hint="eastAsia"/>
          <w:b/>
        </w:rPr>
        <w:t>月</w:t>
      </w:r>
      <w:r w:rsidRPr="00FA386A">
        <w:rPr>
          <w:rFonts w:ascii="Arial" w:eastAsia="宋体" w:hAnsi="Arial" w:hint="eastAsia"/>
          <w:b/>
        </w:rPr>
        <w:t>31</w:t>
      </w:r>
      <w:r w:rsidRPr="00FA386A">
        <w:rPr>
          <w:rFonts w:ascii="Arial" w:eastAsia="宋体" w:hAnsi="Arial" w:hint="eastAsia"/>
          <w:b/>
        </w:rPr>
        <w:t>日前</w:t>
      </w:r>
      <w:r w:rsidR="00F175C9" w:rsidRPr="00FA386A">
        <w:rPr>
          <w:rFonts w:ascii="Arial" w:eastAsia="宋体" w:hAnsi="Arial" w:hint="eastAsia"/>
          <w:b/>
        </w:rPr>
        <w:t>执行</w:t>
      </w:r>
      <w:r w:rsidRPr="00FA386A">
        <w:rPr>
          <w:rFonts w:ascii="Arial" w:eastAsia="宋体" w:hAnsi="Arial" w:hint="eastAsia"/>
          <w:b/>
        </w:rPr>
        <w:t>。</w:t>
      </w:r>
    </w:p>
    <w:p w14:paraId="5F874F64" w14:textId="53CDE5D8" w:rsidR="008A720E" w:rsidRPr="00DB6E05" w:rsidRDefault="008A720E" w:rsidP="00240DBF">
      <w:pPr>
        <w:rPr>
          <w:rFonts w:asciiTheme="majorHAnsi" w:hAnsiTheme="majorHAnsi" w:cstheme="majorBidi"/>
          <w:b/>
        </w:rPr>
      </w:pPr>
    </w:p>
    <w:p w14:paraId="56727216" w14:textId="37040059" w:rsidR="00DE43DA" w:rsidRPr="00FA386A" w:rsidRDefault="009A1A45" w:rsidP="00240DBF">
      <w:pPr>
        <w:rPr>
          <w:rFonts w:ascii="Arial" w:eastAsia="宋体" w:hAnsi="Arial"/>
          <w:b/>
        </w:rPr>
      </w:pPr>
      <w:r w:rsidRPr="00FA386A">
        <w:rPr>
          <w:rFonts w:ascii="Arial" w:eastAsia="宋体" w:hAnsi="Arial" w:hint="eastAsia"/>
          <w:b/>
        </w:rPr>
        <w:lastRenderedPageBreak/>
        <w:t>“我们持续推动战略议程的落实，并在许多关键领域取得了良好进展。然而，在某些领域，我们需要采取进一步行动。因此，我们正在将目标性增长议程推进到下一阶段：在</w:t>
      </w:r>
      <w:r w:rsidRPr="00FA386A">
        <w:rPr>
          <w:rFonts w:ascii="Arial" w:eastAsia="宋体" w:hAnsi="Arial" w:hint="eastAsia"/>
          <w:b/>
        </w:rPr>
        <w:t>1</w:t>
      </w:r>
      <w:r w:rsidRPr="00FA386A">
        <w:rPr>
          <w:rFonts w:ascii="Arial" w:eastAsia="宋体" w:hAnsi="Arial" w:hint="eastAsia"/>
          <w:b/>
        </w:rPr>
        <w:t>月底，我们宣布将洗涤剂及家用护理业务部与化妆品</w:t>
      </w:r>
      <w:r w:rsidRPr="00FA386A">
        <w:rPr>
          <w:rFonts w:ascii="Arial" w:eastAsia="宋体" w:hAnsi="Arial" w:hint="eastAsia"/>
          <w:b/>
        </w:rPr>
        <w:t>/</w:t>
      </w:r>
      <w:r w:rsidRPr="00FA386A">
        <w:rPr>
          <w:rFonts w:ascii="Arial" w:eastAsia="宋体" w:hAnsi="Arial" w:hint="eastAsia"/>
          <w:b/>
        </w:rPr>
        <w:t>美容用品业务部合并成为全新的‘汉高消费品牌业务部’。我们正在打造一个销售额约为</w:t>
      </w:r>
      <w:r w:rsidRPr="00FA386A">
        <w:rPr>
          <w:rFonts w:ascii="Arial" w:eastAsia="宋体" w:hAnsi="Arial" w:hint="eastAsia"/>
          <w:b/>
        </w:rPr>
        <w:t>100</w:t>
      </w:r>
      <w:r w:rsidRPr="00FA386A">
        <w:rPr>
          <w:rFonts w:ascii="Arial" w:eastAsia="宋体" w:hAnsi="Arial" w:hint="eastAsia"/>
          <w:b/>
        </w:rPr>
        <w:t>亿欧元的多品类增长平台。这将为持续优化我们的产品组合</w:t>
      </w:r>
      <w:r w:rsidR="00CB0B8C" w:rsidRPr="00FA386A">
        <w:rPr>
          <w:rFonts w:ascii="Arial" w:eastAsia="宋体" w:hAnsi="Arial" w:hint="eastAsia"/>
          <w:b/>
        </w:rPr>
        <w:t>、</w:t>
      </w:r>
      <w:r w:rsidRPr="00FA386A">
        <w:rPr>
          <w:rFonts w:ascii="Arial" w:eastAsia="宋体" w:hAnsi="Arial" w:hint="eastAsia"/>
          <w:b/>
        </w:rPr>
        <w:t>实现更高的增长和利润率奠定更广泛的基础。这也反映在我们的中长期财务目标中</w:t>
      </w:r>
      <w:r w:rsidR="00865960" w:rsidRPr="00FA386A">
        <w:rPr>
          <w:rFonts w:ascii="Arial" w:eastAsia="宋体" w:hAnsi="Arial" w:hint="eastAsia"/>
          <w:b/>
        </w:rPr>
        <w:t>。</w:t>
      </w:r>
      <w:r w:rsidRPr="00FA386A">
        <w:rPr>
          <w:rFonts w:ascii="Arial" w:eastAsia="宋体" w:hAnsi="Arial" w:hint="eastAsia"/>
          <w:b/>
        </w:rPr>
        <w:t>”卡斯</w:t>
      </w:r>
      <w:proofErr w:type="gramStart"/>
      <w:r w:rsidRPr="00FA386A">
        <w:rPr>
          <w:rFonts w:ascii="Arial" w:eastAsia="宋体" w:hAnsi="Arial" w:hint="eastAsia"/>
          <w:b/>
        </w:rPr>
        <w:t>滕</w:t>
      </w:r>
      <w:proofErr w:type="gramEnd"/>
      <w:r w:rsidRPr="00FA386A">
        <w:rPr>
          <w:rFonts w:ascii="Arial" w:eastAsia="宋体" w:hAnsi="Arial" w:hint="eastAsia"/>
          <w:b/>
        </w:rPr>
        <w:t>•诺贝尔表示，“此外，我们新一轮</w:t>
      </w:r>
      <w:r w:rsidRPr="00FA386A">
        <w:rPr>
          <w:rFonts w:ascii="Arial" w:eastAsia="宋体" w:hAnsi="Arial" w:hint="eastAsia"/>
          <w:b/>
        </w:rPr>
        <w:t>1.5</w:t>
      </w:r>
      <w:r w:rsidRPr="00FA386A">
        <w:rPr>
          <w:rFonts w:ascii="Arial" w:eastAsia="宋体" w:hAnsi="Arial" w:hint="eastAsia"/>
          <w:b/>
        </w:rPr>
        <w:t>亿欧元</w:t>
      </w:r>
      <w:r w:rsidR="001E7163" w:rsidRPr="00FA386A">
        <w:rPr>
          <w:rFonts w:ascii="Arial" w:eastAsia="宋体" w:hAnsi="Arial" w:hint="eastAsia"/>
          <w:b/>
        </w:rPr>
        <w:t>的</w:t>
      </w:r>
      <w:r w:rsidRPr="00FA386A">
        <w:rPr>
          <w:rFonts w:ascii="Arial" w:eastAsia="宋体" w:hAnsi="Arial" w:hint="eastAsia"/>
          <w:b/>
        </w:rPr>
        <w:t>二期风投基金和我们新的</w:t>
      </w:r>
      <w:r w:rsidRPr="00FA386A">
        <w:rPr>
          <w:rFonts w:ascii="Arial" w:eastAsia="宋体" w:hAnsi="Arial" w:hint="eastAsia"/>
          <w:b/>
        </w:rPr>
        <w:t>2030+</w:t>
      </w:r>
      <w:r w:rsidRPr="00FA386A">
        <w:rPr>
          <w:rFonts w:ascii="Arial" w:eastAsia="宋体" w:hAnsi="Arial" w:hint="eastAsia"/>
          <w:b/>
        </w:rPr>
        <w:t>可持续发展目标框架为创新和可持续发展领域提供了重要动力。</w:t>
      </w:r>
      <w:r w:rsidR="00A55ED1" w:rsidRPr="00FA386A">
        <w:rPr>
          <w:rFonts w:ascii="Arial" w:eastAsia="宋体" w:hAnsi="Arial" w:hint="eastAsia"/>
          <w:b/>
        </w:rPr>
        <w:t>同时，</w:t>
      </w:r>
      <w:r w:rsidRPr="00FA386A">
        <w:rPr>
          <w:rFonts w:ascii="Arial" w:eastAsia="宋体" w:hAnsi="Arial" w:hint="eastAsia"/>
          <w:b/>
        </w:rPr>
        <w:t>我们新启用的开放而富有活力的企业品牌形象强化了我们的</w:t>
      </w:r>
      <w:r w:rsidR="003D68C2" w:rsidRPr="00FA386A">
        <w:rPr>
          <w:rFonts w:ascii="Arial" w:eastAsia="宋体" w:hAnsi="Arial" w:hint="eastAsia"/>
          <w:b/>
        </w:rPr>
        <w:t>企业</w:t>
      </w:r>
      <w:r w:rsidR="001A368B" w:rsidRPr="00FA386A">
        <w:rPr>
          <w:rFonts w:ascii="Arial" w:eastAsia="宋体" w:hAnsi="Arial" w:hint="eastAsia"/>
          <w:b/>
        </w:rPr>
        <w:t>宗旨</w:t>
      </w:r>
      <w:r w:rsidRPr="00FA386A">
        <w:rPr>
          <w:rFonts w:ascii="Arial" w:eastAsia="宋体" w:hAnsi="Arial" w:hint="eastAsia"/>
          <w:b/>
        </w:rPr>
        <w:t>。”</w:t>
      </w:r>
    </w:p>
    <w:p w14:paraId="40F3FFCE" w14:textId="77777777" w:rsidR="00FA386A" w:rsidRDefault="00FA386A" w:rsidP="0004027E">
      <w:pPr>
        <w:spacing w:after="120"/>
        <w:rPr>
          <w:b/>
        </w:rPr>
      </w:pPr>
    </w:p>
    <w:p w14:paraId="415335E9" w14:textId="490E342A" w:rsidR="00DE43DA" w:rsidRPr="00DB6E05" w:rsidRDefault="0004027E" w:rsidP="0004027E">
      <w:pPr>
        <w:spacing w:after="120"/>
        <w:rPr>
          <w:rFonts w:cs="Segoe UI"/>
          <w:b/>
          <w:bCs/>
          <w:szCs w:val="22"/>
        </w:rPr>
      </w:pPr>
      <w:r w:rsidRPr="00DB6E05">
        <w:rPr>
          <w:rFonts w:hint="eastAsia"/>
          <w:b/>
        </w:rPr>
        <w:t>2021</w:t>
      </w:r>
      <w:r w:rsidRPr="00DB6E05">
        <w:rPr>
          <w:rFonts w:hint="eastAsia"/>
          <w:b/>
        </w:rPr>
        <w:t>财年集团销售额及盈利表现</w:t>
      </w:r>
    </w:p>
    <w:p w14:paraId="3656BC26" w14:textId="77777777" w:rsidR="00DE43DA" w:rsidRPr="00DB6E05" w:rsidRDefault="0004027E" w:rsidP="0004027E">
      <w:pPr>
        <w:rPr>
          <w:rFonts w:cs="Segoe UI"/>
          <w:szCs w:val="22"/>
        </w:rPr>
      </w:pPr>
      <w:r w:rsidRPr="00DB6E05">
        <w:rPr>
          <w:rFonts w:hint="eastAsia"/>
        </w:rPr>
        <w:t>汉高集团</w:t>
      </w:r>
      <w:r w:rsidRPr="00DB6E05">
        <w:rPr>
          <w:rFonts w:hint="eastAsia"/>
        </w:rPr>
        <w:t>2021</w:t>
      </w:r>
      <w:r w:rsidRPr="00DB6E05">
        <w:rPr>
          <w:rFonts w:hint="eastAsia"/>
        </w:rPr>
        <w:t>财年的</w:t>
      </w:r>
      <w:r w:rsidRPr="00DB6E05">
        <w:rPr>
          <w:rFonts w:hint="eastAsia"/>
          <w:b/>
          <w:bCs/>
        </w:rPr>
        <w:t>销售额</w:t>
      </w:r>
      <w:r w:rsidRPr="00DB6E05">
        <w:rPr>
          <w:rFonts w:hint="eastAsia"/>
        </w:rPr>
        <w:t>为</w:t>
      </w:r>
      <w:r w:rsidRPr="00DB6E05">
        <w:rPr>
          <w:rFonts w:hint="eastAsia"/>
        </w:rPr>
        <w:t>200.66</w:t>
      </w:r>
      <w:r w:rsidRPr="00DB6E05">
        <w:rPr>
          <w:rFonts w:hint="eastAsia"/>
        </w:rPr>
        <w:t>亿欧元。名义销售额增长</w:t>
      </w:r>
      <w:r w:rsidRPr="00DB6E05">
        <w:rPr>
          <w:rFonts w:hint="eastAsia"/>
        </w:rPr>
        <w:t>4.2%</w:t>
      </w:r>
      <w:r w:rsidRPr="00DB6E05">
        <w:rPr>
          <w:rFonts w:hint="eastAsia"/>
        </w:rPr>
        <w:t>，</w:t>
      </w:r>
      <w:r w:rsidRPr="00DB6E05">
        <w:rPr>
          <w:rFonts w:hint="eastAsia"/>
          <w:b/>
          <w:bCs/>
        </w:rPr>
        <w:t>有机销售额</w:t>
      </w:r>
      <w:r w:rsidRPr="00DB6E05">
        <w:rPr>
          <w:rFonts w:hint="eastAsia"/>
        </w:rPr>
        <w:t>显著</w:t>
      </w:r>
      <w:r w:rsidRPr="00DB6E05">
        <w:rPr>
          <w:rFonts w:hint="eastAsia"/>
          <w:b/>
          <w:bCs/>
        </w:rPr>
        <w:t>增长</w:t>
      </w:r>
      <w:r w:rsidRPr="00DB6E05">
        <w:rPr>
          <w:rFonts w:hint="eastAsia"/>
        </w:rPr>
        <w:t>7.8%</w:t>
      </w:r>
      <w:r w:rsidRPr="00DB6E05">
        <w:rPr>
          <w:rFonts w:hint="eastAsia"/>
        </w:rPr>
        <w:t>。收购和撤资对销售额产生了</w:t>
      </w:r>
      <w:r w:rsidRPr="00DB6E05">
        <w:rPr>
          <w:rFonts w:hint="eastAsia"/>
        </w:rPr>
        <w:t>0.1%</w:t>
      </w:r>
      <w:r w:rsidRPr="00DB6E05">
        <w:rPr>
          <w:rFonts w:hint="eastAsia"/>
        </w:rPr>
        <w:t>的微弱负面影响。汇率因素对销售额产生了</w:t>
      </w:r>
      <w:r w:rsidRPr="00DB6E05">
        <w:rPr>
          <w:rFonts w:hint="eastAsia"/>
        </w:rPr>
        <w:t>3.5%</w:t>
      </w:r>
      <w:r w:rsidRPr="00DB6E05">
        <w:rPr>
          <w:rFonts w:hint="eastAsia"/>
        </w:rPr>
        <w:t>的负面影响。</w:t>
      </w:r>
    </w:p>
    <w:p w14:paraId="7C93D46C" w14:textId="77777777" w:rsidR="0004027E" w:rsidRPr="00DB6E05" w:rsidRDefault="0004027E" w:rsidP="0004027E">
      <w:pPr>
        <w:rPr>
          <w:rFonts w:cs="Segoe UI"/>
          <w:szCs w:val="22"/>
        </w:rPr>
      </w:pPr>
    </w:p>
    <w:p w14:paraId="6899A6FA" w14:textId="344D8940" w:rsidR="00DE43DA" w:rsidRPr="00DB6E05" w:rsidRDefault="0004027E" w:rsidP="0004027E">
      <w:pPr>
        <w:rPr>
          <w:rFonts w:cs="Segoe UI"/>
        </w:rPr>
      </w:pPr>
      <w:r w:rsidRPr="00DB6E05">
        <w:rPr>
          <w:rFonts w:hint="eastAsia"/>
          <w:b/>
          <w:bCs/>
        </w:rPr>
        <w:t>粘合剂技术业务部</w:t>
      </w:r>
      <w:r w:rsidRPr="00DB6E05">
        <w:rPr>
          <w:rFonts w:hint="eastAsia"/>
        </w:rPr>
        <w:t>实现了两位数的有机销售额增长，增幅为</w:t>
      </w:r>
      <w:r w:rsidRPr="00DB6E05">
        <w:rPr>
          <w:rFonts w:hint="eastAsia"/>
        </w:rPr>
        <w:t>13.4%</w:t>
      </w:r>
      <w:r w:rsidRPr="00DB6E05">
        <w:rPr>
          <w:rFonts w:hint="eastAsia"/>
        </w:rPr>
        <w:t>，主要是由于去年同期受到新冠疫情的严重影响，随着疫情影响逐渐消退，工业需求较去年同期大幅复苏所致。</w:t>
      </w:r>
      <w:r w:rsidRPr="00DB6E05">
        <w:rPr>
          <w:rFonts w:hint="eastAsia"/>
          <w:b/>
          <w:bCs/>
        </w:rPr>
        <w:t>化妆品</w:t>
      </w:r>
      <w:r w:rsidRPr="00DB6E05">
        <w:rPr>
          <w:rFonts w:hint="eastAsia"/>
          <w:b/>
          <w:bCs/>
        </w:rPr>
        <w:t>/</w:t>
      </w:r>
      <w:r w:rsidRPr="00DB6E05">
        <w:rPr>
          <w:rFonts w:hint="eastAsia"/>
          <w:b/>
          <w:bCs/>
        </w:rPr>
        <w:t>美容用品业务部</w:t>
      </w:r>
      <w:r w:rsidRPr="00DB6E05">
        <w:rPr>
          <w:rFonts w:hint="eastAsia"/>
        </w:rPr>
        <w:t>有机销售额增长</w:t>
      </w:r>
      <w:r w:rsidRPr="00DB6E05">
        <w:rPr>
          <w:rFonts w:hint="eastAsia"/>
        </w:rPr>
        <w:t>1.4%</w:t>
      </w:r>
      <w:r w:rsidRPr="00DB6E05">
        <w:rPr>
          <w:rFonts w:hint="eastAsia"/>
        </w:rPr>
        <w:t>。虽然美发沙龙业务的复苏产生了积极的效果，但化妆品</w:t>
      </w:r>
      <w:r w:rsidRPr="00DB6E05">
        <w:rPr>
          <w:rFonts w:hint="eastAsia"/>
        </w:rPr>
        <w:t>/</w:t>
      </w:r>
      <w:r w:rsidRPr="00DB6E05">
        <w:rPr>
          <w:rFonts w:hint="eastAsia"/>
        </w:rPr>
        <w:t>美容用品业务部的消费品业务仍受影响，</w:t>
      </w:r>
      <w:r w:rsidR="00EC18CC">
        <w:rPr>
          <w:rFonts w:hint="eastAsia"/>
        </w:rPr>
        <w:t>主要</w:t>
      </w:r>
      <w:r w:rsidR="00215FF5">
        <w:rPr>
          <w:rFonts w:hint="eastAsia"/>
        </w:rPr>
        <w:t>是由于</w:t>
      </w:r>
      <w:r w:rsidRPr="00DB6E05">
        <w:rPr>
          <w:rFonts w:hint="eastAsia"/>
        </w:rPr>
        <w:t>身体护理类产品需求回归正常水平，并呈现出下降趋势。</w:t>
      </w:r>
      <w:r w:rsidRPr="00DB6E05">
        <w:rPr>
          <w:rFonts w:hint="eastAsia"/>
          <w:b/>
          <w:bCs/>
        </w:rPr>
        <w:t>洗涤剂及家用护理业务部</w:t>
      </w:r>
      <w:r w:rsidRPr="00DB6E05">
        <w:rPr>
          <w:rFonts w:hint="eastAsia"/>
        </w:rPr>
        <w:t>实现了</w:t>
      </w:r>
      <w:r w:rsidRPr="00DB6E05">
        <w:rPr>
          <w:rFonts w:hint="eastAsia"/>
        </w:rPr>
        <w:t>3.9%</w:t>
      </w:r>
      <w:r w:rsidRPr="00DB6E05">
        <w:rPr>
          <w:rFonts w:hint="eastAsia"/>
        </w:rPr>
        <w:t>的强劲有机销售额增长，洗涤护理和家用护理两个业务领域均表现强劲。</w:t>
      </w:r>
    </w:p>
    <w:p w14:paraId="65F167EB" w14:textId="77777777" w:rsidR="0004027E" w:rsidRPr="00DB6E05" w:rsidRDefault="0004027E" w:rsidP="0004027E">
      <w:pPr>
        <w:rPr>
          <w:rFonts w:cs="Segoe UI"/>
          <w:szCs w:val="22"/>
        </w:rPr>
      </w:pPr>
    </w:p>
    <w:p w14:paraId="71A70289" w14:textId="77777777" w:rsidR="00DE43DA" w:rsidRPr="00DB6E05" w:rsidRDefault="0004027E" w:rsidP="0004027E">
      <w:pPr>
        <w:rPr>
          <w:rFonts w:cs="Segoe UI"/>
          <w:szCs w:val="22"/>
        </w:rPr>
      </w:pPr>
      <w:r w:rsidRPr="00DB6E05">
        <w:rPr>
          <w:rFonts w:hint="eastAsia"/>
          <w:b/>
          <w:bCs/>
        </w:rPr>
        <w:t>新兴市场</w:t>
      </w:r>
      <w:r w:rsidRPr="00DB6E05">
        <w:rPr>
          <w:rFonts w:hint="eastAsia"/>
        </w:rPr>
        <w:t>实现了</w:t>
      </w:r>
      <w:r w:rsidRPr="00DB6E05">
        <w:rPr>
          <w:rFonts w:hint="eastAsia"/>
        </w:rPr>
        <w:t>15.4%</w:t>
      </w:r>
      <w:r w:rsidRPr="00DB6E05">
        <w:rPr>
          <w:rFonts w:hint="eastAsia"/>
        </w:rPr>
        <w:t>的两位数有机销售额增长。</w:t>
      </w:r>
      <w:r w:rsidRPr="00DB6E05">
        <w:rPr>
          <w:rFonts w:hint="eastAsia"/>
          <w:b/>
          <w:bCs/>
        </w:rPr>
        <w:t>成熟市场</w:t>
      </w:r>
      <w:r w:rsidRPr="00DB6E05">
        <w:rPr>
          <w:rFonts w:hint="eastAsia"/>
        </w:rPr>
        <w:t>有机销售额取得良好表现，增长</w:t>
      </w:r>
      <w:r w:rsidRPr="00DB6E05">
        <w:rPr>
          <w:rFonts w:hint="eastAsia"/>
        </w:rPr>
        <w:t>2.5%</w:t>
      </w:r>
      <w:r w:rsidRPr="00DB6E05">
        <w:rPr>
          <w:rFonts w:hint="eastAsia"/>
        </w:rPr>
        <w:t>。</w:t>
      </w:r>
    </w:p>
    <w:p w14:paraId="3C1E8459" w14:textId="77777777" w:rsidR="0004027E" w:rsidRPr="00DB6E05" w:rsidRDefault="0004027E" w:rsidP="0004027E">
      <w:pPr>
        <w:rPr>
          <w:rFonts w:cs="Segoe UI"/>
          <w:szCs w:val="22"/>
        </w:rPr>
      </w:pPr>
    </w:p>
    <w:p w14:paraId="4565CDD7" w14:textId="77777777" w:rsidR="00DE43DA" w:rsidRPr="00DB6E05" w:rsidRDefault="0004027E" w:rsidP="0004027E">
      <w:pPr>
        <w:rPr>
          <w:rFonts w:cs="Segoe UI"/>
          <w:szCs w:val="22"/>
        </w:rPr>
      </w:pPr>
      <w:r w:rsidRPr="00DB6E05">
        <w:rPr>
          <w:rFonts w:hint="eastAsia"/>
        </w:rPr>
        <w:t>与</w:t>
      </w:r>
      <w:r w:rsidRPr="00DB6E05">
        <w:rPr>
          <w:rFonts w:hint="eastAsia"/>
        </w:rPr>
        <w:t>2020</w:t>
      </w:r>
      <w:r w:rsidRPr="00DB6E05">
        <w:rPr>
          <w:rFonts w:hint="eastAsia"/>
        </w:rPr>
        <w:t>财年的</w:t>
      </w:r>
      <w:r w:rsidRPr="00DB6E05">
        <w:rPr>
          <w:rFonts w:hint="eastAsia"/>
        </w:rPr>
        <w:t>25.79</w:t>
      </w:r>
      <w:r w:rsidRPr="00DB6E05">
        <w:rPr>
          <w:rFonts w:hint="eastAsia"/>
        </w:rPr>
        <w:t>亿欧元相比，</w:t>
      </w:r>
      <w:r w:rsidRPr="00DB6E05">
        <w:rPr>
          <w:rFonts w:hint="eastAsia"/>
        </w:rPr>
        <w:t>2021</w:t>
      </w:r>
      <w:r w:rsidRPr="00DB6E05">
        <w:rPr>
          <w:rFonts w:hint="eastAsia"/>
        </w:rPr>
        <w:t>财年</w:t>
      </w:r>
      <w:r w:rsidRPr="00DB6E05">
        <w:rPr>
          <w:rFonts w:hint="eastAsia"/>
          <w:b/>
          <w:bCs/>
        </w:rPr>
        <w:t>调整后的营业利润（调整后的息税前利润率）</w:t>
      </w:r>
      <w:r w:rsidRPr="00DB6E05">
        <w:rPr>
          <w:rFonts w:hint="eastAsia"/>
        </w:rPr>
        <w:t>增长</w:t>
      </w:r>
      <w:r w:rsidRPr="00DB6E05">
        <w:rPr>
          <w:rFonts w:hint="eastAsia"/>
        </w:rPr>
        <w:t>4.2%</w:t>
      </w:r>
      <w:r w:rsidRPr="00DB6E05">
        <w:rPr>
          <w:rFonts w:hint="eastAsia"/>
        </w:rPr>
        <w:t>，达到</w:t>
      </w:r>
      <w:r w:rsidRPr="00DB6E05">
        <w:rPr>
          <w:rFonts w:hint="eastAsia"/>
        </w:rPr>
        <w:t>26.86</w:t>
      </w:r>
      <w:r w:rsidRPr="00DB6E05">
        <w:rPr>
          <w:rFonts w:hint="eastAsia"/>
        </w:rPr>
        <w:t>亿欧元。</w:t>
      </w:r>
      <w:r w:rsidRPr="00DB6E05">
        <w:rPr>
          <w:rFonts w:hint="eastAsia"/>
          <w:b/>
          <w:bCs/>
        </w:rPr>
        <w:t>调整后的销售回报率（调整后的息税前利润率）</w:t>
      </w:r>
      <w:r w:rsidRPr="00DB6E05">
        <w:rPr>
          <w:rFonts w:hint="eastAsia"/>
        </w:rPr>
        <w:t>为</w:t>
      </w:r>
      <w:r w:rsidRPr="00DB6E05">
        <w:rPr>
          <w:rFonts w:hint="eastAsia"/>
        </w:rPr>
        <w:t>13.4%</w:t>
      </w:r>
      <w:r w:rsidRPr="00DB6E05">
        <w:rPr>
          <w:rFonts w:hint="eastAsia"/>
        </w:rPr>
        <w:t>，与去年持平。</w:t>
      </w:r>
    </w:p>
    <w:p w14:paraId="0DA7C317" w14:textId="77777777" w:rsidR="0004027E" w:rsidRPr="00DB6E05" w:rsidRDefault="0004027E" w:rsidP="0004027E">
      <w:pPr>
        <w:rPr>
          <w:rFonts w:cs="Segoe UI"/>
          <w:szCs w:val="22"/>
        </w:rPr>
      </w:pPr>
    </w:p>
    <w:p w14:paraId="2954E455" w14:textId="61A6BFB4" w:rsidR="00DE43DA" w:rsidRPr="00DB6E05" w:rsidRDefault="0004027E" w:rsidP="0004027E">
      <w:pPr>
        <w:rPr>
          <w:rFonts w:cs="Segoe UI"/>
          <w:szCs w:val="22"/>
        </w:rPr>
      </w:pPr>
      <w:r w:rsidRPr="00DB6E05">
        <w:rPr>
          <w:rFonts w:hint="eastAsia"/>
          <w:b/>
          <w:bCs/>
        </w:rPr>
        <w:t>调整后的优先股每股收益</w:t>
      </w:r>
      <w:r w:rsidRPr="00DB6E05">
        <w:rPr>
          <w:rFonts w:hint="eastAsia"/>
        </w:rPr>
        <w:t>增长</w:t>
      </w:r>
      <w:r w:rsidRPr="00DB6E05">
        <w:rPr>
          <w:rFonts w:hint="eastAsia"/>
        </w:rPr>
        <w:t>7.0%</w:t>
      </w:r>
      <w:r w:rsidRPr="00DB6E05">
        <w:rPr>
          <w:rFonts w:hint="eastAsia"/>
        </w:rPr>
        <w:t>，至</w:t>
      </w:r>
      <w:r w:rsidRPr="00DB6E05">
        <w:rPr>
          <w:rFonts w:hint="eastAsia"/>
        </w:rPr>
        <w:t>4.56</w:t>
      </w:r>
      <w:r w:rsidRPr="00DB6E05">
        <w:rPr>
          <w:rFonts w:hint="eastAsia"/>
        </w:rPr>
        <w:t>欧元（去年：</w:t>
      </w:r>
      <w:r w:rsidRPr="00DB6E05">
        <w:rPr>
          <w:rFonts w:hint="eastAsia"/>
        </w:rPr>
        <w:t>4.26</w:t>
      </w:r>
      <w:r w:rsidRPr="00DB6E05">
        <w:rPr>
          <w:rFonts w:hint="eastAsia"/>
        </w:rPr>
        <w:t>欧元）。按固定汇率计算，调整后的优先股每股收益增长</w:t>
      </w:r>
      <w:r w:rsidRPr="00DB6E05">
        <w:rPr>
          <w:rFonts w:hint="eastAsia"/>
        </w:rPr>
        <w:t>9.2%</w:t>
      </w:r>
      <w:r w:rsidRPr="00DB6E05">
        <w:rPr>
          <w:rFonts w:hint="eastAsia"/>
        </w:rPr>
        <w:t>。</w:t>
      </w:r>
    </w:p>
    <w:p w14:paraId="3A653DD8" w14:textId="77777777" w:rsidR="00A12F84" w:rsidRPr="00DB6E05" w:rsidRDefault="00A12F84" w:rsidP="0004027E">
      <w:pPr>
        <w:rPr>
          <w:rFonts w:cs="Segoe UI"/>
          <w:szCs w:val="22"/>
        </w:rPr>
      </w:pPr>
    </w:p>
    <w:p w14:paraId="0ED0C6FA" w14:textId="438FD9D9" w:rsidR="00DE43DA" w:rsidRPr="00DB6E05" w:rsidRDefault="0004027E" w:rsidP="00A12F84">
      <w:pPr>
        <w:rPr>
          <w:rFonts w:cs="Segoe UI"/>
          <w:szCs w:val="22"/>
        </w:rPr>
      </w:pPr>
      <w:r w:rsidRPr="00DB6E05">
        <w:rPr>
          <w:rFonts w:hint="eastAsia"/>
          <w:b/>
          <w:bCs/>
        </w:rPr>
        <w:t>净营运资本</w:t>
      </w:r>
      <w:r w:rsidRPr="00DB6E05">
        <w:rPr>
          <w:rFonts w:hint="eastAsia"/>
        </w:rPr>
        <w:t>增长至</w:t>
      </w:r>
      <w:r w:rsidRPr="00DB6E05">
        <w:rPr>
          <w:rFonts w:hint="eastAsia"/>
        </w:rPr>
        <w:t>2.2%</w:t>
      </w:r>
      <w:r w:rsidRPr="00DB6E05">
        <w:rPr>
          <w:rFonts w:hint="eastAsia"/>
        </w:rPr>
        <w:t>，与去年同期</w:t>
      </w:r>
      <w:r w:rsidR="004D2DBB">
        <w:rPr>
          <w:rFonts w:hint="eastAsia"/>
        </w:rPr>
        <w:t>特别低</w:t>
      </w:r>
      <w:r w:rsidR="00D00DEB">
        <w:rPr>
          <w:rFonts w:hint="eastAsia"/>
        </w:rPr>
        <w:t>的</w:t>
      </w:r>
      <w:r w:rsidRPr="00DB6E05">
        <w:rPr>
          <w:rFonts w:hint="eastAsia"/>
        </w:rPr>
        <w:t>0.7%</w:t>
      </w:r>
      <w:r w:rsidRPr="00DB6E05">
        <w:rPr>
          <w:rFonts w:hint="eastAsia"/>
        </w:rPr>
        <w:t>相比，上升了</w:t>
      </w:r>
      <w:r w:rsidRPr="00DB6E05">
        <w:rPr>
          <w:rFonts w:hint="eastAsia"/>
        </w:rPr>
        <w:t>1.5</w:t>
      </w:r>
      <w:r w:rsidRPr="00DB6E05">
        <w:rPr>
          <w:rFonts w:hint="eastAsia"/>
        </w:rPr>
        <w:t>个百分点。因此，净营运资本正回归到较为正常的水平。与</w:t>
      </w:r>
      <w:r w:rsidRPr="00DB6E05">
        <w:rPr>
          <w:rFonts w:hint="eastAsia"/>
        </w:rPr>
        <w:t>2019</w:t>
      </w:r>
      <w:r w:rsidRPr="00DB6E05">
        <w:rPr>
          <w:rFonts w:hint="eastAsia"/>
        </w:rPr>
        <w:t>年</w:t>
      </w:r>
      <w:proofErr w:type="gramStart"/>
      <w:r w:rsidRPr="00DB6E05">
        <w:rPr>
          <w:rFonts w:hint="eastAsia"/>
        </w:rPr>
        <w:t>疫</w:t>
      </w:r>
      <w:proofErr w:type="gramEnd"/>
      <w:r w:rsidRPr="00DB6E05">
        <w:rPr>
          <w:rFonts w:hint="eastAsia"/>
        </w:rPr>
        <w:t>前水平相比，增长</w:t>
      </w:r>
      <w:r w:rsidRPr="00DB6E05">
        <w:rPr>
          <w:rFonts w:hint="eastAsia"/>
        </w:rPr>
        <w:t>1.7%</w:t>
      </w:r>
      <w:r w:rsidRPr="00DB6E05">
        <w:rPr>
          <w:rFonts w:hint="eastAsia"/>
        </w:rPr>
        <w:t>。</w:t>
      </w:r>
    </w:p>
    <w:p w14:paraId="775C8768" w14:textId="77777777" w:rsidR="0004027E" w:rsidRPr="00DB6E05" w:rsidRDefault="0004027E" w:rsidP="0004027E">
      <w:pPr>
        <w:rPr>
          <w:rFonts w:cs="Segoe UI"/>
          <w:szCs w:val="22"/>
        </w:rPr>
      </w:pPr>
    </w:p>
    <w:p w14:paraId="1BC10788" w14:textId="77777777" w:rsidR="00DE43DA" w:rsidRPr="00DB6E05" w:rsidRDefault="0004027E" w:rsidP="0004027E">
      <w:pPr>
        <w:rPr>
          <w:rFonts w:cs="Segoe UI"/>
          <w:szCs w:val="22"/>
        </w:rPr>
      </w:pPr>
      <w:r w:rsidRPr="00DB6E05">
        <w:rPr>
          <w:rFonts w:hint="eastAsia"/>
          <w:b/>
          <w:bCs/>
        </w:rPr>
        <w:t>自由现金流</w:t>
      </w:r>
      <w:r w:rsidRPr="00DB6E05">
        <w:rPr>
          <w:rFonts w:hint="eastAsia"/>
        </w:rPr>
        <w:t>总额为</w:t>
      </w:r>
      <w:r w:rsidRPr="00DB6E05">
        <w:rPr>
          <w:rFonts w:hint="eastAsia"/>
        </w:rPr>
        <w:t>14.78</w:t>
      </w:r>
      <w:r w:rsidRPr="00DB6E05">
        <w:rPr>
          <w:rFonts w:hint="eastAsia"/>
        </w:rPr>
        <w:t>亿欧元，低于去年数字（</w:t>
      </w:r>
      <w:r w:rsidRPr="00DB6E05">
        <w:rPr>
          <w:rFonts w:hint="eastAsia"/>
        </w:rPr>
        <w:t>2020</w:t>
      </w:r>
      <w:r w:rsidRPr="00DB6E05">
        <w:rPr>
          <w:rFonts w:hint="eastAsia"/>
        </w:rPr>
        <w:t>年：</w:t>
      </w:r>
      <w:r w:rsidRPr="00DB6E05">
        <w:rPr>
          <w:rFonts w:hint="eastAsia"/>
        </w:rPr>
        <w:t>23.4</w:t>
      </w:r>
      <w:r w:rsidRPr="00DB6E05">
        <w:rPr>
          <w:rFonts w:hint="eastAsia"/>
        </w:rPr>
        <w:t>亿欧元），这是由经营活动现金流中的净营运资本异常急剧下降所致。</w:t>
      </w:r>
    </w:p>
    <w:p w14:paraId="728AFAB9" w14:textId="77777777" w:rsidR="0004027E" w:rsidRPr="00DB6E05" w:rsidRDefault="0004027E" w:rsidP="0004027E">
      <w:pPr>
        <w:autoSpaceDE w:val="0"/>
        <w:autoSpaceDN w:val="0"/>
        <w:adjustRightInd w:val="0"/>
        <w:rPr>
          <w:rFonts w:cs="Segoe UI"/>
          <w:szCs w:val="22"/>
        </w:rPr>
      </w:pPr>
    </w:p>
    <w:p w14:paraId="5C607B90" w14:textId="77777777" w:rsidR="00DE43DA" w:rsidRPr="00DB6E05" w:rsidRDefault="0004027E" w:rsidP="0004027E">
      <w:pPr>
        <w:rPr>
          <w:rFonts w:cs="Segoe UI"/>
          <w:szCs w:val="22"/>
        </w:rPr>
      </w:pPr>
      <w:r w:rsidRPr="00DB6E05">
        <w:rPr>
          <w:rFonts w:hint="eastAsia"/>
          <w:b/>
          <w:bCs/>
        </w:rPr>
        <w:t>净财务状况</w:t>
      </w:r>
      <w:r w:rsidRPr="00DB6E05">
        <w:rPr>
          <w:rFonts w:hint="eastAsia"/>
        </w:rPr>
        <w:t>显著改善，主要得益于良好的自由现金流。截至</w:t>
      </w:r>
      <w:r w:rsidRPr="00DB6E05">
        <w:rPr>
          <w:rFonts w:hint="eastAsia"/>
        </w:rPr>
        <w:t>2021</w:t>
      </w:r>
      <w:r w:rsidRPr="00DB6E05">
        <w:rPr>
          <w:rFonts w:hint="eastAsia"/>
        </w:rPr>
        <w:t>年</w:t>
      </w:r>
      <w:r w:rsidRPr="00DB6E05">
        <w:rPr>
          <w:rFonts w:hint="eastAsia"/>
        </w:rPr>
        <w:t>12</w:t>
      </w:r>
      <w:r w:rsidRPr="00DB6E05">
        <w:rPr>
          <w:rFonts w:hint="eastAsia"/>
        </w:rPr>
        <w:t>月</w:t>
      </w:r>
      <w:r w:rsidRPr="00DB6E05">
        <w:rPr>
          <w:rFonts w:hint="eastAsia"/>
        </w:rPr>
        <w:t>31</w:t>
      </w:r>
      <w:r w:rsidRPr="00DB6E05">
        <w:rPr>
          <w:rFonts w:hint="eastAsia"/>
        </w:rPr>
        <w:t>日，净财务状况为</w:t>
      </w:r>
      <w:r w:rsidRPr="00DB6E05">
        <w:rPr>
          <w:rFonts w:hint="eastAsia"/>
        </w:rPr>
        <w:t>-2.92</w:t>
      </w:r>
      <w:r w:rsidRPr="00DB6E05">
        <w:rPr>
          <w:rFonts w:hint="eastAsia"/>
        </w:rPr>
        <w:t>亿欧元（</w:t>
      </w:r>
      <w:r w:rsidRPr="00DB6E05">
        <w:rPr>
          <w:rFonts w:hint="eastAsia"/>
        </w:rPr>
        <w:t>2020</w:t>
      </w:r>
      <w:r w:rsidRPr="00DB6E05">
        <w:rPr>
          <w:rFonts w:hint="eastAsia"/>
        </w:rPr>
        <w:t>年</w:t>
      </w:r>
      <w:r w:rsidRPr="00DB6E05">
        <w:rPr>
          <w:rFonts w:hint="eastAsia"/>
        </w:rPr>
        <w:t>12</w:t>
      </w:r>
      <w:r w:rsidRPr="00DB6E05">
        <w:rPr>
          <w:rFonts w:hint="eastAsia"/>
        </w:rPr>
        <w:t>月</w:t>
      </w:r>
      <w:r w:rsidRPr="00DB6E05">
        <w:rPr>
          <w:rFonts w:hint="eastAsia"/>
        </w:rPr>
        <w:t>31</w:t>
      </w:r>
      <w:r w:rsidRPr="00DB6E05">
        <w:rPr>
          <w:rFonts w:hint="eastAsia"/>
        </w:rPr>
        <w:t>日：</w:t>
      </w:r>
      <w:r w:rsidRPr="00DB6E05">
        <w:rPr>
          <w:rFonts w:hint="eastAsia"/>
        </w:rPr>
        <w:t>-8.88</w:t>
      </w:r>
      <w:r w:rsidRPr="00DB6E05">
        <w:rPr>
          <w:rFonts w:hint="eastAsia"/>
        </w:rPr>
        <w:t>亿欧元）。</w:t>
      </w:r>
    </w:p>
    <w:p w14:paraId="123981E6" w14:textId="77777777" w:rsidR="0004027E" w:rsidRPr="00DB6E05" w:rsidRDefault="0004027E" w:rsidP="0004027E">
      <w:pPr>
        <w:rPr>
          <w:rFonts w:cs="Segoe UI"/>
          <w:b/>
          <w:bCs/>
          <w:szCs w:val="22"/>
        </w:rPr>
      </w:pPr>
    </w:p>
    <w:p w14:paraId="14C69987" w14:textId="66EFFC15" w:rsidR="00FD75AD" w:rsidRPr="00DB6E05" w:rsidRDefault="00FD75AD" w:rsidP="00FD75AD">
      <w:pPr>
        <w:spacing w:after="120"/>
        <w:rPr>
          <w:rFonts w:cs="Segoe UI"/>
          <w:i/>
          <w:iCs/>
          <w:szCs w:val="22"/>
        </w:rPr>
      </w:pPr>
      <w:r w:rsidRPr="00DB6E05">
        <w:rPr>
          <w:rFonts w:hint="eastAsia"/>
          <w:i/>
        </w:rPr>
        <w:t>2021</w:t>
      </w:r>
      <w:r w:rsidRPr="00DB6E05">
        <w:rPr>
          <w:rFonts w:hint="eastAsia"/>
          <w:i/>
        </w:rPr>
        <w:t>财年</w:t>
      </w:r>
      <w:r w:rsidR="00567343">
        <w:rPr>
          <w:rFonts w:hint="eastAsia"/>
          <w:i/>
        </w:rPr>
        <w:t>各</w:t>
      </w:r>
      <w:r w:rsidRPr="00DB6E05">
        <w:rPr>
          <w:rFonts w:hint="eastAsia"/>
          <w:i/>
        </w:rPr>
        <w:t>业务部门业绩</w:t>
      </w:r>
    </w:p>
    <w:p w14:paraId="65FA428E" w14:textId="35A0C26E" w:rsidR="00FD75AD" w:rsidRPr="00DB6E05" w:rsidRDefault="00FD75AD" w:rsidP="00FD75AD">
      <w:pPr>
        <w:rPr>
          <w:rFonts w:cs="Segoe UI"/>
          <w:szCs w:val="22"/>
        </w:rPr>
      </w:pPr>
      <w:r w:rsidRPr="00DB6E05">
        <w:rPr>
          <w:rFonts w:hint="eastAsia"/>
          <w:b/>
          <w:bCs/>
        </w:rPr>
        <w:t>粘合剂技术业务部</w:t>
      </w:r>
      <w:r w:rsidRPr="00DB6E05">
        <w:rPr>
          <w:rFonts w:hint="eastAsia"/>
        </w:rPr>
        <w:t>的销售额在</w:t>
      </w:r>
      <w:r w:rsidRPr="00DB6E05">
        <w:rPr>
          <w:rFonts w:hint="eastAsia"/>
        </w:rPr>
        <w:t>2021</w:t>
      </w:r>
      <w:r w:rsidRPr="00DB6E05">
        <w:rPr>
          <w:rFonts w:hint="eastAsia"/>
        </w:rPr>
        <w:t>财年名义增长</w:t>
      </w:r>
      <w:r w:rsidRPr="00DB6E05">
        <w:rPr>
          <w:rFonts w:hint="eastAsia"/>
        </w:rPr>
        <w:t>11.0%</w:t>
      </w:r>
      <w:r w:rsidRPr="00DB6E05">
        <w:rPr>
          <w:rFonts w:hint="eastAsia"/>
        </w:rPr>
        <w:t>，达到</w:t>
      </w:r>
      <w:r w:rsidRPr="00DB6E05">
        <w:rPr>
          <w:rFonts w:hint="eastAsia"/>
        </w:rPr>
        <w:t>96.41</w:t>
      </w:r>
      <w:r w:rsidRPr="00DB6E05">
        <w:rPr>
          <w:rFonts w:hint="eastAsia"/>
        </w:rPr>
        <w:t>亿欧元。</w:t>
      </w:r>
      <w:r w:rsidRPr="00DB6E05">
        <w:rPr>
          <w:rFonts w:hint="eastAsia"/>
          <w:b/>
          <w:bCs/>
        </w:rPr>
        <w:t>有机销售额</w:t>
      </w:r>
      <w:r w:rsidRPr="00DB6E05">
        <w:rPr>
          <w:rFonts w:hint="eastAsia"/>
        </w:rPr>
        <w:t>增长</w:t>
      </w:r>
      <w:r w:rsidRPr="00DB6E05">
        <w:rPr>
          <w:rFonts w:hint="eastAsia"/>
        </w:rPr>
        <w:t>13.4%</w:t>
      </w:r>
      <w:r w:rsidRPr="00DB6E05">
        <w:rPr>
          <w:rFonts w:hint="eastAsia"/>
        </w:rPr>
        <w:t>。这一增长得益于显著增加的销量和年内稳步上涨的价格。</w:t>
      </w:r>
      <w:r w:rsidR="008459FA">
        <w:rPr>
          <w:rFonts w:hint="eastAsia"/>
        </w:rPr>
        <w:t>与去年同期</w:t>
      </w:r>
      <w:r w:rsidR="004C0426">
        <w:rPr>
          <w:rFonts w:hint="eastAsia"/>
        </w:rPr>
        <w:t>受</w:t>
      </w:r>
      <w:r w:rsidR="00595B51">
        <w:rPr>
          <w:rFonts w:hint="eastAsia"/>
        </w:rPr>
        <w:t>到新冠疫情的严重影响</w:t>
      </w:r>
      <w:r w:rsidR="008459FA">
        <w:rPr>
          <w:rFonts w:hint="eastAsia"/>
        </w:rPr>
        <w:t>相比，工业需求</w:t>
      </w:r>
      <w:r w:rsidR="00F970C4">
        <w:rPr>
          <w:rFonts w:hint="eastAsia"/>
        </w:rPr>
        <w:t>广泛复苏，推动了上半年的增长。</w:t>
      </w:r>
      <w:r w:rsidRPr="00DB6E05">
        <w:rPr>
          <w:rFonts w:hint="eastAsia"/>
        </w:rPr>
        <w:t>下半年的有机销售额增长得益于更强劲的销量增长和价格的进一步</w:t>
      </w:r>
      <w:r w:rsidR="005872FC">
        <w:rPr>
          <w:rFonts w:hint="eastAsia"/>
        </w:rPr>
        <w:t>上调</w:t>
      </w:r>
      <w:r w:rsidRPr="00DB6E05">
        <w:rPr>
          <w:rFonts w:hint="eastAsia"/>
        </w:rPr>
        <w:t>。</w:t>
      </w:r>
      <w:r w:rsidRPr="00DB6E05">
        <w:rPr>
          <w:rFonts w:hint="eastAsia"/>
          <w:b/>
          <w:bCs/>
        </w:rPr>
        <w:t>调整后的营业利润</w:t>
      </w:r>
      <w:r w:rsidRPr="00DB6E05">
        <w:rPr>
          <w:rFonts w:hint="eastAsia"/>
        </w:rPr>
        <w:t>为</w:t>
      </w:r>
      <w:r w:rsidRPr="00DB6E05">
        <w:rPr>
          <w:rFonts w:hint="eastAsia"/>
        </w:rPr>
        <w:t>15.61</w:t>
      </w:r>
      <w:r w:rsidRPr="00DB6E05">
        <w:rPr>
          <w:rFonts w:hint="eastAsia"/>
        </w:rPr>
        <w:t>亿欧元，远高于去年水平（</w:t>
      </w:r>
      <w:r w:rsidRPr="00DB6E05">
        <w:rPr>
          <w:rFonts w:hint="eastAsia"/>
        </w:rPr>
        <w:t>13.2</w:t>
      </w:r>
      <w:r w:rsidRPr="00DB6E05">
        <w:rPr>
          <w:rFonts w:hint="eastAsia"/>
        </w:rPr>
        <w:t>亿欧元）。</w:t>
      </w:r>
      <w:r w:rsidRPr="00DB6E05">
        <w:rPr>
          <w:rFonts w:hint="eastAsia"/>
          <w:b/>
          <w:bCs/>
        </w:rPr>
        <w:t>调整后的销售回报率</w:t>
      </w:r>
      <w:r w:rsidRPr="00DB6E05">
        <w:rPr>
          <w:rFonts w:hint="eastAsia"/>
        </w:rPr>
        <w:t>增加了</w:t>
      </w:r>
      <w:r w:rsidRPr="00DB6E05">
        <w:rPr>
          <w:rFonts w:hint="eastAsia"/>
        </w:rPr>
        <w:t>100</w:t>
      </w:r>
      <w:r w:rsidRPr="00DB6E05">
        <w:rPr>
          <w:rFonts w:hint="eastAsia"/>
        </w:rPr>
        <w:t>个基点，达到</w:t>
      </w:r>
      <w:r w:rsidRPr="00DB6E05">
        <w:rPr>
          <w:rFonts w:hint="eastAsia"/>
        </w:rPr>
        <w:t>16.2%</w:t>
      </w:r>
      <w:r w:rsidRPr="00DB6E05">
        <w:rPr>
          <w:rFonts w:hint="eastAsia"/>
        </w:rPr>
        <w:t>，这</w:t>
      </w:r>
      <w:r w:rsidR="00240510">
        <w:rPr>
          <w:rFonts w:hint="eastAsia"/>
        </w:rPr>
        <w:t>主要</w:t>
      </w:r>
      <w:r w:rsidRPr="00DB6E05">
        <w:rPr>
          <w:rFonts w:hint="eastAsia"/>
        </w:rPr>
        <w:t>是受到两位数百分比销售额增长的积极影响。</w:t>
      </w:r>
    </w:p>
    <w:p w14:paraId="1E528037" w14:textId="77777777" w:rsidR="00FD75AD" w:rsidRPr="00DB6E05" w:rsidRDefault="00FD75AD" w:rsidP="00FD75AD">
      <w:pPr>
        <w:rPr>
          <w:rFonts w:cs="Segoe UI"/>
          <w:szCs w:val="22"/>
        </w:rPr>
      </w:pPr>
    </w:p>
    <w:p w14:paraId="5E0D74C0" w14:textId="54B6EF8D" w:rsidR="00FD75AD" w:rsidRPr="00DB6E05" w:rsidRDefault="00FD75AD" w:rsidP="00FD75AD">
      <w:pPr>
        <w:rPr>
          <w:rFonts w:cs="Segoe UI"/>
          <w:szCs w:val="22"/>
        </w:rPr>
      </w:pPr>
      <w:r w:rsidRPr="00DB6E05">
        <w:rPr>
          <w:rFonts w:hint="eastAsia"/>
          <w:b/>
          <w:bCs/>
        </w:rPr>
        <w:t>化妆品</w:t>
      </w:r>
      <w:r w:rsidRPr="00DB6E05">
        <w:rPr>
          <w:rFonts w:hint="eastAsia"/>
          <w:b/>
          <w:bCs/>
        </w:rPr>
        <w:t>/</w:t>
      </w:r>
      <w:r w:rsidRPr="00DB6E05">
        <w:rPr>
          <w:rFonts w:hint="eastAsia"/>
          <w:b/>
          <w:bCs/>
        </w:rPr>
        <w:t>美容用品业务部</w:t>
      </w:r>
      <w:r w:rsidRPr="00DB6E05">
        <w:rPr>
          <w:rFonts w:hint="eastAsia"/>
        </w:rPr>
        <w:t>的销售额在</w:t>
      </w:r>
      <w:r w:rsidRPr="00DB6E05">
        <w:rPr>
          <w:rFonts w:hint="eastAsia"/>
        </w:rPr>
        <w:t>2021</w:t>
      </w:r>
      <w:r w:rsidRPr="00DB6E05">
        <w:rPr>
          <w:rFonts w:hint="eastAsia"/>
        </w:rPr>
        <w:t>财年名义下降</w:t>
      </w:r>
      <w:r w:rsidRPr="00DB6E05">
        <w:rPr>
          <w:rFonts w:hint="eastAsia"/>
        </w:rPr>
        <w:t>2.0%</w:t>
      </w:r>
      <w:r w:rsidRPr="00DB6E05">
        <w:rPr>
          <w:rFonts w:hint="eastAsia"/>
        </w:rPr>
        <w:t>，为</w:t>
      </w:r>
      <w:r w:rsidRPr="00DB6E05">
        <w:rPr>
          <w:rFonts w:hint="eastAsia"/>
        </w:rPr>
        <w:t>36.78</w:t>
      </w:r>
      <w:r w:rsidRPr="00DB6E05">
        <w:rPr>
          <w:rFonts w:hint="eastAsia"/>
        </w:rPr>
        <w:t>亿欧元。</w:t>
      </w:r>
      <w:r w:rsidRPr="00DB6E05">
        <w:rPr>
          <w:rFonts w:hint="eastAsia"/>
          <w:b/>
          <w:bCs/>
        </w:rPr>
        <w:t>有机</w:t>
      </w:r>
      <w:r w:rsidRPr="00DB6E05">
        <w:rPr>
          <w:rFonts w:hint="eastAsia"/>
        </w:rPr>
        <w:t>销售额增长</w:t>
      </w:r>
      <w:r w:rsidRPr="00DB6E05">
        <w:rPr>
          <w:rFonts w:hint="eastAsia"/>
        </w:rPr>
        <w:t>1.4%</w:t>
      </w:r>
      <w:r w:rsidRPr="00DB6E05">
        <w:rPr>
          <w:rFonts w:hint="eastAsia"/>
        </w:rPr>
        <w:t>。这是由不同的</w:t>
      </w:r>
      <w:r w:rsidR="005A72DC">
        <w:rPr>
          <w:rFonts w:hint="eastAsia"/>
        </w:rPr>
        <w:t>业务</w:t>
      </w:r>
      <w:r w:rsidRPr="00DB6E05">
        <w:rPr>
          <w:rFonts w:hint="eastAsia"/>
        </w:rPr>
        <w:t>发展情况造成的。虽然有美发沙龙行业显著复苏的积极影响，但消费品业务受到身体护理品类需求正常化的影响，出现下滑。</w:t>
      </w:r>
      <w:r w:rsidRPr="00DB6E05">
        <w:rPr>
          <w:rFonts w:hint="eastAsia"/>
          <w:b/>
          <w:bCs/>
        </w:rPr>
        <w:t>调整后的营业利润</w:t>
      </w:r>
      <w:r w:rsidRPr="00DB6E05">
        <w:rPr>
          <w:rFonts w:hint="eastAsia"/>
        </w:rPr>
        <w:t>达到</w:t>
      </w:r>
      <w:r w:rsidRPr="00DB6E05">
        <w:rPr>
          <w:rFonts w:hint="eastAsia"/>
        </w:rPr>
        <w:t>3.51</w:t>
      </w:r>
      <w:r w:rsidRPr="00DB6E05">
        <w:rPr>
          <w:rFonts w:hint="eastAsia"/>
        </w:rPr>
        <w:t>亿欧元（去年：</w:t>
      </w:r>
      <w:r w:rsidRPr="00DB6E05">
        <w:rPr>
          <w:rFonts w:hint="eastAsia"/>
        </w:rPr>
        <w:t>3.77</w:t>
      </w:r>
      <w:r w:rsidRPr="00DB6E05">
        <w:rPr>
          <w:rFonts w:hint="eastAsia"/>
        </w:rPr>
        <w:t>亿欧元）。</w:t>
      </w:r>
      <w:r w:rsidRPr="00DB6E05">
        <w:rPr>
          <w:rFonts w:hint="eastAsia"/>
          <w:b/>
          <w:bCs/>
        </w:rPr>
        <w:t>调整后的销售回报率</w:t>
      </w:r>
      <w:r w:rsidR="0058663F">
        <w:rPr>
          <w:rFonts w:hint="eastAsia"/>
        </w:rPr>
        <w:t>下滑</w:t>
      </w:r>
      <w:r w:rsidRPr="00DB6E05">
        <w:rPr>
          <w:rFonts w:hint="eastAsia"/>
        </w:rPr>
        <w:t>至</w:t>
      </w:r>
      <w:r w:rsidRPr="00DB6E05">
        <w:rPr>
          <w:rFonts w:hint="eastAsia"/>
        </w:rPr>
        <w:t>9.5%</w:t>
      </w:r>
      <w:r w:rsidRPr="00DB6E05">
        <w:rPr>
          <w:rFonts w:hint="eastAsia"/>
        </w:rPr>
        <w:t>（去年：</w:t>
      </w:r>
      <w:r w:rsidRPr="00DB6E05">
        <w:rPr>
          <w:rFonts w:hint="eastAsia"/>
        </w:rPr>
        <w:t>10.0%</w:t>
      </w:r>
      <w:r w:rsidRPr="00DB6E05">
        <w:rPr>
          <w:rFonts w:hint="eastAsia"/>
        </w:rPr>
        <w:t>）</w:t>
      </w:r>
      <w:r w:rsidR="00477F0E">
        <w:rPr>
          <w:rFonts w:hint="eastAsia"/>
        </w:rPr>
        <w:t>，其</w:t>
      </w:r>
      <w:r w:rsidRPr="00DB6E05">
        <w:rPr>
          <w:rFonts w:hint="eastAsia"/>
        </w:rPr>
        <w:t>原因之一是营销和广告投入的增加，以及原材料价格的显著上涨。</w:t>
      </w:r>
    </w:p>
    <w:p w14:paraId="7E8B35EC" w14:textId="77777777" w:rsidR="00FD75AD" w:rsidRPr="00DB6E05" w:rsidRDefault="00FD75AD" w:rsidP="00FD75AD">
      <w:pPr>
        <w:rPr>
          <w:rFonts w:cs="Segoe UI"/>
          <w:szCs w:val="22"/>
        </w:rPr>
      </w:pPr>
    </w:p>
    <w:p w14:paraId="3DA0A3CF" w14:textId="0910E5AB" w:rsidR="00FD75AD" w:rsidRPr="00DB6E05" w:rsidRDefault="00FD75AD" w:rsidP="00FD75AD">
      <w:pPr>
        <w:rPr>
          <w:rFonts w:cs="Segoe UI"/>
          <w:szCs w:val="22"/>
        </w:rPr>
      </w:pPr>
      <w:r w:rsidRPr="00DB6E05">
        <w:rPr>
          <w:rFonts w:hint="eastAsia"/>
          <w:b/>
          <w:bCs/>
        </w:rPr>
        <w:t>洗涤剂及家用护理业务部</w:t>
      </w:r>
      <w:r w:rsidRPr="00DB6E05">
        <w:rPr>
          <w:rFonts w:hint="eastAsia"/>
        </w:rPr>
        <w:t>的销售额在</w:t>
      </w:r>
      <w:r w:rsidRPr="00DB6E05">
        <w:rPr>
          <w:rFonts w:hint="eastAsia"/>
        </w:rPr>
        <w:t>2021</w:t>
      </w:r>
      <w:r w:rsidRPr="00DB6E05">
        <w:rPr>
          <w:rFonts w:hint="eastAsia"/>
        </w:rPr>
        <w:t>财年名义下降</w:t>
      </w:r>
      <w:r w:rsidRPr="00DB6E05">
        <w:rPr>
          <w:rFonts w:hint="eastAsia"/>
        </w:rPr>
        <w:t>1.5%</w:t>
      </w:r>
      <w:r w:rsidRPr="00DB6E05">
        <w:rPr>
          <w:rFonts w:hint="eastAsia"/>
        </w:rPr>
        <w:t>，为</w:t>
      </w:r>
      <w:r w:rsidRPr="00DB6E05">
        <w:rPr>
          <w:rFonts w:hint="eastAsia"/>
        </w:rPr>
        <w:t>66.05</w:t>
      </w:r>
      <w:r w:rsidRPr="00DB6E05">
        <w:rPr>
          <w:rFonts w:hint="eastAsia"/>
        </w:rPr>
        <w:t>亿欧元。</w:t>
      </w:r>
      <w:r w:rsidRPr="00DB6E05">
        <w:rPr>
          <w:rFonts w:hint="eastAsia"/>
          <w:b/>
          <w:bCs/>
        </w:rPr>
        <w:t>有机</w:t>
      </w:r>
      <w:r w:rsidRPr="00DB6E05">
        <w:rPr>
          <w:rFonts w:hint="eastAsia"/>
        </w:rPr>
        <w:t>销售额增长</w:t>
      </w:r>
      <w:r w:rsidRPr="00DB6E05">
        <w:rPr>
          <w:rFonts w:hint="eastAsia"/>
        </w:rPr>
        <w:t>3.9%</w:t>
      </w:r>
      <w:r w:rsidRPr="00DB6E05">
        <w:rPr>
          <w:rFonts w:hint="eastAsia"/>
        </w:rPr>
        <w:t>。</w:t>
      </w:r>
      <w:r w:rsidRPr="00DB6E05">
        <w:rPr>
          <w:rFonts w:hint="eastAsia"/>
          <w:b/>
          <w:bCs/>
        </w:rPr>
        <w:t>调整后的营业利润</w:t>
      </w:r>
      <w:r w:rsidRPr="00DB6E05">
        <w:rPr>
          <w:rFonts w:hint="eastAsia"/>
        </w:rPr>
        <w:t>为</w:t>
      </w:r>
      <w:r w:rsidRPr="00DB6E05">
        <w:rPr>
          <w:rFonts w:hint="eastAsia"/>
        </w:rPr>
        <w:t>9.04</w:t>
      </w:r>
      <w:r w:rsidRPr="00DB6E05">
        <w:rPr>
          <w:rFonts w:hint="eastAsia"/>
        </w:rPr>
        <w:t>亿欧元，低于去年同期水平（</w:t>
      </w:r>
      <w:r w:rsidRPr="00DB6E05">
        <w:rPr>
          <w:rFonts w:hint="eastAsia"/>
        </w:rPr>
        <w:t>10.04</w:t>
      </w:r>
      <w:r w:rsidRPr="00DB6E05">
        <w:rPr>
          <w:rFonts w:hint="eastAsia"/>
        </w:rPr>
        <w:t>亿欧元）。</w:t>
      </w:r>
      <w:r w:rsidRPr="00DB6E05">
        <w:rPr>
          <w:rFonts w:hint="eastAsia"/>
          <w:b/>
          <w:bCs/>
        </w:rPr>
        <w:t>调整后的销售回报率</w:t>
      </w:r>
      <w:r w:rsidRPr="00DB6E05">
        <w:rPr>
          <w:rFonts w:hint="eastAsia"/>
        </w:rPr>
        <w:t>下降</w:t>
      </w:r>
      <w:r w:rsidRPr="00DB6E05">
        <w:rPr>
          <w:rFonts w:hint="eastAsia"/>
        </w:rPr>
        <w:t>130</w:t>
      </w:r>
      <w:r w:rsidRPr="00DB6E05">
        <w:rPr>
          <w:rFonts w:hint="eastAsia"/>
        </w:rPr>
        <w:t>个基点，为</w:t>
      </w:r>
      <w:r w:rsidRPr="00DB6E05">
        <w:rPr>
          <w:rFonts w:hint="eastAsia"/>
        </w:rPr>
        <w:t>13.7%</w:t>
      </w:r>
      <w:r w:rsidRPr="00DB6E05">
        <w:rPr>
          <w:rFonts w:hint="eastAsia"/>
        </w:rPr>
        <w:t>，这主要是由于原材料和物流价格大幅上涨</w:t>
      </w:r>
      <w:r w:rsidR="00F2677D">
        <w:rPr>
          <w:rFonts w:hint="eastAsia"/>
        </w:rPr>
        <w:t>所致</w:t>
      </w:r>
      <w:r w:rsidRPr="00DB6E05">
        <w:rPr>
          <w:rFonts w:hint="eastAsia"/>
        </w:rPr>
        <w:t>。</w:t>
      </w:r>
    </w:p>
    <w:p w14:paraId="311A17A3" w14:textId="77777777" w:rsidR="005C7BB5" w:rsidRDefault="005C7BB5" w:rsidP="00FD75AD">
      <w:pPr>
        <w:spacing w:after="120"/>
        <w:rPr>
          <w:b/>
        </w:rPr>
      </w:pPr>
    </w:p>
    <w:p w14:paraId="13396A35" w14:textId="1813225D" w:rsidR="00FD75AD" w:rsidRPr="00DB6E05" w:rsidRDefault="00FD75AD" w:rsidP="00FD75AD">
      <w:pPr>
        <w:spacing w:after="120"/>
        <w:rPr>
          <w:rFonts w:cs="Segoe UI"/>
          <w:b/>
          <w:bCs/>
          <w:szCs w:val="22"/>
        </w:rPr>
      </w:pPr>
      <w:r w:rsidRPr="00DB6E05">
        <w:rPr>
          <w:rFonts w:hint="eastAsia"/>
          <w:b/>
        </w:rPr>
        <w:t>2022</w:t>
      </w:r>
      <w:r w:rsidRPr="00DB6E05">
        <w:rPr>
          <w:rFonts w:hint="eastAsia"/>
          <w:b/>
        </w:rPr>
        <w:t>财年展望</w:t>
      </w:r>
    </w:p>
    <w:p w14:paraId="78A9D0FC" w14:textId="77777777" w:rsidR="008D19DF" w:rsidRDefault="00FD75AD" w:rsidP="007821FB">
      <w:r w:rsidRPr="00DB6E05">
        <w:rPr>
          <w:rFonts w:hint="eastAsia"/>
        </w:rPr>
        <w:t>1</w:t>
      </w:r>
      <w:r w:rsidRPr="00DB6E05">
        <w:rPr>
          <w:rFonts w:hint="eastAsia"/>
        </w:rPr>
        <w:t>月底发布的</w:t>
      </w:r>
      <w:r w:rsidRPr="00DB6E05">
        <w:rPr>
          <w:rFonts w:hint="eastAsia"/>
        </w:rPr>
        <w:t>2022</w:t>
      </w:r>
      <w:r w:rsidRPr="00DB6E05">
        <w:rPr>
          <w:rFonts w:hint="eastAsia"/>
        </w:rPr>
        <w:t>财年展望保持不变。考虑到市场的高度不确定性和波动性</w:t>
      </w:r>
      <w:r w:rsidR="0092243A">
        <w:rPr>
          <w:rFonts w:hint="eastAsia"/>
        </w:rPr>
        <w:t>，</w:t>
      </w:r>
      <w:r w:rsidRPr="00DB6E05">
        <w:rPr>
          <w:rFonts w:hint="eastAsia"/>
        </w:rPr>
        <w:t>以及原材料和物流成本进一步大幅上涨的影响，公司预计有机销售额增幅在</w:t>
      </w:r>
      <w:r w:rsidRPr="00DB6E05">
        <w:rPr>
          <w:rFonts w:hint="eastAsia"/>
        </w:rPr>
        <w:t>2%</w:t>
      </w:r>
      <w:r w:rsidRPr="00DB6E05">
        <w:rPr>
          <w:rFonts w:hint="eastAsia"/>
        </w:rPr>
        <w:t>至</w:t>
      </w:r>
      <w:r w:rsidRPr="00DB6E05">
        <w:rPr>
          <w:rFonts w:hint="eastAsia"/>
        </w:rPr>
        <w:t>4%</w:t>
      </w:r>
      <w:r w:rsidRPr="00DB6E05">
        <w:rPr>
          <w:rFonts w:hint="eastAsia"/>
        </w:rPr>
        <w:t>之间，调整后的销售回报率（息税前利润率）在</w:t>
      </w:r>
      <w:r w:rsidRPr="00DB6E05">
        <w:rPr>
          <w:rFonts w:hint="eastAsia"/>
        </w:rPr>
        <w:t>11.5%</w:t>
      </w:r>
      <w:r w:rsidRPr="00DB6E05">
        <w:rPr>
          <w:rFonts w:hint="eastAsia"/>
        </w:rPr>
        <w:t>至</w:t>
      </w:r>
      <w:r w:rsidRPr="00DB6E05">
        <w:rPr>
          <w:rFonts w:hint="eastAsia"/>
        </w:rPr>
        <w:t>13.5%</w:t>
      </w:r>
      <w:r w:rsidRPr="00DB6E05">
        <w:rPr>
          <w:rFonts w:hint="eastAsia"/>
        </w:rPr>
        <w:t>之间。在集团层面，汉高预计</w:t>
      </w:r>
      <w:r w:rsidRPr="00DB6E05">
        <w:rPr>
          <w:rFonts w:hint="eastAsia"/>
        </w:rPr>
        <w:t>2022</w:t>
      </w:r>
      <w:r w:rsidRPr="00DB6E05">
        <w:rPr>
          <w:rFonts w:hint="eastAsia"/>
        </w:rPr>
        <w:t>财年调整后的优先股每股收益（</w:t>
      </w:r>
      <w:r w:rsidRPr="00DB6E05">
        <w:rPr>
          <w:rFonts w:hint="eastAsia"/>
        </w:rPr>
        <w:t>EPS</w:t>
      </w:r>
      <w:r w:rsidRPr="00DB6E05">
        <w:rPr>
          <w:rFonts w:hint="eastAsia"/>
        </w:rPr>
        <w:t>）在</w:t>
      </w:r>
      <w:r w:rsidRPr="00DB6E05">
        <w:rPr>
          <w:rFonts w:hint="eastAsia"/>
        </w:rPr>
        <w:t>-15%</w:t>
      </w:r>
      <w:r w:rsidRPr="00DB6E05">
        <w:rPr>
          <w:rFonts w:hint="eastAsia"/>
        </w:rPr>
        <w:t>至</w:t>
      </w:r>
      <w:r w:rsidRPr="00DB6E05">
        <w:rPr>
          <w:rFonts w:hint="eastAsia"/>
        </w:rPr>
        <w:t>5%</w:t>
      </w:r>
      <w:r w:rsidRPr="00DB6E05">
        <w:rPr>
          <w:rFonts w:hint="eastAsia"/>
        </w:rPr>
        <w:t>之间（按固定汇率计算）。</w:t>
      </w:r>
    </w:p>
    <w:p w14:paraId="24CE03EC" w14:textId="77777777" w:rsidR="008D19DF" w:rsidRDefault="008D19DF" w:rsidP="007821FB">
      <w:pPr>
        <w:rPr>
          <w:rFonts w:asciiTheme="majorHAnsi" w:eastAsiaTheme="majorEastAsia" w:hAnsiTheme="majorHAnsi"/>
          <w:b/>
        </w:rPr>
      </w:pPr>
    </w:p>
    <w:p w14:paraId="70242F18" w14:textId="47C303FA" w:rsidR="00FD75AD" w:rsidRDefault="00FD75AD" w:rsidP="007821FB">
      <w:pPr>
        <w:rPr>
          <w:rFonts w:asciiTheme="majorHAnsi" w:eastAsiaTheme="majorEastAsia" w:hAnsiTheme="majorHAnsi"/>
          <w:b/>
        </w:rPr>
      </w:pPr>
      <w:r w:rsidRPr="00DB6E05">
        <w:rPr>
          <w:rFonts w:asciiTheme="majorHAnsi" w:eastAsiaTheme="majorEastAsia" w:hAnsiTheme="majorHAnsi" w:hint="eastAsia"/>
          <w:b/>
        </w:rPr>
        <w:t>目标性增长议程：实施进展良好</w:t>
      </w:r>
    </w:p>
    <w:p w14:paraId="37095AC4" w14:textId="7FEE452D" w:rsidR="00FD75AD" w:rsidRPr="00DB6E05" w:rsidRDefault="00FD75AD" w:rsidP="00FD75AD">
      <w:pPr>
        <w:spacing w:after="80"/>
        <w:rPr>
          <w:rFonts w:asciiTheme="majorHAnsi" w:eastAsiaTheme="majorEastAsia" w:hAnsiTheme="majorHAnsi" w:cstheme="majorHAnsi"/>
          <w:bCs/>
        </w:rPr>
      </w:pPr>
      <w:r w:rsidRPr="00DB6E05">
        <w:rPr>
          <w:rFonts w:asciiTheme="majorHAnsi" w:eastAsiaTheme="majorEastAsia" w:hAnsiTheme="majorHAnsi" w:hint="eastAsia"/>
        </w:rPr>
        <w:t>两年前，即</w:t>
      </w:r>
      <w:r w:rsidRPr="00DB6E05">
        <w:rPr>
          <w:rFonts w:asciiTheme="majorHAnsi" w:eastAsiaTheme="majorEastAsia" w:hAnsiTheme="majorHAnsi" w:hint="eastAsia"/>
        </w:rPr>
        <w:t>2020</w:t>
      </w:r>
      <w:r w:rsidRPr="00DB6E05">
        <w:rPr>
          <w:rFonts w:asciiTheme="majorHAnsi" w:eastAsiaTheme="majorEastAsia" w:hAnsiTheme="majorHAnsi" w:hint="eastAsia"/>
        </w:rPr>
        <w:t>年</w:t>
      </w:r>
      <w:r w:rsidRPr="00DB6E05">
        <w:rPr>
          <w:rFonts w:asciiTheme="majorHAnsi" w:eastAsiaTheme="majorEastAsia" w:hAnsiTheme="majorHAnsi" w:hint="eastAsia"/>
        </w:rPr>
        <w:t>3</w:t>
      </w:r>
      <w:r w:rsidRPr="00DB6E05">
        <w:rPr>
          <w:rFonts w:asciiTheme="majorHAnsi" w:eastAsiaTheme="majorEastAsia" w:hAnsiTheme="majorHAnsi" w:hint="eastAsia"/>
        </w:rPr>
        <w:t>月初，汉高提出了未来几年的增长议程，并制定了明确的战略框架以实现该议程。该战略框架的关键要素是</w:t>
      </w:r>
      <w:r w:rsidR="000D27FB">
        <w:rPr>
          <w:rFonts w:asciiTheme="majorHAnsi" w:eastAsiaTheme="majorEastAsia" w:hAnsiTheme="majorHAnsi" w:hint="eastAsia"/>
        </w:rPr>
        <w:t>以</w:t>
      </w:r>
      <w:r w:rsidR="0020545F" w:rsidRPr="00DB6E05">
        <w:rPr>
          <w:rFonts w:asciiTheme="majorHAnsi" w:eastAsiaTheme="majorEastAsia" w:hAnsiTheme="majorHAnsi" w:hint="eastAsia"/>
        </w:rPr>
        <w:t>强大的公司文化</w:t>
      </w:r>
      <w:r w:rsidR="000D27FB">
        <w:rPr>
          <w:rFonts w:asciiTheme="majorHAnsi" w:eastAsiaTheme="majorEastAsia" w:hAnsiTheme="majorHAnsi" w:hint="eastAsia"/>
        </w:rPr>
        <w:t>为基础，拥有</w:t>
      </w:r>
      <w:r w:rsidRPr="00DB6E05">
        <w:rPr>
          <w:rFonts w:asciiTheme="majorHAnsi" w:eastAsiaTheme="majorEastAsia" w:hAnsiTheme="majorHAnsi" w:hint="eastAsia"/>
        </w:rPr>
        <w:t>成功的</w:t>
      </w:r>
      <w:r w:rsidR="00A578A2">
        <w:rPr>
          <w:rFonts w:asciiTheme="majorHAnsi" w:eastAsiaTheme="majorEastAsia" w:hAnsiTheme="majorHAnsi" w:hint="eastAsia"/>
        </w:rPr>
        <w:t>业务</w:t>
      </w:r>
      <w:r w:rsidRPr="00DB6E05">
        <w:rPr>
          <w:rFonts w:asciiTheme="majorHAnsi" w:eastAsiaTheme="majorEastAsia" w:hAnsiTheme="majorHAnsi" w:hint="eastAsia"/>
        </w:rPr>
        <w:t>组合、在创新、可持续发展和数字化领域的明显竞争优势以及面向未来的运营模式。</w:t>
      </w:r>
    </w:p>
    <w:p w14:paraId="00B081AA" w14:textId="77777777" w:rsidR="00FD75AD" w:rsidRPr="00DB6E05" w:rsidRDefault="00FD75AD" w:rsidP="00FD75AD">
      <w:pPr>
        <w:spacing w:after="80"/>
        <w:rPr>
          <w:rFonts w:asciiTheme="majorHAnsi" w:hAnsiTheme="majorHAnsi" w:cstheme="majorHAnsi"/>
          <w:bCs/>
        </w:rPr>
      </w:pPr>
    </w:p>
    <w:p w14:paraId="0E6B0EE2" w14:textId="364D7CF9" w:rsidR="00FD75AD" w:rsidRPr="00DB6E05" w:rsidRDefault="00A578A2" w:rsidP="00FD75AD">
      <w:pPr>
        <w:spacing w:after="120"/>
        <w:rPr>
          <w:rFonts w:cs="Segoe UI"/>
          <w:i/>
          <w:iCs/>
          <w:szCs w:val="22"/>
        </w:rPr>
      </w:pPr>
      <w:r>
        <w:rPr>
          <w:rFonts w:hint="eastAsia"/>
          <w:i/>
        </w:rPr>
        <w:t>业务</w:t>
      </w:r>
      <w:r w:rsidR="00FD75AD" w:rsidRPr="00DB6E05">
        <w:rPr>
          <w:rFonts w:hint="eastAsia"/>
          <w:i/>
        </w:rPr>
        <w:t>组合管理按计划执行</w:t>
      </w:r>
    </w:p>
    <w:p w14:paraId="323F92B5" w14:textId="6FE37F0A" w:rsidR="00FD75AD" w:rsidRPr="00DB6E05" w:rsidRDefault="00FD75AD" w:rsidP="00FD75AD">
      <w:pPr>
        <w:spacing w:after="80"/>
        <w:rPr>
          <w:rFonts w:asciiTheme="majorHAnsi" w:eastAsiaTheme="majorEastAsia" w:hAnsiTheme="majorHAnsi" w:cstheme="majorHAnsi"/>
          <w:bCs/>
        </w:rPr>
      </w:pPr>
      <w:r w:rsidRPr="00DB6E05">
        <w:rPr>
          <w:rFonts w:asciiTheme="majorHAnsi" w:eastAsiaTheme="majorEastAsia" w:hAnsiTheme="majorHAnsi" w:hint="eastAsia"/>
        </w:rPr>
        <w:t>作为</w:t>
      </w:r>
      <w:proofErr w:type="gramStart"/>
      <w:r w:rsidRPr="00DB6E05">
        <w:rPr>
          <w:rFonts w:asciiTheme="majorHAnsi" w:eastAsiaTheme="majorEastAsia" w:hAnsiTheme="majorHAnsi" w:hint="eastAsia"/>
          <w:b/>
          <w:bCs/>
        </w:rPr>
        <w:t>积极</w:t>
      </w:r>
      <w:r w:rsidR="008B0EE9">
        <w:rPr>
          <w:rFonts w:asciiTheme="majorHAnsi" w:eastAsiaTheme="majorEastAsia" w:hAnsiTheme="majorHAnsi" w:hint="eastAsia"/>
          <w:b/>
          <w:bCs/>
        </w:rPr>
        <w:t>业务</w:t>
      </w:r>
      <w:proofErr w:type="gramEnd"/>
      <w:r w:rsidRPr="00DB6E05">
        <w:rPr>
          <w:rFonts w:asciiTheme="majorHAnsi" w:eastAsiaTheme="majorEastAsia" w:hAnsiTheme="majorHAnsi" w:hint="eastAsia"/>
          <w:b/>
          <w:bCs/>
        </w:rPr>
        <w:t>组合管理</w:t>
      </w:r>
      <w:r w:rsidRPr="00DB6E05">
        <w:rPr>
          <w:rFonts w:asciiTheme="majorHAnsi" w:eastAsiaTheme="majorEastAsia" w:hAnsiTheme="majorHAnsi" w:hint="eastAsia"/>
        </w:rPr>
        <w:t>的一部分，汉高在</w:t>
      </w:r>
      <w:r w:rsidRPr="00DB6E05">
        <w:rPr>
          <w:rFonts w:asciiTheme="majorHAnsi" w:eastAsiaTheme="majorEastAsia" w:hAnsiTheme="majorHAnsi" w:hint="eastAsia"/>
        </w:rPr>
        <w:t>2020</w:t>
      </w:r>
      <w:r w:rsidRPr="00DB6E05">
        <w:rPr>
          <w:rFonts w:asciiTheme="majorHAnsi" w:eastAsiaTheme="majorEastAsia" w:hAnsiTheme="majorHAnsi" w:hint="eastAsia"/>
        </w:rPr>
        <w:t>年初设定了一个目标，即到</w:t>
      </w:r>
      <w:r w:rsidRPr="00DB6E05">
        <w:rPr>
          <w:rFonts w:asciiTheme="majorHAnsi" w:eastAsiaTheme="majorEastAsia" w:hAnsiTheme="majorHAnsi" w:hint="eastAsia"/>
        </w:rPr>
        <w:t>2021</w:t>
      </w:r>
      <w:r w:rsidRPr="00DB6E05">
        <w:rPr>
          <w:rFonts w:asciiTheme="majorHAnsi" w:eastAsiaTheme="majorEastAsia" w:hAnsiTheme="majorHAnsi" w:hint="eastAsia"/>
        </w:rPr>
        <w:t>年底剥离或终止销售额约为</w:t>
      </w:r>
      <w:r w:rsidRPr="00DB6E05">
        <w:rPr>
          <w:rFonts w:asciiTheme="majorHAnsi" w:eastAsiaTheme="majorEastAsia" w:hAnsiTheme="majorHAnsi" w:hint="eastAsia"/>
        </w:rPr>
        <w:t>5</w:t>
      </w:r>
      <w:r w:rsidRPr="00DB6E05">
        <w:rPr>
          <w:rFonts w:asciiTheme="majorHAnsi" w:eastAsiaTheme="majorEastAsia" w:hAnsiTheme="majorHAnsi" w:hint="eastAsia"/>
        </w:rPr>
        <w:t>亿欧元的品牌和业务。按照计划，汉高已于</w:t>
      </w:r>
      <w:r w:rsidRPr="00DB6E05">
        <w:rPr>
          <w:rFonts w:asciiTheme="majorHAnsi" w:eastAsiaTheme="majorEastAsia" w:hAnsiTheme="majorHAnsi" w:hint="eastAsia"/>
        </w:rPr>
        <w:t>2021</w:t>
      </w:r>
      <w:r w:rsidRPr="00DB6E05">
        <w:rPr>
          <w:rFonts w:asciiTheme="majorHAnsi" w:eastAsiaTheme="majorEastAsia" w:hAnsiTheme="majorHAnsi" w:hint="eastAsia"/>
        </w:rPr>
        <w:t>年底签署</w:t>
      </w:r>
      <w:r w:rsidR="00DC611C">
        <w:rPr>
          <w:rFonts w:asciiTheme="majorHAnsi" w:eastAsiaTheme="majorEastAsia" w:hAnsiTheme="majorHAnsi" w:hint="eastAsia"/>
        </w:rPr>
        <w:t>转让股份</w:t>
      </w:r>
      <w:r w:rsidRPr="00DB6E05">
        <w:rPr>
          <w:rFonts w:asciiTheme="majorHAnsi" w:eastAsiaTheme="majorEastAsia" w:hAnsiTheme="majorHAnsi" w:hint="eastAsia"/>
        </w:rPr>
        <w:t>协议，并完成了年度销售</w:t>
      </w:r>
      <w:r w:rsidR="00243093" w:rsidRPr="00DB6E05">
        <w:rPr>
          <w:rFonts w:asciiTheme="majorHAnsi" w:eastAsiaTheme="majorEastAsia" w:hAnsiTheme="majorHAnsi" w:hint="eastAsia"/>
        </w:rPr>
        <w:t>总</w:t>
      </w:r>
      <w:r w:rsidRPr="00DB6E05">
        <w:rPr>
          <w:rFonts w:asciiTheme="majorHAnsi" w:eastAsiaTheme="majorEastAsia" w:hAnsiTheme="majorHAnsi" w:hint="eastAsia"/>
        </w:rPr>
        <w:t>额约为</w:t>
      </w:r>
      <w:r w:rsidRPr="00DB6E05">
        <w:rPr>
          <w:rFonts w:asciiTheme="majorHAnsi" w:eastAsiaTheme="majorEastAsia" w:hAnsiTheme="majorHAnsi" w:hint="eastAsia"/>
        </w:rPr>
        <w:t>5</w:t>
      </w:r>
      <w:r w:rsidRPr="00DB6E05">
        <w:rPr>
          <w:rFonts w:asciiTheme="majorHAnsi" w:eastAsiaTheme="majorEastAsia" w:hAnsiTheme="majorHAnsi" w:hint="eastAsia"/>
        </w:rPr>
        <w:t>亿欧元的剥离或业务终止活动。这些</w:t>
      </w:r>
      <w:r w:rsidR="00E025EF">
        <w:rPr>
          <w:rFonts w:asciiTheme="majorHAnsi" w:eastAsiaTheme="majorEastAsia" w:hAnsiTheme="majorHAnsi" w:hint="eastAsia"/>
        </w:rPr>
        <w:t>业务</w:t>
      </w:r>
      <w:r w:rsidRPr="00DB6E05">
        <w:rPr>
          <w:rFonts w:asciiTheme="majorHAnsi" w:eastAsiaTheme="majorEastAsia" w:hAnsiTheme="majorHAnsi" w:hint="eastAsia"/>
        </w:rPr>
        <w:t>组合管理措施主要针对化妆品</w:t>
      </w:r>
      <w:r w:rsidRPr="00DB6E05">
        <w:rPr>
          <w:rFonts w:asciiTheme="majorHAnsi" w:eastAsiaTheme="majorEastAsia" w:hAnsiTheme="majorHAnsi" w:hint="eastAsia"/>
        </w:rPr>
        <w:t>/</w:t>
      </w:r>
      <w:r w:rsidRPr="00DB6E05">
        <w:rPr>
          <w:rFonts w:asciiTheme="majorHAnsi" w:eastAsiaTheme="majorEastAsia" w:hAnsiTheme="majorHAnsi" w:hint="eastAsia"/>
        </w:rPr>
        <w:t>美容用品和洗涤剂及家用护理业务部，例如</w:t>
      </w:r>
      <w:r w:rsidRPr="00DB6E05">
        <w:rPr>
          <w:rFonts w:asciiTheme="majorHAnsi" w:eastAsiaTheme="majorEastAsia" w:hAnsiTheme="majorHAnsi" w:hint="eastAsia"/>
        </w:rPr>
        <w:t>Right Guard</w:t>
      </w:r>
      <w:r w:rsidRPr="00DB6E05">
        <w:rPr>
          <w:rFonts w:asciiTheme="majorHAnsi" w:eastAsiaTheme="majorEastAsia" w:hAnsiTheme="majorHAnsi" w:hint="eastAsia"/>
        </w:rPr>
        <w:t>和</w:t>
      </w:r>
      <w:r w:rsidRPr="00DB6E05">
        <w:rPr>
          <w:rFonts w:asciiTheme="majorHAnsi" w:eastAsiaTheme="majorEastAsia" w:hAnsiTheme="majorHAnsi" w:hint="eastAsia"/>
        </w:rPr>
        <w:t>Dry Idea</w:t>
      </w:r>
      <w:r w:rsidRPr="00DB6E05">
        <w:rPr>
          <w:rFonts w:asciiTheme="majorHAnsi" w:eastAsiaTheme="majorEastAsia" w:hAnsiTheme="majorHAnsi" w:hint="eastAsia"/>
        </w:rPr>
        <w:t>品牌的剥离。</w:t>
      </w:r>
    </w:p>
    <w:p w14:paraId="3683E4B7" w14:textId="77777777" w:rsidR="00FD75AD" w:rsidRPr="00DB6E05" w:rsidRDefault="00FD75AD" w:rsidP="00FD75AD">
      <w:pPr>
        <w:spacing w:after="80"/>
        <w:rPr>
          <w:rFonts w:asciiTheme="majorHAnsi" w:hAnsiTheme="majorHAnsi" w:cstheme="majorHAnsi"/>
          <w:bCs/>
        </w:rPr>
      </w:pPr>
    </w:p>
    <w:p w14:paraId="7CE9FED1" w14:textId="23AFF475" w:rsidR="00FD75AD" w:rsidRPr="00DB6E05" w:rsidRDefault="00FD75AD" w:rsidP="00FD75AD">
      <w:pPr>
        <w:rPr>
          <w:rFonts w:asciiTheme="majorHAnsi" w:eastAsiaTheme="majorEastAsia" w:hAnsiTheme="majorHAnsi" w:cstheme="majorHAnsi"/>
          <w:bCs/>
        </w:rPr>
      </w:pPr>
      <w:r w:rsidRPr="00DB6E05">
        <w:rPr>
          <w:rFonts w:asciiTheme="majorHAnsi" w:eastAsiaTheme="majorEastAsia" w:hAnsiTheme="majorHAnsi" w:hint="eastAsia"/>
        </w:rPr>
        <w:lastRenderedPageBreak/>
        <w:t>此外，汉高还在</w:t>
      </w:r>
      <w:r w:rsidRPr="00DB6E05">
        <w:rPr>
          <w:rFonts w:asciiTheme="majorHAnsi" w:eastAsiaTheme="majorEastAsia" w:hAnsiTheme="majorHAnsi" w:hint="eastAsia"/>
        </w:rPr>
        <w:t>2021</w:t>
      </w:r>
      <w:r w:rsidRPr="00DB6E05">
        <w:rPr>
          <w:rFonts w:asciiTheme="majorHAnsi" w:eastAsiaTheme="majorEastAsia" w:hAnsiTheme="majorHAnsi" w:hint="eastAsia"/>
        </w:rPr>
        <w:t>通过收购有前景和高增长的资产对其</w:t>
      </w:r>
      <w:r w:rsidR="00F40DD7">
        <w:rPr>
          <w:rFonts w:asciiTheme="majorHAnsi" w:eastAsiaTheme="majorEastAsia" w:hAnsiTheme="majorHAnsi" w:hint="eastAsia"/>
        </w:rPr>
        <w:t>业务</w:t>
      </w:r>
      <w:r w:rsidRPr="00DB6E05">
        <w:rPr>
          <w:rFonts w:asciiTheme="majorHAnsi" w:eastAsiaTheme="majorEastAsia" w:hAnsiTheme="majorHAnsi" w:hint="eastAsia"/>
        </w:rPr>
        <w:t>组合进行了战略性加强。在洗涤剂及家用护理业务部，汉高通过收购</w:t>
      </w:r>
      <w:proofErr w:type="spellStart"/>
      <w:r w:rsidRPr="00DB6E05">
        <w:rPr>
          <w:rFonts w:asciiTheme="majorHAnsi" w:eastAsiaTheme="majorEastAsia" w:hAnsiTheme="majorHAnsi" w:hint="eastAsia"/>
        </w:rPr>
        <w:t>Swania</w:t>
      </w:r>
      <w:proofErr w:type="spellEnd"/>
      <w:r w:rsidRPr="00DB6E05">
        <w:rPr>
          <w:rFonts w:asciiTheme="majorHAnsi" w:eastAsiaTheme="majorEastAsia" w:hAnsiTheme="majorHAnsi" w:hint="eastAsia"/>
        </w:rPr>
        <w:t>进一步加强了其在法国市场的地位。该</w:t>
      </w:r>
      <w:r w:rsidR="00F40DD7">
        <w:rPr>
          <w:rFonts w:asciiTheme="majorHAnsi" w:eastAsiaTheme="majorEastAsia" w:hAnsiTheme="majorHAnsi" w:hint="eastAsia"/>
        </w:rPr>
        <w:t>业务</w:t>
      </w:r>
      <w:r w:rsidRPr="00DB6E05">
        <w:rPr>
          <w:rFonts w:asciiTheme="majorHAnsi" w:eastAsiaTheme="majorEastAsia" w:hAnsiTheme="majorHAnsi" w:hint="eastAsia"/>
        </w:rPr>
        <w:t>组合位于极具吸引力和盈利能力的细分市场，并以</w:t>
      </w:r>
      <w:r w:rsidRPr="00DB6E05">
        <w:rPr>
          <w:rFonts w:asciiTheme="majorHAnsi" w:eastAsiaTheme="majorEastAsia" w:hAnsiTheme="majorHAnsi" w:hint="eastAsia"/>
        </w:rPr>
        <w:t xml:space="preserve">Maison </w:t>
      </w:r>
      <w:proofErr w:type="spellStart"/>
      <w:r w:rsidRPr="00DB6E05">
        <w:rPr>
          <w:rFonts w:asciiTheme="majorHAnsi" w:eastAsiaTheme="majorEastAsia" w:hAnsiTheme="majorHAnsi" w:hint="eastAsia"/>
        </w:rPr>
        <w:t>Verte</w:t>
      </w:r>
      <w:proofErr w:type="spellEnd"/>
      <w:r w:rsidRPr="00DB6E05">
        <w:rPr>
          <w:rFonts w:asciiTheme="majorHAnsi" w:eastAsiaTheme="majorEastAsia" w:hAnsiTheme="majorHAnsi" w:hint="eastAsia"/>
        </w:rPr>
        <w:t>和</w:t>
      </w:r>
      <w:r w:rsidRPr="00DB6E05">
        <w:rPr>
          <w:rFonts w:asciiTheme="majorHAnsi" w:eastAsiaTheme="majorEastAsia" w:hAnsiTheme="majorHAnsi" w:hint="eastAsia"/>
        </w:rPr>
        <w:t>YOU</w:t>
      </w:r>
      <w:r w:rsidRPr="00DB6E05">
        <w:rPr>
          <w:rFonts w:asciiTheme="majorHAnsi" w:eastAsiaTheme="majorEastAsia" w:hAnsiTheme="majorHAnsi" w:hint="eastAsia"/>
        </w:rPr>
        <w:t>等成熟创新品牌补充了汉高的产品组合。</w:t>
      </w:r>
    </w:p>
    <w:p w14:paraId="654DF375" w14:textId="77777777" w:rsidR="00FD75AD" w:rsidRPr="00DB6E05" w:rsidRDefault="00FD75AD" w:rsidP="00FD75AD"/>
    <w:p w14:paraId="7A81B4A7" w14:textId="6C9E1180" w:rsidR="00FD75AD" w:rsidRPr="00DB6E05" w:rsidRDefault="00FD75AD" w:rsidP="00FD75AD">
      <w:pPr>
        <w:rPr>
          <w:rFonts w:asciiTheme="majorHAnsi" w:eastAsiaTheme="majorEastAsia" w:hAnsiTheme="majorHAnsi" w:cstheme="majorHAnsi"/>
          <w:bCs/>
        </w:rPr>
      </w:pPr>
      <w:r w:rsidRPr="00DB6E05">
        <w:rPr>
          <w:rFonts w:asciiTheme="majorHAnsi" w:eastAsiaTheme="majorEastAsia" w:hAnsiTheme="majorHAnsi" w:hint="eastAsia"/>
        </w:rPr>
        <w:t>2022</w:t>
      </w:r>
      <w:r w:rsidRPr="00DB6E05">
        <w:rPr>
          <w:rFonts w:asciiTheme="majorHAnsi" w:eastAsiaTheme="majorEastAsia" w:hAnsiTheme="majorHAnsi" w:hint="eastAsia"/>
        </w:rPr>
        <w:t>年</w:t>
      </w:r>
      <w:r w:rsidRPr="00DB6E05">
        <w:rPr>
          <w:rFonts w:asciiTheme="majorHAnsi" w:eastAsiaTheme="majorEastAsia" w:hAnsiTheme="majorHAnsi" w:hint="eastAsia"/>
        </w:rPr>
        <w:t>2</w:t>
      </w:r>
      <w:r w:rsidRPr="00DB6E05">
        <w:rPr>
          <w:rFonts w:asciiTheme="majorHAnsi" w:eastAsiaTheme="majorEastAsia" w:hAnsiTheme="majorHAnsi" w:hint="eastAsia"/>
        </w:rPr>
        <w:t>月初，汉高通过收购</w:t>
      </w:r>
      <w:r w:rsidRPr="00DB6E05">
        <w:rPr>
          <w:rFonts w:asciiTheme="majorHAnsi" w:eastAsiaTheme="majorEastAsia" w:hAnsiTheme="majorHAnsi" w:hint="eastAsia"/>
          <w:b/>
          <w:bCs/>
        </w:rPr>
        <w:t>资生堂</w:t>
      </w:r>
      <w:r w:rsidRPr="00DB6E05">
        <w:rPr>
          <w:rFonts w:asciiTheme="majorHAnsi" w:eastAsiaTheme="majorEastAsia" w:hAnsiTheme="majorHAnsi" w:hint="eastAsia"/>
        </w:rPr>
        <w:t>亚太地区的专业美发业务，进一步加强了其</w:t>
      </w:r>
      <w:r w:rsidR="00062238">
        <w:rPr>
          <w:rFonts w:asciiTheme="majorHAnsi" w:eastAsiaTheme="majorEastAsia" w:hAnsiTheme="majorHAnsi" w:hint="eastAsia"/>
        </w:rPr>
        <w:t>自身</w:t>
      </w:r>
      <w:r w:rsidR="006C0074">
        <w:rPr>
          <w:rFonts w:asciiTheme="majorHAnsi" w:eastAsiaTheme="majorEastAsia" w:hAnsiTheme="majorHAnsi" w:hint="eastAsia"/>
        </w:rPr>
        <w:t>业务</w:t>
      </w:r>
      <w:r w:rsidRPr="00DB6E05">
        <w:rPr>
          <w:rFonts w:asciiTheme="majorHAnsi" w:eastAsiaTheme="majorEastAsia" w:hAnsiTheme="majorHAnsi" w:hint="eastAsia"/>
        </w:rPr>
        <w:t>组合。该交易包括在</w:t>
      </w:r>
      <w:r w:rsidRPr="00DB6E05">
        <w:rPr>
          <w:rFonts w:asciiTheme="majorHAnsi" w:eastAsiaTheme="majorEastAsia" w:hAnsiTheme="majorHAnsi" w:hint="eastAsia"/>
        </w:rPr>
        <w:t>2021</w:t>
      </w:r>
      <w:r w:rsidRPr="00DB6E05">
        <w:rPr>
          <w:rFonts w:asciiTheme="majorHAnsi" w:eastAsiaTheme="majorEastAsia" w:hAnsiTheme="majorHAnsi" w:hint="eastAsia"/>
        </w:rPr>
        <w:t>财年销售额超过</w:t>
      </w:r>
      <w:r w:rsidRPr="00DB6E05">
        <w:rPr>
          <w:rFonts w:asciiTheme="majorHAnsi" w:eastAsiaTheme="majorEastAsia" w:hAnsiTheme="majorHAnsi" w:hint="eastAsia"/>
        </w:rPr>
        <w:t>1</w:t>
      </w:r>
      <w:r w:rsidRPr="00DB6E05">
        <w:rPr>
          <w:rFonts w:asciiTheme="majorHAnsi" w:eastAsiaTheme="majorEastAsia" w:hAnsiTheme="majorHAnsi" w:hint="eastAsia"/>
        </w:rPr>
        <w:t>亿欧元的优质专业</w:t>
      </w:r>
      <w:r w:rsidR="006E0939">
        <w:rPr>
          <w:rFonts w:asciiTheme="majorHAnsi" w:eastAsiaTheme="majorEastAsia" w:hAnsiTheme="majorHAnsi" w:hint="eastAsia"/>
        </w:rPr>
        <w:t>美发</w:t>
      </w:r>
      <w:r w:rsidRPr="00DB6E05">
        <w:rPr>
          <w:rFonts w:asciiTheme="majorHAnsi" w:eastAsiaTheme="majorEastAsia" w:hAnsiTheme="majorHAnsi" w:hint="eastAsia"/>
        </w:rPr>
        <w:t>产品。</w:t>
      </w:r>
      <w:r w:rsidR="00522229" w:rsidRPr="00E7700E">
        <w:rPr>
          <w:rFonts w:asciiTheme="majorHAnsi" w:hAnsiTheme="majorHAnsi" w:cstheme="majorHAnsi"/>
          <w:szCs w:val="22"/>
        </w:rPr>
        <w:t>通过</w:t>
      </w:r>
      <w:r w:rsidR="00522229">
        <w:rPr>
          <w:rFonts w:asciiTheme="majorHAnsi" w:hAnsiTheme="majorHAnsi" w:cstheme="majorHAnsi" w:hint="eastAsia"/>
          <w:szCs w:val="22"/>
        </w:rPr>
        <w:t>拓展</w:t>
      </w:r>
      <w:r w:rsidR="00522229" w:rsidRPr="00E7700E">
        <w:rPr>
          <w:rFonts w:asciiTheme="majorHAnsi" w:hAnsiTheme="majorHAnsi" w:cstheme="majorHAnsi"/>
          <w:szCs w:val="22"/>
        </w:rPr>
        <w:t>亚太地区的专业</w:t>
      </w:r>
      <w:r w:rsidR="00522229">
        <w:rPr>
          <w:rFonts w:asciiTheme="majorHAnsi" w:hAnsiTheme="majorHAnsi" w:cstheme="majorHAnsi" w:hint="eastAsia"/>
          <w:szCs w:val="22"/>
        </w:rPr>
        <w:t>美发业务</w:t>
      </w:r>
      <w:r w:rsidR="00522229" w:rsidRPr="00E7700E">
        <w:rPr>
          <w:rFonts w:asciiTheme="majorHAnsi" w:hAnsiTheme="majorHAnsi" w:cstheme="majorHAnsi"/>
          <w:szCs w:val="22"/>
        </w:rPr>
        <w:t>，</w:t>
      </w:r>
      <w:r w:rsidR="00FF7976">
        <w:rPr>
          <w:rFonts w:asciiTheme="majorHAnsi" w:hAnsiTheme="majorHAnsi" w:cstheme="majorHAnsi" w:hint="eastAsia"/>
          <w:szCs w:val="22"/>
        </w:rPr>
        <w:t>汉高</w:t>
      </w:r>
      <w:r w:rsidR="00522229">
        <w:rPr>
          <w:rFonts w:asciiTheme="majorHAnsi" w:hAnsiTheme="majorHAnsi" w:cstheme="majorHAnsi" w:hint="eastAsia"/>
          <w:szCs w:val="22"/>
        </w:rPr>
        <w:t>将在这一充满活力与未来增长潜力的地区中，成为的行业领军</w:t>
      </w:r>
      <w:r w:rsidR="00522229">
        <w:rPr>
          <w:rFonts w:asciiTheme="majorHAnsi" w:hAnsiTheme="majorHAnsi" w:cstheme="majorHAnsi"/>
          <w:szCs w:val="22"/>
        </w:rPr>
        <w:t>企业之一</w:t>
      </w:r>
      <w:r w:rsidRPr="00DB6E05">
        <w:rPr>
          <w:rFonts w:asciiTheme="majorHAnsi" w:eastAsiaTheme="majorEastAsia" w:hAnsiTheme="majorHAnsi" w:hint="eastAsia"/>
        </w:rPr>
        <w:t>。</w:t>
      </w:r>
    </w:p>
    <w:p w14:paraId="30D5F619" w14:textId="77777777" w:rsidR="00FF7976" w:rsidRDefault="00FF7976" w:rsidP="00FD75AD">
      <w:pPr>
        <w:rPr>
          <w:rFonts w:asciiTheme="majorHAnsi" w:eastAsiaTheme="majorEastAsia" w:hAnsiTheme="majorHAnsi"/>
        </w:rPr>
      </w:pPr>
    </w:p>
    <w:p w14:paraId="5BD8F088" w14:textId="452463C0" w:rsidR="00FD75AD" w:rsidRPr="00DB6E05" w:rsidRDefault="00FD75AD" w:rsidP="00FD75AD">
      <w:pPr>
        <w:rPr>
          <w:rFonts w:asciiTheme="majorHAnsi" w:eastAsiaTheme="majorEastAsia" w:hAnsiTheme="majorHAnsi" w:cstheme="majorHAnsi"/>
          <w:bCs/>
        </w:rPr>
      </w:pPr>
      <w:r w:rsidRPr="00DB6E05">
        <w:rPr>
          <w:rFonts w:asciiTheme="majorHAnsi" w:eastAsiaTheme="majorEastAsia" w:hAnsiTheme="majorHAnsi" w:hint="eastAsia"/>
        </w:rPr>
        <w:t>为了加强</w:t>
      </w:r>
      <w:r w:rsidRPr="00DB6E05">
        <w:rPr>
          <w:rFonts w:asciiTheme="majorHAnsi" w:eastAsiaTheme="majorEastAsia" w:hAnsiTheme="majorHAnsi" w:hint="eastAsia"/>
          <w:b/>
          <w:bCs/>
        </w:rPr>
        <w:t>竞争优势</w:t>
      </w:r>
      <w:r w:rsidRPr="00DB6E05">
        <w:rPr>
          <w:rFonts w:asciiTheme="majorHAnsi" w:eastAsiaTheme="majorEastAsia" w:hAnsiTheme="majorHAnsi" w:hint="eastAsia"/>
        </w:rPr>
        <w:t>，汉高专注于进一步加速</w:t>
      </w:r>
      <w:r w:rsidRPr="00DB6E05">
        <w:rPr>
          <w:rFonts w:asciiTheme="majorHAnsi" w:eastAsiaTheme="majorEastAsia" w:hAnsiTheme="majorHAnsi" w:hint="eastAsia"/>
          <w:b/>
          <w:bCs/>
        </w:rPr>
        <w:t>创新</w:t>
      </w:r>
      <w:r w:rsidRPr="00DB6E05">
        <w:rPr>
          <w:rFonts w:asciiTheme="majorHAnsi" w:eastAsiaTheme="majorEastAsia" w:hAnsiTheme="majorHAnsi" w:hint="eastAsia"/>
        </w:rPr>
        <w:t>，</w:t>
      </w:r>
      <w:r w:rsidR="00EA0E67">
        <w:rPr>
          <w:rFonts w:asciiTheme="majorHAnsi" w:eastAsiaTheme="majorEastAsia" w:hAnsiTheme="majorHAnsi" w:hint="eastAsia"/>
        </w:rPr>
        <w:t>推动</w:t>
      </w:r>
      <w:r w:rsidRPr="00DB6E05">
        <w:rPr>
          <w:rFonts w:asciiTheme="majorHAnsi" w:eastAsiaTheme="majorEastAsia" w:hAnsiTheme="majorHAnsi" w:hint="eastAsia"/>
          <w:b/>
          <w:bCs/>
        </w:rPr>
        <w:t>可持续发展</w:t>
      </w:r>
      <w:r w:rsidR="00EA0E67">
        <w:rPr>
          <w:rFonts w:asciiTheme="majorHAnsi" w:eastAsiaTheme="majorEastAsia" w:hAnsiTheme="majorHAnsi" w:hint="eastAsia"/>
        </w:rPr>
        <w:t>成为</w:t>
      </w:r>
      <w:r w:rsidRPr="00DB6E05">
        <w:rPr>
          <w:rFonts w:asciiTheme="majorHAnsi" w:eastAsiaTheme="majorEastAsia" w:hAnsiTheme="majorHAnsi" w:hint="eastAsia"/>
        </w:rPr>
        <w:t>差异化因素，并通过</w:t>
      </w:r>
      <w:r w:rsidRPr="00DB6E05">
        <w:rPr>
          <w:rFonts w:asciiTheme="majorHAnsi" w:eastAsiaTheme="majorEastAsia" w:hAnsiTheme="majorHAnsi" w:hint="eastAsia"/>
          <w:b/>
          <w:bCs/>
        </w:rPr>
        <w:t>数字化变革</w:t>
      </w:r>
      <w:r w:rsidRPr="00DB6E05">
        <w:rPr>
          <w:rFonts w:asciiTheme="majorHAnsi" w:eastAsiaTheme="majorEastAsia" w:hAnsiTheme="majorHAnsi" w:hint="eastAsia"/>
        </w:rPr>
        <w:t>为客户和消费者</w:t>
      </w:r>
      <w:r w:rsidR="00372131">
        <w:rPr>
          <w:rFonts w:asciiTheme="majorHAnsi" w:eastAsiaTheme="majorEastAsia" w:hAnsiTheme="majorHAnsi" w:hint="eastAsia"/>
        </w:rPr>
        <w:t>创造更多价值</w:t>
      </w:r>
      <w:r w:rsidRPr="00DB6E05">
        <w:rPr>
          <w:rFonts w:asciiTheme="majorHAnsi" w:eastAsiaTheme="majorEastAsia" w:hAnsiTheme="majorHAnsi" w:hint="eastAsia"/>
        </w:rPr>
        <w:t>。</w:t>
      </w:r>
    </w:p>
    <w:p w14:paraId="3D776A27" w14:textId="77777777" w:rsidR="00FD75AD" w:rsidRPr="00DB6E05" w:rsidRDefault="00FD75AD" w:rsidP="00FD75AD">
      <w:pPr>
        <w:spacing w:after="80"/>
        <w:rPr>
          <w:rFonts w:asciiTheme="majorHAnsi" w:hAnsiTheme="majorHAnsi" w:cstheme="majorHAnsi"/>
          <w:bCs/>
        </w:rPr>
      </w:pPr>
    </w:p>
    <w:p w14:paraId="2930228D" w14:textId="77777777" w:rsidR="00FD75AD" w:rsidRPr="00DB6E05" w:rsidRDefault="00FD75AD" w:rsidP="00FD75AD">
      <w:pPr>
        <w:spacing w:after="80"/>
        <w:rPr>
          <w:rFonts w:asciiTheme="majorHAnsi" w:eastAsiaTheme="majorEastAsia" w:hAnsiTheme="majorHAnsi" w:cstheme="majorHAnsi"/>
          <w:bCs/>
          <w:i/>
          <w:iCs/>
        </w:rPr>
      </w:pPr>
      <w:r w:rsidRPr="00DB6E05">
        <w:rPr>
          <w:rFonts w:asciiTheme="majorHAnsi" w:eastAsiaTheme="majorEastAsia" w:hAnsiTheme="majorHAnsi" w:hint="eastAsia"/>
          <w:i/>
        </w:rPr>
        <w:t>创新成功启动</w:t>
      </w:r>
    </w:p>
    <w:p w14:paraId="3C7A7BEC" w14:textId="36E22E3D" w:rsidR="00FD75AD" w:rsidRPr="00DB6E05" w:rsidRDefault="00FD75AD" w:rsidP="00FD75AD">
      <w:pPr>
        <w:spacing w:after="80"/>
        <w:rPr>
          <w:rFonts w:asciiTheme="majorHAnsi" w:eastAsiaTheme="majorEastAsia" w:hAnsiTheme="majorHAnsi" w:cstheme="majorBidi"/>
        </w:rPr>
      </w:pPr>
      <w:r w:rsidRPr="00DB6E05">
        <w:rPr>
          <w:rFonts w:asciiTheme="majorHAnsi" w:eastAsiaTheme="majorEastAsia" w:hAnsiTheme="majorHAnsi" w:hint="eastAsia"/>
        </w:rPr>
        <w:t>在</w:t>
      </w:r>
      <w:r w:rsidRPr="00DB6E05">
        <w:rPr>
          <w:rFonts w:asciiTheme="majorHAnsi" w:eastAsiaTheme="majorEastAsia" w:hAnsiTheme="majorHAnsi" w:hint="eastAsia"/>
          <w:b/>
          <w:bCs/>
        </w:rPr>
        <w:t>成功创新</w:t>
      </w:r>
      <w:r w:rsidRPr="00DB6E05">
        <w:rPr>
          <w:rFonts w:asciiTheme="majorHAnsi" w:eastAsiaTheme="majorEastAsia" w:hAnsiTheme="majorHAnsi" w:hint="eastAsia"/>
        </w:rPr>
        <w:t>领域，汉高在</w:t>
      </w:r>
      <w:r w:rsidRPr="00DB6E05">
        <w:rPr>
          <w:rFonts w:asciiTheme="majorHAnsi" w:eastAsiaTheme="majorEastAsia" w:hAnsiTheme="majorHAnsi" w:hint="eastAsia"/>
        </w:rPr>
        <w:t>2021</w:t>
      </w:r>
      <w:r w:rsidRPr="00DB6E05">
        <w:rPr>
          <w:rFonts w:asciiTheme="majorHAnsi" w:eastAsiaTheme="majorEastAsia" w:hAnsiTheme="majorHAnsi" w:hint="eastAsia"/>
        </w:rPr>
        <w:t>财年取得了更多进展。在该领域，</w:t>
      </w:r>
      <w:r w:rsidR="00472E14" w:rsidRPr="00DB6E05">
        <w:rPr>
          <w:rFonts w:asciiTheme="majorHAnsi" w:eastAsiaTheme="majorEastAsia" w:hAnsiTheme="majorHAnsi" w:hint="eastAsia"/>
        </w:rPr>
        <w:t>化妆品</w:t>
      </w:r>
      <w:r w:rsidR="00472E14" w:rsidRPr="00DB6E05">
        <w:rPr>
          <w:rFonts w:asciiTheme="majorHAnsi" w:eastAsiaTheme="majorEastAsia" w:hAnsiTheme="majorHAnsi" w:hint="eastAsia"/>
        </w:rPr>
        <w:t>/</w:t>
      </w:r>
      <w:r w:rsidR="00472E14" w:rsidRPr="00DB6E05">
        <w:rPr>
          <w:rFonts w:asciiTheme="majorHAnsi" w:eastAsiaTheme="majorEastAsia" w:hAnsiTheme="majorHAnsi" w:hint="eastAsia"/>
        </w:rPr>
        <w:t>美容用品和洗涤剂及家用护理业务部去年</w:t>
      </w:r>
      <w:r w:rsidR="00472E14">
        <w:rPr>
          <w:rFonts w:asciiTheme="majorHAnsi" w:eastAsiaTheme="majorEastAsia" w:hAnsiTheme="majorHAnsi" w:hint="eastAsia"/>
        </w:rPr>
        <w:t>建立了</w:t>
      </w:r>
      <w:r w:rsidRPr="00DB6E05">
        <w:rPr>
          <w:rFonts w:asciiTheme="majorHAnsi" w:eastAsiaTheme="majorEastAsia" w:hAnsiTheme="majorHAnsi" w:hint="eastAsia"/>
        </w:rPr>
        <w:t>内部创意工厂和孵化团队。在粘合剂技术业务部，总投资约</w:t>
      </w:r>
      <w:r w:rsidRPr="00DB6E05">
        <w:rPr>
          <w:rFonts w:asciiTheme="majorHAnsi" w:eastAsiaTheme="majorEastAsia" w:hAnsiTheme="majorHAnsi" w:hint="eastAsia"/>
        </w:rPr>
        <w:t>1.3</w:t>
      </w:r>
      <w:r w:rsidRPr="00DB6E05">
        <w:rPr>
          <w:rFonts w:asciiTheme="majorHAnsi" w:eastAsiaTheme="majorEastAsia" w:hAnsiTheme="majorHAnsi" w:hint="eastAsia"/>
        </w:rPr>
        <w:t>亿欧元的新全球创新中心在杜塞尔多夫启用。粘合剂技术业务部的另一个先进技术创新中心也已在上海开工建设。</w:t>
      </w:r>
    </w:p>
    <w:p w14:paraId="4E778D5B" w14:textId="77777777" w:rsidR="00FD75AD" w:rsidRPr="00DB6E05" w:rsidRDefault="00FD75AD" w:rsidP="00FD75AD">
      <w:pPr>
        <w:spacing w:after="80"/>
        <w:rPr>
          <w:rFonts w:asciiTheme="majorHAnsi" w:hAnsiTheme="majorHAnsi" w:cstheme="majorHAnsi"/>
          <w:bCs/>
        </w:rPr>
      </w:pPr>
    </w:p>
    <w:p w14:paraId="5B76ADA7" w14:textId="1BAED126" w:rsidR="00FD75AD" w:rsidRPr="00DB6E05" w:rsidRDefault="00FD75AD" w:rsidP="00FD75AD">
      <w:pPr>
        <w:spacing w:after="80"/>
        <w:rPr>
          <w:rFonts w:asciiTheme="majorHAnsi" w:eastAsiaTheme="majorEastAsia" w:hAnsiTheme="majorHAnsi" w:cstheme="majorHAnsi"/>
          <w:bCs/>
        </w:rPr>
      </w:pPr>
      <w:r w:rsidRPr="00DB6E05">
        <w:rPr>
          <w:rFonts w:asciiTheme="majorHAnsi" w:eastAsiaTheme="majorEastAsia" w:hAnsiTheme="majorHAnsi" w:hint="eastAsia"/>
        </w:rPr>
        <w:t>2021</w:t>
      </w:r>
      <w:r w:rsidRPr="00DB6E05">
        <w:rPr>
          <w:rFonts w:asciiTheme="majorHAnsi" w:eastAsiaTheme="majorEastAsia" w:hAnsiTheme="majorHAnsi" w:hint="eastAsia"/>
        </w:rPr>
        <w:t>财年，汉高再次成功向市场推出了众多创新技术和产品，并通过投资对其进行了充分支持。例如，在</w:t>
      </w:r>
      <w:r w:rsidRPr="00DB6E05">
        <w:rPr>
          <w:rFonts w:asciiTheme="majorHAnsi" w:eastAsiaTheme="majorEastAsia" w:hAnsiTheme="majorHAnsi" w:hint="eastAsia"/>
          <w:b/>
          <w:bCs/>
        </w:rPr>
        <w:t>粘合剂技术</w:t>
      </w:r>
      <w:r w:rsidRPr="00DB6E05">
        <w:rPr>
          <w:rFonts w:asciiTheme="majorHAnsi" w:eastAsiaTheme="majorEastAsia" w:hAnsiTheme="majorHAnsi" w:hint="eastAsia"/>
        </w:rPr>
        <w:t>领域，汉高为汽车行业开发并推出了可持续</w:t>
      </w:r>
      <w:r w:rsidR="00C95B43">
        <w:rPr>
          <w:rFonts w:asciiTheme="majorHAnsi" w:eastAsiaTheme="majorEastAsia" w:hAnsiTheme="majorHAnsi" w:hint="eastAsia"/>
        </w:rPr>
        <w:t>的</w:t>
      </w:r>
      <w:r w:rsidRPr="00DB6E05">
        <w:rPr>
          <w:rFonts w:asciiTheme="majorHAnsi" w:eastAsiaTheme="majorEastAsia" w:hAnsiTheme="majorHAnsi" w:hint="eastAsia"/>
        </w:rPr>
        <w:t>粘合剂技术</w:t>
      </w:r>
      <w:r w:rsidR="009A7208">
        <w:rPr>
          <w:rFonts w:asciiTheme="majorHAnsi" w:eastAsiaTheme="majorEastAsia" w:hAnsiTheme="majorHAnsi" w:hint="eastAsia"/>
        </w:rPr>
        <w:t>以</w:t>
      </w:r>
      <w:r w:rsidRPr="00DB6E05">
        <w:rPr>
          <w:rFonts w:asciiTheme="majorHAnsi" w:eastAsiaTheme="majorEastAsia" w:hAnsiTheme="majorHAnsi" w:hint="eastAsia"/>
        </w:rPr>
        <w:t>支持</w:t>
      </w:r>
      <w:r w:rsidR="009A7208">
        <w:rPr>
          <w:rFonts w:asciiTheme="majorHAnsi" w:eastAsiaTheme="majorEastAsia" w:hAnsiTheme="majorHAnsi" w:hint="eastAsia"/>
        </w:rPr>
        <w:t>散热</w:t>
      </w:r>
      <w:r w:rsidRPr="00DB6E05">
        <w:rPr>
          <w:rFonts w:asciiTheme="majorHAnsi" w:eastAsiaTheme="majorEastAsia" w:hAnsiTheme="majorHAnsi" w:hint="eastAsia"/>
        </w:rPr>
        <w:t>。此外，创新的粘合剂也有助于可持续包装解决方案的开发。</w:t>
      </w:r>
    </w:p>
    <w:p w14:paraId="1CACAC7D" w14:textId="77777777" w:rsidR="00FD75AD" w:rsidRPr="00DB6E05" w:rsidRDefault="00FD75AD" w:rsidP="00FD75AD">
      <w:pPr>
        <w:spacing w:after="80"/>
        <w:rPr>
          <w:rFonts w:asciiTheme="majorHAnsi" w:hAnsiTheme="majorHAnsi" w:cstheme="majorHAnsi"/>
          <w:bCs/>
        </w:rPr>
      </w:pPr>
    </w:p>
    <w:p w14:paraId="276202DD" w14:textId="68A3B6B2" w:rsidR="00FD75AD" w:rsidRPr="00DB6E05" w:rsidRDefault="00FD75AD" w:rsidP="00FD75AD">
      <w:pPr>
        <w:spacing w:after="80"/>
        <w:rPr>
          <w:rFonts w:asciiTheme="majorHAnsi" w:eastAsiaTheme="majorEastAsia" w:hAnsiTheme="majorHAnsi" w:cstheme="majorHAnsi"/>
          <w:bCs/>
        </w:rPr>
      </w:pPr>
      <w:r w:rsidRPr="00DB6E05">
        <w:rPr>
          <w:rFonts w:asciiTheme="majorHAnsi" w:eastAsiaTheme="majorEastAsia" w:hAnsiTheme="majorHAnsi" w:hint="eastAsia"/>
        </w:rPr>
        <w:t>在</w:t>
      </w:r>
      <w:r w:rsidRPr="00DB6E05">
        <w:rPr>
          <w:rFonts w:asciiTheme="majorHAnsi" w:eastAsiaTheme="majorEastAsia" w:hAnsiTheme="majorHAnsi" w:hint="eastAsia"/>
          <w:b/>
          <w:bCs/>
        </w:rPr>
        <w:t>化妆品</w:t>
      </w:r>
      <w:r w:rsidRPr="00DB6E05">
        <w:rPr>
          <w:rFonts w:asciiTheme="majorHAnsi" w:eastAsiaTheme="majorEastAsia" w:hAnsiTheme="majorHAnsi" w:hint="eastAsia"/>
          <w:b/>
          <w:bCs/>
        </w:rPr>
        <w:t>/</w:t>
      </w:r>
      <w:r w:rsidRPr="00DB6E05">
        <w:rPr>
          <w:rFonts w:asciiTheme="majorHAnsi" w:eastAsiaTheme="majorEastAsia" w:hAnsiTheme="majorHAnsi" w:hint="eastAsia"/>
          <w:b/>
          <w:bCs/>
        </w:rPr>
        <w:t>美容用品</w:t>
      </w:r>
      <w:r w:rsidRPr="00DB6E05">
        <w:rPr>
          <w:rFonts w:asciiTheme="majorHAnsi" w:eastAsiaTheme="majorEastAsia" w:hAnsiTheme="majorHAnsi" w:hint="eastAsia"/>
        </w:rPr>
        <w:t>领域，汉高重新推出了美发品牌</w:t>
      </w:r>
      <w:r w:rsidRPr="00DB6E05">
        <w:rPr>
          <w:rFonts w:asciiTheme="majorHAnsi" w:eastAsiaTheme="majorEastAsia" w:hAnsiTheme="majorHAnsi" w:hint="eastAsia"/>
        </w:rPr>
        <w:t>Taft</w:t>
      </w:r>
      <w:r w:rsidRPr="00DB6E05">
        <w:rPr>
          <w:rFonts w:asciiTheme="majorHAnsi" w:eastAsiaTheme="majorEastAsia" w:hAnsiTheme="majorHAnsi" w:hint="eastAsia"/>
        </w:rPr>
        <w:t>和染发</w:t>
      </w:r>
      <w:proofErr w:type="gramStart"/>
      <w:r w:rsidRPr="00DB6E05">
        <w:rPr>
          <w:rFonts w:asciiTheme="majorHAnsi" w:eastAsiaTheme="majorEastAsia" w:hAnsiTheme="majorHAnsi" w:hint="eastAsia"/>
        </w:rPr>
        <w:t>剂品牌伊</w:t>
      </w:r>
      <w:proofErr w:type="gramEnd"/>
      <w:r w:rsidRPr="00DB6E05">
        <w:rPr>
          <w:rFonts w:asciiTheme="majorHAnsi" w:eastAsiaTheme="majorEastAsia" w:hAnsiTheme="majorHAnsi" w:hint="eastAsia"/>
        </w:rPr>
        <w:t>采（</w:t>
      </w:r>
      <w:proofErr w:type="spellStart"/>
      <w:r w:rsidRPr="00DB6E05">
        <w:rPr>
          <w:rFonts w:asciiTheme="majorHAnsi" w:eastAsiaTheme="majorEastAsia" w:hAnsiTheme="majorHAnsi" w:hint="eastAsia"/>
        </w:rPr>
        <w:t>Igora</w:t>
      </w:r>
      <w:proofErr w:type="spellEnd"/>
      <w:r w:rsidRPr="00DB6E05">
        <w:rPr>
          <w:rFonts w:asciiTheme="majorHAnsi" w:eastAsiaTheme="majorEastAsia" w:hAnsiTheme="majorHAnsi" w:hint="eastAsia"/>
        </w:rPr>
        <w:t xml:space="preserve"> Royal</w:t>
      </w:r>
      <w:r w:rsidRPr="00DB6E05">
        <w:rPr>
          <w:rFonts w:asciiTheme="majorHAnsi" w:eastAsiaTheme="majorEastAsia" w:hAnsiTheme="majorHAnsi" w:hint="eastAsia"/>
        </w:rPr>
        <w:t>），并在</w:t>
      </w:r>
      <w:r w:rsidR="000307E8">
        <w:rPr>
          <w:rFonts w:asciiTheme="majorHAnsi" w:eastAsiaTheme="majorEastAsia" w:hAnsiTheme="majorHAnsi" w:hint="eastAsia"/>
        </w:rPr>
        <w:t>护发</w:t>
      </w:r>
      <w:r w:rsidRPr="00DB6E05">
        <w:rPr>
          <w:rFonts w:asciiTheme="majorHAnsi" w:eastAsiaTheme="majorEastAsia" w:hAnsiTheme="majorHAnsi" w:hint="eastAsia"/>
        </w:rPr>
        <w:t>领域推出了成功的创新</w:t>
      </w:r>
      <w:r w:rsidR="00ED5D07">
        <w:rPr>
          <w:rFonts w:asciiTheme="majorHAnsi" w:eastAsiaTheme="majorEastAsia" w:hAnsiTheme="majorHAnsi" w:hint="eastAsia"/>
        </w:rPr>
        <w:t>产品</w:t>
      </w:r>
      <w:r w:rsidRPr="00DB6E05">
        <w:rPr>
          <w:rFonts w:asciiTheme="majorHAnsi" w:eastAsiaTheme="majorEastAsia" w:hAnsiTheme="majorHAnsi" w:hint="eastAsia"/>
        </w:rPr>
        <w:t>。此外，可持续发展品牌</w:t>
      </w:r>
      <w:r w:rsidRPr="00DB6E05">
        <w:rPr>
          <w:rFonts w:asciiTheme="majorHAnsi" w:eastAsiaTheme="majorEastAsia" w:hAnsiTheme="majorHAnsi" w:hint="eastAsia"/>
        </w:rPr>
        <w:t>Nature Box</w:t>
      </w:r>
      <w:r w:rsidRPr="00DB6E05">
        <w:rPr>
          <w:rFonts w:asciiTheme="majorHAnsi" w:eastAsiaTheme="majorEastAsia" w:hAnsiTheme="majorHAnsi" w:hint="eastAsia"/>
        </w:rPr>
        <w:t>系列已通过更多固体和补充包装产品得到了扩展。</w:t>
      </w:r>
    </w:p>
    <w:p w14:paraId="1280ED1F" w14:textId="77777777" w:rsidR="00FD75AD" w:rsidRPr="00DB6E05" w:rsidRDefault="00FD75AD" w:rsidP="00FD75AD">
      <w:pPr>
        <w:spacing w:after="80"/>
        <w:rPr>
          <w:rFonts w:asciiTheme="majorHAnsi" w:hAnsiTheme="majorHAnsi" w:cstheme="majorHAnsi"/>
          <w:bCs/>
        </w:rPr>
      </w:pPr>
    </w:p>
    <w:p w14:paraId="77156AFE" w14:textId="45EEE1BA" w:rsidR="00FD75AD" w:rsidRPr="00DB6E05" w:rsidRDefault="00FD75AD" w:rsidP="00FD75AD">
      <w:pPr>
        <w:rPr>
          <w:rFonts w:asciiTheme="majorHAnsi" w:eastAsiaTheme="majorEastAsia" w:hAnsiTheme="majorHAnsi" w:cstheme="majorHAnsi"/>
          <w:bCs/>
        </w:rPr>
      </w:pPr>
      <w:r w:rsidRPr="00DB6E05">
        <w:rPr>
          <w:rFonts w:asciiTheme="majorHAnsi" w:eastAsiaTheme="majorEastAsia" w:hAnsiTheme="majorHAnsi" w:hint="eastAsia"/>
        </w:rPr>
        <w:t>在</w:t>
      </w:r>
      <w:r w:rsidRPr="00DB6E05">
        <w:rPr>
          <w:rFonts w:asciiTheme="majorHAnsi" w:eastAsiaTheme="majorEastAsia" w:hAnsiTheme="majorHAnsi" w:hint="eastAsia"/>
          <w:b/>
          <w:bCs/>
        </w:rPr>
        <w:t>洗涤剂及家用护理</w:t>
      </w:r>
      <w:r w:rsidRPr="00DB6E05">
        <w:rPr>
          <w:rFonts w:asciiTheme="majorHAnsi" w:eastAsiaTheme="majorEastAsia" w:hAnsiTheme="majorHAnsi" w:hint="eastAsia"/>
        </w:rPr>
        <w:t>领域，</w:t>
      </w:r>
      <w:r w:rsidR="00F87762">
        <w:rPr>
          <w:rFonts w:asciiTheme="majorHAnsi" w:eastAsiaTheme="majorEastAsia" w:hAnsiTheme="majorHAnsi" w:hint="eastAsia"/>
        </w:rPr>
        <w:t>洗衣凝珠</w:t>
      </w:r>
      <w:r w:rsidR="0084317E">
        <w:rPr>
          <w:rFonts w:asciiTheme="majorHAnsi" w:eastAsiaTheme="majorEastAsia" w:hAnsiTheme="majorHAnsi" w:hint="eastAsia"/>
        </w:rPr>
        <w:t>品类</w:t>
      </w:r>
      <w:r w:rsidRPr="00DB6E05">
        <w:rPr>
          <w:rFonts w:asciiTheme="majorHAnsi" w:eastAsiaTheme="majorEastAsia" w:hAnsiTheme="majorHAnsi" w:hint="eastAsia"/>
        </w:rPr>
        <w:t>通过涵盖所有价格区间的创新产品得到了加强，并且包括</w:t>
      </w:r>
      <w:proofErr w:type="gramStart"/>
      <w:r w:rsidRPr="00DB6E05">
        <w:rPr>
          <w:rFonts w:asciiTheme="majorHAnsi" w:eastAsiaTheme="majorEastAsia" w:hAnsiTheme="majorHAnsi" w:hint="eastAsia"/>
        </w:rPr>
        <w:t>绮</w:t>
      </w:r>
      <w:proofErr w:type="gramEnd"/>
      <w:r w:rsidRPr="00DB6E05">
        <w:rPr>
          <w:rFonts w:asciiTheme="majorHAnsi" w:eastAsiaTheme="majorEastAsia" w:hAnsiTheme="majorHAnsi" w:hint="eastAsia"/>
        </w:rPr>
        <w:t>纺（</w:t>
      </w:r>
      <w:proofErr w:type="spellStart"/>
      <w:r w:rsidRPr="00DB6E05">
        <w:rPr>
          <w:rFonts w:asciiTheme="majorHAnsi" w:eastAsiaTheme="majorEastAsia" w:hAnsiTheme="majorHAnsi" w:hint="eastAsia"/>
        </w:rPr>
        <w:t>Perwoll</w:t>
      </w:r>
      <w:proofErr w:type="spellEnd"/>
      <w:r w:rsidRPr="00DB6E05">
        <w:rPr>
          <w:rFonts w:asciiTheme="majorHAnsi" w:eastAsiaTheme="majorEastAsia" w:hAnsiTheme="majorHAnsi" w:hint="eastAsia"/>
        </w:rPr>
        <w:t>）在内的各品牌下均有</w:t>
      </w:r>
      <w:r w:rsidR="00607D28">
        <w:rPr>
          <w:rFonts w:asciiTheme="majorHAnsi" w:eastAsiaTheme="majorEastAsia" w:hAnsiTheme="majorHAnsi" w:hint="eastAsia"/>
        </w:rPr>
        <w:t>凝珠类</w:t>
      </w:r>
      <w:r w:rsidRPr="00DB6E05">
        <w:rPr>
          <w:rFonts w:asciiTheme="majorHAnsi" w:eastAsiaTheme="majorEastAsia" w:hAnsiTheme="majorHAnsi" w:hint="eastAsia"/>
        </w:rPr>
        <w:t>产品。汉高还在一些欧洲国家的零售店推出了环保的宝莹（</w:t>
      </w:r>
      <w:r w:rsidRPr="00DB6E05">
        <w:rPr>
          <w:rFonts w:asciiTheme="majorHAnsi" w:eastAsiaTheme="majorEastAsia" w:hAnsiTheme="majorHAnsi" w:hint="eastAsia"/>
        </w:rPr>
        <w:t>Persil</w:t>
      </w:r>
      <w:r w:rsidRPr="00DB6E05">
        <w:rPr>
          <w:rFonts w:asciiTheme="majorHAnsi" w:eastAsiaTheme="majorEastAsia" w:hAnsiTheme="majorHAnsi" w:hint="eastAsia"/>
        </w:rPr>
        <w:t>）</w:t>
      </w:r>
      <w:r w:rsidRPr="00DB6E05">
        <w:rPr>
          <w:rFonts w:asciiTheme="majorHAnsi" w:eastAsiaTheme="majorEastAsia" w:hAnsiTheme="majorHAnsi" w:hint="eastAsia"/>
        </w:rPr>
        <w:t>Eco Power Bars</w:t>
      </w:r>
      <w:r w:rsidRPr="00DB6E05">
        <w:rPr>
          <w:rFonts w:asciiTheme="majorHAnsi" w:eastAsiaTheme="majorEastAsia" w:hAnsiTheme="majorHAnsi" w:hint="eastAsia"/>
        </w:rPr>
        <w:t>产品。清洁剂领域的创新包括洗碗</w:t>
      </w:r>
      <w:r w:rsidR="00FE2F7D">
        <w:rPr>
          <w:rFonts w:asciiTheme="majorHAnsi" w:eastAsiaTheme="majorEastAsia" w:hAnsiTheme="majorHAnsi" w:hint="eastAsia"/>
        </w:rPr>
        <w:t>块</w:t>
      </w:r>
      <w:r w:rsidRPr="00DB6E05">
        <w:rPr>
          <w:rFonts w:asciiTheme="majorHAnsi" w:eastAsiaTheme="majorEastAsia" w:hAnsiTheme="majorHAnsi" w:hint="eastAsia"/>
        </w:rPr>
        <w:t>“</w:t>
      </w:r>
      <w:proofErr w:type="spellStart"/>
      <w:r w:rsidRPr="00DB6E05">
        <w:rPr>
          <w:rFonts w:asciiTheme="majorHAnsi" w:eastAsiaTheme="majorEastAsia" w:hAnsiTheme="majorHAnsi" w:hint="eastAsia"/>
        </w:rPr>
        <w:t>Somat</w:t>
      </w:r>
      <w:proofErr w:type="spellEnd"/>
      <w:r w:rsidRPr="00DB6E05">
        <w:rPr>
          <w:rFonts w:asciiTheme="majorHAnsi" w:eastAsiaTheme="majorEastAsia" w:hAnsiTheme="majorHAnsi" w:hint="eastAsia"/>
        </w:rPr>
        <w:t xml:space="preserve"> Excellence</w:t>
      </w:r>
      <w:r w:rsidRPr="00DB6E05">
        <w:rPr>
          <w:rFonts w:asciiTheme="majorHAnsi" w:eastAsiaTheme="majorEastAsia" w:hAnsiTheme="majorHAnsi" w:hint="eastAsia"/>
        </w:rPr>
        <w:t>”。</w:t>
      </w:r>
    </w:p>
    <w:p w14:paraId="72E5291B" w14:textId="77777777" w:rsidR="00FD75AD" w:rsidRPr="00DB6E05" w:rsidRDefault="00FD75AD" w:rsidP="00FD75AD">
      <w:pPr>
        <w:spacing w:after="80"/>
        <w:rPr>
          <w:rFonts w:asciiTheme="majorHAnsi" w:hAnsiTheme="majorHAnsi" w:cstheme="majorHAnsi"/>
          <w:bCs/>
        </w:rPr>
      </w:pPr>
    </w:p>
    <w:p w14:paraId="5C66EA0B" w14:textId="6CCB0BA3" w:rsidR="00FD75AD" w:rsidRPr="00DB6E05" w:rsidRDefault="00FD75AD" w:rsidP="00FD75AD">
      <w:pPr>
        <w:rPr>
          <w:rFonts w:asciiTheme="majorHAnsi" w:eastAsiaTheme="majorEastAsia" w:hAnsiTheme="majorHAnsi" w:cstheme="majorHAnsi"/>
          <w:bCs/>
        </w:rPr>
      </w:pPr>
      <w:r w:rsidRPr="00DB6E05">
        <w:rPr>
          <w:rFonts w:asciiTheme="majorHAnsi" w:eastAsiaTheme="majorEastAsia" w:hAnsiTheme="majorHAnsi" w:hint="eastAsia"/>
        </w:rPr>
        <w:t>汉高还推出了规模为</w:t>
      </w:r>
      <w:r w:rsidRPr="00DB6E05">
        <w:rPr>
          <w:rFonts w:asciiTheme="majorHAnsi" w:eastAsiaTheme="majorEastAsia" w:hAnsiTheme="majorHAnsi" w:hint="eastAsia"/>
        </w:rPr>
        <w:t>1.5</w:t>
      </w:r>
      <w:r w:rsidRPr="00DB6E05">
        <w:rPr>
          <w:rFonts w:asciiTheme="majorHAnsi" w:eastAsiaTheme="majorEastAsia" w:hAnsiTheme="majorHAnsi" w:hint="eastAsia"/>
        </w:rPr>
        <w:t>亿欧元的新一轮</w:t>
      </w:r>
      <w:proofErr w:type="gramStart"/>
      <w:r w:rsidRPr="00DB6E05">
        <w:rPr>
          <w:rFonts w:asciiTheme="majorHAnsi" w:eastAsiaTheme="majorEastAsia" w:hAnsiTheme="majorHAnsi" w:hint="eastAsia"/>
          <w:b/>
          <w:bCs/>
        </w:rPr>
        <w:t>二期风投基金</w:t>
      </w:r>
      <w:proofErr w:type="gramEnd"/>
      <w:r w:rsidRPr="00DB6E05">
        <w:rPr>
          <w:rFonts w:asciiTheme="majorHAnsi" w:eastAsiaTheme="majorEastAsia" w:hAnsiTheme="majorHAnsi" w:hint="eastAsia"/>
        </w:rPr>
        <w:t>，通过参与初创企业或风险投资基金对创新和新商业模式进行投资。</w:t>
      </w:r>
    </w:p>
    <w:p w14:paraId="33454724" w14:textId="77777777" w:rsidR="00FD75AD" w:rsidRPr="00DB6E05" w:rsidRDefault="00FD75AD" w:rsidP="00FD75AD">
      <w:pPr>
        <w:spacing w:after="80"/>
        <w:rPr>
          <w:rFonts w:asciiTheme="majorHAnsi" w:hAnsiTheme="majorHAnsi" w:cstheme="majorHAnsi"/>
          <w:bCs/>
        </w:rPr>
      </w:pPr>
    </w:p>
    <w:p w14:paraId="03C6F9BD" w14:textId="77777777" w:rsidR="00FD75AD" w:rsidRPr="00DB6E05" w:rsidRDefault="00FD75AD" w:rsidP="00FD75AD">
      <w:pPr>
        <w:spacing w:after="80"/>
        <w:rPr>
          <w:rFonts w:asciiTheme="majorHAnsi" w:eastAsiaTheme="majorEastAsia" w:hAnsiTheme="majorHAnsi" w:cstheme="majorHAnsi"/>
          <w:bCs/>
          <w:i/>
          <w:iCs/>
        </w:rPr>
      </w:pPr>
      <w:r w:rsidRPr="00DB6E05">
        <w:rPr>
          <w:rFonts w:asciiTheme="majorHAnsi" w:eastAsiaTheme="majorEastAsia" w:hAnsiTheme="majorHAnsi" w:hint="eastAsia"/>
          <w:i/>
        </w:rPr>
        <w:t>在可持续发展领域取得重大进展</w:t>
      </w:r>
    </w:p>
    <w:p w14:paraId="31597D01" w14:textId="77777777" w:rsidR="00FD75AD" w:rsidRPr="00DB6E05" w:rsidRDefault="00FD75AD" w:rsidP="00FD75AD">
      <w:pPr>
        <w:rPr>
          <w:rFonts w:asciiTheme="majorHAnsi" w:eastAsiaTheme="majorEastAsia" w:hAnsiTheme="majorHAnsi" w:cstheme="majorHAnsi"/>
          <w:bCs/>
        </w:rPr>
      </w:pPr>
      <w:r w:rsidRPr="00DB6E05">
        <w:rPr>
          <w:rFonts w:asciiTheme="majorHAnsi" w:eastAsiaTheme="majorEastAsia" w:hAnsiTheme="majorHAnsi" w:hint="eastAsia"/>
        </w:rPr>
        <w:t>作为战略议程的一部分，汉高专注于可持续发展，从而明确区分自己的竞争优势，实现目标性增长，并为利益相关者创造价值。</w:t>
      </w:r>
      <w:r w:rsidRPr="00DB6E05">
        <w:rPr>
          <w:rFonts w:asciiTheme="majorHAnsi" w:eastAsiaTheme="majorEastAsia" w:hAnsiTheme="majorHAnsi" w:hint="eastAsia"/>
        </w:rPr>
        <w:t>2021</w:t>
      </w:r>
      <w:r w:rsidRPr="00DB6E05">
        <w:rPr>
          <w:rFonts w:asciiTheme="majorHAnsi" w:eastAsiaTheme="majorEastAsia" w:hAnsiTheme="majorHAnsi" w:hint="eastAsia"/>
        </w:rPr>
        <w:t>年，汉高在这一领域取得了重大进展。其中包括：</w:t>
      </w:r>
    </w:p>
    <w:p w14:paraId="6DFB3CD9" w14:textId="77777777" w:rsidR="00FD75AD" w:rsidRPr="00DB6E05" w:rsidRDefault="00FD75AD" w:rsidP="00FD75AD">
      <w:pPr>
        <w:rPr>
          <w:rFonts w:asciiTheme="majorHAnsi" w:hAnsiTheme="majorHAnsi" w:cstheme="majorHAnsi"/>
          <w:bCs/>
        </w:rPr>
      </w:pPr>
    </w:p>
    <w:p w14:paraId="5A5A43C5" w14:textId="52FF088E" w:rsidR="00FD75AD" w:rsidRPr="00DB6E05" w:rsidRDefault="00FD75AD" w:rsidP="00FD75AD">
      <w:pPr>
        <w:pStyle w:val="aa"/>
        <w:numPr>
          <w:ilvl w:val="0"/>
          <w:numId w:val="15"/>
        </w:numPr>
        <w:rPr>
          <w:rFonts w:asciiTheme="majorHAnsi" w:eastAsiaTheme="majorEastAsia" w:hAnsiTheme="majorHAnsi" w:cstheme="majorHAnsi"/>
          <w:bCs/>
        </w:rPr>
      </w:pPr>
      <w:r w:rsidRPr="00DB6E05">
        <w:rPr>
          <w:rFonts w:asciiTheme="majorHAnsi" w:eastAsiaTheme="majorEastAsia" w:hAnsiTheme="majorHAnsi" w:hint="eastAsia"/>
        </w:rPr>
        <w:t>与</w:t>
      </w:r>
      <w:r w:rsidRPr="00DB6E05">
        <w:rPr>
          <w:rFonts w:asciiTheme="majorHAnsi" w:eastAsiaTheme="majorEastAsia" w:hAnsiTheme="majorHAnsi" w:hint="eastAsia"/>
        </w:rPr>
        <w:t>2010</w:t>
      </w:r>
      <w:r w:rsidRPr="00DB6E05">
        <w:rPr>
          <w:rFonts w:asciiTheme="majorHAnsi" w:eastAsiaTheme="majorEastAsia" w:hAnsiTheme="majorHAnsi" w:hint="eastAsia"/>
        </w:rPr>
        <w:t>基准年相比，汉高在</w:t>
      </w:r>
      <w:r w:rsidRPr="00DB6E05">
        <w:rPr>
          <w:rFonts w:asciiTheme="majorHAnsi" w:eastAsiaTheme="majorEastAsia" w:hAnsiTheme="majorHAnsi" w:hint="eastAsia"/>
        </w:rPr>
        <w:t>2021</w:t>
      </w:r>
      <w:r w:rsidRPr="00DB6E05">
        <w:rPr>
          <w:rFonts w:asciiTheme="majorHAnsi" w:eastAsiaTheme="majorEastAsia" w:hAnsiTheme="majorHAnsi" w:hint="eastAsia"/>
        </w:rPr>
        <w:t>财年将生产中的二氧化碳排放量减少了</w:t>
      </w:r>
      <w:r w:rsidRPr="00DB6E05">
        <w:rPr>
          <w:rFonts w:asciiTheme="majorHAnsi" w:eastAsiaTheme="majorEastAsia" w:hAnsiTheme="majorHAnsi" w:hint="eastAsia"/>
        </w:rPr>
        <w:t>50%</w:t>
      </w:r>
      <w:r w:rsidRPr="00DB6E05">
        <w:rPr>
          <w:rFonts w:asciiTheme="majorHAnsi" w:eastAsiaTheme="majorEastAsia" w:hAnsiTheme="majorHAnsi" w:hint="eastAsia"/>
        </w:rPr>
        <w:t>，并将</w:t>
      </w:r>
      <w:r w:rsidR="009E50DB">
        <w:rPr>
          <w:rFonts w:asciiTheme="majorHAnsi" w:eastAsiaTheme="majorEastAsia" w:hAnsiTheme="majorHAnsi" w:hint="eastAsia"/>
        </w:rPr>
        <w:t>使用</w:t>
      </w:r>
      <w:r w:rsidRPr="00DB6E05">
        <w:rPr>
          <w:rFonts w:asciiTheme="majorHAnsi" w:eastAsiaTheme="majorEastAsia" w:hAnsiTheme="majorHAnsi" w:hint="eastAsia"/>
        </w:rPr>
        <w:t>绿色电力的份额提高到了三分之一以上。</w:t>
      </w:r>
    </w:p>
    <w:p w14:paraId="589F5B08" w14:textId="77777777" w:rsidR="00FD75AD" w:rsidRPr="00DB6E05" w:rsidRDefault="00FD75AD" w:rsidP="00FD75AD">
      <w:pPr>
        <w:pStyle w:val="aa"/>
        <w:numPr>
          <w:ilvl w:val="0"/>
          <w:numId w:val="15"/>
        </w:numPr>
        <w:rPr>
          <w:rFonts w:asciiTheme="majorHAnsi" w:eastAsiaTheme="majorEastAsia" w:hAnsiTheme="majorHAnsi" w:cstheme="majorHAnsi"/>
          <w:bCs/>
        </w:rPr>
      </w:pPr>
      <w:r w:rsidRPr="00DB6E05">
        <w:rPr>
          <w:rFonts w:asciiTheme="majorHAnsi" w:eastAsiaTheme="majorEastAsia" w:hAnsiTheme="majorHAnsi" w:hint="eastAsia"/>
        </w:rPr>
        <w:t>到</w:t>
      </w:r>
      <w:r w:rsidRPr="00DB6E05">
        <w:rPr>
          <w:rFonts w:asciiTheme="majorHAnsi" w:eastAsiaTheme="majorEastAsia" w:hAnsiTheme="majorHAnsi" w:hint="eastAsia"/>
        </w:rPr>
        <w:t>2021</w:t>
      </w:r>
      <w:r w:rsidRPr="00DB6E05">
        <w:rPr>
          <w:rFonts w:asciiTheme="majorHAnsi" w:eastAsiaTheme="majorEastAsia" w:hAnsiTheme="majorHAnsi" w:hint="eastAsia"/>
        </w:rPr>
        <w:t>年底，汉高已将</w:t>
      </w:r>
      <w:r w:rsidRPr="00DB6E05">
        <w:rPr>
          <w:rFonts w:asciiTheme="majorHAnsi" w:eastAsiaTheme="majorEastAsia" w:hAnsiTheme="majorHAnsi" w:hint="eastAsia"/>
        </w:rPr>
        <w:t>21</w:t>
      </w:r>
      <w:r w:rsidRPr="00DB6E05">
        <w:rPr>
          <w:rFonts w:asciiTheme="majorHAnsi" w:eastAsiaTheme="majorEastAsia" w:hAnsiTheme="majorHAnsi" w:hint="eastAsia"/>
        </w:rPr>
        <w:t>个国家的生产完全转化为</w:t>
      </w:r>
      <w:r w:rsidRPr="00DB6E05">
        <w:rPr>
          <w:rFonts w:asciiTheme="majorHAnsi" w:eastAsiaTheme="majorEastAsia" w:hAnsiTheme="majorHAnsi" w:hint="eastAsia"/>
        </w:rPr>
        <w:t>100%</w:t>
      </w:r>
      <w:r w:rsidRPr="00DB6E05">
        <w:rPr>
          <w:rFonts w:asciiTheme="majorHAnsi" w:eastAsiaTheme="majorEastAsia" w:hAnsiTheme="majorHAnsi" w:hint="eastAsia"/>
        </w:rPr>
        <w:t>可再生电力。</w:t>
      </w:r>
    </w:p>
    <w:p w14:paraId="29AECE24" w14:textId="77777777" w:rsidR="00FD75AD" w:rsidRPr="00DB6E05" w:rsidRDefault="00FD75AD" w:rsidP="00FD75AD">
      <w:pPr>
        <w:pStyle w:val="aa"/>
        <w:numPr>
          <w:ilvl w:val="0"/>
          <w:numId w:val="15"/>
        </w:numPr>
        <w:rPr>
          <w:rFonts w:asciiTheme="majorHAnsi" w:eastAsiaTheme="majorEastAsia" w:hAnsiTheme="majorHAnsi" w:cstheme="majorHAnsi"/>
          <w:bCs/>
        </w:rPr>
      </w:pPr>
      <w:r w:rsidRPr="00DB6E05">
        <w:rPr>
          <w:rFonts w:asciiTheme="majorHAnsi" w:eastAsiaTheme="majorEastAsia" w:hAnsiTheme="majorHAnsi" w:hint="eastAsia"/>
        </w:rPr>
        <w:t>可回收或可重复使用包装的比例已提高至</w:t>
      </w:r>
      <w:r w:rsidRPr="00DB6E05">
        <w:rPr>
          <w:rFonts w:asciiTheme="majorHAnsi" w:eastAsiaTheme="majorEastAsia" w:hAnsiTheme="majorHAnsi" w:hint="eastAsia"/>
        </w:rPr>
        <w:t>86%</w:t>
      </w:r>
      <w:r w:rsidRPr="00DB6E05">
        <w:rPr>
          <w:rFonts w:asciiTheme="majorHAnsi" w:eastAsiaTheme="majorEastAsia" w:hAnsiTheme="majorHAnsi" w:hint="eastAsia"/>
        </w:rPr>
        <w:t>。最终目标是到</w:t>
      </w:r>
      <w:r w:rsidRPr="00DB6E05">
        <w:rPr>
          <w:rFonts w:asciiTheme="majorHAnsi" w:eastAsiaTheme="majorEastAsia" w:hAnsiTheme="majorHAnsi" w:hint="eastAsia"/>
        </w:rPr>
        <w:t>2025</w:t>
      </w:r>
      <w:r w:rsidRPr="00DB6E05">
        <w:rPr>
          <w:rFonts w:asciiTheme="majorHAnsi" w:eastAsiaTheme="majorEastAsia" w:hAnsiTheme="majorHAnsi" w:hint="eastAsia"/>
        </w:rPr>
        <w:t>年将这一比例提高至</w:t>
      </w:r>
      <w:r w:rsidRPr="00DB6E05">
        <w:rPr>
          <w:rFonts w:asciiTheme="majorHAnsi" w:eastAsiaTheme="majorEastAsia" w:hAnsiTheme="majorHAnsi" w:hint="eastAsia"/>
        </w:rPr>
        <w:t>100%</w:t>
      </w:r>
      <w:r w:rsidRPr="00DB6E05">
        <w:rPr>
          <w:rFonts w:asciiTheme="majorHAnsi" w:eastAsiaTheme="majorEastAsia" w:hAnsiTheme="majorHAnsi" w:hint="eastAsia"/>
        </w:rPr>
        <w:t>。</w:t>
      </w:r>
    </w:p>
    <w:p w14:paraId="1D9CEC9A" w14:textId="77777777" w:rsidR="00FD75AD" w:rsidRPr="00DB6E05" w:rsidRDefault="00FD75AD" w:rsidP="00FD75AD">
      <w:pPr>
        <w:rPr>
          <w:rFonts w:asciiTheme="majorHAnsi" w:hAnsiTheme="majorHAnsi" w:cstheme="majorHAnsi"/>
          <w:bCs/>
        </w:rPr>
      </w:pPr>
    </w:p>
    <w:p w14:paraId="282D8B11" w14:textId="278C6241" w:rsidR="00FD75AD" w:rsidRPr="00DB6E05" w:rsidRDefault="00FD75AD" w:rsidP="00FD75AD">
      <w:pPr>
        <w:spacing w:after="80"/>
        <w:rPr>
          <w:rStyle w:val="AboutandContactHeadline"/>
          <w:rFonts w:asciiTheme="majorHAnsi" w:eastAsiaTheme="majorEastAsia" w:hAnsiTheme="majorHAnsi" w:cstheme="majorHAnsi"/>
          <w:b w:val="0"/>
          <w:sz w:val="22"/>
        </w:rPr>
      </w:pPr>
      <w:r w:rsidRPr="00DB6E05">
        <w:rPr>
          <w:rStyle w:val="AboutandContactHeadline"/>
          <w:rFonts w:asciiTheme="majorHAnsi" w:eastAsiaTheme="majorEastAsia" w:hAnsiTheme="majorHAnsi" w:hint="eastAsia"/>
          <w:b w:val="0"/>
          <w:sz w:val="22"/>
        </w:rPr>
        <w:t>在可持续金融领域，汉高再次起到了重要的推动作用，例如提出了“可持续金融框架”，未来可以在其中设立可持续债券。</w:t>
      </w:r>
      <w:r w:rsidRPr="00DB6E05">
        <w:rPr>
          <w:rStyle w:val="AboutandContactHeadline"/>
          <w:rFonts w:asciiTheme="majorHAnsi" w:eastAsiaTheme="majorEastAsia" w:hAnsiTheme="majorHAnsi" w:hint="eastAsia"/>
          <w:b w:val="0"/>
          <w:sz w:val="22"/>
        </w:rPr>
        <w:t>2021</w:t>
      </w:r>
      <w:r w:rsidRPr="00DB6E05">
        <w:rPr>
          <w:rStyle w:val="AboutandContactHeadline"/>
          <w:rFonts w:asciiTheme="majorHAnsi" w:eastAsiaTheme="majorEastAsia" w:hAnsiTheme="majorHAnsi" w:hint="eastAsia"/>
          <w:b w:val="0"/>
          <w:sz w:val="22"/>
        </w:rPr>
        <w:t>年，汉高成为业内首家发行利率与实现特定可持续发展目标挂钩的欧元债券的公司。汉高去年共发行了超过</w:t>
      </w:r>
      <w:r w:rsidRPr="00DB6E05">
        <w:rPr>
          <w:rStyle w:val="AboutandContactHeadline"/>
          <w:rFonts w:asciiTheme="majorHAnsi" w:eastAsiaTheme="majorEastAsia" w:hAnsiTheme="majorHAnsi" w:hint="eastAsia"/>
          <w:b w:val="0"/>
          <w:sz w:val="22"/>
        </w:rPr>
        <w:t>7</w:t>
      </w:r>
      <w:r w:rsidRPr="00DB6E05">
        <w:rPr>
          <w:rStyle w:val="AboutandContactHeadline"/>
          <w:rFonts w:asciiTheme="majorHAnsi" w:eastAsiaTheme="majorEastAsia" w:hAnsiTheme="majorHAnsi" w:hint="eastAsia"/>
          <w:b w:val="0"/>
          <w:sz w:val="22"/>
        </w:rPr>
        <w:t>亿欧元的可持续债券。</w:t>
      </w:r>
    </w:p>
    <w:p w14:paraId="1539A985" w14:textId="77777777" w:rsidR="00FD75AD" w:rsidRPr="00DB6E05" w:rsidRDefault="00FD75AD" w:rsidP="00FD75AD">
      <w:pPr>
        <w:spacing w:after="80"/>
        <w:rPr>
          <w:rStyle w:val="AboutandContactHeadline"/>
          <w:rFonts w:asciiTheme="majorHAnsi" w:hAnsiTheme="majorHAnsi" w:cstheme="majorHAnsi"/>
          <w:b w:val="0"/>
          <w:sz w:val="22"/>
        </w:rPr>
      </w:pPr>
    </w:p>
    <w:p w14:paraId="60292177" w14:textId="5E0587F0" w:rsidR="00FD75AD" w:rsidRDefault="00FD75AD" w:rsidP="00FD75AD">
      <w:pPr>
        <w:spacing w:after="80"/>
        <w:rPr>
          <w:b/>
        </w:rPr>
      </w:pPr>
      <w:r w:rsidRPr="00DB6E05">
        <w:rPr>
          <w:rFonts w:hint="eastAsia"/>
          <w:b/>
        </w:rPr>
        <w:t>新的可持续发展战略和目标发布</w:t>
      </w:r>
    </w:p>
    <w:p w14:paraId="026F0257" w14:textId="19C37E2C" w:rsidR="00FD75AD" w:rsidRPr="00DB6E05" w:rsidRDefault="00FD75AD" w:rsidP="00FD75AD">
      <w:pPr>
        <w:rPr>
          <w:rStyle w:val="AboutandContactHeadline"/>
          <w:rFonts w:asciiTheme="majorHAnsi" w:eastAsiaTheme="majorEastAsia" w:hAnsiTheme="majorHAnsi" w:cstheme="majorHAnsi"/>
          <w:b w:val="0"/>
          <w:bCs w:val="0"/>
          <w:sz w:val="22"/>
          <w:szCs w:val="22"/>
        </w:rPr>
      </w:pPr>
      <w:r w:rsidRPr="00DB6E05">
        <w:rPr>
          <w:rStyle w:val="AboutandContactHeadline"/>
          <w:rFonts w:asciiTheme="majorHAnsi" w:eastAsiaTheme="majorEastAsia" w:hAnsiTheme="majorHAnsi" w:hint="eastAsia"/>
          <w:b w:val="0"/>
          <w:sz w:val="22"/>
        </w:rPr>
        <w:t>为了反映可持续管理日益增长的重要性以及客户和社会不断提高的期望值，汉高通过引入新的</w:t>
      </w:r>
      <w:r w:rsidRPr="00DB6E05">
        <w:rPr>
          <w:rStyle w:val="AboutandContactHeadline"/>
          <w:rFonts w:asciiTheme="majorHAnsi" w:eastAsiaTheme="majorEastAsia" w:hAnsiTheme="majorHAnsi" w:hint="eastAsia"/>
          <w:sz w:val="22"/>
        </w:rPr>
        <w:t>“</w:t>
      </w:r>
      <w:r w:rsidRPr="00DB6E05">
        <w:rPr>
          <w:rStyle w:val="AboutandContactHeadline"/>
          <w:rFonts w:asciiTheme="majorHAnsi" w:eastAsiaTheme="majorEastAsia" w:hAnsiTheme="majorHAnsi" w:hint="eastAsia"/>
          <w:sz w:val="22"/>
        </w:rPr>
        <w:t>2030+</w:t>
      </w:r>
      <w:r w:rsidRPr="00DB6E05">
        <w:rPr>
          <w:rStyle w:val="AboutandContactHeadline"/>
          <w:rFonts w:asciiTheme="majorHAnsi" w:eastAsiaTheme="majorEastAsia" w:hAnsiTheme="majorHAnsi" w:hint="eastAsia"/>
          <w:sz w:val="22"/>
        </w:rPr>
        <w:t>可持续发展目标框架”</w:t>
      </w:r>
      <w:r w:rsidRPr="00DB6E05">
        <w:rPr>
          <w:rStyle w:val="AboutandContactHeadline"/>
          <w:rFonts w:asciiTheme="majorHAnsi" w:eastAsiaTheme="majorEastAsia" w:hAnsiTheme="majorHAnsi" w:hint="eastAsia"/>
          <w:b w:val="0"/>
          <w:sz w:val="22"/>
        </w:rPr>
        <w:t>加强了长期可持续发展战略。除现有目标外，还在“再生星球”、“繁荣社区”和“信赖的合作伙伴”三个维度设定了新的长期目标，从而推动进一步发展。</w:t>
      </w:r>
    </w:p>
    <w:p w14:paraId="221A06CC" w14:textId="77777777" w:rsidR="00FD75AD" w:rsidRPr="00DB6E05" w:rsidRDefault="00FD75AD" w:rsidP="00FD75AD">
      <w:pPr>
        <w:rPr>
          <w:rStyle w:val="AboutandContactHeadline"/>
          <w:rFonts w:asciiTheme="majorHAnsi" w:hAnsiTheme="majorHAnsi" w:cstheme="majorHAnsi"/>
          <w:b w:val="0"/>
          <w:bCs w:val="0"/>
          <w:sz w:val="22"/>
          <w:szCs w:val="22"/>
          <w:lang w:val="en-GB"/>
        </w:rPr>
      </w:pPr>
    </w:p>
    <w:p w14:paraId="5B8374A2" w14:textId="7C87832C" w:rsidR="00FD75AD" w:rsidRPr="00DB6E05" w:rsidRDefault="00FD75AD" w:rsidP="00FD75AD">
      <w:pPr>
        <w:rPr>
          <w:rStyle w:val="AboutandContactHeadline"/>
          <w:rFonts w:asciiTheme="majorHAnsi" w:eastAsiaTheme="majorEastAsia" w:hAnsiTheme="majorHAnsi" w:cstheme="majorHAnsi"/>
          <w:b w:val="0"/>
          <w:bCs w:val="0"/>
          <w:sz w:val="22"/>
          <w:szCs w:val="22"/>
        </w:rPr>
      </w:pPr>
      <w:r w:rsidRPr="00DB6E05">
        <w:rPr>
          <w:rStyle w:val="AboutandContactHeadline"/>
          <w:rFonts w:asciiTheme="majorHAnsi" w:eastAsiaTheme="majorEastAsia" w:hAnsiTheme="majorHAnsi" w:hint="eastAsia"/>
          <w:sz w:val="22"/>
        </w:rPr>
        <w:t>“再生星球”</w:t>
      </w:r>
      <w:r w:rsidRPr="00DB6E05">
        <w:rPr>
          <w:rStyle w:val="AboutandContactHeadline"/>
          <w:rFonts w:asciiTheme="majorHAnsi" w:eastAsiaTheme="majorEastAsia" w:hAnsiTheme="majorHAnsi" w:hint="eastAsia"/>
          <w:b w:val="0"/>
          <w:sz w:val="22"/>
        </w:rPr>
        <w:t>维</w:t>
      </w:r>
      <w:proofErr w:type="gramStart"/>
      <w:r w:rsidRPr="00DB6E05">
        <w:rPr>
          <w:rStyle w:val="AboutandContactHeadline"/>
          <w:rFonts w:asciiTheme="majorHAnsi" w:eastAsiaTheme="majorEastAsia" w:hAnsiTheme="majorHAnsi" w:hint="eastAsia"/>
          <w:b w:val="0"/>
          <w:sz w:val="22"/>
        </w:rPr>
        <w:t>度涉及</w:t>
      </w:r>
      <w:proofErr w:type="gramEnd"/>
      <w:r w:rsidRPr="00DB6E05">
        <w:rPr>
          <w:rStyle w:val="AboutandContactHeadline"/>
          <w:rFonts w:asciiTheme="majorHAnsi" w:eastAsiaTheme="majorEastAsia" w:hAnsiTheme="majorHAnsi" w:hint="eastAsia"/>
          <w:b w:val="0"/>
          <w:sz w:val="22"/>
        </w:rPr>
        <w:t>气候、循环经济和自然资源等重要议题。</w:t>
      </w:r>
      <w:bookmarkStart w:id="2" w:name="_Hlk95838295"/>
      <w:r w:rsidRPr="00DB6E05">
        <w:rPr>
          <w:rStyle w:val="AboutandContactHeadline"/>
          <w:rFonts w:asciiTheme="majorHAnsi" w:eastAsiaTheme="majorEastAsia" w:hAnsiTheme="majorHAnsi" w:hint="eastAsia"/>
          <w:sz w:val="22"/>
        </w:rPr>
        <w:t>汉高当前的目标是到</w:t>
      </w:r>
      <w:r w:rsidRPr="00DB6E05">
        <w:rPr>
          <w:rStyle w:val="AboutandContactHeadline"/>
          <w:rFonts w:asciiTheme="majorHAnsi" w:eastAsiaTheme="majorEastAsia" w:hAnsiTheme="majorHAnsi" w:hint="eastAsia"/>
          <w:sz w:val="22"/>
        </w:rPr>
        <w:t>2030</w:t>
      </w:r>
      <w:r w:rsidRPr="00DB6E05">
        <w:rPr>
          <w:rStyle w:val="AboutandContactHeadline"/>
          <w:rFonts w:asciiTheme="majorHAnsi" w:eastAsiaTheme="majorEastAsia" w:hAnsiTheme="majorHAnsi" w:hint="eastAsia"/>
          <w:sz w:val="22"/>
        </w:rPr>
        <w:t>年实现对气候有利的运营</w:t>
      </w:r>
      <w:r w:rsidR="006F1064">
        <w:rPr>
          <w:rStyle w:val="AboutandContactHeadline"/>
          <w:rFonts w:asciiTheme="majorHAnsi" w:eastAsiaTheme="majorEastAsia" w:hAnsiTheme="majorHAnsi" w:hint="eastAsia"/>
          <w:b w:val="0"/>
          <w:sz w:val="22"/>
        </w:rPr>
        <w:t>，</w:t>
      </w:r>
      <w:r w:rsidRPr="00DB6E05">
        <w:rPr>
          <w:rStyle w:val="AboutandContactHeadline"/>
          <w:rFonts w:asciiTheme="majorHAnsi" w:eastAsiaTheme="majorEastAsia" w:hAnsiTheme="majorHAnsi" w:hint="eastAsia"/>
          <w:b w:val="0"/>
          <w:sz w:val="22"/>
        </w:rPr>
        <w:t>比之前的计划</w:t>
      </w:r>
      <w:r w:rsidR="00711B4D">
        <w:rPr>
          <w:rStyle w:val="AboutandContactHeadline"/>
          <w:rFonts w:asciiTheme="majorHAnsi" w:eastAsiaTheme="majorEastAsia" w:hAnsiTheme="majorHAnsi" w:hint="eastAsia"/>
          <w:b w:val="0"/>
          <w:sz w:val="22"/>
        </w:rPr>
        <w:t>的完成时间</w:t>
      </w:r>
      <w:r w:rsidRPr="00DB6E05">
        <w:rPr>
          <w:rStyle w:val="AboutandContactHeadline"/>
          <w:rFonts w:asciiTheme="majorHAnsi" w:eastAsiaTheme="majorEastAsia" w:hAnsiTheme="majorHAnsi" w:hint="eastAsia"/>
          <w:b w:val="0"/>
          <w:sz w:val="22"/>
        </w:rPr>
        <w:t>提前十年</w:t>
      </w:r>
      <w:r w:rsidR="006F1064">
        <w:rPr>
          <w:rStyle w:val="AboutandContactHeadline"/>
          <w:rFonts w:asciiTheme="majorHAnsi" w:eastAsiaTheme="majorEastAsia" w:hAnsiTheme="majorHAnsi" w:hint="eastAsia"/>
          <w:b w:val="0"/>
          <w:sz w:val="22"/>
        </w:rPr>
        <w:t>，</w:t>
      </w:r>
      <w:r w:rsidRPr="00DB6E05">
        <w:rPr>
          <w:rStyle w:val="AboutandContactHeadline"/>
          <w:rFonts w:asciiTheme="majorHAnsi" w:eastAsiaTheme="majorEastAsia" w:hAnsiTheme="majorHAnsi" w:hint="eastAsia"/>
          <w:b w:val="0"/>
          <w:sz w:val="22"/>
        </w:rPr>
        <w:t>并旨在</w:t>
      </w:r>
      <w:r w:rsidR="00FA30E8" w:rsidRPr="00DB6E05">
        <w:rPr>
          <w:rStyle w:val="AboutandContactHeadline"/>
          <w:rFonts w:asciiTheme="majorHAnsi" w:eastAsiaTheme="majorEastAsia" w:hAnsiTheme="majorHAnsi" w:hint="eastAsia"/>
          <w:b w:val="0"/>
          <w:sz w:val="22"/>
        </w:rPr>
        <w:t>为范围</w:t>
      </w:r>
      <w:r w:rsidR="00FA30E8" w:rsidRPr="00DB6E05">
        <w:rPr>
          <w:rStyle w:val="AboutandContactHeadline"/>
          <w:rFonts w:asciiTheme="majorHAnsi" w:eastAsiaTheme="majorEastAsia" w:hAnsiTheme="majorHAnsi" w:hint="eastAsia"/>
          <w:b w:val="0"/>
          <w:sz w:val="22"/>
        </w:rPr>
        <w:t>3</w:t>
      </w:r>
      <w:r w:rsidR="00FA30E8" w:rsidRPr="00DB6E05">
        <w:rPr>
          <w:rStyle w:val="AboutandContactHeadline"/>
          <w:rFonts w:asciiTheme="majorHAnsi" w:eastAsiaTheme="majorEastAsia" w:hAnsiTheme="majorHAnsi" w:hint="eastAsia"/>
          <w:b w:val="0"/>
          <w:sz w:val="22"/>
        </w:rPr>
        <w:t>排放（从源头到货架）</w:t>
      </w:r>
      <w:proofErr w:type="gramStart"/>
      <w:r w:rsidR="00FA30E8" w:rsidRPr="00DB6E05">
        <w:rPr>
          <w:rStyle w:val="AboutandContactHeadline"/>
          <w:rFonts w:asciiTheme="majorHAnsi" w:eastAsiaTheme="majorEastAsia" w:hAnsiTheme="majorHAnsi" w:hint="eastAsia"/>
          <w:b w:val="0"/>
          <w:sz w:val="22"/>
        </w:rPr>
        <w:t>设定零碳路径</w:t>
      </w:r>
      <w:proofErr w:type="gramEnd"/>
      <w:r w:rsidR="00FA30E8">
        <w:rPr>
          <w:rStyle w:val="AboutandContactHeadline"/>
          <w:rFonts w:asciiTheme="majorHAnsi" w:eastAsiaTheme="majorEastAsia" w:hAnsiTheme="majorHAnsi" w:hint="eastAsia"/>
          <w:b w:val="0"/>
          <w:sz w:val="22"/>
        </w:rPr>
        <w:t>，这与</w:t>
      </w:r>
      <w:r w:rsidR="001604FA">
        <w:rPr>
          <w:rStyle w:val="AboutandContactHeadline"/>
          <w:rFonts w:asciiTheme="majorHAnsi" w:eastAsiaTheme="majorEastAsia" w:hAnsiTheme="majorHAnsi" w:hint="eastAsia"/>
          <w:b w:val="0"/>
          <w:sz w:val="22"/>
        </w:rPr>
        <w:t>科学</w:t>
      </w:r>
      <w:proofErr w:type="gramStart"/>
      <w:r w:rsidR="001604FA">
        <w:rPr>
          <w:rStyle w:val="AboutandContactHeadline"/>
          <w:rFonts w:asciiTheme="majorHAnsi" w:eastAsiaTheme="majorEastAsia" w:hAnsiTheme="majorHAnsi" w:hint="eastAsia"/>
          <w:b w:val="0"/>
          <w:sz w:val="22"/>
        </w:rPr>
        <w:t>碳目标</w:t>
      </w:r>
      <w:proofErr w:type="gramEnd"/>
      <w:r w:rsidR="001604FA">
        <w:rPr>
          <w:rStyle w:val="AboutandContactHeadline"/>
          <w:rFonts w:asciiTheme="majorHAnsi" w:eastAsiaTheme="majorEastAsia" w:hAnsiTheme="majorHAnsi" w:hint="eastAsia"/>
          <w:b w:val="0"/>
          <w:sz w:val="22"/>
        </w:rPr>
        <w:t>倡议组织（</w:t>
      </w:r>
      <w:r w:rsidR="001604FA" w:rsidRPr="00DB6E05">
        <w:rPr>
          <w:rStyle w:val="AboutandContactHeadline"/>
          <w:rFonts w:asciiTheme="majorHAnsi" w:eastAsiaTheme="majorEastAsia" w:hAnsiTheme="majorHAnsi" w:hint="eastAsia"/>
          <w:b w:val="0"/>
          <w:sz w:val="22"/>
          <w:lang w:val="en-GB"/>
        </w:rPr>
        <w:t>Science Based Targets initiative</w:t>
      </w:r>
      <w:r w:rsidR="00DE2E8B">
        <w:rPr>
          <w:rStyle w:val="AboutandContactHeadline"/>
          <w:rFonts w:asciiTheme="majorHAnsi" w:eastAsiaTheme="majorEastAsia" w:hAnsiTheme="majorHAnsi" w:hint="eastAsia"/>
          <w:b w:val="0"/>
          <w:sz w:val="22"/>
          <w:lang w:val="en-GB"/>
        </w:rPr>
        <w:t>）</w:t>
      </w:r>
      <w:r w:rsidR="00FA30E8">
        <w:rPr>
          <w:rStyle w:val="AboutandContactHeadline"/>
          <w:rFonts w:asciiTheme="majorHAnsi" w:eastAsiaTheme="majorEastAsia" w:hAnsiTheme="majorHAnsi" w:hint="eastAsia"/>
          <w:b w:val="0"/>
          <w:sz w:val="22"/>
          <w:lang w:val="en-GB"/>
        </w:rPr>
        <w:t>的要求相一致</w:t>
      </w:r>
      <w:r w:rsidRPr="00DB6E05">
        <w:rPr>
          <w:rStyle w:val="AboutandContactHeadline"/>
          <w:rFonts w:asciiTheme="majorHAnsi" w:eastAsiaTheme="majorEastAsia" w:hAnsiTheme="majorHAnsi" w:hint="eastAsia"/>
          <w:b w:val="0"/>
          <w:sz w:val="22"/>
        </w:rPr>
        <w:t>。</w:t>
      </w:r>
      <w:bookmarkEnd w:id="2"/>
      <w:r w:rsidRPr="00DB6E05">
        <w:rPr>
          <w:rStyle w:val="AboutandContactHeadline"/>
          <w:rFonts w:asciiTheme="majorHAnsi" w:eastAsiaTheme="majorEastAsia" w:hAnsiTheme="majorHAnsi" w:hint="eastAsia"/>
          <w:b w:val="0"/>
          <w:sz w:val="22"/>
        </w:rPr>
        <w:t>为了帮助实现这一目标，</w:t>
      </w:r>
      <w:r w:rsidRPr="00DB6E05">
        <w:rPr>
          <w:rStyle w:val="AboutandContactHeadline"/>
          <w:rFonts w:asciiTheme="majorHAnsi" w:eastAsiaTheme="majorEastAsia" w:hAnsiTheme="majorHAnsi" w:hint="eastAsia"/>
          <w:sz w:val="22"/>
        </w:rPr>
        <w:t>到</w:t>
      </w:r>
      <w:r w:rsidRPr="00DB6E05">
        <w:rPr>
          <w:rStyle w:val="AboutandContactHeadline"/>
          <w:rFonts w:asciiTheme="majorHAnsi" w:eastAsiaTheme="majorEastAsia" w:hAnsiTheme="majorHAnsi" w:hint="eastAsia"/>
          <w:sz w:val="22"/>
        </w:rPr>
        <w:t>2030</w:t>
      </w:r>
      <w:r w:rsidRPr="00DB6E05">
        <w:rPr>
          <w:rStyle w:val="AboutandContactHeadline"/>
          <w:rFonts w:asciiTheme="majorHAnsi" w:eastAsiaTheme="majorEastAsia" w:hAnsiTheme="majorHAnsi" w:hint="eastAsia"/>
          <w:sz w:val="22"/>
        </w:rPr>
        <w:t>年，汉高购买的电力将</w:t>
      </w:r>
      <w:r w:rsidRPr="00DB6E05">
        <w:rPr>
          <w:rStyle w:val="AboutandContactHeadline"/>
          <w:rFonts w:asciiTheme="majorHAnsi" w:eastAsiaTheme="majorEastAsia" w:hAnsiTheme="majorHAnsi" w:hint="eastAsia"/>
          <w:sz w:val="22"/>
        </w:rPr>
        <w:t>100%</w:t>
      </w:r>
      <w:r w:rsidRPr="00DB6E05">
        <w:rPr>
          <w:rStyle w:val="AboutandContactHeadline"/>
          <w:rFonts w:asciiTheme="majorHAnsi" w:eastAsiaTheme="majorEastAsia" w:hAnsiTheme="majorHAnsi" w:hint="eastAsia"/>
          <w:sz w:val="22"/>
        </w:rPr>
        <w:t>来自可再生能源。</w:t>
      </w:r>
    </w:p>
    <w:p w14:paraId="6F23D61D" w14:textId="77777777" w:rsidR="00FD75AD" w:rsidRPr="00DB6E05" w:rsidRDefault="00FD75AD" w:rsidP="00FD75AD">
      <w:pPr>
        <w:rPr>
          <w:rStyle w:val="AboutandContactHeadline"/>
          <w:rFonts w:asciiTheme="majorHAnsi" w:hAnsiTheme="majorHAnsi" w:cstheme="majorHAnsi"/>
          <w:b w:val="0"/>
          <w:bCs w:val="0"/>
          <w:sz w:val="22"/>
          <w:szCs w:val="22"/>
          <w:lang w:val="en-GB"/>
        </w:rPr>
      </w:pPr>
    </w:p>
    <w:p w14:paraId="4CDA105E" w14:textId="6226FEF1" w:rsidR="00FD75AD" w:rsidRPr="00DB6E05" w:rsidRDefault="00FD75AD" w:rsidP="00FD75AD">
      <w:pPr>
        <w:rPr>
          <w:rStyle w:val="AboutandContactHeadline"/>
          <w:rFonts w:asciiTheme="majorHAnsi" w:eastAsiaTheme="majorEastAsia" w:hAnsiTheme="majorHAnsi" w:cstheme="majorHAnsi"/>
          <w:b w:val="0"/>
          <w:bCs w:val="0"/>
          <w:sz w:val="22"/>
          <w:szCs w:val="22"/>
        </w:rPr>
      </w:pPr>
      <w:r w:rsidRPr="00DB6E05">
        <w:rPr>
          <w:rStyle w:val="AboutandContactHeadline"/>
          <w:rFonts w:asciiTheme="majorHAnsi" w:eastAsiaTheme="majorEastAsia" w:hAnsiTheme="majorHAnsi" w:hint="eastAsia"/>
          <w:b w:val="0"/>
          <w:sz w:val="22"/>
        </w:rPr>
        <w:t>为了促进循环经济，汉高正致力于实现</w:t>
      </w:r>
      <w:r w:rsidRPr="00DB6E05">
        <w:rPr>
          <w:rStyle w:val="AboutandContactHeadline"/>
          <w:rFonts w:asciiTheme="majorHAnsi" w:eastAsiaTheme="majorEastAsia" w:hAnsiTheme="majorHAnsi" w:hint="eastAsia"/>
          <w:sz w:val="22"/>
        </w:rPr>
        <w:t>到</w:t>
      </w:r>
      <w:r w:rsidRPr="00DB6E05">
        <w:rPr>
          <w:rStyle w:val="AboutandContactHeadline"/>
          <w:rFonts w:asciiTheme="majorHAnsi" w:eastAsiaTheme="majorEastAsia" w:hAnsiTheme="majorHAnsi" w:hint="eastAsia"/>
          <w:sz w:val="22"/>
        </w:rPr>
        <w:t>2025</w:t>
      </w:r>
      <w:r w:rsidRPr="00DB6E05">
        <w:rPr>
          <w:rStyle w:val="AboutandContactHeadline"/>
          <w:rFonts w:asciiTheme="majorHAnsi" w:eastAsiaTheme="majorEastAsia" w:hAnsiTheme="majorHAnsi" w:hint="eastAsia"/>
          <w:sz w:val="22"/>
        </w:rPr>
        <w:t>年包装</w:t>
      </w:r>
      <w:r w:rsidRPr="00DB6E05">
        <w:rPr>
          <w:rStyle w:val="AboutandContactHeadline"/>
          <w:rFonts w:asciiTheme="majorHAnsi" w:eastAsiaTheme="majorEastAsia" w:hAnsiTheme="majorHAnsi" w:hint="eastAsia"/>
          <w:sz w:val="22"/>
        </w:rPr>
        <w:t>100%</w:t>
      </w:r>
      <w:r w:rsidRPr="00DB6E05">
        <w:rPr>
          <w:rStyle w:val="AboutandContactHeadline"/>
          <w:rFonts w:asciiTheme="majorHAnsi" w:eastAsiaTheme="majorEastAsia" w:hAnsiTheme="majorHAnsi" w:hint="eastAsia"/>
          <w:sz w:val="22"/>
        </w:rPr>
        <w:t>可回收或可重复使用的目标。</w:t>
      </w:r>
      <w:r w:rsidRPr="00DB6E05">
        <w:rPr>
          <w:rStyle w:val="AboutandContactHeadline"/>
          <w:rFonts w:asciiTheme="majorHAnsi" w:eastAsiaTheme="majorEastAsia" w:hAnsiTheme="majorHAnsi" w:hint="eastAsia"/>
          <w:b w:val="0"/>
          <w:sz w:val="22"/>
        </w:rPr>
        <w:t>其中包括将所有消费品包装中再生塑料的份额提高到</w:t>
      </w:r>
      <w:r w:rsidRPr="00DB6E05">
        <w:rPr>
          <w:rStyle w:val="AboutandContactHeadline"/>
          <w:rFonts w:asciiTheme="majorHAnsi" w:eastAsiaTheme="majorEastAsia" w:hAnsiTheme="majorHAnsi" w:hint="eastAsia"/>
          <w:b w:val="0"/>
          <w:sz w:val="22"/>
        </w:rPr>
        <w:t>30%</w:t>
      </w:r>
      <w:r w:rsidRPr="00DB6E05">
        <w:rPr>
          <w:rStyle w:val="AboutandContactHeadline"/>
          <w:rFonts w:asciiTheme="majorHAnsi" w:eastAsiaTheme="majorEastAsia" w:hAnsiTheme="majorHAnsi" w:hint="eastAsia"/>
          <w:b w:val="0"/>
          <w:sz w:val="22"/>
        </w:rPr>
        <w:t>以上。</w:t>
      </w:r>
      <w:r w:rsidRPr="00DB6E05">
        <w:rPr>
          <w:rFonts w:hint="eastAsia"/>
        </w:rPr>
        <w:t>此外，汉高的目标是</w:t>
      </w:r>
      <w:r w:rsidRPr="00DB6E05">
        <w:rPr>
          <w:rFonts w:hint="eastAsia"/>
          <w:b/>
          <w:bCs/>
        </w:rPr>
        <w:t>到</w:t>
      </w:r>
      <w:r w:rsidRPr="00DB6E05">
        <w:rPr>
          <w:rFonts w:hint="eastAsia"/>
          <w:b/>
          <w:bCs/>
        </w:rPr>
        <w:t>2030</w:t>
      </w:r>
      <w:r w:rsidRPr="00DB6E05">
        <w:rPr>
          <w:rFonts w:hint="eastAsia"/>
          <w:b/>
          <w:bCs/>
        </w:rPr>
        <w:t>年</w:t>
      </w:r>
      <w:r w:rsidR="007A6912" w:rsidRPr="000F1EAF">
        <w:rPr>
          <w:rFonts w:hint="eastAsia"/>
        </w:rPr>
        <w:t>实现</w:t>
      </w:r>
      <w:r w:rsidRPr="00DB6E05">
        <w:rPr>
          <w:rFonts w:hint="eastAsia"/>
        </w:rPr>
        <w:t>生产</w:t>
      </w:r>
      <w:r w:rsidR="00814EF4">
        <w:rPr>
          <w:rFonts w:hint="eastAsia"/>
        </w:rPr>
        <w:t>基地的</w:t>
      </w:r>
      <w:r w:rsidRPr="00DB6E05">
        <w:rPr>
          <w:rFonts w:hint="eastAsia"/>
          <w:b/>
          <w:bCs/>
        </w:rPr>
        <w:t>水和生产废料的循环利用</w:t>
      </w:r>
      <w:r w:rsidRPr="00DB6E05">
        <w:rPr>
          <w:rFonts w:hint="eastAsia"/>
        </w:rPr>
        <w:t>。</w:t>
      </w:r>
      <w:r w:rsidRPr="00DB6E05">
        <w:rPr>
          <w:rStyle w:val="AboutandContactHeadline"/>
          <w:rFonts w:asciiTheme="majorHAnsi" w:eastAsiaTheme="majorEastAsia" w:hAnsiTheme="majorHAnsi" w:hint="eastAsia"/>
          <w:b w:val="0"/>
          <w:sz w:val="22"/>
        </w:rPr>
        <w:t>公司还有望实现</w:t>
      </w:r>
      <w:r w:rsidR="005A0C0C">
        <w:rPr>
          <w:rStyle w:val="AboutandContactHeadline"/>
          <w:rFonts w:asciiTheme="majorHAnsi" w:eastAsiaTheme="majorEastAsia" w:hAnsiTheme="majorHAnsi" w:hint="eastAsia"/>
          <w:b w:val="0"/>
          <w:sz w:val="22"/>
        </w:rPr>
        <w:t>到</w:t>
      </w:r>
      <w:r w:rsidRPr="000F1EAF">
        <w:rPr>
          <w:rStyle w:val="AboutandContactHeadline"/>
          <w:rFonts w:asciiTheme="majorHAnsi" w:eastAsiaTheme="majorEastAsia" w:hAnsiTheme="majorHAnsi" w:hint="eastAsia"/>
          <w:b w:val="0"/>
          <w:bCs w:val="0"/>
          <w:sz w:val="22"/>
        </w:rPr>
        <w:t>2025</w:t>
      </w:r>
      <w:r w:rsidRPr="000F1EAF">
        <w:rPr>
          <w:rStyle w:val="AboutandContactHeadline"/>
          <w:rFonts w:asciiTheme="majorHAnsi" w:eastAsiaTheme="majorEastAsia" w:hAnsiTheme="majorHAnsi" w:hint="eastAsia"/>
          <w:b w:val="0"/>
          <w:bCs w:val="0"/>
          <w:sz w:val="22"/>
        </w:rPr>
        <w:t>年</w:t>
      </w:r>
      <w:r w:rsidRPr="00DB6E05">
        <w:rPr>
          <w:rStyle w:val="AboutandContactHeadline"/>
          <w:rFonts w:asciiTheme="majorHAnsi" w:eastAsiaTheme="majorEastAsia" w:hAnsiTheme="majorHAnsi" w:hint="eastAsia"/>
          <w:sz w:val="22"/>
        </w:rPr>
        <w:t>将每吨产品的用水量减少</w:t>
      </w:r>
      <w:r w:rsidRPr="00DB6E05">
        <w:rPr>
          <w:rStyle w:val="AboutandContactHeadline"/>
          <w:rFonts w:asciiTheme="majorHAnsi" w:eastAsiaTheme="majorEastAsia" w:hAnsiTheme="majorHAnsi" w:hint="eastAsia"/>
          <w:sz w:val="22"/>
        </w:rPr>
        <w:t>35%</w:t>
      </w:r>
      <w:r w:rsidRPr="00DB6E05">
        <w:rPr>
          <w:rStyle w:val="AboutandContactHeadline"/>
          <w:rFonts w:asciiTheme="majorHAnsi" w:eastAsiaTheme="majorEastAsia" w:hAnsiTheme="majorHAnsi" w:hint="eastAsia"/>
          <w:sz w:val="22"/>
        </w:rPr>
        <w:t>的目标</w:t>
      </w:r>
      <w:r w:rsidRPr="00DB6E05">
        <w:rPr>
          <w:rStyle w:val="AboutandContactHeadline"/>
          <w:rFonts w:asciiTheme="majorHAnsi" w:eastAsiaTheme="majorEastAsia" w:hAnsiTheme="majorHAnsi" w:hint="eastAsia"/>
          <w:b w:val="0"/>
          <w:sz w:val="22"/>
        </w:rPr>
        <w:t>（与</w:t>
      </w:r>
      <w:r w:rsidRPr="00DB6E05">
        <w:rPr>
          <w:rStyle w:val="AboutandContactHeadline"/>
          <w:rFonts w:asciiTheme="majorHAnsi" w:eastAsiaTheme="majorEastAsia" w:hAnsiTheme="majorHAnsi" w:hint="eastAsia"/>
          <w:b w:val="0"/>
          <w:sz w:val="22"/>
        </w:rPr>
        <w:t>2010</w:t>
      </w:r>
      <w:r w:rsidRPr="00DB6E05">
        <w:rPr>
          <w:rStyle w:val="AboutandContactHeadline"/>
          <w:rFonts w:asciiTheme="majorHAnsi" w:eastAsiaTheme="majorEastAsia" w:hAnsiTheme="majorHAnsi" w:hint="eastAsia"/>
          <w:b w:val="0"/>
          <w:sz w:val="22"/>
        </w:rPr>
        <w:t>基准年相比）。</w:t>
      </w:r>
    </w:p>
    <w:p w14:paraId="3A81874E" w14:textId="77777777" w:rsidR="00FD75AD" w:rsidRPr="00DB6E05" w:rsidRDefault="00FD75AD" w:rsidP="00FD75AD">
      <w:pPr>
        <w:rPr>
          <w:rStyle w:val="AboutandContactHeadline"/>
          <w:rFonts w:asciiTheme="majorHAnsi" w:hAnsiTheme="majorHAnsi" w:cstheme="majorHAnsi"/>
          <w:b w:val="0"/>
          <w:bCs w:val="0"/>
          <w:sz w:val="22"/>
          <w:szCs w:val="22"/>
          <w:lang w:val="en-GB"/>
        </w:rPr>
      </w:pPr>
    </w:p>
    <w:p w14:paraId="163087D7" w14:textId="3F2D91A7" w:rsidR="00FD75AD" w:rsidRPr="00DB6E05" w:rsidRDefault="00FD75AD" w:rsidP="00FD75AD">
      <w:pPr>
        <w:rPr>
          <w:rStyle w:val="AboutandContactHeadline"/>
          <w:rFonts w:asciiTheme="majorHAnsi" w:eastAsiaTheme="majorEastAsia" w:hAnsiTheme="majorHAnsi" w:cstheme="majorHAnsi"/>
          <w:b w:val="0"/>
          <w:bCs w:val="0"/>
          <w:sz w:val="22"/>
          <w:szCs w:val="22"/>
        </w:rPr>
      </w:pPr>
      <w:r w:rsidRPr="00DB6E05">
        <w:rPr>
          <w:rStyle w:val="AboutandContactHeadline"/>
          <w:rFonts w:asciiTheme="majorHAnsi" w:eastAsiaTheme="majorEastAsia" w:hAnsiTheme="majorHAnsi" w:hint="eastAsia"/>
          <w:b w:val="0"/>
          <w:sz w:val="22"/>
        </w:rPr>
        <w:t>未来，汉高将把平等机会、教育和福祉等议题整合到</w:t>
      </w:r>
      <w:r w:rsidRPr="00DB6E05">
        <w:rPr>
          <w:rStyle w:val="AboutandContactHeadline"/>
          <w:rFonts w:asciiTheme="majorHAnsi" w:eastAsiaTheme="majorEastAsia" w:hAnsiTheme="majorHAnsi" w:hint="eastAsia"/>
          <w:sz w:val="22"/>
        </w:rPr>
        <w:t>“繁荣社区”</w:t>
      </w:r>
      <w:r w:rsidRPr="00DB6E05">
        <w:rPr>
          <w:rStyle w:val="AboutandContactHeadline"/>
          <w:rFonts w:asciiTheme="majorHAnsi" w:eastAsiaTheme="majorEastAsia" w:hAnsiTheme="majorHAnsi" w:hint="eastAsia"/>
          <w:b w:val="0"/>
          <w:sz w:val="22"/>
        </w:rPr>
        <w:t>维度下</w:t>
      </w:r>
      <w:r w:rsidRPr="00DB6E05">
        <w:rPr>
          <w:rStyle w:val="AboutandContactHeadline"/>
          <w:rFonts w:asciiTheme="majorHAnsi" w:eastAsiaTheme="majorEastAsia" w:hAnsiTheme="majorHAnsi" w:hint="eastAsia"/>
          <w:sz w:val="22"/>
        </w:rPr>
        <w:t>。</w:t>
      </w:r>
      <w:r w:rsidRPr="00DB6E05">
        <w:rPr>
          <w:rStyle w:val="AboutandContactHeadline"/>
          <w:rFonts w:asciiTheme="majorHAnsi" w:eastAsiaTheme="majorEastAsia" w:hAnsiTheme="majorHAnsi" w:hint="eastAsia"/>
          <w:b w:val="0"/>
          <w:sz w:val="22"/>
        </w:rPr>
        <w:t>汉高为自己设定了到</w:t>
      </w:r>
      <w:r w:rsidRPr="00DB6E05">
        <w:rPr>
          <w:rStyle w:val="AboutandContactHeadline"/>
          <w:rFonts w:asciiTheme="majorHAnsi" w:eastAsiaTheme="majorEastAsia" w:hAnsiTheme="majorHAnsi" w:hint="eastAsia"/>
          <w:b w:val="0"/>
          <w:sz w:val="22"/>
        </w:rPr>
        <w:t>2025</w:t>
      </w:r>
      <w:r w:rsidRPr="00DB6E05">
        <w:rPr>
          <w:rStyle w:val="AboutandContactHeadline"/>
          <w:rFonts w:asciiTheme="majorHAnsi" w:eastAsiaTheme="majorEastAsia" w:hAnsiTheme="majorHAnsi" w:hint="eastAsia"/>
          <w:b w:val="0"/>
          <w:sz w:val="22"/>
        </w:rPr>
        <w:t>年在公司所有管理</w:t>
      </w:r>
      <w:r w:rsidR="001472BA">
        <w:rPr>
          <w:rStyle w:val="AboutandContactHeadline"/>
          <w:rFonts w:asciiTheme="majorHAnsi" w:eastAsiaTheme="majorEastAsia" w:hAnsiTheme="majorHAnsi" w:hint="eastAsia"/>
          <w:b w:val="0"/>
          <w:sz w:val="22"/>
        </w:rPr>
        <w:t>级别</w:t>
      </w:r>
      <w:r w:rsidR="00396411">
        <w:rPr>
          <w:rStyle w:val="AboutandContactHeadline"/>
          <w:rFonts w:asciiTheme="majorHAnsi" w:eastAsiaTheme="majorEastAsia" w:hAnsiTheme="majorHAnsi" w:hint="eastAsia"/>
          <w:b w:val="0"/>
          <w:sz w:val="22"/>
        </w:rPr>
        <w:t>员工比例</w:t>
      </w:r>
      <w:r w:rsidR="003C3100">
        <w:rPr>
          <w:rStyle w:val="AboutandContactHeadline"/>
          <w:rFonts w:asciiTheme="majorHAnsi" w:eastAsiaTheme="majorEastAsia" w:hAnsiTheme="majorHAnsi" w:hint="eastAsia"/>
          <w:b w:val="0"/>
          <w:sz w:val="22"/>
        </w:rPr>
        <w:t>上</w:t>
      </w:r>
      <w:r w:rsidRPr="00DB6E05">
        <w:rPr>
          <w:rStyle w:val="AboutandContactHeadline"/>
          <w:rFonts w:asciiTheme="majorHAnsi" w:eastAsiaTheme="majorEastAsia" w:hAnsiTheme="majorHAnsi" w:hint="eastAsia"/>
          <w:b w:val="0"/>
          <w:sz w:val="22"/>
        </w:rPr>
        <w:t>实现</w:t>
      </w:r>
      <w:r w:rsidRPr="00DB6E05">
        <w:rPr>
          <w:rStyle w:val="AboutandContactHeadline"/>
          <w:rFonts w:asciiTheme="majorHAnsi" w:eastAsiaTheme="majorEastAsia" w:hAnsiTheme="majorHAnsi" w:hint="eastAsia"/>
          <w:sz w:val="22"/>
        </w:rPr>
        <w:t>性别平等</w:t>
      </w:r>
      <w:r w:rsidRPr="00DB6E05">
        <w:rPr>
          <w:rStyle w:val="AboutandContactHeadline"/>
          <w:rFonts w:asciiTheme="majorHAnsi" w:eastAsiaTheme="majorEastAsia" w:hAnsiTheme="majorHAnsi" w:hint="eastAsia"/>
          <w:b w:val="0"/>
          <w:sz w:val="22"/>
        </w:rPr>
        <w:t>的目标。</w:t>
      </w:r>
    </w:p>
    <w:p w14:paraId="5794E62C" w14:textId="77777777" w:rsidR="003C3100" w:rsidRDefault="003C3100" w:rsidP="00FD75AD">
      <w:pPr>
        <w:rPr>
          <w:rStyle w:val="AboutandContactHeadline"/>
          <w:rFonts w:asciiTheme="majorHAnsi" w:eastAsiaTheme="majorEastAsia" w:hAnsiTheme="majorHAnsi"/>
          <w:b w:val="0"/>
          <w:sz w:val="22"/>
        </w:rPr>
      </w:pPr>
    </w:p>
    <w:p w14:paraId="20B945AC" w14:textId="52397D06" w:rsidR="00FD75AD" w:rsidRPr="00DB6E05" w:rsidRDefault="00FD75AD" w:rsidP="00FD75AD">
      <w:pPr>
        <w:rPr>
          <w:rStyle w:val="AboutandContactHeadline"/>
          <w:rFonts w:asciiTheme="majorHAnsi" w:eastAsiaTheme="majorEastAsia" w:hAnsiTheme="majorHAnsi" w:cstheme="majorHAnsi"/>
          <w:b w:val="0"/>
          <w:bCs w:val="0"/>
          <w:sz w:val="22"/>
          <w:szCs w:val="22"/>
        </w:rPr>
      </w:pPr>
      <w:r w:rsidRPr="00DB6E05">
        <w:rPr>
          <w:rStyle w:val="AboutandContactHeadline"/>
          <w:rFonts w:asciiTheme="majorHAnsi" w:eastAsiaTheme="majorEastAsia" w:hAnsiTheme="majorHAnsi" w:hint="eastAsia"/>
          <w:b w:val="0"/>
          <w:sz w:val="22"/>
        </w:rPr>
        <w:t>第三个维度</w:t>
      </w:r>
      <w:r w:rsidRPr="00DB6E05">
        <w:rPr>
          <w:rStyle w:val="AboutandContactHeadline"/>
          <w:rFonts w:asciiTheme="majorHAnsi" w:eastAsiaTheme="majorEastAsia" w:hAnsiTheme="majorHAnsi" w:hint="eastAsia"/>
          <w:sz w:val="22"/>
        </w:rPr>
        <w:t>“信赖的合作伙伴”</w:t>
      </w:r>
      <w:r w:rsidRPr="00DB6E05">
        <w:rPr>
          <w:rStyle w:val="AboutandContactHeadline"/>
          <w:rFonts w:asciiTheme="majorHAnsi" w:eastAsiaTheme="majorEastAsia" w:hAnsiTheme="majorHAnsi" w:hint="eastAsia"/>
          <w:b w:val="0"/>
          <w:sz w:val="22"/>
        </w:rPr>
        <w:t>的关键贡献之一是到</w:t>
      </w:r>
      <w:r w:rsidRPr="00DB6E05">
        <w:rPr>
          <w:rStyle w:val="AboutandContactHeadline"/>
          <w:rFonts w:asciiTheme="majorHAnsi" w:eastAsiaTheme="majorEastAsia" w:hAnsiTheme="majorHAnsi" w:hint="eastAsia"/>
          <w:b w:val="0"/>
          <w:sz w:val="22"/>
        </w:rPr>
        <w:t>2025</w:t>
      </w:r>
      <w:r w:rsidRPr="00DB6E05">
        <w:rPr>
          <w:rStyle w:val="AboutandContactHeadline"/>
          <w:rFonts w:asciiTheme="majorHAnsi" w:eastAsiaTheme="majorEastAsia" w:hAnsiTheme="majorHAnsi" w:hint="eastAsia"/>
          <w:b w:val="0"/>
          <w:sz w:val="22"/>
        </w:rPr>
        <w:t>年实现</w:t>
      </w:r>
      <w:r w:rsidRPr="00DB6E05">
        <w:rPr>
          <w:rStyle w:val="AboutandContactHeadline"/>
          <w:rFonts w:asciiTheme="majorHAnsi" w:eastAsiaTheme="majorEastAsia" w:hAnsiTheme="majorHAnsi" w:hint="eastAsia"/>
          <w:sz w:val="22"/>
        </w:rPr>
        <w:t>棕榈（仁）</w:t>
      </w:r>
      <w:proofErr w:type="gramStart"/>
      <w:r w:rsidRPr="00DB6E05">
        <w:rPr>
          <w:rStyle w:val="AboutandContactHeadline"/>
          <w:rFonts w:asciiTheme="majorHAnsi" w:eastAsiaTheme="majorEastAsia" w:hAnsiTheme="majorHAnsi" w:hint="eastAsia"/>
          <w:sz w:val="22"/>
        </w:rPr>
        <w:t>油采</w:t>
      </w:r>
      <w:proofErr w:type="gramEnd"/>
      <w:r w:rsidRPr="00DB6E05">
        <w:rPr>
          <w:rStyle w:val="AboutandContactHeadline"/>
          <w:rFonts w:asciiTheme="majorHAnsi" w:eastAsiaTheme="majorEastAsia" w:hAnsiTheme="majorHAnsi" w:hint="eastAsia"/>
          <w:sz w:val="22"/>
        </w:rPr>
        <w:t>购</w:t>
      </w:r>
      <w:r w:rsidRPr="00DB6E05">
        <w:rPr>
          <w:rStyle w:val="AboutandContactHeadline"/>
          <w:rFonts w:asciiTheme="majorHAnsi" w:eastAsiaTheme="majorEastAsia" w:hAnsiTheme="majorHAnsi" w:hint="eastAsia"/>
          <w:sz w:val="22"/>
        </w:rPr>
        <w:t>100%</w:t>
      </w:r>
      <w:r w:rsidRPr="00DB6E05">
        <w:rPr>
          <w:rStyle w:val="AboutandContactHeadline"/>
          <w:rFonts w:asciiTheme="majorHAnsi" w:eastAsiaTheme="majorEastAsia" w:hAnsiTheme="majorHAnsi" w:hint="eastAsia"/>
          <w:sz w:val="22"/>
        </w:rPr>
        <w:t>的透明度</w:t>
      </w:r>
      <w:r w:rsidRPr="00DB6E05">
        <w:rPr>
          <w:rStyle w:val="AboutandContactHeadline"/>
          <w:rFonts w:asciiTheme="majorHAnsi" w:eastAsiaTheme="majorEastAsia" w:hAnsiTheme="majorHAnsi" w:hint="eastAsia"/>
          <w:b w:val="0"/>
          <w:sz w:val="22"/>
        </w:rPr>
        <w:t>，并承诺与所有业务合作伙伴共同实现</w:t>
      </w:r>
      <w:r w:rsidRPr="00DB6E05">
        <w:rPr>
          <w:rStyle w:val="AboutandContactHeadline"/>
          <w:rFonts w:asciiTheme="majorHAnsi" w:eastAsiaTheme="majorEastAsia" w:hAnsiTheme="majorHAnsi" w:hint="eastAsia"/>
          <w:b w:val="0"/>
          <w:sz w:val="22"/>
        </w:rPr>
        <w:t>100%</w:t>
      </w:r>
      <w:r w:rsidRPr="00DB6E05">
        <w:rPr>
          <w:rStyle w:val="AboutandContactHeadline"/>
          <w:rFonts w:asciiTheme="majorHAnsi" w:eastAsiaTheme="majorEastAsia" w:hAnsiTheme="majorHAnsi" w:hint="eastAsia"/>
          <w:b w:val="0"/>
          <w:sz w:val="22"/>
        </w:rPr>
        <w:t>负责任的采购。</w:t>
      </w:r>
    </w:p>
    <w:p w14:paraId="224D73C2" w14:textId="77777777" w:rsidR="00FD75AD" w:rsidRPr="00DB6E05" w:rsidRDefault="00FD75AD" w:rsidP="00FD75AD">
      <w:pPr>
        <w:rPr>
          <w:rStyle w:val="AboutandContactHeadline"/>
          <w:rFonts w:asciiTheme="majorHAnsi" w:hAnsiTheme="majorHAnsi" w:cstheme="majorHAnsi"/>
          <w:sz w:val="22"/>
          <w:szCs w:val="22"/>
          <w:lang w:val="en-GB"/>
        </w:rPr>
      </w:pPr>
    </w:p>
    <w:p w14:paraId="105E9666" w14:textId="400B9086" w:rsidR="00FD75AD" w:rsidRPr="00DB6E05" w:rsidRDefault="00FD75AD" w:rsidP="00FD75AD">
      <w:pPr>
        <w:spacing w:after="80"/>
        <w:rPr>
          <w:rStyle w:val="AboutandContactHeadline"/>
          <w:rFonts w:asciiTheme="majorHAnsi" w:eastAsiaTheme="majorEastAsia" w:hAnsiTheme="majorHAnsi" w:cstheme="majorHAnsi"/>
          <w:b w:val="0"/>
          <w:bCs w:val="0"/>
          <w:i/>
          <w:iCs/>
          <w:sz w:val="22"/>
          <w:szCs w:val="22"/>
        </w:rPr>
      </w:pPr>
      <w:r w:rsidRPr="00DB6E05">
        <w:rPr>
          <w:rStyle w:val="AboutandContactHeadline"/>
          <w:rFonts w:asciiTheme="majorHAnsi" w:eastAsiaTheme="majorEastAsia" w:hAnsiTheme="majorHAnsi" w:hint="eastAsia"/>
          <w:b w:val="0"/>
          <w:i/>
          <w:sz w:val="22"/>
        </w:rPr>
        <w:t>进一步推进</w:t>
      </w:r>
      <w:r w:rsidR="00B07EAF" w:rsidRPr="00DB6E05">
        <w:rPr>
          <w:rStyle w:val="AboutandContactHeadline"/>
          <w:rFonts w:asciiTheme="majorHAnsi" w:eastAsiaTheme="majorEastAsia" w:hAnsiTheme="majorHAnsi" w:hint="eastAsia"/>
          <w:b w:val="0"/>
          <w:i/>
          <w:sz w:val="22"/>
        </w:rPr>
        <w:t>数字化</w:t>
      </w:r>
    </w:p>
    <w:p w14:paraId="32D57AAD" w14:textId="5EAC6029" w:rsidR="00FD75AD" w:rsidRPr="00DB6E05" w:rsidRDefault="00FD75AD" w:rsidP="00FD75AD">
      <w:pPr>
        <w:rPr>
          <w:rStyle w:val="AboutandContactHeadline"/>
          <w:rFonts w:asciiTheme="majorHAnsi" w:eastAsiaTheme="majorEastAsia" w:hAnsiTheme="majorHAnsi" w:cstheme="majorHAnsi"/>
          <w:b w:val="0"/>
          <w:bCs w:val="0"/>
          <w:sz w:val="22"/>
          <w:szCs w:val="22"/>
        </w:rPr>
      </w:pPr>
      <w:r w:rsidRPr="00DB6E05">
        <w:rPr>
          <w:rStyle w:val="AboutandContactHeadline"/>
          <w:rFonts w:asciiTheme="majorHAnsi" w:eastAsiaTheme="majorEastAsia" w:hAnsiTheme="majorHAnsi" w:hint="eastAsia"/>
          <w:b w:val="0"/>
          <w:sz w:val="22"/>
        </w:rPr>
        <w:t>除了创新和可持续发展，汉高将</w:t>
      </w:r>
      <w:r w:rsidRPr="00DB6E05">
        <w:rPr>
          <w:rStyle w:val="AboutandContactHeadline"/>
          <w:rFonts w:asciiTheme="majorHAnsi" w:eastAsiaTheme="majorEastAsia" w:hAnsiTheme="majorHAnsi" w:hint="eastAsia"/>
          <w:sz w:val="22"/>
        </w:rPr>
        <w:t>数字化</w:t>
      </w:r>
      <w:r w:rsidRPr="00DB6E05">
        <w:rPr>
          <w:rStyle w:val="AboutandContactHeadline"/>
          <w:rFonts w:asciiTheme="majorHAnsi" w:eastAsiaTheme="majorEastAsia" w:hAnsiTheme="majorHAnsi" w:hint="eastAsia"/>
          <w:b w:val="0"/>
          <w:sz w:val="22"/>
        </w:rPr>
        <w:t>定义为增强竞争优势的战略优先事项，并在</w:t>
      </w:r>
      <w:r w:rsidRPr="00DB6E05">
        <w:rPr>
          <w:rStyle w:val="AboutandContactHeadline"/>
          <w:rFonts w:asciiTheme="majorHAnsi" w:eastAsiaTheme="majorEastAsia" w:hAnsiTheme="majorHAnsi" w:hint="eastAsia"/>
          <w:b w:val="0"/>
          <w:sz w:val="22"/>
        </w:rPr>
        <w:t>2021</w:t>
      </w:r>
      <w:r w:rsidRPr="00DB6E05">
        <w:rPr>
          <w:rStyle w:val="AboutandContactHeadline"/>
          <w:rFonts w:asciiTheme="majorHAnsi" w:eastAsiaTheme="majorEastAsia" w:hAnsiTheme="majorHAnsi" w:hint="eastAsia"/>
          <w:b w:val="0"/>
          <w:sz w:val="22"/>
        </w:rPr>
        <w:t>年取得了重要进展。所有三个业务部的</w:t>
      </w:r>
      <w:r w:rsidRPr="00DB6E05">
        <w:rPr>
          <w:rStyle w:val="AboutandContactHeadline"/>
          <w:rFonts w:asciiTheme="majorHAnsi" w:eastAsiaTheme="majorEastAsia" w:hAnsiTheme="majorHAnsi" w:hint="eastAsia"/>
          <w:sz w:val="22"/>
        </w:rPr>
        <w:t>数字</w:t>
      </w:r>
      <w:r w:rsidR="00112676">
        <w:rPr>
          <w:rStyle w:val="AboutandContactHeadline"/>
          <w:rFonts w:asciiTheme="majorHAnsi" w:eastAsiaTheme="majorEastAsia" w:hAnsiTheme="majorHAnsi" w:hint="eastAsia"/>
          <w:sz w:val="22"/>
        </w:rPr>
        <w:t>化业务</w:t>
      </w:r>
      <w:r w:rsidRPr="00DB6E05">
        <w:rPr>
          <w:rStyle w:val="AboutandContactHeadline"/>
          <w:rFonts w:asciiTheme="majorHAnsi" w:eastAsiaTheme="majorEastAsia" w:hAnsiTheme="majorHAnsi" w:hint="eastAsia"/>
          <w:sz w:val="22"/>
        </w:rPr>
        <w:t>销售额再次实现了两位数百分比的增长</w:t>
      </w:r>
      <w:r w:rsidRPr="00DB6E05">
        <w:rPr>
          <w:rStyle w:val="AboutandContactHeadline"/>
          <w:rFonts w:asciiTheme="majorHAnsi" w:eastAsiaTheme="majorEastAsia" w:hAnsiTheme="majorHAnsi" w:hint="eastAsia"/>
          <w:b w:val="0"/>
          <w:sz w:val="22"/>
        </w:rPr>
        <w:t>。因此，集团层面的数字</w:t>
      </w:r>
      <w:r w:rsidR="00E3100F">
        <w:rPr>
          <w:rStyle w:val="AboutandContactHeadline"/>
          <w:rFonts w:asciiTheme="majorHAnsi" w:eastAsiaTheme="majorEastAsia" w:hAnsiTheme="majorHAnsi" w:hint="eastAsia"/>
          <w:b w:val="0"/>
          <w:sz w:val="22"/>
        </w:rPr>
        <w:t>化业务</w:t>
      </w:r>
      <w:r w:rsidRPr="00DB6E05">
        <w:rPr>
          <w:rStyle w:val="AboutandContactHeadline"/>
          <w:rFonts w:asciiTheme="majorHAnsi" w:eastAsiaTheme="majorEastAsia" w:hAnsiTheme="majorHAnsi" w:hint="eastAsia"/>
          <w:b w:val="0"/>
          <w:sz w:val="22"/>
        </w:rPr>
        <w:t>销售份额增加到了</w:t>
      </w:r>
      <w:r w:rsidRPr="00DB6E05">
        <w:rPr>
          <w:rStyle w:val="AboutandContactHeadline"/>
          <w:rFonts w:asciiTheme="majorHAnsi" w:eastAsiaTheme="majorEastAsia" w:hAnsiTheme="majorHAnsi" w:hint="eastAsia"/>
          <w:b w:val="0"/>
          <w:sz w:val="22"/>
        </w:rPr>
        <w:t>18%</w:t>
      </w:r>
      <w:r w:rsidRPr="00DB6E05">
        <w:rPr>
          <w:rStyle w:val="AboutandContactHeadline"/>
          <w:rFonts w:asciiTheme="majorHAnsi" w:eastAsiaTheme="majorEastAsia" w:hAnsiTheme="majorHAnsi" w:hint="eastAsia"/>
          <w:b w:val="0"/>
          <w:sz w:val="22"/>
        </w:rPr>
        <w:t>以上。汉高数字化业务部</w:t>
      </w:r>
      <w:r w:rsidR="00242DA6">
        <w:rPr>
          <w:rStyle w:val="AboutandContactHeadline"/>
          <w:rFonts w:asciiTheme="majorHAnsi" w:eastAsiaTheme="majorEastAsia" w:hAnsiTheme="majorHAnsi" w:hint="eastAsia"/>
          <w:b w:val="0"/>
          <w:sz w:val="22"/>
        </w:rPr>
        <w:t>（</w:t>
      </w:r>
      <w:r w:rsidR="00242DA6">
        <w:rPr>
          <w:rStyle w:val="AboutandContactHeadline"/>
          <w:rFonts w:asciiTheme="majorHAnsi" w:eastAsiaTheme="majorEastAsia" w:hAnsiTheme="majorHAnsi" w:hint="eastAsia"/>
          <w:b w:val="0"/>
          <w:sz w:val="22"/>
        </w:rPr>
        <w:t>dx</w:t>
      </w:r>
      <w:r w:rsidR="00242DA6">
        <w:rPr>
          <w:rStyle w:val="AboutandContactHeadline"/>
          <w:rFonts w:asciiTheme="majorHAnsi" w:eastAsiaTheme="majorEastAsia" w:hAnsiTheme="majorHAnsi" w:hint="eastAsia"/>
          <w:b w:val="0"/>
          <w:sz w:val="22"/>
        </w:rPr>
        <w:t>）</w:t>
      </w:r>
      <w:r w:rsidRPr="00DB6E05">
        <w:rPr>
          <w:rStyle w:val="AboutandContactHeadline"/>
          <w:rFonts w:asciiTheme="majorHAnsi" w:eastAsiaTheme="majorEastAsia" w:hAnsiTheme="majorHAnsi" w:hint="eastAsia"/>
          <w:b w:val="0"/>
          <w:sz w:val="22"/>
        </w:rPr>
        <w:t>连同三个业务部</w:t>
      </w:r>
      <w:r w:rsidR="00FF09E8">
        <w:rPr>
          <w:rStyle w:val="AboutandContactHeadline"/>
          <w:rFonts w:asciiTheme="majorHAnsi" w:eastAsiaTheme="majorEastAsia" w:hAnsiTheme="majorHAnsi" w:hint="eastAsia"/>
          <w:b w:val="0"/>
          <w:sz w:val="22"/>
        </w:rPr>
        <w:lastRenderedPageBreak/>
        <w:t>门</w:t>
      </w:r>
      <w:r w:rsidRPr="00DB6E05">
        <w:rPr>
          <w:rStyle w:val="AboutandContactHeadline"/>
          <w:rFonts w:asciiTheme="majorHAnsi" w:eastAsiaTheme="majorEastAsia" w:hAnsiTheme="majorHAnsi" w:hint="eastAsia"/>
          <w:b w:val="0"/>
          <w:sz w:val="22"/>
        </w:rPr>
        <w:t>继续推动公司的数字化转型，并在柏林和上海启用了首批“创新中心”。与</w:t>
      </w:r>
      <w:r w:rsidRPr="00DB6E05">
        <w:rPr>
          <w:rStyle w:val="AboutandContactHeadline"/>
          <w:rFonts w:asciiTheme="majorHAnsi" w:eastAsiaTheme="majorEastAsia" w:hAnsiTheme="majorHAnsi" w:hint="eastAsia"/>
          <w:b w:val="0"/>
          <w:sz w:val="22"/>
        </w:rPr>
        <w:t>Adobe</w:t>
      </w:r>
      <w:r w:rsidRPr="00DB6E05">
        <w:rPr>
          <w:rStyle w:val="AboutandContactHeadline"/>
          <w:rFonts w:asciiTheme="majorHAnsi" w:eastAsiaTheme="majorEastAsia" w:hAnsiTheme="majorHAnsi" w:hint="eastAsia"/>
          <w:b w:val="0"/>
          <w:sz w:val="22"/>
        </w:rPr>
        <w:t>共同开发的数字业务和电子商务综合平台旨在加速创新，并为汉高创造新的增长机会。</w:t>
      </w:r>
    </w:p>
    <w:p w14:paraId="43E58E65" w14:textId="77777777" w:rsidR="00FD75AD" w:rsidRPr="00DB6E05" w:rsidRDefault="00FD75AD" w:rsidP="00FD75AD">
      <w:pPr>
        <w:spacing w:after="120"/>
        <w:rPr>
          <w:rStyle w:val="AboutandContactHeadline"/>
          <w:rFonts w:asciiTheme="majorHAnsi" w:hAnsiTheme="majorHAnsi" w:cstheme="majorHAnsi"/>
          <w:sz w:val="22"/>
        </w:rPr>
      </w:pPr>
    </w:p>
    <w:p w14:paraId="5894911B" w14:textId="77777777" w:rsidR="00FD75AD" w:rsidRPr="00DB6E05" w:rsidRDefault="00FD75AD" w:rsidP="00FD75AD">
      <w:pPr>
        <w:spacing w:after="120"/>
        <w:rPr>
          <w:rStyle w:val="AboutandContactHeadline"/>
          <w:rFonts w:asciiTheme="majorHAnsi" w:eastAsiaTheme="majorEastAsia" w:hAnsiTheme="majorHAnsi" w:cstheme="majorHAnsi"/>
          <w:b w:val="0"/>
          <w:bCs w:val="0"/>
          <w:i/>
          <w:iCs/>
          <w:sz w:val="22"/>
        </w:rPr>
      </w:pPr>
      <w:r w:rsidRPr="00DB6E05">
        <w:rPr>
          <w:rStyle w:val="AboutandContactHeadline"/>
          <w:rFonts w:asciiTheme="majorHAnsi" w:eastAsiaTheme="majorEastAsia" w:hAnsiTheme="majorHAnsi" w:hint="eastAsia"/>
          <w:b w:val="0"/>
          <w:i/>
          <w:sz w:val="22"/>
        </w:rPr>
        <w:t>扩展面向未来的运营模式</w:t>
      </w:r>
    </w:p>
    <w:p w14:paraId="5EE825BB" w14:textId="0B915466" w:rsidR="00FD75AD" w:rsidRPr="00DB6E05" w:rsidRDefault="00FD75AD" w:rsidP="00FD75AD">
      <w:pPr>
        <w:spacing w:after="80"/>
        <w:rPr>
          <w:rStyle w:val="AboutandContactHeadline"/>
          <w:rFonts w:asciiTheme="majorHAnsi" w:eastAsiaTheme="majorEastAsia" w:hAnsiTheme="majorHAnsi" w:cstheme="majorHAnsi"/>
          <w:b w:val="0"/>
          <w:sz w:val="22"/>
        </w:rPr>
      </w:pPr>
      <w:r w:rsidRPr="000F1EAF">
        <w:rPr>
          <w:rStyle w:val="AboutandContactHeadline"/>
          <w:rFonts w:asciiTheme="majorHAnsi" w:eastAsiaTheme="majorEastAsia" w:hAnsiTheme="majorHAnsi" w:hint="eastAsia"/>
          <w:b w:val="0"/>
          <w:bCs w:val="0"/>
          <w:sz w:val="22"/>
        </w:rPr>
        <w:t>精益、快速和</w:t>
      </w:r>
      <w:r w:rsidRPr="00DB6E05">
        <w:rPr>
          <w:rStyle w:val="AboutandContactHeadline"/>
          <w:rFonts w:asciiTheme="majorHAnsi" w:eastAsiaTheme="majorEastAsia" w:hAnsiTheme="majorHAnsi" w:hint="eastAsia"/>
          <w:sz w:val="22"/>
        </w:rPr>
        <w:t>面向未来的运营模式</w:t>
      </w:r>
      <w:r w:rsidRPr="000F1EAF">
        <w:rPr>
          <w:rStyle w:val="AboutandContactHeadline"/>
          <w:rFonts w:asciiTheme="majorHAnsi" w:eastAsiaTheme="majorEastAsia" w:hAnsiTheme="majorHAnsi" w:hint="eastAsia"/>
          <w:b w:val="0"/>
          <w:bCs w:val="0"/>
          <w:sz w:val="22"/>
        </w:rPr>
        <w:t>是汉高战略框架的重要内容</w:t>
      </w:r>
      <w:r w:rsidRPr="00DB6E05">
        <w:rPr>
          <w:rStyle w:val="AboutandContactHeadline"/>
          <w:rFonts w:asciiTheme="majorHAnsi" w:eastAsiaTheme="majorEastAsia" w:hAnsiTheme="majorHAnsi" w:hint="eastAsia"/>
          <w:sz w:val="22"/>
        </w:rPr>
        <w:t>。</w:t>
      </w:r>
      <w:r w:rsidRPr="00DB6E05">
        <w:rPr>
          <w:rStyle w:val="AboutandContactHeadline"/>
          <w:rFonts w:asciiTheme="majorHAnsi" w:eastAsiaTheme="majorEastAsia" w:hAnsiTheme="majorHAnsi" w:hint="eastAsia"/>
          <w:b w:val="0"/>
          <w:sz w:val="22"/>
        </w:rPr>
        <w:t>汉高进一步扩展了</w:t>
      </w:r>
      <w:r w:rsidRPr="00DB6E05">
        <w:rPr>
          <w:rStyle w:val="AboutandContactHeadline"/>
          <w:rFonts w:asciiTheme="majorHAnsi" w:eastAsiaTheme="majorEastAsia" w:hAnsiTheme="majorHAnsi" w:hint="eastAsia"/>
          <w:b w:val="0"/>
          <w:sz w:val="22"/>
        </w:rPr>
        <w:t>2020</w:t>
      </w:r>
      <w:r w:rsidRPr="00DB6E05">
        <w:rPr>
          <w:rStyle w:val="AboutandContactHeadline"/>
          <w:rFonts w:asciiTheme="majorHAnsi" w:eastAsiaTheme="majorEastAsia" w:hAnsiTheme="majorHAnsi" w:hint="eastAsia"/>
          <w:b w:val="0"/>
          <w:sz w:val="22"/>
        </w:rPr>
        <w:t>年启动的相关变革：在粘合剂技术业务部，由</w:t>
      </w:r>
      <w:r w:rsidRPr="00DB6E05">
        <w:rPr>
          <w:rStyle w:val="AboutandContactHeadline"/>
          <w:rFonts w:asciiTheme="majorHAnsi" w:eastAsiaTheme="majorEastAsia" w:hAnsiTheme="majorHAnsi" w:hint="eastAsia"/>
          <w:b w:val="0"/>
          <w:sz w:val="22"/>
        </w:rPr>
        <w:t>11</w:t>
      </w:r>
      <w:r w:rsidRPr="00DB6E05">
        <w:rPr>
          <w:rStyle w:val="AboutandContactHeadline"/>
          <w:rFonts w:asciiTheme="majorHAnsi" w:eastAsiaTheme="majorEastAsia" w:hAnsiTheme="majorHAnsi" w:hint="eastAsia"/>
          <w:b w:val="0"/>
          <w:sz w:val="22"/>
        </w:rPr>
        <w:t>个战略业务</w:t>
      </w:r>
      <w:r w:rsidR="005F57E7">
        <w:rPr>
          <w:rStyle w:val="AboutandContactHeadline"/>
          <w:rFonts w:asciiTheme="majorHAnsi" w:eastAsiaTheme="majorEastAsia" w:hAnsiTheme="majorHAnsi" w:hint="eastAsia"/>
          <w:b w:val="0"/>
          <w:sz w:val="22"/>
        </w:rPr>
        <w:t>单元</w:t>
      </w:r>
      <w:r w:rsidRPr="00DB6E05">
        <w:rPr>
          <w:rStyle w:val="AboutandContactHeadline"/>
          <w:rFonts w:asciiTheme="majorHAnsi" w:eastAsiaTheme="majorEastAsia" w:hAnsiTheme="majorHAnsi" w:hint="eastAsia"/>
          <w:b w:val="0"/>
          <w:sz w:val="22"/>
        </w:rPr>
        <w:t>组成的四个事业部的新架构正式确立。在洗涤剂及家用护理和化妆品</w:t>
      </w:r>
      <w:r w:rsidRPr="00DB6E05">
        <w:rPr>
          <w:rStyle w:val="AboutandContactHeadline"/>
          <w:rFonts w:asciiTheme="majorHAnsi" w:eastAsiaTheme="majorEastAsia" w:hAnsiTheme="majorHAnsi" w:hint="eastAsia"/>
          <w:b w:val="0"/>
          <w:sz w:val="22"/>
        </w:rPr>
        <w:t>/</w:t>
      </w:r>
      <w:r w:rsidRPr="00DB6E05">
        <w:rPr>
          <w:rStyle w:val="AboutandContactHeadline"/>
          <w:rFonts w:asciiTheme="majorHAnsi" w:eastAsiaTheme="majorEastAsia" w:hAnsiTheme="majorHAnsi" w:hint="eastAsia"/>
          <w:b w:val="0"/>
          <w:sz w:val="22"/>
        </w:rPr>
        <w:t>美容用品业务部，进一步实施了组织变革，从而</w:t>
      </w:r>
      <w:r w:rsidR="007D29E0">
        <w:rPr>
          <w:rStyle w:val="AboutandContactHeadline"/>
          <w:rFonts w:asciiTheme="majorHAnsi" w:eastAsiaTheme="majorEastAsia" w:hAnsiTheme="majorHAnsi" w:hint="eastAsia"/>
          <w:b w:val="0"/>
          <w:sz w:val="22"/>
        </w:rPr>
        <w:t>更多地关注区域市场</w:t>
      </w:r>
      <w:r w:rsidRPr="00DB6E05">
        <w:rPr>
          <w:rStyle w:val="AboutandContactHeadline"/>
          <w:rFonts w:asciiTheme="majorHAnsi" w:eastAsiaTheme="majorEastAsia" w:hAnsiTheme="majorHAnsi" w:hint="eastAsia"/>
          <w:b w:val="0"/>
          <w:sz w:val="22"/>
        </w:rPr>
        <w:t>，更接近客户和消费者。此外，采购与业务部</w:t>
      </w:r>
      <w:r w:rsidR="00A605FE">
        <w:rPr>
          <w:rStyle w:val="AboutandContactHeadline"/>
          <w:rFonts w:asciiTheme="majorHAnsi" w:eastAsiaTheme="majorEastAsia" w:hAnsiTheme="majorHAnsi" w:hint="eastAsia"/>
          <w:b w:val="0"/>
          <w:sz w:val="22"/>
        </w:rPr>
        <w:t>门</w:t>
      </w:r>
      <w:r w:rsidRPr="00DB6E05">
        <w:rPr>
          <w:rStyle w:val="AboutandContactHeadline"/>
          <w:rFonts w:asciiTheme="majorHAnsi" w:eastAsiaTheme="majorEastAsia" w:hAnsiTheme="majorHAnsi" w:hint="eastAsia"/>
          <w:b w:val="0"/>
          <w:sz w:val="22"/>
        </w:rPr>
        <w:t>和市场更加紧密地结合在一起。洗涤剂及家用护理和化妆品</w:t>
      </w:r>
      <w:r w:rsidRPr="00DB6E05">
        <w:rPr>
          <w:rStyle w:val="AboutandContactHeadline"/>
          <w:rFonts w:asciiTheme="majorHAnsi" w:eastAsiaTheme="majorEastAsia" w:hAnsiTheme="majorHAnsi" w:hint="eastAsia"/>
          <w:b w:val="0"/>
          <w:sz w:val="22"/>
        </w:rPr>
        <w:t>/</w:t>
      </w:r>
      <w:r w:rsidRPr="00DB6E05">
        <w:rPr>
          <w:rStyle w:val="AboutandContactHeadline"/>
          <w:rFonts w:asciiTheme="majorHAnsi" w:eastAsiaTheme="majorEastAsia" w:hAnsiTheme="majorHAnsi" w:hint="eastAsia"/>
          <w:b w:val="0"/>
          <w:sz w:val="22"/>
        </w:rPr>
        <w:t>美容用品业务部计划合并为“汉高消费品牌”业务部，这也将进一步优化公司架构。</w:t>
      </w:r>
    </w:p>
    <w:p w14:paraId="0FA4ABB9" w14:textId="77777777" w:rsidR="00FD75AD" w:rsidRPr="00DB6E05" w:rsidRDefault="00FD75AD" w:rsidP="00FD75AD">
      <w:pPr>
        <w:spacing w:after="80"/>
        <w:rPr>
          <w:rStyle w:val="AboutandContactHeadline"/>
          <w:rFonts w:asciiTheme="majorHAnsi" w:hAnsiTheme="majorHAnsi" w:cstheme="majorHAnsi"/>
          <w:b w:val="0"/>
          <w:sz w:val="22"/>
        </w:rPr>
      </w:pPr>
    </w:p>
    <w:p w14:paraId="3B5C85B0" w14:textId="77777777" w:rsidR="00FD75AD" w:rsidRPr="00DB6E05" w:rsidRDefault="00FD75AD" w:rsidP="00FD75AD">
      <w:pPr>
        <w:spacing w:after="120"/>
        <w:rPr>
          <w:rStyle w:val="AboutandContactHeadline"/>
          <w:rFonts w:asciiTheme="majorHAnsi" w:eastAsiaTheme="majorEastAsia" w:hAnsiTheme="majorHAnsi" w:cstheme="majorHAnsi"/>
          <w:b w:val="0"/>
          <w:bCs w:val="0"/>
          <w:i/>
          <w:iCs/>
          <w:sz w:val="22"/>
        </w:rPr>
      </w:pPr>
      <w:r w:rsidRPr="00DB6E05">
        <w:rPr>
          <w:rStyle w:val="AboutandContactHeadline"/>
          <w:rFonts w:asciiTheme="majorHAnsi" w:eastAsiaTheme="majorEastAsia" w:hAnsiTheme="majorHAnsi" w:hint="eastAsia"/>
          <w:b w:val="0"/>
          <w:i/>
          <w:sz w:val="22"/>
        </w:rPr>
        <w:t>加强企业文化</w:t>
      </w:r>
    </w:p>
    <w:p w14:paraId="712E5505" w14:textId="27139659" w:rsidR="00FD75AD" w:rsidRPr="00DB6E05" w:rsidRDefault="00FD75AD" w:rsidP="00FD75AD">
      <w:pPr>
        <w:rPr>
          <w:rStyle w:val="AboutandContactHeadline"/>
          <w:rFonts w:asciiTheme="majorHAnsi" w:eastAsiaTheme="majorEastAsia" w:hAnsiTheme="majorHAnsi" w:cstheme="majorHAnsi"/>
          <w:b w:val="0"/>
          <w:sz w:val="22"/>
        </w:rPr>
      </w:pPr>
      <w:r w:rsidRPr="00DB6E05">
        <w:rPr>
          <w:rStyle w:val="AboutandContactHeadline"/>
          <w:rFonts w:asciiTheme="majorHAnsi" w:eastAsiaTheme="majorEastAsia" w:hAnsiTheme="majorHAnsi" w:hint="eastAsia"/>
          <w:b w:val="0"/>
          <w:sz w:val="22"/>
        </w:rPr>
        <w:t>作为战略议程的一部分，汉高进一步加强了企业文化。</w:t>
      </w:r>
      <w:r w:rsidRPr="00DB6E05">
        <w:rPr>
          <w:rStyle w:val="AboutandContactHeadline"/>
          <w:rFonts w:asciiTheme="majorHAnsi" w:eastAsiaTheme="majorEastAsia" w:hAnsiTheme="majorHAnsi" w:hint="eastAsia"/>
          <w:b w:val="0"/>
          <w:sz w:val="22"/>
        </w:rPr>
        <w:t>2020</w:t>
      </w:r>
      <w:r w:rsidRPr="00DB6E05">
        <w:rPr>
          <w:rStyle w:val="AboutandContactHeadline"/>
          <w:rFonts w:asciiTheme="majorHAnsi" w:eastAsiaTheme="majorEastAsia" w:hAnsiTheme="majorHAnsi" w:hint="eastAsia"/>
          <w:b w:val="0"/>
          <w:sz w:val="22"/>
        </w:rPr>
        <w:t>年，汉高建立了新的</w:t>
      </w:r>
      <w:r w:rsidR="00A22058">
        <w:rPr>
          <w:rStyle w:val="AboutandContactHeadline"/>
          <w:rFonts w:asciiTheme="majorHAnsi" w:eastAsiaTheme="majorEastAsia" w:hAnsiTheme="majorHAnsi" w:hint="eastAsia"/>
          <w:b w:val="0"/>
          <w:sz w:val="22"/>
        </w:rPr>
        <w:t>企业</w:t>
      </w:r>
      <w:r w:rsidR="008D6D0A">
        <w:rPr>
          <w:rStyle w:val="AboutandContactHeadline"/>
          <w:rFonts w:asciiTheme="majorHAnsi" w:eastAsiaTheme="majorEastAsia" w:hAnsiTheme="majorHAnsi" w:hint="eastAsia"/>
          <w:b w:val="0"/>
          <w:sz w:val="22"/>
        </w:rPr>
        <w:t>目标</w:t>
      </w:r>
      <w:r w:rsidR="00BF18FA" w:rsidRPr="00DB6E05">
        <w:rPr>
          <w:rStyle w:val="AboutandContactHeadline"/>
          <w:rFonts w:asciiTheme="majorHAnsi" w:eastAsiaTheme="majorEastAsia" w:hAnsiTheme="majorHAnsi" w:hint="eastAsia"/>
          <w:b w:val="0"/>
          <w:sz w:val="22"/>
        </w:rPr>
        <w:t>“</w:t>
      </w:r>
      <w:r w:rsidR="00BF18FA" w:rsidRPr="00DB6E05">
        <w:rPr>
          <w:rStyle w:val="AboutandContactHeadline"/>
          <w:rFonts w:asciiTheme="majorHAnsi" w:eastAsiaTheme="majorEastAsia" w:hAnsiTheme="majorHAnsi" w:hint="eastAsia"/>
          <w:b w:val="0"/>
          <w:sz w:val="22"/>
        </w:rPr>
        <w:t>Pioneers at heart for the good of generations</w:t>
      </w:r>
      <w:r w:rsidR="00BF18FA" w:rsidRPr="00DB6E05">
        <w:rPr>
          <w:rStyle w:val="AboutandContactHeadline"/>
          <w:rFonts w:asciiTheme="majorHAnsi" w:eastAsiaTheme="majorEastAsia" w:hAnsiTheme="majorHAnsi" w:hint="eastAsia"/>
          <w:b w:val="0"/>
          <w:sz w:val="22"/>
        </w:rPr>
        <w:t>”</w:t>
      </w:r>
      <w:r w:rsidRPr="00DB6E05">
        <w:rPr>
          <w:rStyle w:val="AboutandContactHeadline"/>
          <w:rFonts w:asciiTheme="majorHAnsi" w:eastAsiaTheme="majorEastAsia" w:hAnsiTheme="majorHAnsi" w:hint="eastAsia"/>
          <w:b w:val="0"/>
          <w:sz w:val="22"/>
        </w:rPr>
        <w:t>，并在内部和外部同时实施。该新</w:t>
      </w:r>
      <w:r w:rsidR="00744437">
        <w:rPr>
          <w:rStyle w:val="AboutandContactHeadline"/>
          <w:rFonts w:asciiTheme="majorHAnsi" w:eastAsiaTheme="majorEastAsia" w:hAnsiTheme="majorHAnsi" w:hint="eastAsia"/>
          <w:sz w:val="22"/>
        </w:rPr>
        <w:t>目标</w:t>
      </w:r>
      <w:r w:rsidRPr="00DB6E05">
        <w:rPr>
          <w:rStyle w:val="AboutandContactHeadline"/>
          <w:rFonts w:asciiTheme="majorHAnsi" w:eastAsiaTheme="majorEastAsia" w:hAnsiTheme="majorHAnsi" w:hint="eastAsia"/>
          <w:b w:val="0"/>
          <w:sz w:val="22"/>
        </w:rPr>
        <w:t>是团结汉高所有员工的核心指导原则。凭借全新的、充满活力的企业品牌视觉外观，汉高强调了</w:t>
      </w:r>
      <w:r w:rsidR="00682DDE">
        <w:rPr>
          <w:rStyle w:val="AboutandContactHeadline"/>
          <w:rFonts w:asciiTheme="majorHAnsi" w:eastAsiaTheme="majorEastAsia" w:hAnsiTheme="majorHAnsi" w:hint="eastAsia"/>
          <w:b w:val="0"/>
          <w:sz w:val="22"/>
        </w:rPr>
        <w:t>其</w:t>
      </w:r>
      <w:r w:rsidR="009B2865">
        <w:rPr>
          <w:rStyle w:val="AboutandContactHeadline"/>
          <w:rFonts w:asciiTheme="majorHAnsi" w:eastAsiaTheme="majorEastAsia" w:hAnsiTheme="majorHAnsi" w:hint="eastAsia"/>
          <w:b w:val="0"/>
          <w:sz w:val="22"/>
        </w:rPr>
        <w:t>志向，即</w:t>
      </w:r>
      <w:r w:rsidRPr="00DB6E05">
        <w:rPr>
          <w:rStyle w:val="AboutandContactHeadline"/>
          <w:rFonts w:asciiTheme="majorHAnsi" w:eastAsiaTheme="majorEastAsia" w:hAnsiTheme="majorHAnsi" w:hint="eastAsia"/>
          <w:b w:val="0"/>
          <w:sz w:val="22"/>
        </w:rPr>
        <w:t>成为</w:t>
      </w:r>
      <w:r w:rsidR="009108A6">
        <w:rPr>
          <w:rStyle w:val="AboutandContactHeadline"/>
          <w:rFonts w:asciiTheme="majorHAnsi" w:eastAsiaTheme="majorEastAsia" w:hAnsiTheme="majorHAnsi" w:hint="eastAsia"/>
          <w:b w:val="0"/>
          <w:sz w:val="22"/>
        </w:rPr>
        <w:t>所在</w:t>
      </w:r>
      <w:r w:rsidRPr="00DB6E05">
        <w:rPr>
          <w:rStyle w:val="AboutandContactHeadline"/>
          <w:rFonts w:asciiTheme="majorHAnsi" w:eastAsiaTheme="majorEastAsia" w:hAnsiTheme="majorHAnsi" w:hint="eastAsia"/>
          <w:b w:val="0"/>
          <w:sz w:val="22"/>
        </w:rPr>
        <w:t>市场和社会环境</w:t>
      </w:r>
      <w:r w:rsidR="009108A6">
        <w:rPr>
          <w:rStyle w:val="AboutandContactHeadline"/>
          <w:rFonts w:asciiTheme="majorHAnsi" w:eastAsiaTheme="majorEastAsia" w:hAnsiTheme="majorHAnsi" w:hint="eastAsia"/>
          <w:b w:val="0"/>
          <w:sz w:val="22"/>
        </w:rPr>
        <w:t>中推动</w:t>
      </w:r>
      <w:r w:rsidRPr="00DB6E05">
        <w:rPr>
          <w:rStyle w:val="AboutandContactHeadline"/>
          <w:rFonts w:asciiTheme="majorHAnsi" w:eastAsiaTheme="majorEastAsia" w:hAnsiTheme="majorHAnsi" w:hint="eastAsia"/>
          <w:b w:val="0"/>
          <w:sz w:val="22"/>
        </w:rPr>
        <w:t>积极发展</w:t>
      </w:r>
      <w:r w:rsidR="00181286">
        <w:rPr>
          <w:rStyle w:val="AboutandContactHeadline"/>
          <w:rFonts w:asciiTheme="majorHAnsi" w:eastAsiaTheme="majorEastAsia" w:hAnsiTheme="majorHAnsi" w:hint="eastAsia"/>
          <w:b w:val="0"/>
          <w:sz w:val="22"/>
        </w:rPr>
        <w:t>的</w:t>
      </w:r>
      <w:r w:rsidRPr="00DB6E05">
        <w:rPr>
          <w:rStyle w:val="AboutandContactHeadline"/>
          <w:rFonts w:asciiTheme="majorHAnsi" w:eastAsiaTheme="majorEastAsia" w:hAnsiTheme="majorHAnsi" w:hint="eastAsia"/>
          <w:b w:val="0"/>
          <w:sz w:val="22"/>
        </w:rPr>
        <w:t>先驱者。</w:t>
      </w:r>
    </w:p>
    <w:p w14:paraId="7632740C" w14:textId="77777777" w:rsidR="00FD75AD" w:rsidRPr="00DB6E05" w:rsidRDefault="00FD75AD" w:rsidP="00FD75AD">
      <w:pPr>
        <w:spacing w:after="80"/>
        <w:rPr>
          <w:rStyle w:val="AboutandContactHeadline"/>
          <w:rFonts w:asciiTheme="majorHAnsi" w:hAnsiTheme="majorHAnsi" w:cstheme="majorHAnsi"/>
          <w:b w:val="0"/>
          <w:sz w:val="22"/>
        </w:rPr>
      </w:pPr>
    </w:p>
    <w:p w14:paraId="089AE181" w14:textId="64625F8D" w:rsidR="00FD75AD" w:rsidRPr="00DB6E05" w:rsidRDefault="00FD75AD" w:rsidP="00FD75AD">
      <w:pPr>
        <w:spacing w:after="80"/>
        <w:rPr>
          <w:rStyle w:val="AboutandContactHeadline"/>
          <w:rFonts w:asciiTheme="majorHAnsi" w:eastAsiaTheme="majorEastAsia" w:hAnsiTheme="majorHAnsi" w:cstheme="majorHAnsi"/>
          <w:b w:val="0"/>
          <w:sz w:val="22"/>
        </w:rPr>
      </w:pPr>
      <w:r w:rsidRPr="00DB6E05">
        <w:rPr>
          <w:rStyle w:val="AboutandContactHeadline"/>
          <w:rFonts w:asciiTheme="majorHAnsi" w:eastAsiaTheme="majorEastAsia" w:hAnsiTheme="majorHAnsi" w:hint="eastAsia"/>
          <w:b w:val="0"/>
          <w:sz w:val="22"/>
        </w:rPr>
        <w:t>为了弘扬企业文化，汉高</w:t>
      </w:r>
      <w:r w:rsidRPr="00DB6E05">
        <w:rPr>
          <w:rStyle w:val="AboutandContactHeadline"/>
          <w:rFonts w:asciiTheme="majorHAnsi" w:eastAsiaTheme="majorEastAsia" w:hAnsiTheme="majorHAnsi" w:hint="eastAsia"/>
          <w:b w:val="0"/>
          <w:sz w:val="22"/>
        </w:rPr>
        <w:t>2021</w:t>
      </w:r>
      <w:r w:rsidRPr="00DB6E05">
        <w:rPr>
          <w:rStyle w:val="AboutandContactHeadline"/>
          <w:rFonts w:asciiTheme="majorHAnsi" w:eastAsiaTheme="majorEastAsia" w:hAnsiTheme="majorHAnsi" w:hint="eastAsia"/>
          <w:b w:val="0"/>
          <w:sz w:val="22"/>
        </w:rPr>
        <w:t>年开展了</w:t>
      </w:r>
      <w:r w:rsidR="00315252">
        <w:rPr>
          <w:rStyle w:val="AboutandContactHeadline"/>
          <w:rFonts w:asciiTheme="majorHAnsi" w:eastAsiaTheme="majorEastAsia" w:hAnsiTheme="majorHAnsi" w:hint="eastAsia"/>
          <w:b w:val="0"/>
          <w:sz w:val="22"/>
        </w:rPr>
        <w:t>大量</w:t>
      </w:r>
      <w:r w:rsidR="00425AB0">
        <w:rPr>
          <w:rStyle w:val="AboutandContactHeadline"/>
          <w:rFonts w:asciiTheme="majorHAnsi" w:eastAsiaTheme="majorEastAsia" w:hAnsiTheme="majorHAnsi" w:hint="eastAsia"/>
          <w:b w:val="0"/>
          <w:sz w:val="22"/>
        </w:rPr>
        <w:t>的</w:t>
      </w:r>
      <w:r w:rsidRPr="00DB6E05">
        <w:rPr>
          <w:rStyle w:val="AboutandContactHeadline"/>
          <w:rFonts w:asciiTheme="majorHAnsi" w:eastAsiaTheme="majorEastAsia" w:hAnsiTheme="majorHAnsi" w:hint="eastAsia"/>
          <w:b w:val="0"/>
          <w:sz w:val="22"/>
        </w:rPr>
        <w:t>培训和</w:t>
      </w:r>
      <w:r w:rsidR="00425AB0">
        <w:rPr>
          <w:rStyle w:val="AboutandContactHeadline"/>
          <w:rFonts w:asciiTheme="majorHAnsi" w:eastAsiaTheme="majorEastAsia" w:hAnsiTheme="majorHAnsi" w:hint="eastAsia"/>
          <w:b w:val="0"/>
          <w:sz w:val="22"/>
        </w:rPr>
        <w:t>进</w:t>
      </w:r>
      <w:proofErr w:type="gramStart"/>
      <w:r w:rsidR="00425AB0">
        <w:rPr>
          <w:rStyle w:val="AboutandContactHeadline"/>
          <w:rFonts w:asciiTheme="majorHAnsi" w:eastAsiaTheme="majorEastAsia" w:hAnsiTheme="majorHAnsi" w:hint="eastAsia"/>
          <w:b w:val="0"/>
          <w:sz w:val="22"/>
        </w:rPr>
        <w:t>阶</w:t>
      </w:r>
      <w:r w:rsidRPr="00DB6E05">
        <w:rPr>
          <w:rStyle w:val="AboutandContactHeadline"/>
          <w:rFonts w:asciiTheme="majorHAnsi" w:eastAsiaTheme="majorEastAsia" w:hAnsiTheme="majorHAnsi" w:hint="eastAsia"/>
          <w:b w:val="0"/>
          <w:sz w:val="22"/>
        </w:rPr>
        <w:t>培训</w:t>
      </w:r>
      <w:proofErr w:type="gramEnd"/>
      <w:r w:rsidRPr="00DB6E05">
        <w:rPr>
          <w:rStyle w:val="AboutandContactHeadline"/>
          <w:rFonts w:asciiTheme="majorHAnsi" w:eastAsiaTheme="majorEastAsia" w:hAnsiTheme="majorHAnsi" w:hint="eastAsia"/>
          <w:b w:val="0"/>
          <w:sz w:val="22"/>
        </w:rPr>
        <w:t>项目。此外，还为高级管理人员引入了全面的</w:t>
      </w:r>
      <w:r w:rsidRPr="00DB6E05">
        <w:rPr>
          <w:rStyle w:val="AboutandContactHeadline"/>
          <w:rFonts w:asciiTheme="majorHAnsi" w:eastAsiaTheme="majorEastAsia" w:hAnsiTheme="majorHAnsi" w:hint="eastAsia"/>
          <w:sz w:val="22"/>
        </w:rPr>
        <w:t>360</w:t>
      </w:r>
      <w:r w:rsidRPr="00DB6E05">
        <w:rPr>
          <w:rStyle w:val="AboutandContactHeadline"/>
          <w:rFonts w:asciiTheme="majorHAnsi" w:eastAsiaTheme="majorEastAsia" w:hAnsiTheme="majorHAnsi" w:hint="eastAsia"/>
          <w:sz w:val="22"/>
        </w:rPr>
        <w:t>度反馈计划</w:t>
      </w:r>
      <w:r w:rsidRPr="00DB6E05">
        <w:rPr>
          <w:rStyle w:val="AboutandContactHeadline"/>
          <w:rFonts w:asciiTheme="majorHAnsi" w:eastAsiaTheme="majorEastAsia" w:hAnsiTheme="majorHAnsi" w:hint="eastAsia"/>
          <w:b w:val="0"/>
          <w:sz w:val="22"/>
        </w:rPr>
        <w:t>。汉高还制定了名为智慧办公（</w:t>
      </w:r>
      <w:r w:rsidRPr="00DB6E05">
        <w:rPr>
          <w:rStyle w:val="AboutandContactHeadline"/>
          <w:rFonts w:asciiTheme="majorHAnsi" w:eastAsiaTheme="majorEastAsia" w:hAnsiTheme="majorHAnsi" w:hint="eastAsia"/>
          <w:b w:val="0"/>
          <w:sz w:val="22"/>
        </w:rPr>
        <w:t>Smart Work</w:t>
      </w:r>
      <w:r w:rsidRPr="00DB6E05">
        <w:rPr>
          <w:rStyle w:val="AboutandContactHeadline"/>
          <w:rFonts w:asciiTheme="majorHAnsi" w:eastAsiaTheme="majorEastAsia" w:hAnsiTheme="majorHAnsi" w:hint="eastAsia"/>
          <w:b w:val="0"/>
          <w:sz w:val="22"/>
        </w:rPr>
        <w:t>）的整体概念，未来将为移动办公、</w:t>
      </w:r>
      <w:proofErr w:type="gramStart"/>
      <w:r w:rsidRPr="00DB6E05">
        <w:rPr>
          <w:rStyle w:val="AboutandContactHeadline"/>
          <w:rFonts w:asciiTheme="majorHAnsi" w:eastAsiaTheme="majorEastAsia" w:hAnsiTheme="majorHAnsi" w:hint="eastAsia"/>
          <w:b w:val="0"/>
          <w:sz w:val="22"/>
        </w:rPr>
        <w:t>数字职场或</w:t>
      </w:r>
      <w:proofErr w:type="gramEnd"/>
      <w:r w:rsidRPr="00DB6E05">
        <w:rPr>
          <w:rStyle w:val="AboutandContactHeadline"/>
          <w:rFonts w:asciiTheme="majorHAnsi" w:eastAsiaTheme="majorEastAsia" w:hAnsiTheme="majorHAnsi" w:hint="eastAsia"/>
          <w:b w:val="0"/>
          <w:sz w:val="22"/>
        </w:rPr>
        <w:t>员工健康等议题提供一个全球性框架。</w:t>
      </w:r>
    </w:p>
    <w:p w14:paraId="314259A8" w14:textId="77777777" w:rsidR="00FD75AD" w:rsidRPr="00DB6E05" w:rsidRDefault="00FD75AD" w:rsidP="00FD75AD">
      <w:pPr>
        <w:spacing w:after="80"/>
        <w:rPr>
          <w:rStyle w:val="AboutandContactHeadline"/>
          <w:rFonts w:asciiTheme="majorHAnsi" w:hAnsiTheme="majorHAnsi" w:cstheme="majorHAnsi"/>
          <w:b w:val="0"/>
          <w:sz w:val="22"/>
        </w:rPr>
      </w:pPr>
    </w:p>
    <w:p w14:paraId="59764970" w14:textId="77777777" w:rsidR="00FD75AD" w:rsidRPr="00DB6E05" w:rsidRDefault="00FD75AD" w:rsidP="00FD75AD">
      <w:pPr>
        <w:spacing w:after="120"/>
        <w:rPr>
          <w:rStyle w:val="AboutandContactHeadline"/>
          <w:rFonts w:asciiTheme="majorHAnsi" w:eastAsiaTheme="majorEastAsia" w:hAnsiTheme="majorHAnsi" w:cstheme="majorHAnsi"/>
          <w:sz w:val="22"/>
        </w:rPr>
      </w:pPr>
      <w:r w:rsidRPr="00DB6E05">
        <w:rPr>
          <w:rStyle w:val="AboutandContactHeadline"/>
          <w:rFonts w:asciiTheme="majorHAnsi" w:eastAsiaTheme="majorEastAsia" w:hAnsiTheme="majorHAnsi" w:hint="eastAsia"/>
          <w:sz w:val="22"/>
        </w:rPr>
        <w:t>新消费品牌业务部的整合流程启动</w:t>
      </w:r>
    </w:p>
    <w:p w14:paraId="644D90DC" w14:textId="6B8F1632" w:rsidR="00FD75AD" w:rsidRPr="00DB6E05" w:rsidRDefault="00FD75AD" w:rsidP="00FD75AD">
      <w:pPr>
        <w:rPr>
          <w:rStyle w:val="AboutandContactHeadline"/>
          <w:rFonts w:asciiTheme="majorHAnsi" w:eastAsiaTheme="majorEastAsia" w:hAnsiTheme="majorHAnsi" w:cstheme="majorBidi"/>
          <w:b w:val="0"/>
          <w:sz w:val="22"/>
          <w:szCs w:val="22"/>
        </w:rPr>
      </w:pPr>
      <w:r w:rsidRPr="00DB6E05">
        <w:rPr>
          <w:rStyle w:val="AboutandContactHeadline"/>
          <w:rFonts w:asciiTheme="majorHAnsi" w:eastAsiaTheme="majorEastAsia" w:hAnsiTheme="majorHAnsi" w:hint="eastAsia"/>
          <w:b w:val="0"/>
          <w:sz w:val="22"/>
        </w:rPr>
        <w:t>2022</w:t>
      </w:r>
      <w:r w:rsidRPr="00DB6E05">
        <w:rPr>
          <w:rStyle w:val="AboutandContactHeadline"/>
          <w:rFonts w:asciiTheme="majorHAnsi" w:eastAsiaTheme="majorEastAsia" w:hAnsiTheme="majorHAnsi" w:hint="eastAsia"/>
          <w:b w:val="0"/>
          <w:sz w:val="22"/>
        </w:rPr>
        <w:t>年</w:t>
      </w:r>
      <w:r w:rsidRPr="00DB6E05">
        <w:rPr>
          <w:rStyle w:val="AboutandContactHeadline"/>
          <w:rFonts w:asciiTheme="majorHAnsi" w:eastAsiaTheme="majorEastAsia" w:hAnsiTheme="majorHAnsi" w:hint="eastAsia"/>
          <w:b w:val="0"/>
          <w:sz w:val="22"/>
        </w:rPr>
        <w:t>1</w:t>
      </w:r>
      <w:r w:rsidRPr="00DB6E05">
        <w:rPr>
          <w:rStyle w:val="AboutandContactHeadline"/>
          <w:rFonts w:asciiTheme="majorHAnsi" w:eastAsiaTheme="majorEastAsia" w:hAnsiTheme="majorHAnsi" w:hint="eastAsia"/>
          <w:b w:val="0"/>
          <w:sz w:val="22"/>
        </w:rPr>
        <w:t>月底，汉高宣布了将目标性增长议程的实施提升到下一阶段的全面</w:t>
      </w:r>
      <w:r w:rsidR="0088463A">
        <w:rPr>
          <w:rStyle w:val="AboutandContactHeadline"/>
          <w:rFonts w:asciiTheme="majorHAnsi" w:eastAsiaTheme="majorEastAsia" w:hAnsiTheme="majorHAnsi" w:hint="eastAsia"/>
          <w:b w:val="0"/>
          <w:sz w:val="22"/>
        </w:rPr>
        <w:t>举措</w:t>
      </w:r>
      <w:r w:rsidRPr="00DB6E05">
        <w:rPr>
          <w:rStyle w:val="AboutandContactHeadline"/>
          <w:rFonts w:asciiTheme="majorHAnsi" w:eastAsiaTheme="majorEastAsia" w:hAnsiTheme="majorHAnsi" w:hint="eastAsia"/>
          <w:b w:val="0"/>
          <w:sz w:val="22"/>
        </w:rPr>
        <w:t>。汉高计划将洗涤剂及家用护理业务部和化妆品</w:t>
      </w:r>
      <w:r w:rsidRPr="00DB6E05">
        <w:rPr>
          <w:rStyle w:val="AboutandContactHeadline"/>
          <w:rFonts w:asciiTheme="majorHAnsi" w:eastAsiaTheme="majorEastAsia" w:hAnsiTheme="majorHAnsi" w:hint="eastAsia"/>
          <w:b w:val="0"/>
          <w:sz w:val="22"/>
        </w:rPr>
        <w:t>/</w:t>
      </w:r>
      <w:r w:rsidRPr="00DB6E05">
        <w:rPr>
          <w:rStyle w:val="AboutandContactHeadline"/>
          <w:rFonts w:asciiTheme="majorHAnsi" w:eastAsiaTheme="majorEastAsia" w:hAnsiTheme="majorHAnsi" w:hint="eastAsia"/>
          <w:b w:val="0"/>
          <w:sz w:val="22"/>
        </w:rPr>
        <w:t>美容用品业务部合并为一个新的业务部</w:t>
      </w:r>
      <w:r w:rsidR="0088463A">
        <w:rPr>
          <w:rStyle w:val="AboutandContactHeadline"/>
          <w:rFonts w:asciiTheme="majorHAnsi" w:eastAsiaTheme="majorEastAsia" w:hAnsiTheme="majorHAnsi" w:hint="eastAsia"/>
          <w:b w:val="0"/>
          <w:sz w:val="22"/>
        </w:rPr>
        <w:t>门</w:t>
      </w:r>
      <w:r w:rsidRPr="00DB6E05">
        <w:rPr>
          <w:rStyle w:val="AboutandContactHeadline"/>
          <w:rFonts w:asciiTheme="majorHAnsi" w:eastAsiaTheme="majorEastAsia" w:hAnsiTheme="majorHAnsi" w:hint="eastAsia"/>
          <w:b w:val="0"/>
          <w:sz w:val="22"/>
        </w:rPr>
        <w:t>：</w:t>
      </w:r>
      <w:r w:rsidRPr="00DB6E05">
        <w:rPr>
          <w:rStyle w:val="AboutandContactHeadline"/>
          <w:rFonts w:asciiTheme="majorHAnsi" w:eastAsiaTheme="majorEastAsia" w:hAnsiTheme="majorHAnsi" w:hint="eastAsia"/>
          <w:sz w:val="22"/>
        </w:rPr>
        <w:t>汉高消费品牌业务部。</w:t>
      </w:r>
      <w:r w:rsidRPr="00DB6E05">
        <w:rPr>
          <w:rStyle w:val="AboutandContactHeadline"/>
          <w:rFonts w:asciiTheme="majorHAnsi" w:eastAsiaTheme="majorEastAsia" w:hAnsiTheme="majorHAnsi" w:hint="eastAsia"/>
          <w:b w:val="0"/>
          <w:sz w:val="22"/>
        </w:rPr>
        <w:t>凭借这个新的业务部</w:t>
      </w:r>
      <w:r w:rsidR="00F43BA7">
        <w:rPr>
          <w:rStyle w:val="AboutandContactHeadline"/>
          <w:rFonts w:asciiTheme="majorHAnsi" w:eastAsiaTheme="majorEastAsia" w:hAnsiTheme="majorHAnsi" w:hint="eastAsia"/>
          <w:b w:val="0"/>
          <w:sz w:val="22"/>
        </w:rPr>
        <w:t>门</w:t>
      </w:r>
      <w:r w:rsidRPr="00DB6E05">
        <w:rPr>
          <w:rStyle w:val="AboutandContactHeadline"/>
          <w:rFonts w:asciiTheme="majorHAnsi" w:eastAsiaTheme="majorEastAsia" w:hAnsiTheme="majorHAnsi" w:hint="eastAsia"/>
          <w:b w:val="0"/>
          <w:sz w:val="22"/>
        </w:rPr>
        <w:t>，汉高将建立一个多品类增长平台，将其消费品业务整合在一起，其中包括许多标志性的品牌，如宝莹（</w:t>
      </w:r>
      <w:r w:rsidRPr="00DB6E05">
        <w:rPr>
          <w:rStyle w:val="AboutandContactHeadline"/>
          <w:rFonts w:asciiTheme="majorHAnsi" w:eastAsiaTheme="majorEastAsia" w:hAnsiTheme="majorHAnsi" w:hint="eastAsia"/>
          <w:b w:val="0"/>
          <w:sz w:val="22"/>
        </w:rPr>
        <w:t>Persil</w:t>
      </w:r>
      <w:r w:rsidRPr="00DB6E05">
        <w:rPr>
          <w:rStyle w:val="AboutandContactHeadline"/>
          <w:rFonts w:asciiTheme="majorHAnsi" w:eastAsiaTheme="majorEastAsia" w:hAnsiTheme="majorHAnsi" w:hint="eastAsia"/>
          <w:b w:val="0"/>
          <w:sz w:val="22"/>
        </w:rPr>
        <w:t>）和施华蔻（</w:t>
      </w:r>
      <w:r w:rsidRPr="00DB6E05">
        <w:rPr>
          <w:rStyle w:val="AboutandContactHeadline"/>
          <w:rFonts w:asciiTheme="majorHAnsi" w:eastAsiaTheme="majorEastAsia" w:hAnsiTheme="majorHAnsi" w:hint="eastAsia"/>
          <w:b w:val="0"/>
          <w:sz w:val="22"/>
        </w:rPr>
        <w:t>Schwarzkopf</w:t>
      </w:r>
      <w:r w:rsidRPr="00DB6E05">
        <w:rPr>
          <w:rStyle w:val="AboutandContactHeadline"/>
          <w:rFonts w:asciiTheme="majorHAnsi" w:eastAsiaTheme="majorEastAsia" w:hAnsiTheme="majorHAnsi" w:hint="eastAsia"/>
          <w:b w:val="0"/>
          <w:sz w:val="22"/>
        </w:rPr>
        <w:t>），</w:t>
      </w:r>
      <w:r w:rsidR="009E1F67">
        <w:rPr>
          <w:rStyle w:val="AboutandContactHeadline"/>
          <w:rFonts w:asciiTheme="majorHAnsi" w:eastAsiaTheme="majorEastAsia" w:hAnsiTheme="majorHAnsi" w:hint="eastAsia"/>
          <w:b w:val="0"/>
          <w:sz w:val="22"/>
        </w:rPr>
        <w:t>以及</w:t>
      </w:r>
      <w:r w:rsidRPr="00DB6E05">
        <w:rPr>
          <w:rStyle w:val="AboutandContactHeadline"/>
          <w:rFonts w:asciiTheme="majorHAnsi" w:eastAsiaTheme="majorEastAsia" w:hAnsiTheme="majorHAnsi" w:hint="eastAsia"/>
          <w:b w:val="0"/>
          <w:sz w:val="22"/>
        </w:rPr>
        <w:t>专业美发业务。新业务部的销售额将达到约</w:t>
      </w:r>
      <w:r w:rsidRPr="00DB6E05">
        <w:rPr>
          <w:rStyle w:val="AboutandContactHeadline"/>
          <w:rFonts w:asciiTheme="majorHAnsi" w:eastAsiaTheme="majorEastAsia" w:hAnsiTheme="majorHAnsi" w:hint="eastAsia"/>
          <w:b w:val="0"/>
          <w:sz w:val="22"/>
        </w:rPr>
        <w:t>100</w:t>
      </w:r>
      <w:r w:rsidRPr="00DB6E05">
        <w:rPr>
          <w:rStyle w:val="AboutandContactHeadline"/>
          <w:rFonts w:asciiTheme="majorHAnsi" w:eastAsiaTheme="majorEastAsia" w:hAnsiTheme="majorHAnsi" w:hint="eastAsia"/>
          <w:b w:val="0"/>
          <w:sz w:val="22"/>
        </w:rPr>
        <w:t>亿欧元。此次合并旨在推动消费品业务和公司的增长和盈利能力。</w:t>
      </w:r>
    </w:p>
    <w:p w14:paraId="3DBD13FC" w14:textId="77777777" w:rsidR="00FD75AD" w:rsidRPr="00DB6E05" w:rsidRDefault="00FD75AD" w:rsidP="00FD75AD">
      <w:pPr>
        <w:spacing w:after="80"/>
        <w:rPr>
          <w:rStyle w:val="AboutandContactHeadline"/>
          <w:rFonts w:asciiTheme="majorHAnsi" w:hAnsiTheme="majorHAnsi" w:cstheme="majorHAnsi"/>
          <w:b w:val="0"/>
          <w:sz w:val="22"/>
        </w:rPr>
      </w:pPr>
    </w:p>
    <w:p w14:paraId="19B47B79" w14:textId="6220171A" w:rsidR="00FD75AD" w:rsidRPr="00DB6E05" w:rsidRDefault="00FD75AD" w:rsidP="00FD75AD">
      <w:pPr>
        <w:spacing w:after="80"/>
        <w:rPr>
          <w:rStyle w:val="AboutandContactHeadline"/>
          <w:rFonts w:asciiTheme="majorHAnsi" w:eastAsiaTheme="majorEastAsia" w:hAnsiTheme="majorHAnsi" w:cstheme="majorHAnsi"/>
          <w:b w:val="0"/>
          <w:sz w:val="22"/>
        </w:rPr>
      </w:pPr>
      <w:r w:rsidRPr="000F1EAF">
        <w:rPr>
          <w:rStyle w:val="AboutandContactHeadline"/>
          <w:rFonts w:asciiTheme="majorHAnsi" w:eastAsiaTheme="majorEastAsia" w:hAnsiTheme="majorHAnsi" w:hint="eastAsia"/>
          <w:b w:val="0"/>
          <w:bCs w:val="0"/>
          <w:sz w:val="22"/>
        </w:rPr>
        <w:t>新业务部</w:t>
      </w:r>
      <w:r w:rsidRPr="00DB6E05">
        <w:rPr>
          <w:rStyle w:val="AboutandContactHeadline"/>
          <w:rFonts w:asciiTheme="majorHAnsi" w:eastAsiaTheme="majorEastAsia" w:hAnsiTheme="majorHAnsi" w:hint="eastAsia"/>
          <w:sz w:val="22"/>
        </w:rPr>
        <w:t>整合过程的准备工作已经开始。</w:t>
      </w:r>
      <w:r w:rsidRPr="00DB6E05">
        <w:rPr>
          <w:rStyle w:val="AboutandContactHeadline"/>
          <w:rFonts w:asciiTheme="majorHAnsi" w:eastAsiaTheme="majorEastAsia" w:hAnsiTheme="majorHAnsi" w:hint="eastAsia"/>
          <w:b w:val="0"/>
          <w:sz w:val="22"/>
        </w:rPr>
        <w:t>其中包括与员工代表进行初步的建设性会谈。未来业务部的组织架构也已经确定</w:t>
      </w:r>
      <w:r w:rsidR="00BD3DC2">
        <w:rPr>
          <w:rStyle w:val="AboutandContactHeadline"/>
          <w:rFonts w:asciiTheme="majorHAnsi" w:eastAsiaTheme="majorEastAsia" w:hAnsiTheme="majorHAnsi" w:hint="eastAsia"/>
          <w:b w:val="0"/>
          <w:sz w:val="22"/>
        </w:rPr>
        <w:t>，将</w:t>
      </w:r>
      <w:r w:rsidR="008416F1" w:rsidRPr="00DB6E05">
        <w:rPr>
          <w:rStyle w:val="AboutandContactHeadline"/>
          <w:rFonts w:asciiTheme="majorHAnsi" w:eastAsiaTheme="majorEastAsia" w:hAnsiTheme="majorHAnsi" w:hint="eastAsia"/>
          <w:b w:val="0"/>
          <w:sz w:val="22"/>
        </w:rPr>
        <w:t>由中央职能部门支持的四个大区和两个全球业务</w:t>
      </w:r>
      <w:r w:rsidR="008416F1">
        <w:rPr>
          <w:rStyle w:val="AboutandContactHeadline"/>
          <w:rFonts w:asciiTheme="majorHAnsi" w:eastAsiaTheme="majorEastAsia" w:hAnsiTheme="majorHAnsi" w:hint="eastAsia"/>
          <w:b w:val="0"/>
          <w:sz w:val="22"/>
        </w:rPr>
        <w:t>板块</w:t>
      </w:r>
      <w:r w:rsidR="00BD3DC2">
        <w:rPr>
          <w:rStyle w:val="AboutandContactHeadline"/>
          <w:rFonts w:asciiTheme="majorHAnsi" w:eastAsiaTheme="majorEastAsia" w:hAnsiTheme="majorHAnsi" w:hint="eastAsia"/>
          <w:b w:val="0"/>
          <w:sz w:val="22"/>
        </w:rPr>
        <w:t>所组成。该架构已</w:t>
      </w:r>
      <w:r w:rsidRPr="00DB6E05">
        <w:rPr>
          <w:rStyle w:val="AboutandContactHeadline"/>
          <w:rFonts w:asciiTheme="majorHAnsi" w:eastAsiaTheme="majorEastAsia" w:hAnsiTheme="majorHAnsi" w:hint="eastAsia"/>
          <w:b w:val="0"/>
          <w:sz w:val="22"/>
        </w:rPr>
        <w:t>在内部进行了沟通。此外，还确定了管理委员会负责人的第一管理层级，并为两个业务部即将进行的合并成立了项目组。</w:t>
      </w:r>
    </w:p>
    <w:p w14:paraId="3C6F5C9E" w14:textId="77777777" w:rsidR="00FD75AD" w:rsidRPr="00DB6E05" w:rsidRDefault="00FD75AD" w:rsidP="00FD75AD">
      <w:pPr>
        <w:spacing w:after="80"/>
        <w:rPr>
          <w:rStyle w:val="AboutandContactHeadline"/>
          <w:rFonts w:asciiTheme="majorHAnsi" w:hAnsiTheme="majorHAnsi" w:cstheme="majorHAnsi"/>
          <w:b w:val="0"/>
          <w:sz w:val="22"/>
        </w:rPr>
      </w:pPr>
    </w:p>
    <w:p w14:paraId="1740E168" w14:textId="36058F00" w:rsidR="00FD75AD" w:rsidRPr="00DB6E05" w:rsidRDefault="00FD75AD" w:rsidP="00FD75AD">
      <w:pPr>
        <w:spacing w:after="80"/>
        <w:rPr>
          <w:rStyle w:val="AboutandContactHeadline"/>
          <w:rFonts w:asciiTheme="majorHAnsi" w:eastAsiaTheme="majorEastAsia" w:hAnsiTheme="majorHAnsi" w:cstheme="majorHAnsi"/>
          <w:b w:val="0"/>
          <w:sz w:val="22"/>
        </w:rPr>
      </w:pPr>
      <w:r w:rsidRPr="00DB6E05">
        <w:rPr>
          <w:rStyle w:val="AboutandContactHeadline"/>
          <w:rFonts w:asciiTheme="majorHAnsi" w:eastAsiaTheme="majorEastAsia" w:hAnsiTheme="majorHAnsi" w:hint="eastAsia"/>
          <w:b w:val="0"/>
          <w:sz w:val="22"/>
        </w:rPr>
        <w:t>卡斯</w:t>
      </w:r>
      <w:proofErr w:type="gramStart"/>
      <w:r w:rsidRPr="00DB6E05">
        <w:rPr>
          <w:rStyle w:val="AboutandContactHeadline"/>
          <w:rFonts w:asciiTheme="majorHAnsi" w:eastAsiaTheme="majorEastAsia" w:hAnsiTheme="majorHAnsi" w:hint="eastAsia"/>
          <w:b w:val="0"/>
          <w:sz w:val="22"/>
        </w:rPr>
        <w:t>滕</w:t>
      </w:r>
      <w:proofErr w:type="gramEnd"/>
      <w:r w:rsidRPr="00DB6E05">
        <w:rPr>
          <w:rStyle w:val="AboutandContactHeadline"/>
          <w:rFonts w:asciiTheme="majorHAnsi" w:eastAsiaTheme="majorEastAsia" w:hAnsiTheme="majorHAnsi" w:hint="eastAsia"/>
          <w:b w:val="0"/>
          <w:sz w:val="22"/>
        </w:rPr>
        <w:t>·诺贝尔总结称：“我们在</w:t>
      </w:r>
      <w:r w:rsidRPr="00DB6E05">
        <w:rPr>
          <w:rStyle w:val="AboutandContactHeadline"/>
          <w:rFonts w:asciiTheme="majorHAnsi" w:eastAsiaTheme="majorEastAsia" w:hAnsiTheme="majorHAnsi" w:hint="eastAsia"/>
          <w:b w:val="0"/>
          <w:sz w:val="22"/>
        </w:rPr>
        <w:t>2021</w:t>
      </w:r>
      <w:r w:rsidRPr="00DB6E05">
        <w:rPr>
          <w:rStyle w:val="AboutandContactHeadline"/>
          <w:rFonts w:asciiTheme="majorHAnsi" w:eastAsiaTheme="majorEastAsia" w:hAnsiTheme="majorHAnsi" w:hint="eastAsia"/>
          <w:b w:val="0"/>
          <w:sz w:val="22"/>
        </w:rPr>
        <w:t>年战略议程的实施方面取得了更大的进展，并实现了整体良好的</w:t>
      </w:r>
      <w:r w:rsidR="006F0A3E">
        <w:rPr>
          <w:rStyle w:val="AboutandContactHeadline"/>
          <w:rFonts w:asciiTheme="majorHAnsi" w:eastAsiaTheme="majorEastAsia" w:hAnsiTheme="majorHAnsi" w:hint="eastAsia"/>
          <w:b w:val="0"/>
          <w:sz w:val="22"/>
        </w:rPr>
        <w:t>业绩表现</w:t>
      </w:r>
      <w:r w:rsidRPr="00DB6E05">
        <w:rPr>
          <w:rStyle w:val="AboutandContactHeadline"/>
          <w:rFonts w:asciiTheme="majorHAnsi" w:eastAsiaTheme="majorEastAsia" w:hAnsiTheme="majorHAnsi" w:hint="eastAsia"/>
          <w:b w:val="0"/>
          <w:sz w:val="22"/>
        </w:rPr>
        <w:t>。尽管我们仍面临全球疫情、供应链显著紧张以及原材料和物流价格异常</w:t>
      </w:r>
      <w:r w:rsidRPr="00DB6E05">
        <w:rPr>
          <w:rStyle w:val="AboutandContactHeadline"/>
          <w:rFonts w:asciiTheme="majorHAnsi" w:eastAsiaTheme="majorEastAsia" w:hAnsiTheme="majorHAnsi" w:hint="eastAsia"/>
          <w:b w:val="0"/>
          <w:sz w:val="22"/>
        </w:rPr>
        <w:lastRenderedPageBreak/>
        <w:t>暴涨的挑战</w:t>
      </w:r>
      <w:r w:rsidR="00540EB1">
        <w:rPr>
          <w:rStyle w:val="AboutandContactHeadline"/>
          <w:rFonts w:asciiTheme="majorHAnsi" w:eastAsiaTheme="majorEastAsia" w:hAnsiTheme="majorHAnsi" w:hint="eastAsia"/>
          <w:b w:val="0"/>
          <w:sz w:val="22"/>
        </w:rPr>
        <w:t>，</w:t>
      </w:r>
      <w:r w:rsidRPr="00DB6E05">
        <w:rPr>
          <w:rStyle w:val="AboutandContactHeadline"/>
          <w:rFonts w:asciiTheme="majorHAnsi" w:eastAsiaTheme="majorEastAsia" w:hAnsiTheme="majorHAnsi" w:hint="eastAsia"/>
          <w:b w:val="0"/>
          <w:sz w:val="22"/>
        </w:rPr>
        <w:t>我们正在</w:t>
      </w:r>
      <w:r w:rsidR="00540EB1">
        <w:rPr>
          <w:rStyle w:val="AboutandContactHeadline"/>
          <w:rFonts w:asciiTheme="majorHAnsi" w:eastAsiaTheme="majorEastAsia" w:hAnsiTheme="majorHAnsi" w:hint="eastAsia"/>
          <w:b w:val="0"/>
          <w:sz w:val="22"/>
        </w:rPr>
        <w:t>为</w:t>
      </w:r>
      <w:r w:rsidRPr="00DB6E05">
        <w:rPr>
          <w:rStyle w:val="AboutandContactHeadline"/>
          <w:rFonts w:asciiTheme="majorHAnsi" w:eastAsiaTheme="majorEastAsia" w:hAnsiTheme="majorHAnsi" w:hint="eastAsia"/>
          <w:b w:val="0"/>
          <w:sz w:val="22"/>
        </w:rPr>
        <w:t>2022</w:t>
      </w:r>
      <w:r w:rsidRPr="00DB6E05">
        <w:rPr>
          <w:rStyle w:val="AboutandContactHeadline"/>
          <w:rFonts w:asciiTheme="majorHAnsi" w:eastAsiaTheme="majorEastAsia" w:hAnsiTheme="majorHAnsi" w:hint="eastAsia"/>
          <w:b w:val="0"/>
          <w:sz w:val="22"/>
        </w:rPr>
        <w:t>年及未来几年我们所面临的任务</w:t>
      </w:r>
      <w:r w:rsidR="002F0CEF">
        <w:rPr>
          <w:rStyle w:val="AboutandContactHeadline"/>
          <w:rFonts w:asciiTheme="majorHAnsi" w:eastAsiaTheme="majorEastAsia" w:hAnsiTheme="majorHAnsi" w:hint="eastAsia"/>
          <w:b w:val="0"/>
          <w:sz w:val="22"/>
        </w:rPr>
        <w:t>进行</w:t>
      </w:r>
      <w:r w:rsidR="00540EB1">
        <w:rPr>
          <w:rStyle w:val="AboutandContactHeadline"/>
          <w:rFonts w:asciiTheme="majorHAnsi" w:eastAsiaTheme="majorEastAsia" w:hAnsiTheme="majorHAnsi" w:hint="eastAsia"/>
          <w:b w:val="0"/>
          <w:sz w:val="22"/>
        </w:rPr>
        <w:t>规划</w:t>
      </w:r>
      <w:r w:rsidRPr="00DB6E05">
        <w:rPr>
          <w:rStyle w:val="AboutandContactHeadline"/>
          <w:rFonts w:asciiTheme="majorHAnsi" w:eastAsiaTheme="majorEastAsia" w:hAnsiTheme="majorHAnsi" w:hint="eastAsia"/>
          <w:b w:val="0"/>
          <w:sz w:val="22"/>
        </w:rPr>
        <w:t>。</w:t>
      </w:r>
      <w:r w:rsidR="00834241">
        <w:rPr>
          <w:rStyle w:val="AboutandContactHeadline"/>
          <w:rFonts w:asciiTheme="majorHAnsi" w:eastAsiaTheme="majorEastAsia" w:hAnsiTheme="majorHAnsi" w:hint="eastAsia"/>
          <w:b w:val="0"/>
          <w:sz w:val="22"/>
        </w:rPr>
        <w:t>我们制定了明确的战略以</w:t>
      </w:r>
      <w:r w:rsidRPr="00DB6E05">
        <w:rPr>
          <w:rStyle w:val="AboutandContactHeadline"/>
          <w:rFonts w:asciiTheme="majorHAnsi" w:eastAsiaTheme="majorEastAsia" w:hAnsiTheme="majorHAnsi" w:hint="eastAsia"/>
          <w:b w:val="0"/>
          <w:sz w:val="22"/>
        </w:rPr>
        <w:t>实现目标性增长，并</w:t>
      </w:r>
      <w:r w:rsidR="007E237B">
        <w:rPr>
          <w:rStyle w:val="AboutandContactHeadline"/>
          <w:rFonts w:asciiTheme="majorHAnsi" w:eastAsiaTheme="majorEastAsia" w:hAnsiTheme="majorHAnsi" w:hint="eastAsia"/>
          <w:b w:val="0"/>
          <w:sz w:val="22"/>
        </w:rPr>
        <w:t>由</w:t>
      </w:r>
      <w:r w:rsidR="000B1058">
        <w:rPr>
          <w:rStyle w:val="AboutandContactHeadline"/>
          <w:rFonts w:asciiTheme="majorHAnsi" w:eastAsiaTheme="majorEastAsia" w:hAnsiTheme="majorHAnsi" w:hint="eastAsia"/>
          <w:b w:val="0"/>
          <w:sz w:val="22"/>
        </w:rPr>
        <w:t>全球</w:t>
      </w:r>
      <w:r w:rsidRPr="00DB6E05">
        <w:rPr>
          <w:rStyle w:val="AboutandContactHeadline"/>
          <w:rFonts w:asciiTheme="majorHAnsi" w:eastAsiaTheme="majorEastAsia" w:hAnsiTheme="majorHAnsi" w:hint="eastAsia"/>
          <w:b w:val="0"/>
          <w:sz w:val="22"/>
        </w:rPr>
        <w:t>高度积极</w:t>
      </w:r>
      <w:r w:rsidR="00F87DB5">
        <w:rPr>
          <w:rStyle w:val="AboutandContactHeadline"/>
          <w:rFonts w:asciiTheme="majorHAnsi" w:eastAsiaTheme="majorEastAsia" w:hAnsiTheme="majorHAnsi" w:hint="eastAsia"/>
          <w:b w:val="0"/>
          <w:sz w:val="22"/>
        </w:rPr>
        <w:t>的</w:t>
      </w:r>
      <w:r w:rsidRPr="00DB6E05">
        <w:rPr>
          <w:rStyle w:val="AboutandContactHeadline"/>
          <w:rFonts w:asciiTheme="majorHAnsi" w:eastAsiaTheme="majorEastAsia" w:hAnsiTheme="majorHAnsi" w:hint="eastAsia"/>
          <w:b w:val="0"/>
          <w:sz w:val="22"/>
        </w:rPr>
        <w:t>员工</w:t>
      </w:r>
      <w:r w:rsidR="00F87DB5">
        <w:rPr>
          <w:rStyle w:val="AboutandContactHeadline"/>
          <w:rFonts w:asciiTheme="majorHAnsi" w:eastAsiaTheme="majorEastAsia" w:hAnsiTheme="majorHAnsi" w:hint="eastAsia"/>
          <w:b w:val="0"/>
          <w:sz w:val="22"/>
        </w:rPr>
        <w:t>组成一支</w:t>
      </w:r>
      <w:r w:rsidR="000B1058">
        <w:rPr>
          <w:rStyle w:val="AboutandContactHeadline"/>
          <w:rFonts w:asciiTheme="majorHAnsi" w:eastAsiaTheme="majorEastAsia" w:hAnsiTheme="majorHAnsi" w:hint="eastAsia"/>
          <w:b w:val="0"/>
          <w:sz w:val="22"/>
        </w:rPr>
        <w:t>强大</w:t>
      </w:r>
      <w:r w:rsidR="00D57552">
        <w:rPr>
          <w:rStyle w:val="AboutandContactHeadline"/>
          <w:rFonts w:asciiTheme="majorHAnsi" w:eastAsiaTheme="majorEastAsia" w:hAnsiTheme="majorHAnsi" w:hint="eastAsia"/>
          <w:b w:val="0"/>
          <w:sz w:val="22"/>
        </w:rPr>
        <w:t>的</w:t>
      </w:r>
      <w:r w:rsidRPr="00DB6E05">
        <w:rPr>
          <w:rStyle w:val="AboutandContactHeadline"/>
          <w:rFonts w:asciiTheme="majorHAnsi" w:eastAsiaTheme="majorEastAsia" w:hAnsiTheme="majorHAnsi" w:hint="eastAsia"/>
          <w:b w:val="0"/>
          <w:sz w:val="22"/>
        </w:rPr>
        <w:t>团队。我们相信共同的价值观、文化和目标，并以此作为引导。我确信我们将实现宏伟的目标，并成功实施我们的目标性增长议程。”</w:t>
      </w:r>
    </w:p>
    <w:p w14:paraId="31741ECB" w14:textId="77777777" w:rsidR="00FD75AD" w:rsidRPr="00DB6E05" w:rsidRDefault="00FD75AD" w:rsidP="00FD75AD">
      <w:pPr>
        <w:rPr>
          <w:rStyle w:val="AboutandContactHeadline"/>
        </w:rPr>
      </w:pPr>
    </w:p>
    <w:p w14:paraId="4ECE1388" w14:textId="77777777" w:rsidR="00FD75AD" w:rsidRPr="00DB6E05" w:rsidRDefault="00FD75AD" w:rsidP="00FD75AD">
      <w:pPr>
        <w:rPr>
          <w:rStyle w:val="AboutandContactHeadline"/>
          <w:lang w:val="en-GB"/>
        </w:rPr>
      </w:pPr>
    </w:p>
    <w:p w14:paraId="2167BBCA" w14:textId="69208FBF" w:rsidR="00FF7F78" w:rsidRPr="00DB6E05" w:rsidRDefault="00FF7F78" w:rsidP="00FF7F78">
      <w:pPr>
        <w:autoSpaceDE w:val="0"/>
        <w:autoSpaceDN w:val="0"/>
        <w:adjustRightInd w:val="0"/>
        <w:snapToGrid w:val="0"/>
        <w:spacing w:line="240" w:lineRule="auto"/>
        <w:rPr>
          <w:sz w:val="16"/>
          <w:szCs w:val="16"/>
        </w:rPr>
      </w:pPr>
      <w:r w:rsidRPr="00DB6E05">
        <w:rPr>
          <w:rFonts w:hint="eastAsia"/>
          <w:sz w:val="16"/>
        </w:rPr>
        <w:t>*</w:t>
      </w:r>
      <w:r w:rsidRPr="00DB6E05">
        <w:rPr>
          <w:rFonts w:hint="eastAsia"/>
          <w:sz w:val="16"/>
        </w:rPr>
        <w:t>对一次性费用和收入以及重组费用进行了调整。</w:t>
      </w:r>
    </w:p>
    <w:p w14:paraId="52D034AD" w14:textId="239C0442" w:rsidR="00FD75AD" w:rsidRPr="00DB6E05" w:rsidRDefault="00FF7F78" w:rsidP="00FF7F78">
      <w:pPr>
        <w:spacing w:line="240" w:lineRule="auto"/>
        <w:jc w:val="left"/>
        <w:rPr>
          <w:rStyle w:val="AboutandContactHeadline"/>
        </w:rPr>
      </w:pPr>
      <w:r w:rsidRPr="00DB6E05">
        <w:rPr>
          <w:rFonts w:hint="eastAsia"/>
          <w:sz w:val="16"/>
        </w:rPr>
        <w:t xml:space="preserve">* Adjusted for one-time expenses and income, and for restructuring expenses. </w:t>
      </w:r>
      <w:r w:rsidR="00FD75AD" w:rsidRPr="00DB6E05">
        <w:rPr>
          <w:rFonts w:hint="eastAsia"/>
        </w:rPr>
        <w:br w:type="page"/>
      </w:r>
    </w:p>
    <w:p w14:paraId="32F7195E" w14:textId="77777777" w:rsidR="002437CD" w:rsidRPr="0006078E" w:rsidRDefault="002437CD" w:rsidP="002437CD">
      <w:pPr>
        <w:spacing w:after="120"/>
        <w:rPr>
          <w:rStyle w:val="AboutandContactHeadline"/>
          <w:sz w:val="16"/>
        </w:rPr>
      </w:pPr>
      <w:r w:rsidRPr="0006078E">
        <w:rPr>
          <w:rStyle w:val="AboutandContactHeadline"/>
          <w:rFonts w:hint="eastAsia"/>
          <w:sz w:val="16"/>
        </w:rPr>
        <w:lastRenderedPageBreak/>
        <w:t>关于汉高</w:t>
      </w:r>
    </w:p>
    <w:p w14:paraId="11B29191" w14:textId="4C950B48" w:rsidR="002B717B" w:rsidRPr="0006078E" w:rsidRDefault="002437CD" w:rsidP="002437CD">
      <w:pPr>
        <w:spacing w:after="120"/>
        <w:rPr>
          <w:rStyle w:val="AboutandContactBody"/>
          <w:sz w:val="16"/>
        </w:rPr>
      </w:pPr>
      <w:r w:rsidRPr="0006078E">
        <w:rPr>
          <w:rStyle w:val="AboutandContactBody"/>
          <w:rFonts w:hint="eastAsia"/>
          <w:sz w:val="16"/>
        </w:rPr>
        <w:t>汉高在全球范围内经营均衡且多元化的业务组合。通过强大的品牌、卓越的创新和先进的技术，公司在工业和消费领域的三大业务板块中确立了领先地位。汉高粘合剂技术业务部是全球粘合剂市场的领导者，服务于全球各行各业。</w:t>
      </w:r>
      <w:r>
        <w:rPr>
          <w:rStyle w:val="AboutandContactBody"/>
          <w:rFonts w:hint="eastAsia"/>
          <w:sz w:val="16"/>
        </w:rPr>
        <w:t>在</w:t>
      </w:r>
      <w:r w:rsidRPr="0006078E">
        <w:rPr>
          <w:rStyle w:val="AboutandContactBody"/>
          <w:rFonts w:hint="eastAsia"/>
          <w:sz w:val="16"/>
        </w:rPr>
        <w:t>洗涤剂及家用护理以及化妆品</w:t>
      </w:r>
      <w:r w:rsidRPr="0006078E">
        <w:rPr>
          <w:rStyle w:val="AboutandContactBody"/>
          <w:rFonts w:hint="eastAsia"/>
          <w:sz w:val="16"/>
        </w:rPr>
        <w:t>/</w:t>
      </w:r>
      <w:r w:rsidRPr="0006078E">
        <w:rPr>
          <w:rStyle w:val="AboutandContactBody"/>
          <w:rFonts w:hint="eastAsia"/>
          <w:sz w:val="16"/>
        </w:rPr>
        <w:t>美容用品两大业务</w:t>
      </w:r>
      <w:r>
        <w:rPr>
          <w:rStyle w:val="AboutandContactBody"/>
          <w:rFonts w:hint="eastAsia"/>
          <w:sz w:val="16"/>
        </w:rPr>
        <w:t>板块中，汉高</w:t>
      </w:r>
      <w:r w:rsidRPr="0006078E">
        <w:rPr>
          <w:rStyle w:val="AboutandContactBody"/>
          <w:rFonts w:hint="eastAsia"/>
          <w:sz w:val="16"/>
        </w:rPr>
        <w:t>也</w:t>
      </w:r>
      <w:r>
        <w:rPr>
          <w:rStyle w:val="AboutandContactBody"/>
          <w:rFonts w:hint="eastAsia"/>
          <w:sz w:val="16"/>
        </w:rPr>
        <w:t>在</w:t>
      </w:r>
      <w:r w:rsidRPr="0006078E">
        <w:rPr>
          <w:rStyle w:val="AboutandContactBody"/>
          <w:rFonts w:hint="eastAsia"/>
          <w:sz w:val="16"/>
        </w:rPr>
        <w:t>各国市场和众多应用领域中的</w:t>
      </w:r>
      <w:r>
        <w:rPr>
          <w:rStyle w:val="AboutandContactBody"/>
          <w:rFonts w:hint="eastAsia"/>
          <w:sz w:val="16"/>
        </w:rPr>
        <w:t>具有领先地位</w:t>
      </w:r>
      <w:r w:rsidRPr="0006078E">
        <w:rPr>
          <w:rStyle w:val="AboutandContactBody"/>
          <w:rFonts w:hint="eastAsia"/>
          <w:sz w:val="16"/>
        </w:rPr>
        <w:t>。公司成立于</w:t>
      </w:r>
      <w:r w:rsidRPr="0006078E">
        <w:rPr>
          <w:rStyle w:val="AboutandContactBody"/>
          <w:rFonts w:hint="eastAsia"/>
          <w:sz w:val="16"/>
        </w:rPr>
        <w:t>1876</w:t>
      </w:r>
      <w:r w:rsidRPr="0006078E">
        <w:rPr>
          <w:rStyle w:val="AboutandContactBody"/>
          <w:rFonts w:hint="eastAsia"/>
          <w:sz w:val="16"/>
        </w:rPr>
        <w:t>年，迄今已有</w:t>
      </w:r>
      <w:r w:rsidRPr="0006078E">
        <w:rPr>
          <w:rStyle w:val="AboutandContactBody"/>
          <w:rFonts w:hint="eastAsia"/>
          <w:sz w:val="16"/>
        </w:rPr>
        <w:t>140</w:t>
      </w:r>
      <w:r w:rsidRPr="0006078E">
        <w:rPr>
          <w:rStyle w:val="AboutandContactBody"/>
          <w:rFonts w:hint="eastAsia"/>
          <w:sz w:val="16"/>
        </w:rPr>
        <w:t>多年光辉历史。</w:t>
      </w:r>
      <w:r w:rsidRPr="0006078E">
        <w:rPr>
          <w:rStyle w:val="AboutandContactBody"/>
          <w:rFonts w:hint="eastAsia"/>
          <w:sz w:val="16"/>
        </w:rPr>
        <w:t>202</w:t>
      </w:r>
      <w:r>
        <w:rPr>
          <w:rStyle w:val="AboutandContactBody"/>
          <w:sz w:val="16"/>
        </w:rPr>
        <w:t>1</w:t>
      </w:r>
      <w:r w:rsidRPr="0006078E">
        <w:rPr>
          <w:rStyle w:val="AboutandContactBody"/>
          <w:rFonts w:hint="eastAsia"/>
          <w:sz w:val="16"/>
        </w:rPr>
        <w:t>年，汉高实现销售额逾</w:t>
      </w:r>
      <w:r>
        <w:rPr>
          <w:rStyle w:val="AboutandContactBody"/>
          <w:sz w:val="16"/>
        </w:rPr>
        <w:t>200</w:t>
      </w:r>
      <w:r w:rsidRPr="0006078E">
        <w:rPr>
          <w:rStyle w:val="AboutandContactBody"/>
          <w:rFonts w:hint="eastAsia"/>
          <w:sz w:val="16"/>
        </w:rPr>
        <w:t>亿欧元</w:t>
      </w:r>
      <w:r>
        <w:rPr>
          <w:rStyle w:val="AboutandContactBody"/>
          <w:rFonts w:hint="eastAsia"/>
          <w:sz w:val="16"/>
        </w:rPr>
        <w:t>，</w:t>
      </w:r>
      <w:r w:rsidRPr="00D94EE7">
        <w:rPr>
          <w:rStyle w:val="AboutandContactBody"/>
          <w:rFonts w:hint="eastAsia"/>
          <w:sz w:val="16"/>
        </w:rPr>
        <w:t>调整后营业利润达</w:t>
      </w:r>
      <w:r w:rsidRPr="00D94EE7">
        <w:rPr>
          <w:rStyle w:val="AboutandContactBody"/>
          <w:rFonts w:hint="eastAsia"/>
          <w:sz w:val="16"/>
        </w:rPr>
        <w:t>2</w:t>
      </w:r>
      <w:r>
        <w:rPr>
          <w:rStyle w:val="AboutandContactBody"/>
          <w:sz w:val="16"/>
        </w:rPr>
        <w:t>7</w:t>
      </w:r>
      <w:r w:rsidRPr="00D94EE7">
        <w:rPr>
          <w:rStyle w:val="AboutandContactBody"/>
          <w:rFonts w:hint="eastAsia"/>
          <w:sz w:val="16"/>
        </w:rPr>
        <w:t>亿欧元左右</w:t>
      </w:r>
      <w:r w:rsidRPr="0006078E">
        <w:rPr>
          <w:rStyle w:val="AboutandContactBody"/>
          <w:rFonts w:hint="eastAsia"/>
          <w:sz w:val="16"/>
        </w:rPr>
        <w:t>。汉高在全球范围内约有</w:t>
      </w:r>
      <w:r w:rsidRPr="0006078E">
        <w:rPr>
          <w:rStyle w:val="AboutandContactBody"/>
          <w:rFonts w:hint="eastAsia"/>
          <w:sz w:val="16"/>
        </w:rPr>
        <w:t>5.</w:t>
      </w:r>
      <w:r>
        <w:rPr>
          <w:rStyle w:val="AboutandContactBody"/>
          <w:sz w:val="16"/>
        </w:rPr>
        <w:t>2</w:t>
      </w:r>
      <w:r w:rsidRPr="0006078E">
        <w:rPr>
          <w:rStyle w:val="AboutandContactBody"/>
          <w:rFonts w:hint="eastAsia"/>
          <w:sz w:val="16"/>
        </w:rPr>
        <w:t>万名员工，在强大的企业文化、共同的企业目标与价值观的引领下，他们融合为一支热情、多元化的团队。作为企业可持续发展的表率，汉高在许多国际性指数和排行榜中名列前茅。汉高的优先股已列入德国</w:t>
      </w:r>
      <w:r w:rsidRPr="0006078E">
        <w:rPr>
          <w:rStyle w:val="AboutandContactBody"/>
          <w:rFonts w:hint="eastAsia"/>
          <w:sz w:val="16"/>
        </w:rPr>
        <w:t>DAX</w:t>
      </w:r>
      <w:r w:rsidRPr="0006078E">
        <w:rPr>
          <w:rStyle w:val="AboutandContactBody"/>
          <w:rFonts w:hint="eastAsia"/>
          <w:sz w:val="16"/>
        </w:rPr>
        <w:t>指数。</w:t>
      </w:r>
      <w:r w:rsidR="002B717B" w:rsidRPr="0006078E">
        <w:rPr>
          <w:rStyle w:val="AboutandContactBody"/>
          <w:rFonts w:hint="eastAsia"/>
          <w:sz w:val="16"/>
        </w:rPr>
        <w:t>更多资讯，敬请访问</w:t>
      </w:r>
      <w:hyperlink r:id="rId13" w:history="1">
        <w:r w:rsidR="002B717B" w:rsidRPr="0006078E">
          <w:rPr>
            <w:rStyle w:val="a7"/>
            <w:rFonts w:hint="eastAsia"/>
            <w:sz w:val="16"/>
            <w:szCs w:val="16"/>
          </w:rPr>
          <w:t>www.henkel.com</w:t>
        </w:r>
      </w:hyperlink>
      <w:r w:rsidR="002B717B" w:rsidRPr="0006078E">
        <w:rPr>
          <w:rStyle w:val="AboutandContactBody"/>
          <w:rFonts w:hint="eastAsia"/>
          <w:sz w:val="16"/>
        </w:rPr>
        <w:t>。</w:t>
      </w:r>
    </w:p>
    <w:p w14:paraId="4DC2B8F0" w14:textId="77777777" w:rsidR="002B717B" w:rsidRDefault="002B717B" w:rsidP="00C570B7">
      <w:pPr>
        <w:rPr>
          <w:rFonts w:asciiTheme="majorHAnsi" w:hAnsiTheme="majorHAnsi"/>
          <w:sz w:val="14"/>
        </w:rPr>
      </w:pPr>
    </w:p>
    <w:p w14:paraId="1068CAF7" w14:textId="351A51D9" w:rsidR="00C570B7" w:rsidRPr="00AF53FD" w:rsidRDefault="00C570B7" w:rsidP="00C570B7">
      <w:pPr>
        <w:rPr>
          <w:rFonts w:asciiTheme="majorHAnsi" w:hAnsiTheme="majorHAnsi" w:cstheme="majorHAnsi"/>
        </w:rPr>
      </w:pPr>
      <w:r w:rsidRPr="00AF53FD">
        <w:rPr>
          <w:rFonts w:asciiTheme="majorHAnsi" w:hAnsiTheme="majorHAnsi" w:hint="eastAsia"/>
          <w:sz w:val="14"/>
        </w:rPr>
        <w:t>本文件所含前瞻性表述乃汉高股份及两合公司管理层基于现有的预测和假设。前瞻性表述的特点是使用诸如期望、打算、计划、预测、假设、相信、预计、预期、预见和类似的表述。该等表述在任何情况下都不应该被理解</w:t>
      </w:r>
      <w:proofErr w:type="gramStart"/>
      <w:r w:rsidRPr="00AF53FD">
        <w:rPr>
          <w:rFonts w:asciiTheme="majorHAnsi" w:hAnsiTheme="majorHAnsi" w:hint="eastAsia"/>
          <w:sz w:val="14"/>
        </w:rPr>
        <w:t>成保证</w:t>
      </w:r>
      <w:proofErr w:type="gramEnd"/>
      <w:r w:rsidRPr="00AF53FD">
        <w:rPr>
          <w:rFonts w:asciiTheme="majorHAnsi" w:hAnsiTheme="majorHAnsi" w:hint="eastAsia"/>
          <w:sz w:val="14"/>
        </w:rPr>
        <w:t>该等预期的准确无误。汉高股份及两合公司及其关联公司实际实现的未来业绩和结果取决于一系列的风险和不确定性，因此可能与前瞻性表述有明显差别。很多因素，例如未来的经济环境和竞争者行为以及市场上其他参与者的行为，均在汉高的控制之外，无法准确预计。汉高不计划也不承诺更新前瞻性表述。</w:t>
      </w:r>
      <w:r w:rsidRPr="00AF53FD">
        <w:rPr>
          <w:rFonts w:asciiTheme="majorHAnsi" w:hAnsiTheme="majorHAnsi" w:hint="eastAsia"/>
          <w:sz w:val="14"/>
        </w:rPr>
        <w:t xml:space="preserve"> </w:t>
      </w:r>
    </w:p>
    <w:p w14:paraId="1F3F3096" w14:textId="77777777" w:rsidR="00C570B7" w:rsidRPr="00AF53FD" w:rsidRDefault="00C570B7" w:rsidP="00C570B7">
      <w:pPr>
        <w:rPr>
          <w:rFonts w:asciiTheme="majorHAnsi" w:hAnsiTheme="majorHAnsi" w:cstheme="majorHAnsi"/>
          <w:bCs/>
          <w:sz w:val="14"/>
          <w:szCs w:val="14"/>
        </w:rPr>
      </w:pPr>
    </w:p>
    <w:p w14:paraId="5637AF93" w14:textId="77777777" w:rsidR="00C570B7" w:rsidRPr="00AF53FD" w:rsidRDefault="00C570B7" w:rsidP="00C570B7">
      <w:pPr>
        <w:rPr>
          <w:rFonts w:asciiTheme="majorHAnsi" w:hAnsiTheme="majorHAnsi" w:cstheme="majorHAnsi"/>
          <w:bCs/>
          <w:sz w:val="14"/>
          <w:szCs w:val="14"/>
        </w:rPr>
      </w:pPr>
      <w:r w:rsidRPr="00AF53FD">
        <w:rPr>
          <w:rFonts w:asciiTheme="majorHAnsi" w:hAnsiTheme="majorHAnsi" w:hint="eastAsia"/>
          <w:sz w:val="14"/>
        </w:rPr>
        <w:t>本文件在适用的财务报告框架中未明确界定的补充性财务计量指标，这些指标是或可能是替代性财务表现计量（非公认会计原则）。这些补充财务计量指标是根据综合财务报表中适用的财务报告框架提出的，不应被孤立看待，也不应被视为汉高净资产、财务状况或运营结果的替代计量指标。其他公司对于报告或描述类似项目的替代性财务计量指标，可能使用不同的计算方法。</w:t>
      </w:r>
    </w:p>
    <w:p w14:paraId="31578660" w14:textId="77777777" w:rsidR="00C570B7" w:rsidRPr="00AF53FD" w:rsidRDefault="00C570B7" w:rsidP="00C570B7">
      <w:pPr>
        <w:rPr>
          <w:rFonts w:asciiTheme="majorHAnsi" w:hAnsiTheme="majorHAnsi" w:cstheme="majorHAnsi"/>
          <w:bCs/>
          <w:sz w:val="14"/>
          <w:szCs w:val="14"/>
        </w:rPr>
      </w:pPr>
    </w:p>
    <w:p w14:paraId="05CAE0E7" w14:textId="77777777" w:rsidR="00C570B7" w:rsidRPr="00AF53FD" w:rsidRDefault="00C570B7" w:rsidP="00C570B7">
      <w:pPr>
        <w:rPr>
          <w:rFonts w:asciiTheme="majorHAnsi" w:hAnsiTheme="majorHAnsi" w:cstheme="majorHAnsi"/>
          <w:bCs/>
          <w:sz w:val="14"/>
          <w:szCs w:val="14"/>
        </w:rPr>
      </w:pPr>
      <w:r w:rsidRPr="00AF53FD">
        <w:rPr>
          <w:rFonts w:asciiTheme="majorHAnsi" w:hAnsiTheme="majorHAnsi" w:hint="eastAsia"/>
          <w:sz w:val="14"/>
        </w:rPr>
        <w:t>本文件仅供参考，并不构成任何对证券的投资建议、出售要约或购买要约。</w:t>
      </w:r>
    </w:p>
    <w:p w14:paraId="0EAE2782" w14:textId="5EC850E9" w:rsidR="00FD75AD" w:rsidRDefault="00FD75AD" w:rsidP="00FD75AD">
      <w:pPr>
        <w:tabs>
          <w:tab w:val="left" w:pos="1080"/>
          <w:tab w:val="left" w:pos="4500"/>
        </w:tabs>
        <w:rPr>
          <w:rStyle w:val="AboutandContactBody"/>
          <w:rFonts w:asciiTheme="majorHAnsi" w:hAnsiTheme="majorHAnsi" w:cstheme="majorHAnsi"/>
          <w:b/>
          <w:szCs w:val="18"/>
        </w:rPr>
      </w:pPr>
    </w:p>
    <w:p w14:paraId="45D4DB90" w14:textId="77777777" w:rsidR="009700B1" w:rsidRDefault="009700B1" w:rsidP="00FD75AD">
      <w:pPr>
        <w:tabs>
          <w:tab w:val="left" w:pos="1080"/>
          <w:tab w:val="left" w:pos="4500"/>
        </w:tabs>
        <w:rPr>
          <w:rStyle w:val="AboutandContactBody"/>
          <w:rFonts w:asciiTheme="majorHAnsi" w:hAnsiTheme="majorHAnsi" w:cstheme="majorHAnsi"/>
          <w:b/>
          <w:szCs w:val="18"/>
        </w:rPr>
      </w:pPr>
    </w:p>
    <w:p w14:paraId="751E0F7D" w14:textId="77777777" w:rsidR="009700B1" w:rsidRPr="00D014F1" w:rsidRDefault="009700B1" w:rsidP="009700B1">
      <w:pPr>
        <w:spacing w:after="120" w:line="360" w:lineRule="auto"/>
        <w:rPr>
          <w:rFonts w:cs="Arial"/>
          <w:sz w:val="14"/>
          <w:szCs w:val="18"/>
        </w:rPr>
      </w:pPr>
      <w:r w:rsidRPr="00D014F1">
        <w:rPr>
          <w:rFonts w:cs="Arial"/>
          <w:b/>
          <w:szCs w:val="18"/>
        </w:rPr>
        <w:t>媒体联系人</w:t>
      </w:r>
    </w:p>
    <w:p w14:paraId="1D4526BF" w14:textId="77777777" w:rsidR="009700B1" w:rsidRPr="00D014F1" w:rsidRDefault="009700B1" w:rsidP="009700B1">
      <w:pPr>
        <w:tabs>
          <w:tab w:val="left" w:pos="851"/>
          <w:tab w:val="left" w:pos="4536"/>
          <w:tab w:val="left" w:pos="4962"/>
          <w:tab w:val="left" w:pos="5387"/>
        </w:tabs>
        <w:spacing w:line="360" w:lineRule="auto"/>
        <w:rPr>
          <w:rFonts w:cs="Arial"/>
          <w:b/>
          <w:sz w:val="20"/>
          <w:szCs w:val="18"/>
        </w:rPr>
      </w:pPr>
      <w:r w:rsidRPr="00D014F1">
        <w:rPr>
          <w:rFonts w:cs="Arial"/>
          <w:b/>
          <w:sz w:val="20"/>
          <w:szCs w:val="18"/>
          <w:lang w:val="en-CA" w:eastAsia="de-DE"/>
        </w:rPr>
        <w:t xml:space="preserve">Liki </w:t>
      </w:r>
      <w:r w:rsidRPr="00D014F1">
        <w:rPr>
          <w:rFonts w:cs="Arial"/>
          <w:b/>
          <w:sz w:val="20"/>
          <w:szCs w:val="18"/>
          <w:lang w:val="en-CA"/>
        </w:rPr>
        <w:t>Qin</w:t>
      </w:r>
      <w:r w:rsidRPr="00D014F1">
        <w:rPr>
          <w:rFonts w:cs="Arial" w:hint="eastAsia"/>
          <w:b/>
          <w:sz w:val="20"/>
          <w:szCs w:val="18"/>
          <w:lang w:val="en-CA"/>
        </w:rPr>
        <w:t>秦莉佳</w:t>
      </w:r>
      <w:r w:rsidRPr="00D014F1">
        <w:rPr>
          <w:rFonts w:cs="Arial"/>
          <w:b/>
          <w:sz w:val="20"/>
          <w:szCs w:val="18"/>
          <w:lang w:eastAsia="de-DE"/>
        </w:rPr>
        <w:tab/>
      </w:r>
    </w:p>
    <w:p w14:paraId="00EC3C71" w14:textId="77777777" w:rsidR="009700B1" w:rsidRPr="00D014F1" w:rsidRDefault="009700B1" w:rsidP="009700B1">
      <w:pPr>
        <w:tabs>
          <w:tab w:val="left" w:pos="851"/>
          <w:tab w:val="left" w:pos="4536"/>
          <w:tab w:val="left" w:pos="4962"/>
          <w:tab w:val="left" w:pos="5387"/>
        </w:tabs>
        <w:spacing w:line="360" w:lineRule="auto"/>
        <w:rPr>
          <w:rFonts w:cs="Arial"/>
          <w:color w:val="000000"/>
          <w:sz w:val="20"/>
          <w:szCs w:val="18"/>
          <w:lang w:eastAsia="de-DE"/>
        </w:rPr>
      </w:pPr>
      <w:r w:rsidRPr="00D014F1">
        <w:rPr>
          <w:rFonts w:cs="Arial" w:hint="eastAsia"/>
          <w:sz w:val="20"/>
          <w:szCs w:val="18"/>
        </w:rPr>
        <w:t>电话</w:t>
      </w:r>
      <w:r w:rsidRPr="00D014F1">
        <w:rPr>
          <w:rFonts w:cs="Arial"/>
          <w:sz w:val="20"/>
          <w:szCs w:val="18"/>
          <w:lang w:eastAsia="de-DE"/>
        </w:rPr>
        <w:t xml:space="preserve">: </w:t>
      </w:r>
      <w:r w:rsidRPr="00D014F1">
        <w:rPr>
          <w:rFonts w:cs="Arial"/>
          <w:sz w:val="20"/>
          <w:szCs w:val="18"/>
          <w:lang w:val="en-CA"/>
        </w:rPr>
        <w:t>+86 21 2891 4386</w:t>
      </w:r>
      <w:r w:rsidRPr="00D014F1">
        <w:rPr>
          <w:rFonts w:cs="Arial"/>
          <w:sz w:val="20"/>
          <w:szCs w:val="18"/>
          <w:lang w:eastAsia="de-DE"/>
        </w:rPr>
        <w:tab/>
      </w:r>
    </w:p>
    <w:p w14:paraId="16E947AE" w14:textId="01D7605F" w:rsidR="009700B1" w:rsidRPr="00DB6E05" w:rsidRDefault="009700B1" w:rsidP="009700B1">
      <w:pPr>
        <w:tabs>
          <w:tab w:val="left" w:pos="1080"/>
          <w:tab w:val="left" w:pos="4500"/>
        </w:tabs>
        <w:rPr>
          <w:rStyle w:val="AboutandContactBody"/>
          <w:rFonts w:asciiTheme="majorHAnsi" w:hAnsiTheme="majorHAnsi" w:cstheme="majorHAnsi"/>
          <w:b/>
          <w:szCs w:val="18"/>
        </w:rPr>
      </w:pPr>
      <w:r w:rsidRPr="00D014F1">
        <w:rPr>
          <w:rFonts w:cs="Arial" w:hint="eastAsia"/>
          <w:sz w:val="20"/>
          <w:szCs w:val="18"/>
        </w:rPr>
        <w:t>邮件</w:t>
      </w:r>
      <w:r w:rsidRPr="00D014F1">
        <w:rPr>
          <w:rFonts w:cs="Arial"/>
          <w:sz w:val="20"/>
          <w:szCs w:val="18"/>
          <w:lang w:eastAsia="de-DE"/>
        </w:rPr>
        <w:t xml:space="preserve">: </w:t>
      </w:r>
      <w:r w:rsidRPr="00D014F1">
        <w:rPr>
          <w:rFonts w:cs="Arial"/>
          <w:sz w:val="20"/>
          <w:szCs w:val="22"/>
          <w:lang w:val="en-CA"/>
        </w:rPr>
        <w:t>liki.qin@henkel.com</w:t>
      </w:r>
    </w:p>
    <w:p w14:paraId="23552B25" w14:textId="6E44D3E1" w:rsidR="00A15D78" w:rsidRPr="00FD75AD" w:rsidRDefault="00A15D78" w:rsidP="000F1EAF">
      <w:pPr>
        <w:tabs>
          <w:tab w:val="left" w:pos="1080"/>
          <w:tab w:val="left" w:pos="4500"/>
        </w:tabs>
        <w:rPr>
          <w:rStyle w:val="a7"/>
          <w:rFonts w:asciiTheme="majorHAnsi" w:eastAsiaTheme="majorEastAsia" w:hAnsiTheme="majorHAnsi" w:cstheme="majorHAnsi"/>
          <w:vanish/>
        </w:rPr>
      </w:pPr>
    </w:p>
    <w:sectPr w:rsidR="00A15D78" w:rsidRPr="00FD75AD" w:rsidSect="00EC1579">
      <w:headerReference w:type="even" r:id="rId14"/>
      <w:footerReference w:type="default" r:id="rId15"/>
      <w:headerReference w:type="first" r:id="rId16"/>
      <w:footerReference w:type="first" r:id="rId17"/>
      <w:pgSz w:w="11907" w:h="16840" w:code="9"/>
      <w:pgMar w:top="1560" w:right="1411" w:bottom="1843" w:left="1411" w:header="1253" w:footer="9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5E323" w14:textId="77777777" w:rsidR="00D70B35" w:rsidRDefault="00D70B35">
      <w:r>
        <w:separator/>
      </w:r>
    </w:p>
  </w:endnote>
  <w:endnote w:type="continuationSeparator" w:id="0">
    <w:p w14:paraId="49ED39D6" w14:textId="77777777" w:rsidR="00D70B35" w:rsidRDefault="00D70B35">
      <w:r>
        <w:continuationSeparator/>
      </w:r>
    </w:p>
  </w:endnote>
  <w:endnote w:type="continuationNotice" w:id="1">
    <w:p w14:paraId="5C371415" w14:textId="77777777" w:rsidR="00D70B35" w:rsidRDefault="00D70B35">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DaunPenh">
    <w:altName w:val="DaunPenh"/>
    <w:charset w:val="00"/>
    <w:family w:val="auto"/>
    <w:pitch w:val="variable"/>
    <w:sig w:usb0="80000003" w:usb1="00000000" w:usb2="0001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D10C9" w14:textId="0926E158" w:rsidR="00CF6F33" w:rsidRPr="00DB6E05" w:rsidRDefault="00112A28" w:rsidP="00112A28">
    <w:pPr>
      <w:pStyle w:val="a4"/>
      <w:tabs>
        <w:tab w:val="clear" w:pos="7083"/>
        <w:tab w:val="clear" w:pos="8640"/>
        <w:tab w:val="right" w:pos="9071"/>
      </w:tabs>
      <w:jc w:val="both"/>
    </w:pPr>
    <w:r w:rsidRPr="00DB6E05">
      <w:rPr>
        <w:rFonts w:hint="eastAsia"/>
      </w:rPr>
      <w:tab/>
    </w:r>
    <w:r w:rsidRPr="00DB6E05">
      <w:rPr>
        <w:rFonts w:hint="eastAsia"/>
      </w:rPr>
      <w:t>第</w:t>
    </w:r>
    <w:r w:rsidRPr="00DB6E05">
      <w:fldChar w:fldCharType="begin"/>
    </w:r>
    <w:r w:rsidRPr="00DB6E05">
      <w:instrText xml:space="preserve"> PAGE  \* Arabic  \* MERGEFORMAT </w:instrText>
    </w:r>
    <w:r w:rsidRPr="00DB6E05">
      <w:fldChar w:fldCharType="separate"/>
    </w:r>
    <w:r w:rsidR="009700B1">
      <w:t>9</w:t>
    </w:r>
    <w:r w:rsidRPr="00DB6E05">
      <w:fldChar w:fldCharType="end"/>
    </w:r>
    <w:r w:rsidRPr="00DB6E05">
      <w:rPr>
        <w:rFonts w:hint="eastAsia"/>
      </w:rPr>
      <w:t>页，共</w:t>
    </w:r>
    <w:r w:rsidRPr="00DB6E05">
      <w:fldChar w:fldCharType="begin"/>
    </w:r>
    <w:r w:rsidRPr="00DB6E05">
      <w:instrText xml:space="preserve"> PAGE  \* Arabic  \* MERGEFORMAT </w:instrText>
    </w:r>
    <w:r w:rsidRPr="00DB6E05">
      <w:fldChar w:fldCharType="separate"/>
    </w:r>
    <w:r w:rsidR="009700B1">
      <w:t>9</w:t>
    </w:r>
    <w:r w:rsidRPr="00DB6E05">
      <w:fldChar w:fldCharType="end"/>
    </w:r>
    <w:r w:rsidRPr="00DB6E05">
      <w:rPr>
        <w:rFonts w:hint="eastAsia"/>
      </w:rPr>
      <w:t>页</w:t>
    </w:r>
  </w:p>
  <w:p w14:paraId="2F41E6DD" w14:textId="642B0CA0" w:rsidR="00942EBF" w:rsidRPr="00DB6E05" w:rsidRDefault="00942EBF" w:rsidP="00112A28">
    <w:pPr>
      <w:pStyle w:val="a4"/>
      <w:tabs>
        <w:tab w:val="clear" w:pos="7083"/>
        <w:tab w:val="clear" w:pos="8640"/>
        <w:tab w:val="right" w:pos="9071"/>
      </w:tabs>
      <w:jc w:val="both"/>
    </w:pPr>
    <w:r w:rsidRPr="00DB6E05">
      <w:rPr>
        <w:rFonts w:hint="eastAsia"/>
      </w:rPr>
      <w:tab/>
      <w:t xml:space="preserve">Page </w:t>
    </w:r>
    <w:r w:rsidRPr="00DB6E05">
      <w:rPr>
        <w:rFonts w:hint="eastAsia"/>
      </w:rPr>
      <w:fldChar w:fldCharType="begin"/>
    </w:r>
    <w:r w:rsidRPr="00DB6E05">
      <w:rPr>
        <w:rFonts w:hint="eastAsia"/>
      </w:rPr>
      <w:instrText xml:space="preserve"> PAGE  \* Arabic  \* MERGEFORMAT </w:instrText>
    </w:r>
    <w:r w:rsidRPr="00DB6E05">
      <w:rPr>
        <w:rFonts w:hint="eastAsia"/>
      </w:rPr>
      <w:fldChar w:fldCharType="separate"/>
    </w:r>
    <w:r w:rsidR="009700B1">
      <w:t>9</w:t>
    </w:r>
    <w:r w:rsidRPr="00DB6E05">
      <w:rPr>
        <w:rFonts w:hint="eastAsia"/>
      </w:rPr>
      <w:fldChar w:fldCharType="end"/>
    </w:r>
    <w:r w:rsidRPr="00DB6E05">
      <w:rPr>
        <w:rFonts w:hint="eastAsia"/>
      </w:rPr>
      <w:t>/</w:t>
    </w:r>
    <w:fldSimple w:instr=" NUMPAGES  \* Arabic  \* MERGEFORMAT ">
      <w:r w:rsidR="009700B1">
        <w:t>9</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7A058E" w14:textId="5E72BC6B" w:rsidR="00CF6F33" w:rsidRDefault="0059722C" w:rsidP="00992A11">
    <w:pPr>
      <w:pStyle w:val="a4"/>
    </w:pPr>
    <w:bookmarkStart w:id="3" w:name="_Hlk505758583"/>
    <w:r>
      <w:rPr>
        <w:rFonts w:hint="eastAsia"/>
      </w:rPr>
      <w:drawing>
        <wp:anchor distT="0" distB="0" distL="114300" distR="114300" simplePos="0" relativeHeight="251658242" behindDoc="0" locked="0" layoutInCell="1" allowOverlap="1" wp14:anchorId="5BBC2405" wp14:editId="5BBEBB71">
          <wp:simplePos x="0" y="0"/>
          <wp:positionH relativeFrom="column">
            <wp:posOffset>1270</wp:posOffset>
          </wp:positionH>
          <wp:positionV relativeFrom="paragraph">
            <wp:posOffset>-484806</wp:posOffset>
          </wp:positionV>
          <wp:extent cx="5756910" cy="384810"/>
          <wp:effectExtent l="0" t="0" r="0" b="0"/>
          <wp:wrapNone/>
          <wp:docPr id="9"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6910" cy="384810"/>
                  </a:xfrm>
                  <a:prstGeom prst="rect">
                    <a:avLst/>
                  </a:prstGeom>
                  <a:noFill/>
                  <a:ln>
                    <a:noFill/>
                  </a:ln>
                </pic:spPr>
              </pic:pic>
            </a:graphicData>
          </a:graphic>
        </wp:anchor>
      </w:drawing>
    </w:r>
    <w:bookmarkEnd w:id="3"/>
    <w:r>
      <w:rPr>
        <w:rFonts w:hint="eastAsia"/>
      </w:rPr>
      <w:t>页码</w:t>
    </w:r>
    <w:r w:rsidR="00CF6F33" w:rsidRPr="00992A11">
      <w:fldChar w:fldCharType="begin"/>
    </w:r>
    <w:r w:rsidR="00CF6F33" w:rsidRPr="00992A11">
      <w:instrText xml:space="preserve"> </w:instrText>
    </w:r>
    <w:r w:rsidR="00262C05" w:rsidRPr="00992A11">
      <w:instrText>NUMPAGES</w:instrText>
    </w:r>
    <w:r w:rsidR="00CF6F33" w:rsidRPr="00992A11">
      <w:instrText xml:space="preserve">  \* Arabic  \* MERGEFORMAT </w:instrText>
    </w:r>
    <w:r w:rsidR="00CF6F33" w:rsidRPr="00992A11">
      <w:fldChar w:fldCharType="separate"/>
    </w:r>
    <w:r w:rsidR="009700B1">
      <w:t>9</w:t>
    </w:r>
    <w:r w:rsidR="00CF6F33" w:rsidRPr="00992A11">
      <w:fldChar w:fldCharType="end"/>
    </w:r>
    <w:r>
      <w:rPr>
        <w:rFonts w:hint="eastAsia"/>
      </w:rPr>
      <w:t>/</w:t>
    </w:r>
    <w:r w:rsidR="00CF6F33" w:rsidRPr="00992A11">
      <w:fldChar w:fldCharType="begin"/>
    </w:r>
    <w:r w:rsidR="00CF6F33" w:rsidRPr="00992A11">
      <w:instrText xml:space="preserve"> </w:instrText>
    </w:r>
    <w:r w:rsidR="00262C05" w:rsidRPr="00992A11">
      <w:instrText>NUMPAGES</w:instrText>
    </w:r>
    <w:r w:rsidR="00CF6F33" w:rsidRPr="00992A11">
      <w:instrText xml:space="preserve">  \* Arabic  \* MERGEFORMAT </w:instrText>
    </w:r>
    <w:r w:rsidR="00CF6F33" w:rsidRPr="00992A11">
      <w:fldChar w:fldCharType="separate"/>
    </w:r>
    <w:r w:rsidR="009700B1">
      <w:t>9</w:t>
    </w:r>
    <w:r w:rsidR="00CF6F33" w:rsidRPr="00992A11">
      <w:fldChar w:fldCharType="end"/>
    </w:r>
  </w:p>
  <w:p w14:paraId="5B92DA82" w14:textId="218D1290" w:rsidR="00F92A9E" w:rsidRPr="00F92A9E" w:rsidRDefault="00F92A9E" w:rsidP="00992A11">
    <w:pPr>
      <w:pStyle w:val="a4"/>
      <w:rPr>
        <w:vanish/>
      </w:rPr>
    </w:pPr>
    <w:r>
      <w:rPr>
        <w:rFonts w:hint="eastAsia"/>
        <w:vanish/>
      </w:rPr>
      <w:t xml:space="preserve">Page </w:t>
    </w:r>
    <w:r w:rsidRPr="00F92A9E">
      <w:rPr>
        <w:rFonts w:hint="eastAsia"/>
        <w:vanish/>
      </w:rPr>
      <w:fldChar w:fldCharType="begin"/>
    </w:r>
    <w:r w:rsidRPr="00F92A9E">
      <w:rPr>
        <w:rFonts w:hint="eastAsia"/>
        <w:vanish/>
      </w:rPr>
      <w:instrText xml:space="preserve"> PAGE  \* Arabic  \* MERGEFORMAT </w:instrText>
    </w:r>
    <w:r w:rsidRPr="00F92A9E">
      <w:rPr>
        <w:rFonts w:hint="eastAsia"/>
        <w:vanish/>
      </w:rPr>
      <w:fldChar w:fldCharType="separate"/>
    </w:r>
    <w:r w:rsidR="009700B1">
      <w:rPr>
        <w:vanish/>
      </w:rPr>
      <w:t>1</w:t>
    </w:r>
    <w:r w:rsidRPr="00F92A9E">
      <w:rPr>
        <w:rFonts w:hint="eastAsia"/>
        <w:vanish/>
      </w:rPr>
      <w:fldChar w:fldCharType="end"/>
    </w:r>
    <w:r>
      <w:rPr>
        <w:rFonts w:hint="eastAsia"/>
        <w:vanish/>
      </w:rPr>
      <w:t>/</w:t>
    </w:r>
    <w:r w:rsidRPr="00F92A9E">
      <w:rPr>
        <w:rFonts w:hint="eastAsia"/>
        <w:vanish/>
      </w:rPr>
      <w:fldChar w:fldCharType="begin"/>
    </w:r>
    <w:r w:rsidRPr="00F92A9E">
      <w:rPr>
        <w:rFonts w:hint="eastAsia"/>
        <w:vanish/>
      </w:rPr>
      <w:instrText xml:space="preserve"> NUMPAGES  \* Arabic  \* MERGEFORMAT </w:instrText>
    </w:r>
    <w:r w:rsidRPr="00F92A9E">
      <w:rPr>
        <w:rFonts w:hint="eastAsia"/>
        <w:vanish/>
      </w:rPr>
      <w:fldChar w:fldCharType="separate"/>
    </w:r>
    <w:r w:rsidR="009700B1">
      <w:rPr>
        <w:vanish/>
      </w:rPr>
      <w:t>9</w:t>
    </w:r>
    <w:r w:rsidRPr="00F92A9E">
      <w:rPr>
        <w:rFonts w:hint="eastAsia"/>
        <w:vanish/>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C5F053" w14:textId="77777777" w:rsidR="00D70B35" w:rsidRDefault="00D70B35">
      <w:r>
        <w:separator/>
      </w:r>
    </w:p>
  </w:footnote>
  <w:footnote w:type="continuationSeparator" w:id="0">
    <w:p w14:paraId="7CE36D30" w14:textId="77777777" w:rsidR="00D70B35" w:rsidRDefault="00D70B35">
      <w:r>
        <w:continuationSeparator/>
      </w:r>
    </w:p>
  </w:footnote>
  <w:footnote w:type="continuationNotice" w:id="1">
    <w:p w14:paraId="36B72AC3" w14:textId="77777777" w:rsidR="00D70B35" w:rsidRDefault="00D70B35">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ACE39" w14:textId="77777777" w:rsidR="00112A28" w:rsidRDefault="00112A28" w:rsidP="00112A28">
    <w:pPr>
      <w:pStyle w:val="a3"/>
      <w:jc w:val="both"/>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E86010" w14:textId="54610A91" w:rsidR="00CF6F33" w:rsidRPr="00DB6E05" w:rsidRDefault="00942EBF" w:rsidP="00E87905">
    <w:pPr>
      <w:pStyle w:val="a3"/>
      <w:tabs>
        <w:tab w:val="clear" w:pos="2607"/>
        <w:tab w:val="clear" w:pos="4320"/>
        <w:tab w:val="left" w:pos="0"/>
      </w:tabs>
    </w:pPr>
    <w:r w:rsidRPr="00DB6E05">
      <w:rPr>
        <w:rFonts w:hint="eastAsia"/>
      </w:rPr>
      <w:tab/>
    </w:r>
    <w:r w:rsidRPr="00DB6E05">
      <w:rPr>
        <w:rFonts w:hint="eastAsia"/>
      </w:rPr>
      <w:t>新闻稿</w:t>
    </w:r>
    <w:r w:rsidRPr="00DB6E05">
      <w:rPr>
        <w:rFonts w:hint="eastAsia"/>
        <w:noProof/>
      </w:rPr>
      <w:drawing>
        <wp:anchor distT="0" distB="0" distL="114300" distR="114300" simplePos="0" relativeHeight="251658241" behindDoc="0" locked="1" layoutInCell="1" allowOverlap="1" wp14:anchorId="5559ED3E" wp14:editId="33B699EA">
          <wp:simplePos x="0" y="0"/>
          <wp:positionH relativeFrom="margin">
            <wp:posOffset>5036820</wp:posOffset>
          </wp:positionH>
          <wp:positionV relativeFrom="margin">
            <wp:posOffset>-1478915</wp:posOffset>
          </wp:positionV>
          <wp:extent cx="1051560" cy="603250"/>
          <wp:effectExtent l="0" t="0" r="0" b="6350"/>
          <wp:wrapNone/>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
                    <a:extLst>
                      <a:ext uri="{28A0092B-C50C-407E-A947-70E740481C1C}">
                        <a14:useLocalDpi xmlns:a14="http://schemas.microsoft.com/office/drawing/2010/main" val="0"/>
                      </a:ext>
                    </a:extLst>
                  </a:blip>
                  <a:srcRect l="4736" t="10539" r="5063" b="12550"/>
                  <a:stretch>
                    <a:fillRect/>
                  </a:stretch>
                </pic:blipFill>
                <pic:spPr bwMode="auto">
                  <a:xfrm>
                    <a:off x="0" y="0"/>
                    <a:ext cx="1051560" cy="603250"/>
                  </a:xfrm>
                  <a:prstGeom prst="rect">
                    <a:avLst/>
                  </a:prstGeom>
                  <a:noFill/>
                </pic:spPr>
              </pic:pic>
            </a:graphicData>
          </a:graphic>
          <wp14:sizeRelH relativeFrom="page">
            <wp14:pctWidth>0</wp14:pctWidth>
          </wp14:sizeRelH>
          <wp14:sizeRelV relativeFrom="page">
            <wp14:pctHeight>0</wp14:pctHeight>
          </wp14:sizeRelV>
        </wp:anchor>
      </w:drawing>
    </w:r>
    <w:r w:rsidRPr="00DB6E05">
      <w:rPr>
        <w:rFonts w:hint="eastAsia"/>
        <w:noProof/>
      </w:rPr>
      <mc:AlternateContent>
        <mc:Choice Requires="wpg">
          <w:drawing>
            <wp:anchor distT="0" distB="0" distL="114300" distR="114300" simplePos="0" relativeHeight="251658240" behindDoc="0" locked="0" layoutInCell="1" allowOverlap="1" wp14:anchorId="76D561A9" wp14:editId="7310849B">
              <wp:simplePos x="0" y="0"/>
              <wp:positionH relativeFrom="page">
                <wp:posOffset>180340</wp:posOffset>
              </wp:positionH>
              <wp:positionV relativeFrom="page">
                <wp:posOffset>3780790</wp:posOffset>
              </wp:positionV>
              <wp:extent cx="179705" cy="3780155"/>
              <wp:effectExtent l="0" t="0" r="1905" b="11430"/>
              <wp:wrapNone/>
              <wp:docPr id="2"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705" cy="3780155"/>
                        <a:chOff x="0" y="5954"/>
                        <a:chExt cx="283" cy="5953"/>
                      </a:xfrm>
                    </wpg:grpSpPr>
                    <wps:wsp>
                      <wps:cNvPr id="3" name="Line 17"/>
                      <wps:cNvCnPr>
                        <a:cxnSpLocks noChangeShapeType="1"/>
                      </wps:cNvCnPr>
                      <wps:spPr bwMode="auto">
                        <a:xfrm>
                          <a:off x="0" y="5954"/>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s:wsp>
                      <wps:cNvPr id="4" name="Line 18"/>
                      <wps:cNvCnPr>
                        <a:cxnSpLocks noChangeShapeType="1"/>
                      </wps:cNvCnPr>
                      <wps:spPr bwMode="auto">
                        <a:xfrm>
                          <a:off x="0" y="8420"/>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s:wsp>
                      <wps:cNvPr id="5" name="Line 19"/>
                      <wps:cNvCnPr>
                        <a:cxnSpLocks noChangeShapeType="1"/>
                      </wps:cNvCnPr>
                      <wps:spPr bwMode="auto">
                        <a:xfrm>
                          <a:off x="0" y="11907"/>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g:wgp>
                </a:graphicData>
              </a:graphic>
              <wp14:sizeRelH relativeFrom="page">
                <wp14:pctWidth>0</wp14:pctWidth>
              </wp14:sizeRelH>
              <wp14:sizeRelV relativeFrom="page">
                <wp14:pctHeight>0</wp14:pctHeight>
              </wp14:sizeRelV>
            </wp:anchor>
          </w:drawing>
        </mc:Choice>
        <mc:Fallback>
          <w:pict>
            <v:group w14:anchorId="674EA089" id="Group 16" o:spid="_x0000_s1026" style="position:absolute;left:0;text-align:left;margin-left:14.2pt;margin-top:297.7pt;width:14.15pt;height:297.65pt;z-index:251658240;mso-position-horizontal-relative:page;mso-position-vertical-relative:page" coordorigin=",5954" coordsize="283,5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">
              <v:line id="Line 17" o:spid="_x0000_s1027" style="position:absolute;visibility:visible;mso-wrap-style:square" from="0,5954" to="283,5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" stroked="f" strokecolor="#e1000f" strokeweight=".5pt"/>
              <v:line id="Line 18" o:spid="_x0000_s1028" style="position:absolute;visibility:visible;mso-wrap-style:square" from="0,8420" to="283,8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" stroked="f" strokecolor="#e1000f" strokeweight=".5pt"/>
              <v:line id="Line 19" o:spid="_x0000_s1029" style="position:absolute;visibility:visible;mso-wrap-style:square" from="0,11907" to="283,11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" stroked="f" strokecolor="#e1000f" strokeweight=".5pt"/>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614AC"/>
    <w:multiLevelType w:val="hybridMultilevel"/>
    <w:tmpl w:val="DBCE1744"/>
    <w:lvl w:ilvl="0" w:tplc="35FC6D76">
      <w:start w:val="1"/>
      <w:numFmt w:val="bullet"/>
      <w:pStyle w:val="He01FlietextAufzhlung1Ebene"/>
      <w:lvlText w:val=""/>
      <w:lvlJc w:val="left"/>
      <w:pPr>
        <w:ind w:left="360" w:hanging="360"/>
      </w:pPr>
      <w:rPr>
        <w:rFonts w:ascii="Wingdings" w:hAnsi="Wingdings" w:hint="default"/>
        <w:color w:val="D7000F"/>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38E1865"/>
    <w:multiLevelType w:val="hybridMultilevel"/>
    <w:tmpl w:val="4A063B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CF4270"/>
    <w:multiLevelType w:val="hybridMultilevel"/>
    <w:tmpl w:val="12EC31FA"/>
    <w:lvl w:ilvl="0" w:tplc="785A8864">
      <w:start w:val="1"/>
      <w:numFmt w:val="bullet"/>
      <w:pStyle w:val="NumBullet"/>
      <w:lvlText w:val="•"/>
      <w:lvlJc w:val="left"/>
      <w:pPr>
        <w:tabs>
          <w:tab w:val="num" w:pos="567"/>
        </w:tabs>
        <w:ind w:left="567" w:hanging="567"/>
      </w:pPr>
      <w:rPr>
        <w:rFonts w:ascii="Times New Roman" w:hAnsi="Times New Roman" w:cs="Times New Roman" w:hint="default"/>
        <w:color w:val="E1000F"/>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6A57BC"/>
    <w:multiLevelType w:val="hybridMultilevel"/>
    <w:tmpl w:val="85C68208"/>
    <w:lvl w:ilvl="0" w:tplc="04070011">
      <w:start w:val="1"/>
      <w:numFmt w:val="decimal"/>
      <w:lvlText w:val="%1)"/>
      <w:lvlJc w:val="left"/>
      <w:pPr>
        <w:ind w:left="720" w:hanging="360"/>
      </w:pPr>
      <w:rPr>
        <w:rFonts w:hint="default"/>
      </w:rPr>
    </w:lvl>
    <w:lvl w:ilvl="1" w:tplc="04070001">
      <w:start w:val="1"/>
      <w:numFmt w:val="bullet"/>
      <w:lvlText w:val=""/>
      <w:lvlJc w:val="left"/>
      <w:pPr>
        <w:ind w:left="1440" w:hanging="360"/>
      </w:pPr>
      <w:rPr>
        <w:rFonts w:ascii="Symbol" w:hAnsi="Symbol" w:hint="default"/>
      </w:rPr>
    </w:lvl>
    <w:lvl w:ilvl="2" w:tplc="0407001B">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16740AFE"/>
    <w:multiLevelType w:val="hybridMultilevel"/>
    <w:tmpl w:val="8442514E"/>
    <w:lvl w:ilvl="0" w:tplc="494C7AEE">
      <w:start w:val="1"/>
      <w:numFmt w:val="bullet"/>
      <w:pStyle w:val="He01FlietextAufzhlung2Ebene"/>
      <w:lvlText w:val="–"/>
      <w:lvlJc w:val="left"/>
      <w:pPr>
        <w:ind w:left="700" w:hanging="360"/>
      </w:pPr>
      <w:rPr>
        <w:rFonts w:ascii="Segoe UI" w:hAnsi="Segoe UI" w:hint="default"/>
        <w:color w:val="D7000F"/>
      </w:rPr>
    </w:lvl>
    <w:lvl w:ilvl="1" w:tplc="04070003" w:tentative="1">
      <w:start w:val="1"/>
      <w:numFmt w:val="bullet"/>
      <w:lvlText w:val="o"/>
      <w:lvlJc w:val="left"/>
      <w:pPr>
        <w:ind w:left="1780" w:hanging="360"/>
      </w:pPr>
      <w:rPr>
        <w:rFonts w:ascii="Courier New" w:hAnsi="Courier New" w:cs="Courier New" w:hint="default"/>
      </w:rPr>
    </w:lvl>
    <w:lvl w:ilvl="2" w:tplc="04070005" w:tentative="1">
      <w:start w:val="1"/>
      <w:numFmt w:val="bullet"/>
      <w:lvlText w:val=""/>
      <w:lvlJc w:val="left"/>
      <w:pPr>
        <w:ind w:left="2500" w:hanging="360"/>
      </w:pPr>
      <w:rPr>
        <w:rFonts w:ascii="Wingdings" w:hAnsi="Wingdings" w:hint="default"/>
      </w:rPr>
    </w:lvl>
    <w:lvl w:ilvl="3" w:tplc="04070001" w:tentative="1">
      <w:start w:val="1"/>
      <w:numFmt w:val="bullet"/>
      <w:lvlText w:val=""/>
      <w:lvlJc w:val="left"/>
      <w:pPr>
        <w:ind w:left="3220" w:hanging="360"/>
      </w:pPr>
      <w:rPr>
        <w:rFonts w:ascii="Symbol" w:hAnsi="Symbol" w:hint="default"/>
      </w:rPr>
    </w:lvl>
    <w:lvl w:ilvl="4" w:tplc="04070003" w:tentative="1">
      <w:start w:val="1"/>
      <w:numFmt w:val="bullet"/>
      <w:lvlText w:val="o"/>
      <w:lvlJc w:val="left"/>
      <w:pPr>
        <w:ind w:left="3940" w:hanging="360"/>
      </w:pPr>
      <w:rPr>
        <w:rFonts w:ascii="Courier New" w:hAnsi="Courier New" w:cs="Courier New" w:hint="default"/>
      </w:rPr>
    </w:lvl>
    <w:lvl w:ilvl="5" w:tplc="04070005" w:tentative="1">
      <w:start w:val="1"/>
      <w:numFmt w:val="bullet"/>
      <w:lvlText w:val=""/>
      <w:lvlJc w:val="left"/>
      <w:pPr>
        <w:ind w:left="4660" w:hanging="360"/>
      </w:pPr>
      <w:rPr>
        <w:rFonts w:ascii="Wingdings" w:hAnsi="Wingdings" w:hint="default"/>
      </w:rPr>
    </w:lvl>
    <w:lvl w:ilvl="6" w:tplc="04070001" w:tentative="1">
      <w:start w:val="1"/>
      <w:numFmt w:val="bullet"/>
      <w:lvlText w:val=""/>
      <w:lvlJc w:val="left"/>
      <w:pPr>
        <w:ind w:left="5380" w:hanging="360"/>
      </w:pPr>
      <w:rPr>
        <w:rFonts w:ascii="Symbol" w:hAnsi="Symbol" w:hint="default"/>
      </w:rPr>
    </w:lvl>
    <w:lvl w:ilvl="7" w:tplc="04070003" w:tentative="1">
      <w:start w:val="1"/>
      <w:numFmt w:val="bullet"/>
      <w:lvlText w:val="o"/>
      <w:lvlJc w:val="left"/>
      <w:pPr>
        <w:ind w:left="6100" w:hanging="360"/>
      </w:pPr>
      <w:rPr>
        <w:rFonts w:ascii="Courier New" w:hAnsi="Courier New" w:cs="Courier New" w:hint="default"/>
      </w:rPr>
    </w:lvl>
    <w:lvl w:ilvl="8" w:tplc="04070005" w:tentative="1">
      <w:start w:val="1"/>
      <w:numFmt w:val="bullet"/>
      <w:lvlText w:val=""/>
      <w:lvlJc w:val="left"/>
      <w:pPr>
        <w:ind w:left="6820" w:hanging="360"/>
      </w:pPr>
      <w:rPr>
        <w:rFonts w:ascii="Wingdings" w:hAnsi="Wingdings" w:hint="default"/>
      </w:rPr>
    </w:lvl>
  </w:abstractNum>
  <w:abstractNum w:abstractNumId="5" w15:restartNumberingAfterBreak="0">
    <w:nsid w:val="1FA64C74"/>
    <w:multiLevelType w:val="hybridMultilevel"/>
    <w:tmpl w:val="68006108"/>
    <w:lvl w:ilvl="0" w:tplc="645A6B9C">
      <w:numFmt w:val="bullet"/>
      <w:lvlText w:val="-"/>
      <w:lvlJc w:val="left"/>
      <w:pPr>
        <w:ind w:left="720" w:hanging="360"/>
      </w:pPr>
      <w:rPr>
        <w:rFonts w:ascii="Arial" w:hAnsi="Arial" w:hint="default"/>
        <w:color w:val="FF0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10B585C"/>
    <w:multiLevelType w:val="hybridMultilevel"/>
    <w:tmpl w:val="70D4F3A4"/>
    <w:lvl w:ilvl="0" w:tplc="68061C8C">
      <w:start w:val="1"/>
      <w:numFmt w:val="bullet"/>
      <w:lvlText w:val=""/>
      <w:lvlJc w:val="left"/>
      <w:pPr>
        <w:ind w:left="1004" w:hanging="360"/>
      </w:pPr>
      <w:rPr>
        <w:rFonts w:ascii="Wingdings" w:hAnsi="Wingdings" w:hint="default"/>
        <w:sz w:val="24"/>
        <w:szCs w:val="24"/>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7" w15:restartNumberingAfterBreak="0">
    <w:nsid w:val="3F4B6752"/>
    <w:multiLevelType w:val="hybridMultilevel"/>
    <w:tmpl w:val="1DAEF754"/>
    <w:lvl w:ilvl="0" w:tplc="36002C28">
      <w:start w:val="1"/>
      <w:numFmt w:val="bullet"/>
      <w:lvlText w:val=""/>
      <w:lvlJc w:val="left"/>
      <w:pPr>
        <w:ind w:left="360" w:hanging="360"/>
      </w:pPr>
      <w:rPr>
        <w:rFonts w:ascii="Wingdings" w:hAnsi="Wingdings" w:hint="default"/>
        <w:color w:val="E1000F"/>
        <w:sz w:val="24"/>
        <w:szCs w:val="24"/>
      </w:rPr>
    </w:lvl>
    <w:lvl w:ilvl="1" w:tplc="645A6B9C">
      <w:numFmt w:val="bullet"/>
      <w:lvlText w:val="-"/>
      <w:lvlJc w:val="left"/>
      <w:pPr>
        <w:ind w:left="1080" w:hanging="360"/>
      </w:pPr>
      <w:rPr>
        <w:rFonts w:ascii="Arial" w:hAnsi="Arial" w:hint="default"/>
        <w:color w:val="FF0000"/>
      </w:rPr>
    </w:lvl>
    <w:lvl w:ilvl="2" w:tplc="04070005" w:tentative="1">
      <w:start w:val="1"/>
      <w:numFmt w:val="bullet"/>
      <w:lvlText w:val=""/>
      <w:lvlJc w:val="left"/>
      <w:pPr>
        <w:ind w:left="1800" w:hanging="360"/>
      </w:pPr>
      <w:rPr>
        <w:rFonts w:ascii="Wingdings" w:hAnsi="Wingdings" w:cs="Wingdings" w:hint="default"/>
      </w:rPr>
    </w:lvl>
    <w:lvl w:ilvl="3" w:tplc="04070001" w:tentative="1">
      <w:start w:val="1"/>
      <w:numFmt w:val="bullet"/>
      <w:lvlText w:val=""/>
      <w:lvlJc w:val="left"/>
      <w:pPr>
        <w:ind w:left="2520" w:hanging="360"/>
      </w:pPr>
      <w:rPr>
        <w:rFonts w:ascii="Symbol" w:hAnsi="Symbol" w:cs="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cs="Wingdings" w:hint="default"/>
      </w:rPr>
    </w:lvl>
    <w:lvl w:ilvl="6" w:tplc="04070001" w:tentative="1">
      <w:start w:val="1"/>
      <w:numFmt w:val="bullet"/>
      <w:lvlText w:val=""/>
      <w:lvlJc w:val="left"/>
      <w:pPr>
        <w:ind w:left="4680" w:hanging="360"/>
      </w:pPr>
      <w:rPr>
        <w:rFonts w:ascii="Symbol" w:hAnsi="Symbol" w:cs="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cs="Wingdings" w:hint="default"/>
      </w:rPr>
    </w:lvl>
  </w:abstractNum>
  <w:abstractNum w:abstractNumId="8" w15:restartNumberingAfterBreak="0">
    <w:nsid w:val="40C5131F"/>
    <w:multiLevelType w:val="hybridMultilevel"/>
    <w:tmpl w:val="8F8421BE"/>
    <w:lvl w:ilvl="0" w:tplc="04070005">
      <w:start w:val="1"/>
      <w:numFmt w:val="bullet"/>
      <w:lvlText w:val=""/>
      <w:lvlJc w:val="left"/>
      <w:pPr>
        <w:ind w:left="1004" w:hanging="360"/>
      </w:pPr>
      <w:rPr>
        <w:rFonts w:ascii="Wingdings" w:hAnsi="Wingdings"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9" w15:restartNumberingAfterBreak="0">
    <w:nsid w:val="549B0C97"/>
    <w:multiLevelType w:val="hybridMultilevel"/>
    <w:tmpl w:val="DCD2F366"/>
    <w:lvl w:ilvl="0" w:tplc="53A0857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9A0646A"/>
    <w:multiLevelType w:val="multilevel"/>
    <w:tmpl w:val="4C0A89AC"/>
    <w:lvl w:ilvl="0">
      <w:start w:val="1"/>
      <w:numFmt w:val="none"/>
      <w:pStyle w:val="THe01berschrift"/>
      <w:suff w:val="nothing"/>
      <w:lvlText w:val="%1"/>
      <w:lvlJc w:val="left"/>
      <w:pPr>
        <w:ind w:left="0" w:firstLine="0"/>
      </w:pPr>
      <w:rPr>
        <w:rFonts w:hint="default"/>
      </w:rPr>
    </w:lvl>
    <w:lvl w:ilvl="1">
      <w:start w:val="1"/>
      <w:numFmt w:val="decimal"/>
      <w:pStyle w:val="THe02liFunotenummeriert"/>
      <w:lvlText w:val="%2"/>
      <w:lvlJc w:val="left"/>
      <w:pPr>
        <w:ind w:left="85" w:hanging="85"/>
      </w:pPr>
      <w:rPr>
        <w:rFonts w:hint="default"/>
        <w:vertAlign w:val="superscrip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6A89532E"/>
    <w:multiLevelType w:val="hybridMultilevel"/>
    <w:tmpl w:val="357663A0"/>
    <w:lvl w:ilvl="0" w:tplc="5FB28F00">
      <w:start w:val="1"/>
      <w:numFmt w:val="bullet"/>
      <w:lvlText w:val=""/>
      <w:lvlJc w:val="left"/>
      <w:pPr>
        <w:ind w:left="786" w:hanging="360"/>
      </w:pPr>
      <w:rPr>
        <w:rFonts w:ascii="Wingdings" w:hAnsi="Wingdings" w:hint="default"/>
        <w:sz w:val="24"/>
        <w:szCs w:val="24"/>
      </w:rPr>
    </w:lvl>
    <w:lvl w:ilvl="1" w:tplc="04070005">
      <w:start w:val="1"/>
      <w:numFmt w:val="bullet"/>
      <w:lvlText w:val=""/>
      <w:lvlJc w:val="left"/>
      <w:pPr>
        <w:ind w:left="1440" w:hanging="360"/>
      </w:pPr>
      <w:rPr>
        <w:rFonts w:ascii="Wingdings" w:hAnsi="Wingdings"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6B141DDE"/>
    <w:multiLevelType w:val="hybridMultilevel"/>
    <w:tmpl w:val="ECBEF02E"/>
    <w:lvl w:ilvl="0" w:tplc="FFFFFFFF">
      <w:start w:val="1"/>
      <w:numFmt w:val="decimal"/>
      <w:lvlText w:val="%1)"/>
      <w:lvlJc w:val="left"/>
      <w:pPr>
        <w:ind w:left="720" w:hanging="360"/>
      </w:pPr>
      <w:rPr>
        <w:rFonts w:hint="default"/>
      </w:rPr>
    </w:lvl>
    <w:lvl w:ilvl="1" w:tplc="FFFFFFFF">
      <w:start w:val="1"/>
      <w:numFmt w:val="bullet"/>
      <w:lvlText w:val=""/>
      <w:lvlJc w:val="left"/>
      <w:pPr>
        <w:ind w:left="1440" w:hanging="360"/>
      </w:pPr>
      <w:rPr>
        <w:rFonts w:ascii="Symbol" w:hAnsi="Symbol" w:hint="default"/>
      </w:rPr>
    </w:lvl>
    <w:lvl w:ilvl="2" w:tplc="04070001">
      <w:start w:val="1"/>
      <w:numFmt w:val="bullet"/>
      <w:lvlText w:val=""/>
      <w:lvlJc w:val="left"/>
      <w:pPr>
        <w:ind w:left="2160" w:hanging="180"/>
      </w:pPr>
      <w:rPr>
        <w:rFonts w:ascii="Symbol" w:hAnsi="Symbol"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6B933F95"/>
    <w:multiLevelType w:val="hybridMultilevel"/>
    <w:tmpl w:val="28D26832"/>
    <w:lvl w:ilvl="0" w:tplc="B802AF2E">
      <w:start w:val="10"/>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75522C2D"/>
    <w:multiLevelType w:val="hybridMultilevel"/>
    <w:tmpl w:val="F03259A8"/>
    <w:lvl w:ilvl="0" w:tplc="04070005">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11"/>
  </w:num>
  <w:num w:numId="4">
    <w:abstractNumId w:val="8"/>
  </w:num>
  <w:num w:numId="5">
    <w:abstractNumId w:val="6"/>
  </w:num>
  <w:num w:numId="6">
    <w:abstractNumId w:val="9"/>
  </w:num>
  <w:num w:numId="7">
    <w:abstractNumId w:val="7"/>
  </w:num>
  <w:num w:numId="8">
    <w:abstractNumId w:val="0"/>
  </w:num>
  <w:num w:numId="9">
    <w:abstractNumId w:val="10"/>
  </w:num>
  <w:num w:numId="10">
    <w:abstractNumId w:val="4"/>
  </w:num>
  <w:num w:numId="11">
    <w:abstractNumId w:val="13"/>
  </w:num>
  <w:num w:numId="12">
    <w:abstractNumId w:val="3"/>
  </w:num>
  <w:num w:numId="13">
    <w:abstractNumId w:val="12"/>
  </w:num>
  <w:num w:numId="14">
    <w:abstractNumId w:val="14"/>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PWAFVersion" w:val="5.0"/>
  </w:docVars>
  <w:rsids>
    <w:rsidRoot w:val="0033451C"/>
    <w:rsid w:val="00000839"/>
    <w:rsid w:val="00002AA4"/>
    <w:rsid w:val="0000321D"/>
    <w:rsid w:val="000032E1"/>
    <w:rsid w:val="00005267"/>
    <w:rsid w:val="00006346"/>
    <w:rsid w:val="000069EB"/>
    <w:rsid w:val="00006A45"/>
    <w:rsid w:val="00007ACA"/>
    <w:rsid w:val="0001002C"/>
    <w:rsid w:val="00010B8E"/>
    <w:rsid w:val="00015E27"/>
    <w:rsid w:val="00016137"/>
    <w:rsid w:val="0002073A"/>
    <w:rsid w:val="000211FD"/>
    <w:rsid w:val="00021C67"/>
    <w:rsid w:val="000229DD"/>
    <w:rsid w:val="000247DD"/>
    <w:rsid w:val="00025106"/>
    <w:rsid w:val="00027932"/>
    <w:rsid w:val="000301F0"/>
    <w:rsid w:val="00030202"/>
    <w:rsid w:val="00030557"/>
    <w:rsid w:val="00030701"/>
    <w:rsid w:val="000307E8"/>
    <w:rsid w:val="00030F51"/>
    <w:rsid w:val="00031FAF"/>
    <w:rsid w:val="000343EB"/>
    <w:rsid w:val="00035A84"/>
    <w:rsid w:val="000372E0"/>
    <w:rsid w:val="0004027E"/>
    <w:rsid w:val="00040C1B"/>
    <w:rsid w:val="00040CC9"/>
    <w:rsid w:val="000423FE"/>
    <w:rsid w:val="000425ED"/>
    <w:rsid w:val="000442A9"/>
    <w:rsid w:val="00046B63"/>
    <w:rsid w:val="000510FC"/>
    <w:rsid w:val="00051E86"/>
    <w:rsid w:val="00052338"/>
    <w:rsid w:val="000527CE"/>
    <w:rsid w:val="00054AFE"/>
    <w:rsid w:val="00055250"/>
    <w:rsid w:val="00055487"/>
    <w:rsid w:val="000555E6"/>
    <w:rsid w:val="000575F9"/>
    <w:rsid w:val="000618FC"/>
    <w:rsid w:val="00062238"/>
    <w:rsid w:val="00062B50"/>
    <w:rsid w:val="00062C0E"/>
    <w:rsid w:val="00062CE8"/>
    <w:rsid w:val="00065D64"/>
    <w:rsid w:val="000665F3"/>
    <w:rsid w:val="00067071"/>
    <w:rsid w:val="0006718F"/>
    <w:rsid w:val="00067F67"/>
    <w:rsid w:val="0007032F"/>
    <w:rsid w:val="00070757"/>
    <w:rsid w:val="00072591"/>
    <w:rsid w:val="000725D1"/>
    <w:rsid w:val="000751A7"/>
    <w:rsid w:val="000760C4"/>
    <w:rsid w:val="0007681C"/>
    <w:rsid w:val="00076992"/>
    <w:rsid w:val="00077681"/>
    <w:rsid w:val="00077AF9"/>
    <w:rsid w:val="00080D10"/>
    <w:rsid w:val="00081241"/>
    <w:rsid w:val="00081EF8"/>
    <w:rsid w:val="0008357F"/>
    <w:rsid w:val="0008406B"/>
    <w:rsid w:val="00092B87"/>
    <w:rsid w:val="00096AD4"/>
    <w:rsid w:val="000972B9"/>
    <w:rsid w:val="000A6808"/>
    <w:rsid w:val="000A7E38"/>
    <w:rsid w:val="000B005C"/>
    <w:rsid w:val="000B1058"/>
    <w:rsid w:val="000B2E86"/>
    <w:rsid w:val="000B52BE"/>
    <w:rsid w:val="000B598C"/>
    <w:rsid w:val="000B5D2F"/>
    <w:rsid w:val="000B6244"/>
    <w:rsid w:val="000B695A"/>
    <w:rsid w:val="000B72A8"/>
    <w:rsid w:val="000B79FE"/>
    <w:rsid w:val="000C023F"/>
    <w:rsid w:val="000C0DB8"/>
    <w:rsid w:val="000C19B8"/>
    <w:rsid w:val="000C210A"/>
    <w:rsid w:val="000C23A8"/>
    <w:rsid w:val="000C27E5"/>
    <w:rsid w:val="000C56DD"/>
    <w:rsid w:val="000C6AB3"/>
    <w:rsid w:val="000D10D2"/>
    <w:rsid w:val="000D1672"/>
    <w:rsid w:val="000D178A"/>
    <w:rsid w:val="000D1DE8"/>
    <w:rsid w:val="000D2383"/>
    <w:rsid w:val="000D27FB"/>
    <w:rsid w:val="000D3835"/>
    <w:rsid w:val="000D4A49"/>
    <w:rsid w:val="000D4C65"/>
    <w:rsid w:val="000D6C67"/>
    <w:rsid w:val="000E0F9C"/>
    <w:rsid w:val="000E1B84"/>
    <w:rsid w:val="000E2F62"/>
    <w:rsid w:val="000E31A7"/>
    <w:rsid w:val="000E3893"/>
    <w:rsid w:val="000E38ED"/>
    <w:rsid w:val="000E63FA"/>
    <w:rsid w:val="000E7D21"/>
    <w:rsid w:val="000E7F24"/>
    <w:rsid w:val="000F03BE"/>
    <w:rsid w:val="000F1757"/>
    <w:rsid w:val="000F1EAF"/>
    <w:rsid w:val="000F225B"/>
    <w:rsid w:val="000F2CB4"/>
    <w:rsid w:val="000F3112"/>
    <w:rsid w:val="000F48E9"/>
    <w:rsid w:val="000F7FAF"/>
    <w:rsid w:val="00102A5D"/>
    <w:rsid w:val="0010465B"/>
    <w:rsid w:val="00105975"/>
    <w:rsid w:val="00105FB6"/>
    <w:rsid w:val="00106ED8"/>
    <w:rsid w:val="00107AC4"/>
    <w:rsid w:val="00107C62"/>
    <w:rsid w:val="00111156"/>
    <w:rsid w:val="0011116D"/>
    <w:rsid w:val="00111F4D"/>
    <w:rsid w:val="00112676"/>
    <w:rsid w:val="00112A28"/>
    <w:rsid w:val="00112DC3"/>
    <w:rsid w:val="00115230"/>
    <w:rsid w:val="00115B5F"/>
    <w:rsid w:val="001162B4"/>
    <w:rsid w:val="001163B8"/>
    <w:rsid w:val="00117138"/>
    <w:rsid w:val="00117A50"/>
    <w:rsid w:val="00117DB9"/>
    <w:rsid w:val="0012058F"/>
    <w:rsid w:val="00122CBC"/>
    <w:rsid w:val="0012372F"/>
    <w:rsid w:val="00124A74"/>
    <w:rsid w:val="00126C65"/>
    <w:rsid w:val="00126D4A"/>
    <w:rsid w:val="001318EB"/>
    <w:rsid w:val="00131DC9"/>
    <w:rsid w:val="001325BF"/>
    <w:rsid w:val="00132779"/>
    <w:rsid w:val="00132DA9"/>
    <w:rsid w:val="0013305B"/>
    <w:rsid w:val="00133B99"/>
    <w:rsid w:val="0013569C"/>
    <w:rsid w:val="00136416"/>
    <w:rsid w:val="00141699"/>
    <w:rsid w:val="0014292F"/>
    <w:rsid w:val="0014352D"/>
    <w:rsid w:val="001443BD"/>
    <w:rsid w:val="00144712"/>
    <w:rsid w:val="00144A87"/>
    <w:rsid w:val="00144D06"/>
    <w:rsid w:val="00146193"/>
    <w:rsid w:val="001472BA"/>
    <w:rsid w:val="00151FEB"/>
    <w:rsid w:val="00153F48"/>
    <w:rsid w:val="001577E9"/>
    <w:rsid w:val="001604FA"/>
    <w:rsid w:val="0016138C"/>
    <w:rsid w:val="00161FCE"/>
    <w:rsid w:val="00162D60"/>
    <w:rsid w:val="001640D5"/>
    <w:rsid w:val="001659FB"/>
    <w:rsid w:val="001674D3"/>
    <w:rsid w:val="001677AE"/>
    <w:rsid w:val="001716FD"/>
    <w:rsid w:val="00172C99"/>
    <w:rsid w:val="001731CE"/>
    <w:rsid w:val="00175A27"/>
    <w:rsid w:val="00175C72"/>
    <w:rsid w:val="00175CD2"/>
    <w:rsid w:val="00175DBA"/>
    <w:rsid w:val="00175E63"/>
    <w:rsid w:val="00177238"/>
    <w:rsid w:val="001800B7"/>
    <w:rsid w:val="00181286"/>
    <w:rsid w:val="00181B06"/>
    <w:rsid w:val="00181D75"/>
    <w:rsid w:val="00183583"/>
    <w:rsid w:val="00184434"/>
    <w:rsid w:val="00184FE5"/>
    <w:rsid w:val="00186771"/>
    <w:rsid w:val="001958C3"/>
    <w:rsid w:val="0019635E"/>
    <w:rsid w:val="00196890"/>
    <w:rsid w:val="00197E9B"/>
    <w:rsid w:val="001A180E"/>
    <w:rsid w:val="001A1DBC"/>
    <w:rsid w:val="001A368B"/>
    <w:rsid w:val="001A3D77"/>
    <w:rsid w:val="001B0783"/>
    <w:rsid w:val="001B1523"/>
    <w:rsid w:val="001B771D"/>
    <w:rsid w:val="001B7C20"/>
    <w:rsid w:val="001C0B32"/>
    <w:rsid w:val="001C2D66"/>
    <w:rsid w:val="001C2E62"/>
    <w:rsid w:val="001C36F7"/>
    <w:rsid w:val="001C3846"/>
    <w:rsid w:val="001C4507"/>
    <w:rsid w:val="001C4BE1"/>
    <w:rsid w:val="001C7AF8"/>
    <w:rsid w:val="001D1ABE"/>
    <w:rsid w:val="001D7ADF"/>
    <w:rsid w:val="001E0F71"/>
    <w:rsid w:val="001E13CE"/>
    <w:rsid w:val="001E2B9B"/>
    <w:rsid w:val="001E3D73"/>
    <w:rsid w:val="001E4CCB"/>
    <w:rsid w:val="001E6D05"/>
    <w:rsid w:val="001E7163"/>
    <w:rsid w:val="001E73E8"/>
    <w:rsid w:val="001E7C28"/>
    <w:rsid w:val="001E7C46"/>
    <w:rsid w:val="001F0257"/>
    <w:rsid w:val="001F1BDF"/>
    <w:rsid w:val="001F35F8"/>
    <w:rsid w:val="001F4DD6"/>
    <w:rsid w:val="001F52E0"/>
    <w:rsid w:val="001F590C"/>
    <w:rsid w:val="001F7110"/>
    <w:rsid w:val="001F7E96"/>
    <w:rsid w:val="002005F5"/>
    <w:rsid w:val="002010BC"/>
    <w:rsid w:val="00202284"/>
    <w:rsid w:val="0020246A"/>
    <w:rsid w:val="0020528D"/>
    <w:rsid w:val="0020543B"/>
    <w:rsid w:val="0020545F"/>
    <w:rsid w:val="0020547D"/>
    <w:rsid w:val="00205A66"/>
    <w:rsid w:val="002063CF"/>
    <w:rsid w:val="00206613"/>
    <w:rsid w:val="00207FE2"/>
    <w:rsid w:val="0021158F"/>
    <w:rsid w:val="00212488"/>
    <w:rsid w:val="002129A6"/>
    <w:rsid w:val="00215FF5"/>
    <w:rsid w:val="00220628"/>
    <w:rsid w:val="002214E1"/>
    <w:rsid w:val="00224FA2"/>
    <w:rsid w:val="002260C7"/>
    <w:rsid w:val="00226640"/>
    <w:rsid w:val="002304D2"/>
    <w:rsid w:val="00233D04"/>
    <w:rsid w:val="0023469C"/>
    <w:rsid w:val="00234ABD"/>
    <w:rsid w:val="00235554"/>
    <w:rsid w:val="00236491"/>
    <w:rsid w:val="00236C3B"/>
    <w:rsid w:val="00236E2A"/>
    <w:rsid w:val="00237F62"/>
    <w:rsid w:val="00240510"/>
    <w:rsid w:val="002407BF"/>
    <w:rsid w:val="00240DBF"/>
    <w:rsid w:val="00242B1B"/>
    <w:rsid w:val="00242CFA"/>
    <w:rsid w:val="00242DA6"/>
    <w:rsid w:val="00243093"/>
    <w:rsid w:val="002437CD"/>
    <w:rsid w:val="00245660"/>
    <w:rsid w:val="0024586A"/>
    <w:rsid w:val="00245DAC"/>
    <w:rsid w:val="00246978"/>
    <w:rsid w:val="00247DAA"/>
    <w:rsid w:val="002502E1"/>
    <w:rsid w:val="002518A2"/>
    <w:rsid w:val="002528B3"/>
    <w:rsid w:val="00254985"/>
    <w:rsid w:val="00255E7E"/>
    <w:rsid w:val="00256174"/>
    <w:rsid w:val="00256F0C"/>
    <w:rsid w:val="00262C05"/>
    <w:rsid w:val="00262F0C"/>
    <w:rsid w:val="00264E91"/>
    <w:rsid w:val="0027001E"/>
    <w:rsid w:val="00270C15"/>
    <w:rsid w:val="002715AF"/>
    <w:rsid w:val="00271AC3"/>
    <w:rsid w:val="0027348F"/>
    <w:rsid w:val="00281D14"/>
    <w:rsid w:val="00282C13"/>
    <w:rsid w:val="002833D8"/>
    <w:rsid w:val="00283716"/>
    <w:rsid w:val="00283803"/>
    <w:rsid w:val="00283971"/>
    <w:rsid w:val="00286BF6"/>
    <w:rsid w:val="002932C6"/>
    <w:rsid w:val="002955C9"/>
    <w:rsid w:val="00295D73"/>
    <w:rsid w:val="002A0DF7"/>
    <w:rsid w:val="002A2975"/>
    <w:rsid w:val="002A29A2"/>
    <w:rsid w:val="002A460D"/>
    <w:rsid w:val="002A5EE9"/>
    <w:rsid w:val="002A60E0"/>
    <w:rsid w:val="002B0FE6"/>
    <w:rsid w:val="002B687A"/>
    <w:rsid w:val="002B717B"/>
    <w:rsid w:val="002B773B"/>
    <w:rsid w:val="002C09D5"/>
    <w:rsid w:val="002C1344"/>
    <w:rsid w:val="002C20D6"/>
    <w:rsid w:val="002C252E"/>
    <w:rsid w:val="002C6018"/>
    <w:rsid w:val="002C6773"/>
    <w:rsid w:val="002D05A9"/>
    <w:rsid w:val="002D1CB7"/>
    <w:rsid w:val="002D269A"/>
    <w:rsid w:val="002D292F"/>
    <w:rsid w:val="002D2A3D"/>
    <w:rsid w:val="002D5D1D"/>
    <w:rsid w:val="002D6EFD"/>
    <w:rsid w:val="002D74CF"/>
    <w:rsid w:val="002E017C"/>
    <w:rsid w:val="002E0B17"/>
    <w:rsid w:val="002E26B4"/>
    <w:rsid w:val="002E4FFB"/>
    <w:rsid w:val="002E7DED"/>
    <w:rsid w:val="002F0401"/>
    <w:rsid w:val="002F0CEF"/>
    <w:rsid w:val="002F2C7C"/>
    <w:rsid w:val="002F31DA"/>
    <w:rsid w:val="002F52CE"/>
    <w:rsid w:val="002F563D"/>
    <w:rsid w:val="002F7CC3"/>
    <w:rsid w:val="002F7E11"/>
    <w:rsid w:val="00302B73"/>
    <w:rsid w:val="00302CF9"/>
    <w:rsid w:val="00304087"/>
    <w:rsid w:val="003040AD"/>
    <w:rsid w:val="003041A1"/>
    <w:rsid w:val="00304A8B"/>
    <w:rsid w:val="003057B1"/>
    <w:rsid w:val="003062AD"/>
    <w:rsid w:val="00310ACD"/>
    <w:rsid w:val="0031146E"/>
    <w:rsid w:val="00311CB1"/>
    <w:rsid w:val="0031379F"/>
    <w:rsid w:val="00315252"/>
    <w:rsid w:val="0031621E"/>
    <w:rsid w:val="00316638"/>
    <w:rsid w:val="00316A16"/>
    <w:rsid w:val="00320909"/>
    <w:rsid w:val="00320A26"/>
    <w:rsid w:val="00321344"/>
    <w:rsid w:val="00323885"/>
    <w:rsid w:val="00325064"/>
    <w:rsid w:val="003253E2"/>
    <w:rsid w:val="00325EC9"/>
    <w:rsid w:val="00331488"/>
    <w:rsid w:val="0033256C"/>
    <w:rsid w:val="003340BA"/>
    <w:rsid w:val="0033451C"/>
    <w:rsid w:val="003359EB"/>
    <w:rsid w:val="00336854"/>
    <w:rsid w:val="0033769B"/>
    <w:rsid w:val="0034015C"/>
    <w:rsid w:val="003442F4"/>
    <w:rsid w:val="00345716"/>
    <w:rsid w:val="00350CB4"/>
    <w:rsid w:val="00351AE7"/>
    <w:rsid w:val="00353705"/>
    <w:rsid w:val="003544EF"/>
    <w:rsid w:val="003562E8"/>
    <w:rsid w:val="003627F8"/>
    <w:rsid w:val="003632C4"/>
    <w:rsid w:val="0036337F"/>
    <w:rsid w:val="0036357D"/>
    <w:rsid w:val="003649BC"/>
    <w:rsid w:val="00364F7E"/>
    <w:rsid w:val="00365E44"/>
    <w:rsid w:val="003662B1"/>
    <w:rsid w:val="00367AA1"/>
    <w:rsid w:val="00370A5B"/>
    <w:rsid w:val="0037148A"/>
    <w:rsid w:val="00371A15"/>
    <w:rsid w:val="00372131"/>
    <w:rsid w:val="0037234D"/>
    <w:rsid w:val="00372E36"/>
    <w:rsid w:val="003745BA"/>
    <w:rsid w:val="00375F7D"/>
    <w:rsid w:val="00376EE9"/>
    <w:rsid w:val="00376FFC"/>
    <w:rsid w:val="00377CBB"/>
    <w:rsid w:val="00382051"/>
    <w:rsid w:val="00384F62"/>
    <w:rsid w:val="00385438"/>
    <w:rsid w:val="003858E5"/>
    <w:rsid w:val="00386774"/>
    <w:rsid w:val="00387363"/>
    <w:rsid w:val="003877B6"/>
    <w:rsid w:val="00391539"/>
    <w:rsid w:val="00391A5F"/>
    <w:rsid w:val="00391FB2"/>
    <w:rsid w:val="00392F69"/>
    <w:rsid w:val="00393887"/>
    <w:rsid w:val="00394BED"/>
    <w:rsid w:val="00394C6B"/>
    <w:rsid w:val="003950C2"/>
    <w:rsid w:val="003962CA"/>
    <w:rsid w:val="00396411"/>
    <w:rsid w:val="003A37C1"/>
    <w:rsid w:val="003A4E2E"/>
    <w:rsid w:val="003A4E62"/>
    <w:rsid w:val="003A5135"/>
    <w:rsid w:val="003A5A6A"/>
    <w:rsid w:val="003A669D"/>
    <w:rsid w:val="003B1069"/>
    <w:rsid w:val="003B306D"/>
    <w:rsid w:val="003B3700"/>
    <w:rsid w:val="003B38CC"/>
    <w:rsid w:val="003B390A"/>
    <w:rsid w:val="003B3D71"/>
    <w:rsid w:val="003B4029"/>
    <w:rsid w:val="003B4E3A"/>
    <w:rsid w:val="003C13A8"/>
    <w:rsid w:val="003C15DE"/>
    <w:rsid w:val="003C2889"/>
    <w:rsid w:val="003C3100"/>
    <w:rsid w:val="003C4EB2"/>
    <w:rsid w:val="003C6BE1"/>
    <w:rsid w:val="003C7E16"/>
    <w:rsid w:val="003C7FDA"/>
    <w:rsid w:val="003D284B"/>
    <w:rsid w:val="003D3968"/>
    <w:rsid w:val="003D404A"/>
    <w:rsid w:val="003D42AF"/>
    <w:rsid w:val="003D46D5"/>
    <w:rsid w:val="003D48D4"/>
    <w:rsid w:val="003D54DC"/>
    <w:rsid w:val="003D67EF"/>
    <w:rsid w:val="003D68C2"/>
    <w:rsid w:val="003D6E69"/>
    <w:rsid w:val="003D715C"/>
    <w:rsid w:val="003E031D"/>
    <w:rsid w:val="003E216F"/>
    <w:rsid w:val="003E2DC9"/>
    <w:rsid w:val="003E6512"/>
    <w:rsid w:val="003F19D6"/>
    <w:rsid w:val="003F1AF3"/>
    <w:rsid w:val="003F3FEF"/>
    <w:rsid w:val="003F42E1"/>
    <w:rsid w:val="003F4D8D"/>
    <w:rsid w:val="003F4F63"/>
    <w:rsid w:val="003F5784"/>
    <w:rsid w:val="003F72BB"/>
    <w:rsid w:val="003F7432"/>
    <w:rsid w:val="00400066"/>
    <w:rsid w:val="00401508"/>
    <w:rsid w:val="00401688"/>
    <w:rsid w:val="00401F3B"/>
    <w:rsid w:val="0040386D"/>
    <w:rsid w:val="00404066"/>
    <w:rsid w:val="00407A59"/>
    <w:rsid w:val="004106BC"/>
    <w:rsid w:val="004137C0"/>
    <w:rsid w:val="004138F3"/>
    <w:rsid w:val="0041688C"/>
    <w:rsid w:val="00416AE8"/>
    <w:rsid w:val="004174D6"/>
    <w:rsid w:val="00420339"/>
    <w:rsid w:val="0042073E"/>
    <w:rsid w:val="0042135C"/>
    <w:rsid w:val="004215B0"/>
    <w:rsid w:val="00421F20"/>
    <w:rsid w:val="00421FB8"/>
    <w:rsid w:val="004228FF"/>
    <w:rsid w:val="00423510"/>
    <w:rsid w:val="004258DB"/>
    <w:rsid w:val="00425AB0"/>
    <w:rsid w:val="00430747"/>
    <w:rsid w:val="004313E7"/>
    <w:rsid w:val="00432330"/>
    <w:rsid w:val="004324A7"/>
    <w:rsid w:val="004332A2"/>
    <w:rsid w:val="004339B2"/>
    <w:rsid w:val="00437342"/>
    <w:rsid w:val="00437FEA"/>
    <w:rsid w:val="0044022D"/>
    <w:rsid w:val="00442172"/>
    <w:rsid w:val="00444A70"/>
    <w:rsid w:val="00446CE1"/>
    <w:rsid w:val="004475D1"/>
    <w:rsid w:val="0044763B"/>
    <w:rsid w:val="00452504"/>
    <w:rsid w:val="00452696"/>
    <w:rsid w:val="0045600B"/>
    <w:rsid w:val="00456A53"/>
    <w:rsid w:val="004615D7"/>
    <w:rsid w:val="0046266D"/>
    <w:rsid w:val="004629B3"/>
    <w:rsid w:val="0046376E"/>
    <w:rsid w:val="00465320"/>
    <w:rsid w:val="0046554B"/>
    <w:rsid w:val="0046690F"/>
    <w:rsid w:val="0046718A"/>
    <w:rsid w:val="00467C16"/>
    <w:rsid w:val="00472E14"/>
    <w:rsid w:val="00472FEC"/>
    <w:rsid w:val="00476F05"/>
    <w:rsid w:val="00477F0E"/>
    <w:rsid w:val="00481953"/>
    <w:rsid w:val="004827DC"/>
    <w:rsid w:val="0048394C"/>
    <w:rsid w:val="00483E4A"/>
    <w:rsid w:val="004858E1"/>
    <w:rsid w:val="004864A1"/>
    <w:rsid w:val="00490A03"/>
    <w:rsid w:val="00492B0A"/>
    <w:rsid w:val="0049330D"/>
    <w:rsid w:val="00493327"/>
    <w:rsid w:val="0049382E"/>
    <w:rsid w:val="0049453E"/>
    <w:rsid w:val="00494DBE"/>
    <w:rsid w:val="00495CE6"/>
    <w:rsid w:val="00496E91"/>
    <w:rsid w:val="004A0E57"/>
    <w:rsid w:val="004A144D"/>
    <w:rsid w:val="004A1D27"/>
    <w:rsid w:val="004A2D73"/>
    <w:rsid w:val="004A323C"/>
    <w:rsid w:val="004A5B62"/>
    <w:rsid w:val="004B0801"/>
    <w:rsid w:val="004B1117"/>
    <w:rsid w:val="004B130A"/>
    <w:rsid w:val="004B1A6B"/>
    <w:rsid w:val="004B3A78"/>
    <w:rsid w:val="004B54E8"/>
    <w:rsid w:val="004C0138"/>
    <w:rsid w:val="004C0426"/>
    <w:rsid w:val="004C1219"/>
    <w:rsid w:val="004C12E8"/>
    <w:rsid w:val="004C1578"/>
    <w:rsid w:val="004C33BA"/>
    <w:rsid w:val="004C4FEB"/>
    <w:rsid w:val="004C5DA8"/>
    <w:rsid w:val="004C6B79"/>
    <w:rsid w:val="004C7345"/>
    <w:rsid w:val="004D059B"/>
    <w:rsid w:val="004D0E64"/>
    <w:rsid w:val="004D2DBB"/>
    <w:rsid w:val="004D48A8"/>
    <w:rsid w:val="004D4CB6"/>
    <w:rsid w:val="004D4DCB"/>
    <w:rsid w:val="004D58F8"/>
    <w:rsid w:val="004D7D5D"/>
    <w:rsid w:val="004E0907"/>
    <w:rsid w:val="004E3341"/>
    <w:rsid w:val="004E529A"/>
    <w:rsid w:val="004E5302"/>
    <w:rsid w:val="004E6557"/>
    <w:rsid w:val="004F033E"/>
    <w:rsid w:val="004F10C1"/>
    <w:rsid w:val="004F5AD9"/>
    <w:rsid w:val="004F7F2B"/>
    <w:rsid w:val="00502E62"/>
    <w:rsid w:val="00505F85"/>
    <w:rsid w:val="0050625C"/>
    <w:rsid w:val="0050696A"/>
    <w:rsid w:val="00506B8A"/>
    <w:rsid w:val="00514772"/>
    <w:rsid w:val="00515119"/>
    <w:rsid w:val="00515D7A"/>
    <w:rsid w:val="005166F6"/>
    <w:rsid w:val="0052185E"/>
    <w:rsid w:val="0052212B"/>
    <w:rsid w:val="00522229"/>
    <w:rsid w:val="005230C7"/>
    <w:rsid w:val="0052565F"/>
    <w:rsid w:val="00525AEE"/>
    <w:rsid w:val="005266EA"/>
    <w:rsid w:val="005270B2"/>
    <w:rsid w:val="005303FD"/>
    <w:rsid w:val="005314A3"/>
    <w:rsid w:val="0053207A"/>
    <w:rsid w:val="00533568"/>
    <w:rsid w:val="00533CA0"/>
    <w:rsid w:val="00534841"/>
    <w:rsid w:val="00534B46"/>
    <w:rsid w:val="00535F56"/>
    <w:rsid w:val="00537B4E"/>
    <w:rsid w:val="00540358"/>
    <w:rsid w:val="005407EC"/>
    <w:rsid w:val="00540D47"/>
    <w:rsid w:val="00540EB1"/>
    <w:rsid w:val="00542578"/>
    <w:rsid w:val="005428D7"/>
    <w:rsid w:val="00542D43"/>
    <w:rsid w:val="00542F43"/>
    <w:rsid w:val="00544579"/>
    <w:rsid w:val="00544715"/>
    <w:rsid w:val="0054525D"/>
    <w:rsid w:val="00545B38"/>
    <w:rsid w:val="00546213"/>
    <w:rsid w:val="005463C3"/>
    <w:rsid w:val="00550864"/>
    <w:rsid w:val="00551D6C"/>
    <w:rsid w:val="0055571E"/>
    <w:rsid w:val="00555FF7"/>
    <w:rsid w:val="005567E2"/>
    <w:rsid w:val="00556F67"/>
    <w:rsid w:val="00565031"/>
    <w:rsid w:val="005652E8"/>
    <w:rsid w:val="00567343"/>
    <w:rsid w:val="00575BB6"/>
    <w:rsid w:val="0057667C"/>
    <w:rsid w:val="00576BDA"/>
    <w:rsid w:val="00580458"/>
    <w:rsid w:val="00581E62"/>
    <w:rsid w:val="005826DA"/>
    <w:rsid w:val="005833F0"/>
    <w:rsid w:val="00586280"/>
    <w:rsid w:val="005865CC"/>
    <w:rsid w:val="0058663F"/>
    <w:rsid w:val="005869CE"/>
    <w:rsid w:val="00586CAF"/>
    <w:rsid w:val="005872FC"/>
    <w:rsid w:val="005873E9"/>
    <w:rsid w:val="005877E8"/>
    <w:rsid w:val="00591180"/>
    <w:rsid w:val="00591B6F"/>
    <w:rsid w:val="00595613"/>
    <w:rsid w:val="00595B51"/>
    <w:rsid w:val="0059722C"/>
    <w:rsid w:val="00597D07"/>
    <w:rsid w:val="005A0C0C"/>
    <w:rsid w:val="005A16E6"/>
    <w:rsid w:val="005A1BB2"/>
    <w:rsid w:val="005A201F"/>
    <w:rsid w:val="005A30D7"/>
    <w:rsid w:val="005A3846"/>
    <w:rsid w:val="005A63CE"/>
    <w:rsid w:val="005A72DC"/>
    <w:rsid w:val="005A7E97"/>
    <w:rsid w:val="005B012A"/>
    <w:rsid w:val="005B12AC"/>
    <w:rsid w:val="005B2CD2"/>
    <w:rsid w:val="005B4893"/>
    <w:rsid w:val="005B4D92"/>
    <w:rsid w:val="005B4F69"/>
    <w:rsid w:val="005B6658"/>
    <w:rsid w:val="005B6A58"/>
    <w:rsid w:val="005C2E4C"/>
    <w:rsid w:val="005C36DE"/>
    <w:rsid w:val="005C36FD"/>
    <w:rsid w:val="005C3AE9"/>
    <w:rsid w:val="005C3F32"/>
    <w:rsid w:val="005C4750"/>
    <w:rsid w:val="005C4A5B"/>
    <w:rsid w:val="005C58DB"/>
    <w:rsid w:val="005C7112"/>
    <w:rsid w:val="005C7AEC"/>
    <w:rsid w:val="005C7BB5"/>
    <w:rsid w:val="005D0561"/>
    <w:rsid w:val="005D0AD9"/>
    <w:rsid w:val="005D0F4D"/>
    <w:rsid w:val="005D1A67"/>
    <w:rsid w:val="005D22F6"/>
    <w:rsid w:val="005D68AA"/>
    <w:rsid w:val="005E0C30"/>
    <w:rsid w:val="005E1ECB"/>
    <w:rsid w:val="005E3FBB"/>
    <w:rsid w:val="005E4747"/>
    <w:rsid w:val="005E5509"/>
    <w:rsid w:val="005E69D9"/>
    <w:rsid w:val="005F25E2"/>
    <w:rsid w:val="005F27F4"/>
    <w:rsid w:val="005F3239"/>
    <w:rsid w:val="005F3EB9"/>
    <w:rsid w:val="005F57E7"/>
    <w:rsid w:val="005F5835"/>
    <w:rsid w:val="005F6567"/>
    <w:rsid w:val="005F7A8A"/>
    <w:rsid w:val="00600ACF"/>
    <w:rsid w:val="006034EA"/>
    <w:rsid w:val="006058ED"/>
    <w:rsid w:val="00607094"/>
    <w:rsid w:val="0060721F"/>
    <w:rsid w:val="00607256"/>
    <w:rsid w:val="0060790C"/>
    <w:rsid w:val="00607D28"/>
    <w:rsid w:val="00610304"/>
    <w:rsid w:val="00613322"/>
    <w:rsid w:val="006144B1"/>
    <w:rsid w:val="00615A20"/>
    <w:rsid w:val="006177FF"/>
    <w:rsid w:val="00620AF8"/>
    <w:rsid w:val="006212DD"/>
    <w:rsid w:val="00622A08"/>
    <w:rsid w:val="00625859"/>
    <w:rsid w:val="00626DF0"/>
    <w:rsid w:val="00627CB7"/>
    <w:rsid w:val="006335F1"/>
    <w:rsid w:val="006342C5"/>
    <w:rsid w:val="006345B6"/>
    <w:rsid w:val="00635616"/>
    <w:rsid w:val="00635712"/>
    <w:rsid w:val="006368FF"/>
    <w:rsid w:val="006372E9"/>
    <w:rsid w:val="0064107F"/>
    <w:rsid w:val="00643D8A"/>
    <w:rsid w:val="00645A5C"/>
    <w:rsid w:val="00645FDA"/>
    <w:rsid w:val="00646C84"/>
    <w:rsid w:val="00652229"/>
    <w:rsid w:val="00652793"/>
    <w:rsid w:val="00653716"/>
    <w:rsid w:val="00655345"/>
    <w:rsid w:val="0066187E"/>
    <w:rsid w:val="00661F33"/>
    <w:rsid w:val="006626CA"/>
    <w:rsid w:val="00663487"/>
    <w:rsid w:val="00667CC1"/>
    <w:rsid w:val="00667E07"/>
    <w:rsid w:val="006703AB"/>
    <w:rsid w:val="00672382"/>
    <w:rsid w:val="00675835"/>
    <w:rsid w:val="0067716E"/>
    <w:rsid w:val="00681257"/>
    <w:rsid w:val="00682535"/>
    <w:rsid w:val="00682643"/>
    <w:rsid w:val="0068276D"/>
    <w:rsid w:val="00682DDE"/>
    <w:rsid w:val="00682EB9"/>
    <w:rsid w:val="0068441A"/>
    <w:rsid w:val="00690B19"/>
    <w:rsid w:val="00696ABD"/>
    <w:rsid w:val="006A04C2"/>
    <w:rsid w:val="006A0A3C"/>
    <w:rsid w:val="006A59E9"/>
    <w:rsid w:val="006A79F0"/>
    <w:rsid w:val="006B0BA1"/>
    <w:rsid w:val="006B4235"/>
    <w:rsid w:val="006B47EE"/>
    <w:rsid w:val="006B499F"/>
    <w:rsid w:val="006B592A"/>
    <w:rsid w:val="006C0074"/>
    <w:rsid w:val="006C33BE"/>
    <w:rsid w:val="006C5B53"/>
    <w:rsid w:val="006C7E78"/>
    <w:rsid w:val="006D098F"/>
    <w:rsid w:val="006D1BCC"/>
    <w:rsid w:val="006D20E3"/>
    <w:rsid w:val="006D4996"/>
    <w:rsid w:val="006D51A9"/>
    <w:rsid w:val="006D535B"/>
    <w:rsid w:val="006D54AB"/>
    <w:rsid w:val="006D6AC3"/>
    <w:rsid w:val="006D707D"/>
    <w:rsid w:val="006E0939"/>
    <w:rsid w:val="006E1A97"/>
    <w:rsid w:val="006E1FA9"/>
    <w:rsid w:val="006E3006"/>
    <w:rsid w:val="006E3F30"/>
    <w:rsid w:val="006E5032"/>
    <w:rsid w:val="006E5721"/>
    <w:rsid w:val="006E5881"/>
    <w:rsid w:val="006E5BDA"/>
    <w:rsid w:val="006E6365"/>
    <w:rsid w:val="006F0A3E"/>
    <w:rsid w:val="006F0FC7"/>
    <w:rsid w:val="006F1064"/>
    <w:rsid w:val="006F1848"/>
    <w:rsid w:val="006F39A9"/>
    <w:rsid w:val="006F4119"/>
    <w:rsid w:val="006F4724"/>
    <w:rsid w:val="006F50AC"/>
    <w:rsid w:val="006F643F"/>
    <w:rsid w:val="006F670F"/>
    <w:rsid w:val="006F77F3"/>
    <w:rsid w:val="006F7F32"/>
    <w:rsid w:val="00702921"/>
    <w:rsid w:val="00703272"/>
    <w:rsid w:val="007041BA"/>
    <w:rsid w:val="00707120"/>
    <w:rsid w:val="0070733C"/>
    <w:rsid w:val="0071028A"/>
    <w:rsid w:val="00710C5D"/>
    <w:rsid w:val="00711B4D"/>
    <w:rsid w:val="00713395"/>
    <w:rsid w:val="0071348C"/>
    <w:rsid w:val="00714650"/>
    <w:rsid w:val="00715959"/>
    <w:rsid w:val="00717273"/>
    <w:rsid w:val="00720E78"/>
    <w:rsid w:val="00720FD4"/>
    <w:rsid w:val="007243F1"/>
    <w:rsid w:val="00724AF2"/>
    <w:rsid w:val="007251CD"/>
    <w:rsid w:val="00730919"/>
    <w:rsid w:val="0073096C"/>
    <w:rsid w:val="0073100D"/>
    <w:rsid w:val="00731364"/>
    <w:rsid w:val="007328ED"/>
    <w:rsid w:val="00732CA6"/>
    <w:rsid w:val="007333D0"/>
    <w:rsid w:val="00733429"/>
    <w:rsid w:val="00733A46"/>
    <w:rsid w:val="00735A8E"/>
    <w:rsid w:val="00735E2D"/>
    <w:rsid w:val="007419C8"/>
    <w:rsid w:val="00742398"/>
    <w:rsid w:val="007432A9"/>
    <w:rsid w:val="00744437"/>
    <w:rsid w:val="00746918"/>
    <w:rsid w:val="007476B8"/>
    <w:rsid w:val="007507B5"/>
    <w:rsid w:val="0075091D"/>
    <w:rsid w:val="00751529"/>
    <w:rsid w:val="007516AF"/>
    <w:rsid w:val="00753A24"/>
    <w:rsid w:val="0075430D"/>
    <w:rsid w:val="007544FC"/>
    <w:rsid w:val="00764547"/>
    <w:rsid w:val="007648C1"/>
    <w:rsid w:val="0076690E"/>
    <w:rsid w:val="00772188"/>
    <w:rsid w:val="0077222A"/>
    <w:rsid w:val="00772EDE"/>
    <w:rsid w:val="0077306F"/>
    <w:rsid w:val="00773C4A"/>
    <w:rsid w:val="007813D0"/>
    <w:rsid w:val="007821FB"/>
    <w:rsid w:val="007825FC"/>
    <w:rsid w:val="0078294E"/>
    <w:rsid w:val="007845AC"/>
    <w:rsid w:val="00785993"/>
    <w:rsid w:val="007866E2"/>
    <w:rsid w:val="00786BA3"/>
    <w:rsid w:val="00791922"/>
    <w:rsid w:val="00791AAF"/>
    <w:rsid w:val="0079202F"/>
    <w:rsid w:val="007934C3"/>
    <w:rsid w:val="00794903"/>
    <w:rsid w:val="00795AF2"/>
    <w:rsid w:val="00795E4F"/>
    <w:rsid w:val="00796410"/>
    <w:rsid w:val="007A0831"/>
    <w:rsid w:val="007A09FC"/>
    <w:rsid w:val="007A151E"/>
    <w:rsid w:val="007A2AAD"/>
    <w:rsid w:val="007A4432"/>
    <w:rsid w:val="007A5B82"/>
    <w:rsid w:val="007A6912"/>
    <w:rsid w:val="007A784E"/>
    <w:rsid w:val="007A7E31"/>
    <w:rsid w:val="007B0792"/>
    <w:rsid w:val="007B08DF"/>
    <w:rsid w:val="007B2DAD"/>
    <w:rsid w:val="007B3A39"/>
    <w:rsid w:val="007B4939"/>
    <w:rsid w:val="007B499C"/>
    <w:rsid w:val="007B4D4B"/>
    <w:rsid w:val="007B58C6"/>
    <w:rsid w:val="007B81B0"/>
    <w:rsid w:val="007C0646"/>
    <w:rsid w:val="007C13D5"/>
    <w:rsid w:val="007C1E9D"/>
    <w:rsid w:val="007C3AE3"/>
    <w:rsid w:val="007C474B"/>
    <w:rsid w:val="007C5CBA"/>
    <w:rsid w:val="007D0000"/>
    <w:rsid w:val="007D108A"/>
    <w:rsid w:val="007D13D7"/>
    <w:rsid w:val="007D29E0"/>
    <w:rsid w:val="007D2A02"/>
    <w:rsid w:val="007D62A4"/>
    <w:rsid w:val="007E0748"/>
    <w:rsid w:val="007E1736"/>
    <w:rsid w:val="007E237B"/>
    <w:rsid w:val="007E2887"/>
    <w:rsid w:val="007E65AA"/>
    <w:rsid w:val="007E6EA1"/>
    <w:rsid w:val="007E7F63"/>
    <w:rsid w:val="007F06E6"/>
    <w:rsid w:val="007F0F63"/>
    <w:rsid w:val="007F2B1E"/>
    <w:rsid w:val="007F4562"/>
    <w:rsid w:val="007F4590"/>
    <w:rsid w:val="007F62B4"/>
    <w:rsid w:val="007F7D9D"/>
    <w:rsid w:val="007F7DF9"/>
    <w:rsid w:val="0080006E"/>
    <w:rsid w:val="00801517"/>
    <w:rsid w:val="00801649"/>
    <w:rsid w:val="00803A87"/>
    <w:rsid w:val="00804CE3"/>
    <w:rsid w:val="00805AF8"/>
    <w:rsid w:val="00806F73"/>
    <w:rsid w:val="00807F64"/>
    <w:rsid w:val="00813492"/>
    <w:rsid w:val="00814473"/>
    <w:rsid w:val="00814EF4"/>
    <w:rsid w:val="008159C7"/>
    <w:rsid w:val="00815B5F"/>
    <w:rsid w:val="0081612A"/>
    <w:rsid w:val="00817895"/>
    <w:rsid w:val="00817AE8"/>
    <w:rsid w:val="00817BCA"/>
    <w:rsid w:val="00817DE8"/>
    <w:rsid w:val="008229F5"/>
    <w:rsid w:val="00822C71"/>
    <w:rsid w:val="00822D2D"/>
    <w:rsid w:val="00825B70"/>
    <w:rsid w:val="0082699A"/>
    <w:rsid w:val="00827F2A"/>
    <w:rsid w:val="00832633"/>
    <w:rsid w:val="00832FC7"/>
    <w:rsid w:val="00833CEB"/>
    <w:rsid w:val="00834241"/>
    <w:rsid w:val="008372D2"/>
    <w:rsid w:val="00837336"/>
    <w:rsid w:val="008377BC"/>
    <w:rsid w:val="0084074C"/>
    <w:rsid w:val="008411D5"/>
    <w:rsid w:val="008416F1"/>
    <w:rsid w:val="0084317E"/>
    <w:rsid w:val="00844C17"/>
    <w:rsid w:val="0084576E"/>
    <w:rsid w:val="008459FA"/>
    <w:rsid w:val="00846017"/>
    <w:rsid w:val="00847726"/>
    <w:rsid w:val="00851CB1"/>
    <w:rsid w:val="00852511"/>
    <w:rsid w:val="00854685"/>
    <w:rsid w:val="008550DD"/>
    <w:rsid w:val="00855D87"/>
    <w:rsid w:val="00857408"/>
    <w:rsid w:val="0085780A"/>
    <w:rsid w:val="008578A9"/>
    <w:rsid w:val="008601C8"/>
    <w:rsid w:val="0086072A"/>
    <w:rsid w:val="0086088F"/>
    <w:rsid w:val="008614F1"/>
    <w:rsid w:val="00861AA4"/>
    <w:rsid w:val="00861DEE"/>
    <w:rsid w:val="008639B3"/>
    <w:rsid w:val="00863C1A"/>
    <w:rsid w:val="00863EAC"/>
    <w:rsid w:val="0086470F"/>
    <w:rsid w:val="0086521A"/>
    <w:rsid w:val="008655BB"/>
    <w:rsid w:val="00865882"/>
    <w:rsid w:val="00865960"/>
    <w:rsid w:val="00866CDD"/>
    <w:rsid w:val="008712FE"/>
    <w:rsid w:val="0087142D"/>
    <w:rsid w:val="00872928"/>
    <w:rsid w:val="00873416"/>
    <w:rsid w:val="00873956"/>
    <w:rsid w:val="00873CF5"/>
    <w:rsid w:val="008745AB"/>
    <w:rsid w:val="00877800"/>
    <w:rsid w:val="00880E72"/>
    <w:rsid w:val="008825EE"/>
    <w:rsid w:val="0088264F"/>
    <w:rsid w:val="0088463A"/>
    <w:rsid w:val="0088596E"/>
    <w:rsid w:val="00886C54"/>
    <w:rsid w:val="008870ED"/>
    <w:rsid w:val="008877FC"/>
    <w:rsid w:val="0089765C"/>
    <w:rsid w:val="0089796A"/>
    <w:rsid w:val="008A004C"/>
    <w:rsid w:val="008A1625"/>
    <w:rsid w:val="008A2375"/>
    <w:rsid w:val="008A54B6"/>
    <w:rsid w:val="008A5D60"/>
    <w:rsid w:val="008A720E"/>
    <w:rsid w:val="008A7CDB"/>
    <w:rsid w:val="008B0906"/>
    <w:rsid w:val="008B0EE9"/>
    <w:rsid w:val="008B2BCB"/>
    <w:rsid w:val="008C1B59"/>
    <w:rsid w:val="008C6041"/>
    <w:rsid w:val="008C6821"/>
    <w:rsid w:val="008C74E3"/>
    <w:rsid w:val="008C7671"/>
    <w:rsid w:val="008D19DF"/>
    <w:rsid w:val="008D5EE5"/>
    <w:rsid w:val="008D6D0A"/>
    <w:rsid w:val="008D76C5"/>
    <w:rsid w:val="008D7A24"/>
    <w:rsid w:val="008E0A04"/>
    <w:rsid w:val="008E0AF9"/>
    <w:rsid w:val="008E0AFA"/>
    <w:rsid w:val="008E48FD"/>
    <w:rsid w:val="008E4B17"/>
    <w:rsid w:val="008E695A"/>
    <w:rsid w:val="008E75D3"/>
    <w:rsid w:val="008F02E9"/>
    <w:rsid w:val="008F0CE4"/>
    <w:rsid w:val="008F125E"/>
    <w:rsid w:val="008F2B54"/>
    <w:rsid w:val="008F4C1E"/>
    <w:rsid w:val="008F4D2F"/>
    <w:rsid w:val="008F510A"/>
    <w:rsid w:val="008F6D25"/>
    <w:rsid w:val="00900235"/>
    <w:rsid w:val="00900CFC"/>
    <w:rsid w:val="00904000"/>
    <w:rsid w:val="00904FDF"/>
    <w:rsid w:val="00906292"/>
    <w:rsid w:val="0090795A"/>
    <w:rsid w:val="009108A6"/>
    <w:rsid w:val="0091482A"/>
    <w:rsid w:val="00914B5B"/>
    <w:rsid w:val="00915BD4"/>
    <w:rsid w:val="00917162"/>
    <w:rsid w:val="009172B9"/>
    <w:rsid w:val="009178AA"/>
    <w:rsid w:val="00920A30"/>
    <w:rsid w:val="0092243A"/>
    <w:rsid w:val="00922748"/>
    <w:rsid w:val="009251CC"/>
    <w:rsid w:val="00926980"/>
    <w:rsid w:val="00926AE6"/>
    <w:rsid w:val="00926CE8"/>
    <w:rsid w:val="0092714E"/>
    <w:rsid w:val="00927A0A"/>
    <w:rsid w:val="00930986"/>
    <w:rsid w:val="009324C4"/>
    <w:rsid w:val="009324F0"/>
    <w:rsid w:val="00934807"/>
    <w:rsid w:val="0093535F"/>
    <w:rsid w:val="00941666"/>
    <w:rsid w:val="009419A7"/>
    <w:rsid w:val="00942002"/>
    <w:rsid w:val="00942359"/>
    <w:rsid w:val="00942EBF"/>
    <w:rsid w:val="009435FB"/>
    <w:rsid w:val="00947885"/>
    <w:rsid w:val="00947CD5"/>
    <w:rsid w:val="009504AB"/>
    <w:rsid w:val="00951212"/>
    <w:rsid w:val="00952168"/>
    <w:rsid w:val="009527FE"/>
    <w:rsid w:val="009529B2"/>
    <w:rsid w:val="009535A6"/>
    <w:rsid w:val="00956551"/>
    <w:rsid w:val="00960539"/>
    <w:rsid w:val="0096509E"/>
    <w:rsid w:val="009700B1"/>
    <w:rsid w:val="00971FD4"/>
    <w:rsid w:val="009723B1"/>
    <w:rsid w:val="00973835"/>
    <w:rsid w:val="009739A0"/>
    <w:rsid w:val="009741E4"/>
    <w:rsid w:val="00974EE4"/>
    <w:rsid w:val="00974F29"/>
    <w:rsid w:val="00974F84"/>
    <w:rsid w:val="00976216"/>
    <w:rsid w:val="009767C7"/>
    <w:rsid w:val="00977041"/>
    <w:rsid w:val="00977986"/>
    <w:rsid w:val="009801ED"/>
    <w:rsid w:val="00981400"/>
    <w:rsid w:val="0098579A"/>
    <w:rsid w:val="00985BCA"/>
    <w:rsid w:val="00991475"/>
    <w:rsid w:val="009918DD"/>
    <w:rsid w:val="0099195A"/>
    <w:rsid w:val="00992110"/>
    <w:rsid w:val="00992A11"/>
    <w:rsid w:val="00993007"/>
    <w:rsid w:val="00994681"/>
    <w:rsid w:val="0099486A"/>
    <w:rsid w:val="009A0E26"/>
    <w:rsid w:val="009A16EC"/>
    <w:rsid w:val="009A1A45"/>
    <w:rsid w:val="009A22C2"/>
    <w:rsid w:val="009A3854"/>
    <w:rsid w:val="009A3C79"/>
    <w:rsid w:val="009A420A"/>
    <w:rsid w:val="009A512F"/>
    <w:rsid w:val="009A7208"/>
    <w:rsid w:val="009B0BA1"/>
    <w:rsid w:val="009B2865"/>
    <w:rsid w:val="009B29B7"/>
    <w:rsid w:val="009B2C6F"/>
    <w:rsid w:val="009B3199"/>
    <w:rsid w:val="009B3B37"/>
    <w:rsid w:val="009B500D"/>
    <w:rsid w:val="009B5432"/>
    <w:rsid w:val="009B7D1F"/>
    <w:rsid w:val="009C088E"/>
    <w:rsid w:val="009C1415"/>
    <w:rsid w:val="009C381B"/>
    <w:rsid w:val="009C4D35"/>
    <w:rsid w:val="009C52FC"/>
    <w:rsid w:val="009C7CE1"/>
    <w:rsid w:val="009D0EA1"/>
    <w:rsid w:val="009D1165"/>
    <w:rsid w:val="009D1522"/>
    <w:rsid w:val="009D7252"/>
    <w:rsid w:val="009D736D"/>
    <w:rsid w:val="009E1F67"/>
    <w:rsid w:val="009E2890"/>
    <w:rsid w:val="009E4285"/>
    <w:rsid w:val="009E43AA"/>
    <w:rsid w:val="009E50DB"/>
    <w:rsid w:val="009E5EB4"/>
    <w:rsid w:val="009F00FC"/>
    <w:rsid w:val="009F1DB3"/>
    <w:rsid w:val="009F563C"/>
    <w:rsid w:val="009F610E"/>
    <w:rsid w:val="00A00F7E"/>
    <w:rsid w:val="00A01A5D"/>
    <w:rsid w:val="00A044D6"/>
    <w:rsid w:val="00A0468C"/>
    <w:rsid w:val="00A04ADB"/>
    <w:rsid w:val="00A04F89"/>
    <w:rsid w:val="00A059A0"/>
    <w:rsid w:val="00A05F11"/>
    <w:rsid w:val="00A060EF"/>
    <w:rsid w:val="00A07E74"/>
    <w:rsid w:val="00A1081D"/>
    <w:rsid w:val="00A11E0F"/>
    <w:rsid w:val="00A1233E"/>
    <w:rsid w:val="00A12F84"/>
    <w:rsid w:val="00A141E9"/>
    <w:rsid w:val="00A15D78"/>
    <w:rsid w:val="00A171D8"/>
    <w:rsid w:val="00A175DC"/>
    <w:rsid w:val="00A207C7"/>
    <w:rsid w:val="00A20D2D"/>
    <w:rsid w:val="00A20EE2"/>
    <w:rsid w:val="00A213F7"/>
    <w:rsid w:val="00A216E5"/>
    <w:rsid w:val="00A22058"/>
    <w:rsid w:val="00A230BB"/>
    <w:rsid w:val="00A26744"/>
    <w:rsid w:val="00A26998"/>
    <w:rsid w:val="00A26CB6"/>
    <w:rsid w:val="00A27A66"/>
    <w:rsid w:val="00A32F82"/>
    <w:rsid w:val="00A32F8B"/>
    <w:rsid w:val="00A34D6C"/>
    <w:rsid w:val="00A3505C"/>
    <w:rsid w:val="00A3756F"/>
    <w:rsid w:val="00A40FD5"/>
    <w:rsid w:val="00A42D6F"/>
    <w:rsid w:val="00A4474B"/>
    <w:rsid w:val="00A45A62"/>
    <w:rsid w:val="00A53296"/>
    <w:rsid w:val="00A5407E"/>
    <w:rsid w:val="00A549D8"/>
    <w:rsid w:val="00A54AC5"/>
    <w:rsid w:val="00A5555B"/>
    <w:rsid w:val="00A55DC3"/>
    <w:rsid w:val="00A55ED1"/>
    <w:rsid w:val="00A56D41"/>
    <w:rsid w:val="00A56DEC"/>
    <w:rsid w:val="00A578A2"/>
    <w:rsid w:val="00A60529"/>
    <w:rsid w:val="00A605FE"/>
    <w:rsid w:val="00A609C0"/>
    <w:rsid w:val="00A61353"/>
    <w:rsid w:val="00A61481"/>
    <w:rsid w:val="00A629D6"/>
    <w:rsid w:val="00A637C9"/>
    <w:rsid w:val="00A65BBF"/>
    <w:rsid w:val="00A66705"/>
    <w:rsid w:val="00A66DB1"/>
    <w:rsid w:val="00A67A92"/>
    <w:rsid w:val="00A704C5"/>
    <w:rsid w:val="00A70DC6"/>
    <w:rsid w:val="00A72A9D"/>
    <w:rsid w:val="00A7481D"/>
    <w:rsid w:val="00A74E8A"/>
    <w:rsid w:val="00A84116"/>
    <w:rsid w:val="00A842D5"/>
    <w:rsid w:val="00A877FA"/>
    <w:rsid w:val="00A87870"/>
    <w:rsid w:val="00A91A70"/>
    <w:rsid w:val="00A94D89"/>
    <w:rsid w:val="00A957F6"/>
    <w:rsid w:val="00A97316"/>
    <w:rsid w:val="00AA0799"/>
    <w:rsid w:val="00AA0D54"/>
    <w:rsid w:val="00AA1268"/>
    <w:rsid w:val="00AA1B85"/>
    <w:rsid w:val="00AA3290"/>
    <w:rsid w:val="00AB0EE9"/>
    <w:rsid w:val="00AB1CB6"/>
    <w:rsid w:val="00AB1D9A"/>
    <w:rsid w:val="00AB3C7F"/>
    <w:rsid w:val="00AB45F2"/>
    <w:rsid w:val="00AB5448"/>
    <w:rsid w:val="00AC1C4C"/>
    <w:rsid w:val="00AC3540"/>
    <w:rsid w:val="00AC35B4"/>
    <w:rsid w:val="00AD0C22"/>
    <w:rsid w:val="00AD442C"/>
    <w:rsid w:val="00AD44FE"/>
    <w:rsid w:val="00AD5077"/>
    <w:rsid w:val="00AD5A37"/>
    <w:rsid w:val="00AD6BF9"/>
    <w:rsid w:val="00AD6D84"/>
    <w:rsid w:val="00AE05A4"/>
    <w:rsid w:val="00AE25FC"/>
    <w:rsid w:val="00AE400C"/>
    <w:rsid w:val="00AE48EF"/>
    <w:rsid w:val="00AE49F1"/>
    <w:rsid w:val="00AE4A1C"/>
    <w:rsid w:val="00AE4B7A"/>
    <w:rsid w:val="00AE5532"/>
    <w:rsid w:val="00AE67F4"/>
    <w:rsid w:val="00AF3411"/>
    <w:rsid w:val="00AF79D0"/>
    <w:rsid w:val="00B05CCA"/>
    <w:rsid w:val="00B06E13"/>
    <w:rsid w:val="00B07EAF"/>
    <w:rsid w:val="00B138C3"/>
    <w:rsid w:val="00B14271"/>
    <w:rsid w:val="00B15A1F"/>
    <w:rsid w:val="00B16270"/>
    <w:rsid w:val="00B17271"/>
    <w:rsid w:val="00B17765"/>
    <w:rsid w:val="00B17B32"/>
    <w:rsid w:val="00B23C16"/>
    <w:rsid w:val="00B23C52"/>
    <w:rsid w:val="00B259E1"/>
    <w:rsid w:val="00B2685D"/>
    <w:rsid w:val="00B2695B"/>
    <w:rsid w:val="00B27666"/>
    <w:rsid w:val="00B30351"/>
    <w:rsid w:val="00B30610"/>
    <w:rsid w:val="00B33C2A"/>
    <w:rsid w:val="00B35967"/>
    <w:rsid w:val="00B400FE"/>
    <w:rsid w:val="00B4092D"/>
    <w:rsid w:val="00B41706"/>
    <w:rsid w:val="00B422EC"/>
    <w:rsid w:val="00B4276F"/>
    <w:rsid w:val="00B429DB"/>
    <w:rsid w:val="00B44875"/>
    <w:rsid w:val="00B46713"/>
    <w:rsid w:val="00B46749"/>
    <w:rsid w:val="00B46B4A"/>
    <w:rsid w:val="00B47F0A"/>
    <w:rsid w:val="00B50B6B"/>
    <w:rsid w:val="00B535FF"/>
    <w:rsid w:val="00B54885"/>
    <w:rsid w:val="00B54D71"/>
    <w:rsid w:val="00B5537A"/>
    <w:rsid w:val="00B57DF5"/>
    <w:rsid w:val="00B634AB"/>
    <w:rsid w:val="00B63624"/>
    <w:rsid w:val="00B665A1"/>
    <w:rsid w:val="00B666D3"/>
    <w:rsid w:val="00B66D10"/>
    <w:rsid w:val="00B70AA3"/>
    <w:rsid w:val="00B726D4"/>
    <w:rsid w:val="00B72CC5"/>
    <w:rsid w:val="00B739B2"/>
    <w:rsid w:val="00B75933"/>
    <w:rsid w:val="00B75D66"/>
    <w:rsid w:val="00B76B72"/>
    <w:rsid w:val="00B8214F"/>
    <w:rsid w:val="00B82B43"/>
    <w:rsid w:val="00B82B48"/>
    <w:rsid w:val="00B85133"/>
    <w:rsid w:val="00B86A4F"/>
    <w:rsid w:val="00B93035"/>
    <w:rsid w:val="00B93543"/>
    <w:rsid w:val="00B945CA"/>
    <w:rsid w:val="00B9576F"/>
    <w:rsid w:val="00B958E8"/>
    <w:rsid w:val="00B95BF8"/>
    <w:rsid w:val="00B97E4A"/>
    <w:rsid w:val="00BA09B2"/>
    <w:rsid w:val="00BA0B63"/>
    <w:rsid w:val="00BA0F35"/>
    <w:rsid w:val="00BA207C"/>
    <w:rsid w:val="00BA28F3"/>
    <w:rsid w:val="00BA42DA"/>
    <w:rsid w:val="00BA465D"/>
    <w:rsid w:val="00BA5B46"/>
    <w:rsid w:val="00BA5BB6"/>
    <w:rsid w:val="00BA7232"/>
    <w:rsid w:val="00BA7CE9"/>
    <w:rsid w:val="00BB0327"/>
    <w:rsid w:val="00BB0739"/>
    <w:rsid w:val="00BB21EC"/>
    <w:rsid w:val="00BB2D73"/>
    <w:rsid w:val="00BB32FA"/>
    <w:rsid w:val="00BB45BA"/>
    <w:rsid w:val="00BB4A3A"/>
    <w:rsid w:val="00BB5D0B"/>
    <w:rsid w:val="00BB75A4"/>
    <w:rsid w:val="00BC0995"/>
    <w:rsid w:val="00BC179A"/>
    <w:rsid w:val="00BC1ADE"/>
    <w:rsid w:val="00BC4A98"/>
    <w:rsid w:val="00BC545B"/>
    <w:rsid w:val="00BC6DE2"/>
    <w:rsid w:val="00BC6E62"/>
    <w:rsid w:val="00BD20E5"/>
    <w:rsid w:val="00BD3A53"/>
    <w:rsid w:val="00BD3AF5"/>
    <w:rsid w:val="00BD3DC2"/>
    <w:rsid w:val="00BD6035"/>
    <w:rsid w:val="00BD656A"/>
    <w:rsid w:val="00BE2210"/>
    <w:rsid w:val="00BE28C2"/>
    <w:rsid w:val="00BE2D0A"/>
    <w:rsid w:val="00BE304B"/>
    <w:rsid w:val="00BE3AD1"/>
    <w:rsid w:val="00BE47D4"/>
    <w:rsid w:val="00BE616C"/>
    <w:rsid w:val="00BE793A"/>
    <w:rsid w:val="00BE7A0B"/>
    <w:rsid w:val="00BE7BB4"/>
    <w:rsid w:val="00BF1887"/>
    <w:rsid w:val="00BF18FA"/>
    <w:rsid w:val="00BF1EC9"/>
    <w:rsid w:val="00BF2B82"/>
    <w:rsid w:val="00BF432A"/>
    <w:rsid w:val="00BF6CB4"/>
    <w:rsid w:val="00BF6E82"/>
    <w:rsid w:val="00BF7D9B"/>
    <w:rsid w:val="00C031AE"/>
    <w:rsid w:val="00C057E5"/>
    <w:rsid w:val="00C060C7"/>
    <w:rsid w:val="00C06396"/>
    <w:rsid w:val="00C06F76"/>
    <w:rsid w:val="00C10EA4"/>
    <w:rsid w:val="00C132DD"/>
    <w:rsid w:val="00C13F7E"/>
    <w:rsid w:val="00C17A38"/>
    <w:rsid w:val="00C21897"/>
    <w:rsid w:val="00C24C17"/>
    <w:rsid w:val="00C25662"/>
    <w:rsid w:val="00C27240"/>
    <w:rsid w:val="00C30984"/>
    <w:rsid w:val="00C31148"/>
    <w:rsid w:val="00C335E2"/>
    <w:rsid w:val="00C34829"/>
    <w:rsid w:val="00C3699C"/>
    <w:rsid w:val="00C3758F"/>
    <w:rsid w:val="00C40B88"/>
    <w:rsid w:val="00C40FD1"/>
    <w:rsid w:val="00C44489"/>
    <w:rsid w:val="00C44C4C"/>
    <w:rsid w:val="00C44FC2"/>
    <w:rsid w:val="00C45028"/>
    <w:rsid w:val="00C47B4F"/>
    <w:rsid w:val="00C47D87"/>
    <w:rsid w:val="00C516A3"/>
    <w:rsid w:val="00C52F76"/>
    <w:rsid w:val="00C5376E"/>
    <w:rsid w:val="00C55AEE"/>
    <w:rsid w:val="00C5701B"/>
    <w:rsid w:val="00C570B7"/>
    <w:rsid w:val="00C60651"/>
    <w:rsid w:val="00C608C1"/>
    <w:rsid w:val="00C61161"/>
    <w:rsid w:val="00C64D40"/>
    <w:rsid w:val="00C66218"/>
    <w:rsid w:val="00C677C9"/>
    <w:rsid w:val="00C70DBC"/>
    <w:rsid w:val="00C76ECD"/>
    <w:rsid w:val="00C7705C"/>
    <w:rsid w:val="00C8065D"/>
    <w:rsid w:val="00C808A6"/>
    <w:rsid w:val="00C81B8A"/>
    <w:rsid w:val="00C83C29"/>
    <w:rsid w:val="00C855DB"/>
    <w:rsid w:val="00C855F3"/>
    <w:rsid w:val="00C85A2F"/>
    <w:rsid w:val="00C86270"/>
    <w:rsid w:val="00C9128B"/>
    <w:rsid w:val="00C95B43"/>
    <w:rsid w:val="00C97091"/>
    <w:rsid w:val="00C97260"/>
    <w:rsid w:val="00CA1F0F"/>
    <w:rsid w:val="00CA2001"/>
    <w:rsid w:val="00CA6361"/>
    <w:rsid w:val="00CA7B7C"/>
    <w:rsid w:val="00CB0160"/>
    <w:rsid w:val="00CB0B8C"/>
    <w:rsid w:val="00CB3782"/>
    <w:rsid w:val="00CB5B6C"/>
    <w:rsid w:val="00CB5DAE"/>
    <w:rsid w:val="00CC052E"/>
    <w:rsid w:val="00CC328D"/>
    <w:rsid w:val="00CC3A13"/>
    <w:rsid w:val="00CD0731"/>
    <w:rsid w:val="00CD147F"/>
    <w:rsid w:val="00CD16BE"/>
    <w:rsid w:val="00CD2268"/>
    <w:rsid w:val="00CD33A5"/>
    <w:rsid w:val="00CD4616"/>
    <w:rsid w:val="00CD56AF"/>
    <w:rsid w:val="00CD7D77"/>
    <w:rsid w:val="00CE087D"/>
    <w:rsid w:val="00CE33D5"/>
    <w:rsid w:val="00CE3BCE"/>
    <w:rsid w:val="00CE3F2D"/>
    <w:rsid w:val="00CE4712"/>
    <w:rsid w:val="00CF13E9"/>
    <w:rsid w:val="00CF22D9"/>
    <w:rsid w:val="00CF3192"/>
    <w:rsid w:val="00CF3D7B"/>
    <w:rsid w:val="00CF44F7"/>
    <w:rsid w:val="00CF4C40"/>
    <w:rsid w:val="00CF5D37"/>
    <w:rsid w:val="00CF6F33"/>
    <w:rsid w:val="00CF7D2E"/>
    <w:rsid w:val="00D00DEB"/>
    <w:rsid w:val="00D00F4A"/>
    <w:rsid w:val="00D012C3"/>
    <w:rsid w:val="00D015F0"/>
    <w:rsid w:val="00D02248"/>
    <w:rsid w:val="00D024E3"/>
    <w:rsid w:val="00D03B8C"/>
    <w:rsid w:val="00D04429"/>
    <w:rsid w:val="00D04E37"/>
    <w:rsid w:val="00D05723"/>
    <w:rsid w:val="00D063B8"/>
    <w:rsid w:val="00D06825"/>
    <w:rsid w:val="00D07467"/>
    <w:rsid w:val="00D07A0C"/>
    <w:rsid w:val="00D12024"/>
    <w:rsid w:val="00D17E3B"/>
    <w:rsid w:val="00D17FC9"/>
    <w:rsid w:val="00D2119E"/>
    <w:rsid w:val="00D2306F"/>
    <w:rsid w:val="00D234F8"/>
    <w:rsid w:val="00D23C09"/>
    <w:rsid w:val="00D23CED"/>
    <w:rsid w:val="00D241D1"/>
    <w:rsid w:val="00D24939"/>
    <w:rsid w:val="00D24BD2"/>
    <w:rsid w:val="00D2573D"/>
    <w:rsid w:val="00D260A2"/>
    <w:rsid w:val="00D26D4D"/>
    <w:rsid w:val="00D308B8"/>
    <w:rsid w:val="00D30CC6"/>
    <w:rsid w:val="00D31722"/>
    <w:rsid w:val="00D3260C"/>
    <w:rsid w:val="00D33DB5"/>
    <w:rsid w:val="00D35790"/>
    <w:rsid w:val="00D36DF7"/>
    <w:rsid w:val="00D36FDC"/>
    <w:rsid w:val="00D42585"/>
    <w:rsid w:val="00D459E7"/>
    <w:rsid w:val="00D51350"/>
    <w:rsid w:val="00D519AF"/>
    <w:rsid w:val="00D532A9"/>
    <w:rsid w:val="00D5437A"/>
    <w:rsid w:val="00D5611E"/>
    <w:rsid w:val="00D5653B"/>
    <w:rsid w:val="00D5726D"/>
    <w:rsid w:val="00D57552"/>
    <w:rsid w:val="00D61D6E"/>
    <w:rsid w:val="00D628AF"/>
    <w:rsid w:val="00D62EF1"/>
    <w:rsid w:val="00D6309D"/>
    <w:rsid w:val="00D6384E"/>
    <w:rsid w:val="00D642B9"/>
    <w:rsid w:val="00D644CA"/>
    <w:rsid w:val="00D64EA0"/>
    <w:rsid w:val="00D66FC2"/>
    <w:rsid w:val="00D670C9"/>
    <w:rsid w:val="00D7044E"/>
    <w:rsid w:val="00D70B35"/>
    <w:rsid w:val="00D76C7E"/>
    <w:rsid w:val="00D771DE"/>
    <w:rsid w:val="00D7776D"/>
    <w:rsid w:val="00D77875"/>
    <w:rsid w:val="00D834F1"/>
    <w:rsid w:val="00D835B8"/>
    <w:rsid w:val="00D83609"/>
    <w:rsid w:val="00D83DCD"/>
    <w:rsid w:val="00D84494"/>
    <w:rsid w:val="00D8748A"/>
    <w:rsid w:val="00D876D6"/>
    <w:rsid w:val="00D90BBF"/>
    <w:rsid w:val="00D90EE9"/>
    <w:rsid w:val="00D92179"/>
    <w:rsid w:val="00D922C6"/>
    <w:rsid w:val="00D9293F"/>
    <w:rsid w:val="00D92DE7"/>
    <w:rsid w:val="00D92E56"/>
    <w:rsid w:val="00D93598"/>
    <w:rsid w:val="00D93FDD"/>
    <w:rsid w:val="00D94A39"/>
    <w:rsid w:val="00D94EE7"/>
    <w:rsid w:val="00D97502"/>
    <w:rsid w:val="00DA1E18"/>
    <w:rsid w:val="00DA2009"/>
    <w:rsid w:val="00DA3F48"/>
    <w:rsid w:val="00DA7769"/>
    <w:rsid w:val="00DB05B1"/>
    <w:rsid w:val="00DB2781"/>
    <w:rsid w:val="00DB2823"/>
    <w:rsid w:val="00DB2D74"/>
    <w:rsid w:val="00DB36E9"/>
    <w:rsid w:val="00DB3786"/>
    <w:rsid w:val="00DB4782"/>
    <w:rsid w:val="00DB59E8"/>
    <w:rsid w:val="00DB5A79"/>
    <w:rsid w:val="00DB6E05"/>
    <w:rsid w:val="00DC1F08"/>
    <w:rsid w:val="00DC2465"/>
    <w:rsid w:val="00DC523F"/>
    <w:rsid w:val="00DC611C"/>
    <w:rsid w:val="00DC7D48"/>
    <w:rsid w:val="00DD145A"/>
    <w:rsid w:val="00DD1A30"/>
    <w:rsid w:val="00DD33C9"/>
    <w:rsid w:val="00DD512E"/>
    <w:rsid w:val="00DD5274"/>
    <w:rsid w:val="00DD531B"/>
    <w:rsid w:val="00DD58D5"/>
    <w:rsid w:val="00DD5EC8"/>
    <w:rsid w:val="00DE0C42"/>
    <w:rsid w:val="00DE112C"/>
    <w:rsid w:val="00DE1177"/>
    <w:rsid w:val="00DE2CEA"/>
    <w:rsid w:val="00DE2E8B"/>
    <w:rsid w:val="00DE43DA"/>
    <w:rsid w:val="00DE52C8"/>
    <w:rsid w:val="00DE6154"/>
    <w:rsid w:val="00DE61C7"/>
    <w:rsid w:val="00DE63BD"/>
    <w:rsid w:val="00DE6A3C"/>
    <w:rsid w:val="00DE74F4"/>
    <w:rsid w:val="00DE7F97"/>
    <w:rsid w:val="00DF1010"/>
    <w:rsid w:val="00DF25F5"/>
    <w:rsid w:val="00DF5298"/>
    <w:rsid w:val="00DF5AEA"/>
    <w:rsid w:val="00DF63F6"/>
    <w:rsid w:val="00DF7BD0"/>
    <w:rsid w:val="00E0058B"/>
    <w:rsid w:val="00E0219D"/>
    <w:rsid w:val="00E025EF"/>
    <w:rsid w:val="00E0374B"/>
    <w:rsid w:val="00E04784"/>
    <w:rsid w:val="00E07D11"/>
    <w:rsid w:val="00E10B28"/>
    <w:rsid w:val="00E117FD"/>
    <w:rsid w:val="00E135E0"/>
    <w:rsid w:val="00E13747"/>
    <w:rsid w:val="00E14758"/>
    <w:rsid w:val="00E1753A"/>
    <w:rsid w:val="00E21088"/>
    <w:rsid w:val="00E2166F"/>
    <w:rsid w:val="00E21C2A"/>
    <w:rsid w:val="00E2251A"/>
    <w:rsid w:val="00E23E29"/>
    <w:rsid w:val="00E24632"/>
    <w:rsid w:val="00E25AEA"/>
    <w:rsid w:val="00E30D26"/>
    <w:rsid w:val="00E30DEF"/>
    <w:rsid w:val="00E30ED2"/>
    <w:rsid w:val="00E3100F"/>
    <w:rsid w:val="00E31276"/>
    <w:rsid w:val="00E31B77"/>
    <w:rsid w:val="00E32102"/>
    <w:rsid w:val="00E34666"/>
    <w:rsid w:val="00E35B8A"/>
    <w:rsid w:val="00E36A66"/>
    <w:rsid w:val="00E37B51"/>
    <w:rsid w:val="00E37F70"/>
    <w:rsid w:val="00E4017F"/>
    <w:rsid w:val="00E41377"/>
    <w:rsid w:val="00E41985"/>
    <w:rsid w:val="00E446C1"/>
    <w:rsid w:val="00E446D4"/>
    <w:rsid w:val="00E461C4"/>
    <w:rsid w:val="00E46BCD"/>
    <w:rsid w:val="00E50A53"/>
    <w:rsid w:val="00E53786"/>
    <w:rsid w:val="00E545D7"/>
    <w:rsid w:val="00E547FE"/>
    <w:rsid w:val="00E5669C"/>
    <w:rsid w:val="00E57DDC"/>
    <w:rsid w:val="00E6024E"/>
    <w:rsid w:val="00E60ECA"/>
    <w:rsid w:val="00E613AB"/>
    <w:rsid w:val="00E61783"/>
    <w:rsid w:val="00E663B6"/>
    <w:rsid w:val="00E6780D"/>
    <w:rsid w:val="00E758B9"/>
    <w:rsid w:val="00E81620"/>
    <w:rsid w:val="00E81BA3"/>
    <w:rsid w:val="00E82191"/>
    <w:rsid w:val="00E83A2E"/>
    <w:rsid w:val="00E84236"/>
    <w:rsid w:val="00E8452A"/>
    <w:rsid w:val="00E85569"/>
    <w:rsid w:val="00E856AF"/>
    <w:rsid w:val="00E86B83"/>
    <w:rsid w:val="00E86C57"/>
    <w:rsid w:val="00E87905"/>
    <w:rsid w:val="00E87C64"/>
    <w:rsid w:val="00E87CF5"/>
    <w:rsid w:val="00E93A01"/>
    <w:rsid w:val="00E93FF8"/>
    <w:rsid w:val="00E940AE"/>
    <w:rsid w:val="00E944C0"/>
    <w:rsid w:val="00E94EB6"/>
    <w:rsid w:val="00E95755"/>
    <w:rsid w:val="00E95CA8"/>
    <w:rsid w:val="00E96643"/>
    <w:rsid w:val="00E96EAF"/>
    <w:rsid w:val="00EA0E67"/>
    <w:rsid w:val="00EA1434"/>
    <w:rsid w:val="00EA1752"/>
    <w:rsid w:val="00EA18CD"/>
    <w:rsid w:val="00EA3BCC"/>
    <w:rsid w:val="00EA3DCD"/>
    <w:rsid w:val="00EA539B"/>
    <w:rsid w:val="00EA55B4"/>
    <w:rsid w:val="00EA5A89"/>
    <w:rsid w:val="00EA5BDB"/>
    <w:rsid w:val="00EA63E6"/>
    <w:rsid w:val="00EA63FA"/>
    <w:rsid w:val="00EA7DC4"/>
    <w:rsid w:val="00EB051C"/>
    <w:rsid w:val="00EB46D9"/>
    <w:rsid w:val="00EB5823"/>
    <w:rsid w:val="00EB64C3"/>
    <w:rsid w:val="00EB7099"/>
    <w:rsid w:val="00EC0BBF"/>
    <w:rsid w:val="00EC0E64"/>
    <w:rsid w:val="00EC142D"/>
    <w:rsid w:val="00EC1579"/>
    <w:rsid w:val="00EC18CC"/>
    <w:rsid w:val="00EC1E16"/>
    <w:rsid w:val="00EC22F4"/>
    <w:rsid w:val="00EC2DD1"/>
    <w:rsid w:val="00EC52DA"/>
    <w:rsid w:val="00EC5459"/>
    <w:rsid w:val="00EC7100"/>
    <w:rsid w:val="00ED0024"/>
    <w:rsid w:val="00ED0039"/>
    <w:rsid w:val="00ED0EA0"/>
    <w:rsid w:val="00ED0F85"/>
    <w:rsid w:val="00ED1BD7"/>
    <w:rsid w:val="00ED2A4A"/>
    <w:rsid w:val="00ED2B5C"/>
    <w:rsid w:val="00ED3269"/>
    <w:rsid w:val="00ED3A18"/>
    <w:rsid w:val="00ED5D07"/>
    <w:rsid w:val="00ED75FE"/>
    <w:rsid w:val="00ED7836"/>
    <w:rsid w:val="00ED7A67"/>
    <w:rsid w:val="00EE020F"/>
    <w:rsid w:val="00EE1A8C"/>
    <w:rsid w:val="00EE44AE"/>
    <w:rsid w:val="00EE4643"/>
    <w:rsid w:val="00EE529F"/>
    <w:rsid w:val="00EE64F5"/>
    <w:rsid w:val="00EE7F1A"/>
    <w:rsid w:val="00EF09BC"/>
    <w:rsid w:val="00EF1330"/>
    <w:rsid w:val="00EF15FF"/>
    <w:rsid w:val="00EF32C6"/>
    <w:rsid w:val="00EF38D2"/>
    <w:rsid w:val="00EF55E6"/>
    <w:rsid w:val="00EF5707"/>
    <w:rsid w:val="00EF70EC"/>
    <w:rsid w:val="00EF7111"/>
    <w:rsid w:val="00EF71D6"/>
    <w:rsid w:val="00EF73DA"/>
    <w:rsid w:val="00EF75DB"/>
    <w:rsid w:val="00EF7D1A"/>
    <w:rsid w:val="00F02759"/>
    <w:rsid w:val="00F037FB"/>
    <w:rsid w:val="00F0448F"/>
    <w:rsid w:val="00F0716C"/>
    <w:rsid w:val="00F105AE"/>
    <w:rsid w:val="00F108A8"/>
    <w:rsid w:val="00F125E9"/>
    <w:rsid w:val="00F135BE"/>
    <w:rsid w:val="00F15475"/>
    <w:rsid w:val="00F175C9"/>
    <w:rsid w:val="00F2463E"/>
    <w:rsid w:val="00F266D2"/>
    <w:rsid w:val="00F2677D"/>
    <w:rsid w:val="00F26E64"/>
    <w:rsid w:val="00F270E9"/>
    <w:rsid w:val="00F27440"/>
    <w:rsid w:val="00F275C0"/>
    <w:rsid w:val="00F317B5"/>
    <w:rsid w:val="00F322CF"/>
    <w:rsid w:val="00F346B6"/>
    <w:rsid w:val="00F36145"/>
    <w:rsid w:val="00F37BDD"/>
    <w:rsid w:val="00F40DD7"/>
    <w:rsid w:val="00F41503"/>
    <w:rsid w:val="00F41AA3"/>
    <w:rsid w:val="00F43BA7"/>
    <w:rsid w:val="00F44B8B"/>
    <w:rsid w:val="00F44D82"/>
    <w:rsid w:val="00F4532C"/>
    <w:rsid w:val="00F46207"/>
    <w:rsid w:val="00F466C8"/>
    <w:rsid w:val="00F469A9"/>
    <w:rsid w:val="00F46B50"/>
    <w:rsid w:val="00F4710A"/>
    <w:rsid w:val="00F47C20"/>
    <w:rsid w:val="00F47DDB"/>
    <w:rsid w:val="00F50B46"/>
    <w:rsid w:val="00F50D1F"/>
    <w:rsid w:val="00F512A1"/>
    <w:rsid w:val="00F51545"/>
    <w:rsid w:val="00F5286D"/>
    <w:rsid w:val="00F5326B"/>
    <w:rsid w:val="00F532A5"/>
    <w:rsid w:val="00F56043"/>
    <w:rsid w:val="00F56BD8"/>
    <w:rsid w:val="00F57E26"/>
    <w:rsid w:val="00F6171A"/>
    <w:rsid w:val="00F628E9"/>
    <w:rsid w:val="00F635FC"/>
    <w:rsid w:val="00F63D03"/>
    <w:rsid w:val="00F65615"/>
    <w:rsid w:val="00F65E2F"/>
    <w:rsid w:val="00F6703D"/>
    <w:rsid w:val="00F67DF1"/>
    <w:rsid w:val="00F7054E"/>
    <w:rsid w:val="00F71C8C"/>
    <w:rsid w:val="00F72C76"/>
    <w:rsid w:val="00F7410F"/>
    <w:rsid w:val="00F742C5"/>
    <w:rsid w:val="00F75193"/>
    <w:rsid w:val="00F754FF"/>
    <w:rsid w:val="00F7562B"/>
    <w:rsid w:val="00F8309B"/>
    <w:rsid w:val="00F833C9"/>
    <w:rsid w:val="00F86BE2"/>
    <w:rsid w:val="00F87762"/>
    <w:rsid w:val="00F87DB5"/>
    <w:rsid w:val="00F90064"/>
    <w:rsid w:val="00F92A9E"/>
    <w:rsid w:val="00F937B9"/>
    <w:rsid w:val="00F94217"/>
    <w:rsid w:val="00F9586C"/>
    <w:rsid w:val="00F96AFD"/>
    <w:rsid w:val="00F970C4"/>
    <w:rsid w:val="00FA07F4"/>
    <w:rsid w:val="00FA114A"/>
    <w:rsid w:val="00FA1398"/>
    <w:rsid w:val="00FA1A9C"/>
    <w:rsid w:val="00FA2778"/>
    <w:rsid w:val="00FA2E19"/>
    <w:rsid w:val="00FA30E8"/>
    <w:rsid w:val="00FA359C"/>
    <w:rsid w:val="00FA386A"/>
    <w:rsid w:val="00FA3DC6"/>
    <w:rsid w:val="00FA697F"/>
    <w:rsid w:val="00FA7545"/>
    <w:rsid w:val="00FA7726"/>
    <w:rsid w:val="00FB07A3"/>
    <w:rsid w:val="00FB3846"/>
    <w:rsid w:val="00FB3D87"/>
    <w:rsid w:val="00FB5521"/>
    <w:rsid w:val="00FB610D"/>
    <w:rsid w:val="00FC257B"/>
    <w:rsid w:val="00FC27C2"/>
    <w:rsid w:val="00FC27C8"/>
    <w:rsid w:val="00FC4477"/>
    <w:rsid w:val="00FC46FB"/>
    <w:rsid w:val="00FC4BFD"/>
    <w:rsid w:val="00FC72C9"/>
    <w:rsid w:val="00FC7B66"/>
    <w:rsid w:val="00FD106C"/>
    <w:rsid w:val="00FD153F"/>
    <w:rsid w:val="00FD2BD3"/>
    <w:rsid w:val="00FD3349"/>
    <w:rsid w:val="00FD3DEF"/>
    <w:rsid w:val="00FD429E"/>
    <w:rsid w:val="00FD45B3"/>
    <w:rsid w:val="00FD4CCA"/>
    <w:rsid w:val="00FD5347"/>
    <w:rsid w:val="00FD6C53"/>
    <w:rsid w:val="00FD75AD"/>
    <w:rsid w:val="00FE01B7"/>
    <w:rsid w:val="00FE172D"/>
    <w:rsid w:val="00FE234B"/>
    <w:rsid w:val="00FE2A9E"/>
    <w:rsid w:val="00FE2F7D"/>
    <w:rsid w:val="00FE34B3"/>
    <w:rsid w:val="00FE46B7"/>
    <w:rsid w:val="00FE72EA"/>
    <w:rsid w:val="00FF0374"/>
    <w:rsid w:val="00FF0420"/>
    <w:rsid w:val="00FF09E8"/>
    <w:rsid w:val="00FF6419"/>
    <w:rsid w:val="00FF6E54"/>
    <w:rsid w:val="00FF6EAC"/>
    <w:rsid w:val="00FF7976"/>
    <w:rsid w:val="00FF7E69"/>
    <w:rsid w:val="00FF7F78"/>
    <w:rsid w:val="0216F3FA"/>
    <w:rsid w:val="0433A875"/>
    <w:rsid w:val="07E42E14"/>
    <w:rsid w:val="09C89836"/>
    <w:rsid w:val="0DE7D41B"/>
    <w:rsid w:val="0E88970E"/>
    <w:rsid w:val="18E9BC87"/>
    <w:rsid w:val="1A0D7385"/>
    <w:rsid w:val="1BAA72D6"/>
    <w:rsid w:val="200A3843"/>
    <w:rsid w:val="20827904"/>
    <w:rsid w:val="20857817"/>
    <w:rsid w:val="2785BE7C"/>
    <w:rsid w:val="2A15270C"/>
    <w:rsid w:val="2DCFF9A1"/>
    <w:rsid w:val="2F050404"/>
    <w:rsid w:val="2FE45D1F"/>
    <w:rsid w:val="338E07A4"/>
    <w:rsid w:val="343AA09C"/>
    <w:rsid w:val="39B4589C"/>
    <w:rsid w:val="3DD1195C"/>
    <w:rsid w:val="3EFC88DD"/>
    <w:rsid w:val="43A26F9E"/>
    <w:rsid w:val="46CC2F88"/>
    <w:rsid w:val="4704D83B"/>
    <w:rsid w:val="48323882"/>
    <w:rsid w:val="52D385F4"/>
    <w:rsid w:val="5359ADFB"/>
    <w:rsid w:val="53694776"/>
    <w:rsid w:val="56351330"/>
    <w:rsid w:val="5721335D"/>
    <w:rsid w:val="587E051F"/>
    <w:rsid w:val="592567D3"/>
    <w:rsid w:val="5C352A7F"/>
    <w:rsid w:val="5E048427"/>
    <w:rsid w:val="5E95B1E5"/>
    <w:rsid w:val="5F41051E"/>
    <w:rsid w:val="60E1926D"/>
    <w:rsid w:val="62DE8D6D"/>
    <w:rsid w:val="6379A9C4"/>
    <w:rsid w:val="639CCD15"/>
    <w:rsid w:val="644CEE4C"/>
    <w:rsid w:val="64B7C07B"/>
    <w:rsid w:val="65F3DDF9"/>
    <w:rsid w:val="6E0B9829"/>
    <w:rsid w:val="714FB1C7"/>
    <w:rsid w:val="75E17A0B"/>
    <w:rsid w:val="7676668E"/>
    <w:rsid w:val="7A73979E"/>
    <w:rsid w:val="7CEEF65E"/>
    <w:rsid w:val="7E212F13"/>
    <w:rsid w:val="7E2694F8"/>
    <w:rsid w:val="7E874439"/>
  </w:rsids>
  <m:mathPr>
    <m:mathFont m:val="Cambria Math"/>
    <m:brkBin m:val="before"/>
    <m:brkBinSub m:val="--"/>
    <m:smallFrac m:val="0"/>
    <m:dispDef/>
    <m:lMargin m:val="0"/>
    <m:rMargin m:val="0"/>
    <m:defJc m:val="centerGroup"/>
    <m:wrapIndent m:val="1440"/>
    <m:intLim m:val="subSup"/>
    <m:naryLim m:val="undOvr"/>
  </m:mathPr>
  <w:themeFontLang w:val="en-US" w:eastAsia="zh-CN" w:bidi="km-K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FB409AA"/>
  <w15:chartTrackingRefBased/>
  <w15:docId w15:val="{B595276C-B444-4B4C-A917-2EF8A2434C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egoe UI" w:eastAsiaTheme="minorEastAsia" w:hAnsi="Segoe UI" w:cs="Times New Roman"/>
        <w:sz w:val="18"/>
        <w:szCs w:val="24"/>
        <w:lang w:val="en-US" w:eastAsia="zh-CN"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Strong" w:uiPriority="22" w:qFormat="1"/>
    <w:lsdException w:name="Emphasis" w:qFormat="1"/>
    <w:lsdException w:name="HTML Keyboard" w:semiHidden="1" w:unhideWhenUsed="1"/>
    <w:lsdException w:name="HTML Preformatted" w:semiHidden="1" w:unhideWhenUsed="1"/>
    <w:lsdException w:name="HTML Samp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1" w:qFormat="1"/>
    <w:lsdException w:name="Medium Shading 2 Accent 1" w:uiPriority="60"/>
    <w:lsdException w:name="Medium List 1 Accent 1" w:uiPriority="61"/>
    <w:lsdException w:name="Revision" w:semiHidden="1" w:uiPriority="62" w:unhideWhenUsed="1"/>
    <w:lsdException w:name="List Paragraph" w:uiPriority="34"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99"/>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Plain Table 1" w:uiPriority="63"/>
    <w:lsdException w:name="Plain Table 2" w:uiPriority="64"/>
    <w:lsdException w:name="Plain Table 3" w:uiPriority="65" w:qFormat="1"/>
    <w:lsdException w:name="Plain Table 4" w:uiPriority="66" w:qFormat="1"/>
    <w:lsdException w:name="Plain Table 5" w:uiPriority="67" w:qFormat="1"/>
    <w:lsdException w:name="Grid Table Light" w:uiPriority="68" w:qFormat="1"/>
    <w:lsdException w:name="Grid Table 1 Light" w:uiPriority="69" w:qFormat="1"/>
    <w:lsdException w:name="Grid Table 2" w:uiPriority="70"/>
    <w:lsdException w:name="Grid Table 3" w:uiPriority="71" w:qFormat="1"/>
    <w:lsdException w:name="Grid Table 4" w:uiPriority="72"/>
    <w:lsdException w:name="Grid Table 5 Dark" w:uiPriority="73"/>
    <w:lsdException w:name="Grid Table 6 Colorful" w:uiPriority="19" w:qFormat="1"/>
    <w:lsdException w:name="Grid Table 7 Colorful" w:uiPriority="21" w:qFormat="1"/>
    <w:lsdException w:name="Grid Table 1 Light Accent 1" w:uiPriority="31" w:qFormat="1"/>
    <w:lsdException w:name="Grid Table 2 Accent 1" w:uiPriority="32" w:qFormat="1"/>
    <w:lsdException w:name="Grid Table 3 Accent 1" w:uiPriority="33" w:qFormat="1"/>
    <w:lsdException w:name="Grid Table 4 Accent 1" w:uiPriority="37"/>
    <w:lsdException w:name="Grid Table 5 Dark Accent 1" w:uiPriority="39" w:qFormat="1"/>
    <w:lsdException w:name="Grid Table 6 Colorful Accent 1" w:uiPriority="41"/>
    <w:lsdException w:name="Grid Table 7 Colorful Accent 1" w:uiPriority="42"/>
    <w:lsdException w:name="Grid Table 1 Light Accent 2" w:uiPriority="43"/>
    <w:lsdException w:name="Grid Table 2 Accent 2" w:uiPriority="44"/>
    <w:lsdException w:name="Grid Table 3 Accent 2" w:uiPriority="45"/>
    <w:lsdException w:name="Grid Table 4 Accent 2" w:uiPriority="40"/>
    <w:lsdException w:name="Grid Table 5 Dark Accent 2" w:uiPriority="46"/>
    <w:lsdException w:name="Grid Table 6 Colorful Accent 2" w:uiPriority="47"/>
    <w:lsdException w:name="Grid Table 7 Colorful Accent 2" w:uiPriority="48"/>
    <w:lsdException w:name="Grid Table 1 Light Accent 3" w:uiPriority="49"/>
    <w:lsdException w:name="Grid Table 2 Accent 3" w:uiPriority="50"/>
    <w:lsdException w:name="Grid Table 3 Accent 3" w:uiPriority="51"/>
    <w:lsdException w:name="Grid Table 4 Accent 3" w:uiPriority="52"/>
    <w:lsdException w:name="Grid Table 5 Dark Accent 3" w:uiPriority="46"/>
    <w:lsdException w:name="Grid Table 6 Colorful Accent 3" w:uiPriority="47"/>
    <w:lsdException w:name="Grid Table 7 Colorful Accent 3" w:uiPriority="48"/>
    <w:lsdException w:name="Grid Table 1 Light Accent 4" w:uiPriority="49"/>
    <w:lsdException w:name="Grid Table 2 Accent 4" w:uiPriority="50"/>
    <w:lsdException w:name="Grid Table 3 Accent 4" w:uiPriority="51"/>
    <w:lsdException w:name="Grid Table 4 Accent 4" w:uiPriority="52"/>
    <w:lsdException w:name="Grid Table 5 Dark Accent 4" w:uiPriority="46"/>
    <w:lsdException w:name="Grid Table 6 Colorful Accent 4" w:uiPriority="47"/>
    <w:lsdException w:name="Grid Table 7 Colorful Accent 4" w:uiPriority="48"/>
    <w:lsdException w:name="Grid Table 1 Light Accent 5" w:uiPriority="49"/>
    <w:lsdException w:name="Grid Table 2 Accent 5" w:uiPriority="50"/>
    <w:lsdException w:name="Grid Table 3 Accent 5" w:uiPriority="51"/>
    <w:lsdException w:name="Grid Table 4 Accent 5" w:uiPriority="52"/>
    <w:lsdException w:name="Grid Table 5 Dark Accent 5" w:uiPriority="46"/>
    <w:lsdException w:name="Grid Table 6 Colorful Accent 5" w:uiPriority="47"/>
    <w:lsdException w:name="Grid Table 7 Colorful Accent 5" w:uiPriority="48"/>
    <w:lsdException w:name="Grid Table 1 Light Accent 6" w:uiPriority="49"/>
    <w:lsdException w:name="Grid Table 2 Accent 6" w:uiPriority="50"/>
    <w:lsdException w:name="Grid Table 3 Accent 6" w:uiPriority="51"/>
    <w:lsdException w:name="Grid Table 4 Accent 6" w:uiPriority="52"/>
    <w:lsdException w:name="Grid Table 5 Dark Accent 6" w:uiPriority="46"/>
    <w:lsdException w:name="Grid Table 6 Colorful Accent 6" w:uiPriority="47"/>
    <w:lsdException w:name="Grid Table 7 Colorful Accent 6" w:uiPriority="48"/>
    <w:lsdException w:name="List Table 1 Light" w:uiPriority="49"/>
    <w:lsdException w:name="List Table 2" w:uiPriority="50"/>
    <w:lsdException w:name="List Table 3" w:uiPriority="51"/>
    <w:lsdException w:name="List Table 4" w:uiPriority="52"/>
    <w:lsdException w:name="List Table 5 Dark" w:uiPriority="46"/>
    <w:lsdException w:name="List Table 6 Colorful" w:uiPriority="47"/>
    <w:lsdException w:name="List Table 7 Colorful" w:uiPriority="48"/>
    <w:lsdException w:name="List Table 1 Light Accent 1" w:uiPriority="49"/>
    <w:lsdException w:name="List Table 2 Accent 1" w:uiPriority="50"/>
    <w:lsdException w:name="List Table 3 Accent 1" w:uiPriority="51"/>
    <w:lsdException w:name="List Table 4 Accent 1" w:uiPriority="52"/>
    <w:lsdException w:name="List Table 5 Dark Accent 1" w:uiPriority="46"/>
    <w:lsdException w:name="List Table 6 Colorful Accent 1" w:uiPriority="47"/>
    <w:lsdException w:name="List Table 7 Colorful Accent 1" w:uiPriority="48"/>
    <w:lsdException w:name="List Table 1 Light Accent 2" w:uiPriority="49"/>
    <w:lsdException w:name="List Table 2 Accent 2" w:uiPriority="50"/>
    <w:lsdException w:name="List Table 3 Accent 2" w:uiPriority="51"/>
    <w:lsdException w:name="List Table 4 Accent 2" w:uiPriority="52"/>
    <w:lsdException w:name="List Table 5 Dark Accent 2" w:uiPriority="46"/>
    <w:lsdException w:name="List Table 6 Colorful Accent 2" w:uiPriority="47"/>
    <w:lsdException w:name="List Table 7 Colorful Accent 2" w:uiPriority="48"/>
    <w:lsdException w:name="List Table 1 Light Accent 3" w:uiPriority="49"/>
    <w:lsdException w:name="List Table 2 Accent 3" w:uiPriority="50"/>
    <w:lsdException w:name="List Table 3 Accent 3" w:uiPriority="51"/>
    <w:lsdException w:name="List Table 4 Accent 3" w:uiPriority="52"/>
    <w:lsdException w:name="List Table 5 Dark Accent 3" w:uiPriority="46"/>
    <w:lsdException w:name="List Table 6 Colorful Accent 3" w:uiPriority="47"/>
    <w:lsdException w:name="List Table 7 Colorful Accent 3" w:uiPriority="48"/>
    <w:lsdException w:name="List Table 1 Light Accent 4" w:uiPriority="49"/>
    <w:lsdException w:name="List Table 2 Accent 4" w:uiPriority="50"/>
    <w:lsdException w:name="List Table 3 Accent 4" w:uiPriority="51"/>
    <w:lsdException w:name="List Table 4 Accent 4" w:uiPriority="52"/>
    <w:lsdException w:name="List Table 5 Dark Accent 4" w:uiPriority="46"/>
    <w:lsdException w:name="List Table 6 Colorful Accent 4" w:uiPriority="47"/>
    <w:lsdException w:name="List Table 7 Colorful Accent 4" w:uiPriority="48"/>
    <w:lsdException w:name="List Table 1 Light Accent 5" w:uiPriority="49"/>
    <w:lsdException w:name="List Table 2 Accent 5" w:uiPriority="50"/>
    <w:lsdException w:name="List Table 3 Accent 5" w:uiPriority="51"/>
    <w:lsdException w:name="List Table 4 Accent 5" w:uiPriority="52"/>
    <w:lsdException w:name="List Table 5 Dark Accent 5" w:uiPriority="46"/>
    <w:lsdException w:name="List Table 6 Colorful Accent 5" w:uiPriority="47"/>
    <w:lsdException w:name="List Table 7 Colorful Accent 5" w:uiPriority="48"/>
    <w:lsdException w:name="List Table 1 Light Accent 6" w:uiPriority="49"/>
    <w:lsdException w:name="List Table 2 Accent 6" w:uiPriority="50"/>
    <w:lsdException w:name="List Table 3 Accent 6" w:uiPriority="51"/>
    <w:lsdException w:name="List Table 4 Accent 6" w:uiPriority="52"/>
    <w:lsdException w:name="List Table 5 Dark Accent 6" w:uiPriority="46"/>
    <w:lsdException w:name="List Table 6 Colorful Accent 6" w:uiPriority="47"/>
    <w:lsdException w:name="List Table 7 Colorful Accent 6" w:uiPriority="48"/>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A2975"/>
    <w:pPr>
      <w:spacing w:line="276" w:lineRule="auto"/>
      <w:jc w:val="both"/>
    </w:pPr>
    <w:rPr>
      <w:sz w:val="22"/>
    </w:rPr>
  </w:style>
  <w:style w:type="paragraph" w:styleId="1">
    <w:name w:val="heading 1"/>
    <w:basedOn w:val="a"/>
    <w:next w:val="a"/>
    <w:link w:val="10"/>
    <w:uiPriority w:val="99"/>
    <w:qFormat/>
    <w:rsid w:val="00097261"/>
    <w:pPr>
      <w:keepNext/>
      <w:spacing w:line="420" w:lineRule="atLeast"/>
      <w:outlineLvl w:val="0"/>
    </w:pPr>
    <w:rPr>
      <w:rFonts w:cs="Arial"/>
      <w:b/>
      <w:bCs/>
      <w:kern w:val="32"/>
      <w:sz w:val="36"/>
      <w:szCs w:val="32"/>
    </w:rPr>
  </w:style>
  <w:style w:type="paragraph" w:styleId="2">
    <w:name w:val="heading 2"/>
    <w:basedOn w:val="a"/>
    <w:next w:val="a"/>
    <w:qFormat/>
    <w:rsid w:val="003F46B0"/>
    <w:pPr>
      <w:keepNext/>
      <w:outlineLvl w:val="1"/>
    </w:pPr>
    <w:rPr>
      <w:rFonts w:cs="Arial"/>
      <w:bCs/>
      <w:iCs/>
      <w:color w:val="E1000F"/>
      <w:szCs w:val="28"/>
    </w:rPr>
  </w:style>
  <w:style w:type="paragraph" w:styleId="3">
    <w:name w:val="heading 3"/>
    <w:basedOn w:val="2"/>
    <w:next w:val="a"/>
    <w:qFormat/>
    <w:rsid w:val="006F1596"/>
    <w:pPr>
      <w:outlineLvl w:val="2"/>
    </w:pPr>
    <w:rPr>
      <w:color w:val="auto"/>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C3758F"/>
    <w:pPr>
      <w:tabs>
        <w:tab w:val="left" w:pos="2607"/>
        <w:tab w:val="center" w:pos="4320"/>
        <w:tab w:val="right" w:pos="9356"/>
      </w:tabs>
      <w:spacing w:before="1440" w:line="100" w:lineRule="atLeast"/>
      <w:jc w:val="right"/>
    </w:pPr>
    <w:rPr>
      <w:rFonts w:cs="Segoe UI"/>
      <w:b/>
      <w:bCs/>
      <w:color w:val="3E3C3C"/>
      <w:sz w:val="40"/>
      <w:szCs w:val="40"/>
    </w:rPr>
  </w:style>
  <w:style w:type="paragraph" w:styleId="a4">
    <w:name w:val="footer"/>
    <w:basedOn w:val="a"/>
    <w:link w:val="a5"/>
    <w:uiPriority w:val="99"/>
    <w:rsid w:val="00992A11"/>
    <w:pPr>
      <w:tabs>
        <w:tab w:val="right" w:pos="7083"/>
        <w:tab w:val="right" w:pos="8640"/>
      </w:tabs>
      <w:spacing w:line="180" w:lineRule="atLeast"/>
      <w:jc w:val="right"/>
    </w:pPr>
    <w:rPr>
      <w:bCs/>
      <w:noProof/>
      <w:sz w:val="12"/>
    </w:rPr>
  </w:style>
  <w:style w:type="paragraph" w:customStyle="1" w:styleId="Intro">
    <w:name w:val="Intro"/>
    <w:basedOn w:val="a"/>
    <w:rsid w:val="006F1596"/>
    <w:pPr>
      <w:spacing w:after="300"/>
    </w:pPr>
    <w:rPr>
      <w:color w:val="415055"/>
      <w:sz w:val="24"/>
    </w:rPr>
  </w:style>
  <w:style w:type="paragraph" w:customStyle="1" w:styleId="NumBullet">
    <w:name w:val="Num_Bullet"/>
    <w:basedOn w:val="a"/>
    <w:rsid w:val="00576BC8"/>
    <w:pPr>
      <w:numPr>
        <w:numId w:val="1"/>
      </w:numPr>
      <w:tabs>
        <w:tab w:val="clear" w:pos="567"/>
        <w:tab w:val="left" w:pos="357"/>
      </w:tabs>
      <w:ind w:left="357" w:hanging="357"/>
    </w:pPr>
  </w:style>
  <w:style w:type="paragraph" w:customStyle="1" w:styleId="Page1Name">
    <w:name w:val="Page1_Name"/>
    <w:basedOn w:val="a"/>
    <w:rsid w:val="004F237B"/>
    <w:pPr>
      <w:spacing w:after="420" w:line="360" w:lineRule="atLeast"/>
    </w:pPr>
    <w:rPr>
      <w:b/>
      <w:sz w:val="30"/>
    </w:rPr>
  </w:style>
  <w:style w:type="paragraph" w:customStyle="1" w:styleId="Page1Title">
    <w:name w:val="Page1_Title"/>
    <w:basedOn w:val="a"/>
    <w:rsid w:val="004F237B"/>
    <w:pPr>
      <w:spacing w:line="228" w:lineRule="auto"/>
    </w:pPr>
    <w:rPr>
      <w:color w:val="E1000F"/>
      <w:sz w:val="90"/>
    </w:rPr>
  </w:style>
  <w:style w:type="paragraph" w:customStyle="1" w:styleId="Page1Author">
    <w:name w:val="Page1_Author"/>
    <w:basedOn w:val="Page1Name"/>
    <w:rsid w:val="004F237B"/>
    <w:pPr>
      <w:spacing w:before="240" w:after="0"/>
    </w:pPr>
    <w:rPr>
      <w:b w:val="0"/>
      <w:bCs/>
    </w:rPr>
  </w:style>
  <w:style w:type="table" w:styleId="a6">
    <w:name w:val="Table Grid"/>
    <w:basedOn w:val="a1"/>
    <w:rsid w:val="004F237B"/>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
    <w:name w:val="Info"/>
    <w:basedOn w:val="a"/>
    <w:link w:val="InfoZchn"/>
    <w:rsid w:val="00EE59A4"/>
    <w:pPr>
      <w:spacing w:line="240" w:lineRule="atLeast"/>
    </w:pPr>
    <w:rPr>
      <w:sz w:val="13"/>
    </w:rPr>
  </w:style>
  <w:style w:type="character" w:customStyle="1" w:styleId="InfoZchn">
    <w:name w:val="Info Zchn"/>
    <w:link w:val="Info"/>
    <w:rsid w:val="003F6218"/>
    <w:rPr>
      <w:rFonts w:ascii="Arial" w:eastAsia="宋体" w:hAnsi="Arial"/>
      <w:sz w:val="13"/>
      <w:szCs w:val="24"/>
      <w:lang w:val="de-DE" w:eastAsia="zh-CN" w:bidi="ar-SA"/>
    </w:rPr>
  </w:style>
  <w:style w:type="paragraph" w:customStyle="1" w:styleId="Standard12pt">
    <w:name w:val="Standard_12pt"/>
    <w:basedOn w:val="a"/>
    <w:rsid w:val="0048435F"/>
    <w:pPr>
      <w:spacing w:line="300" w:lineRule="atLeast"/>
    </w:pPr>
    <w:rPr>
      <w:sz w:val="24"/>
    </w:rPr>
  </w:style>
  <w:style w:type="character" w:customStyle="1" w:styleId="10">
    <w:name w:val="标题 1 字符"/>
    <w:link w:val="1"/>
    <w:uiPriority w:val="99"/>
    <w:locked/>
    <w:rsid w:val="00B422EC"/>
    <w:rPr>
      <w:rFonts w:ascii="Arial" w:eastAsia="宋体" w:hAnsi="Arial" w:cs="Arial"/>
      <w:b/>
      <w:bCs/>
      <w:kern w:val="32"/>
      <w:sz w:val="36"/>
      <w:szCs w:val="32"/>
      <w:lang w:val="de-DE"/>
    </w:rPr>
  </w:style>
  <w:style w:type="character" w:styleId="a7">
    <w:name w:val="Hyperlink"/>
    <w:rsid w:val="00336854"/>
    <w:rPr>
      <w:rFonts w:ascii="Segoe UI" w:eastAsia="宋体" w:hAnsi="Segoe UI"/>
      <w:color w:val="0000FF"/>
      <w:sz w:val="18"/>
      <w:szCs w:val="18"/>
      <w:u w:val="single"/>
    </w:rPr>
  </w:style>
  <w:style w:type="paragraph" w:customStyle="1" w:styleId="MittleresRaster1-Akzent21">
    <w:name w:val="Mittleres Raster 1 - Akzent 21"/>
    <w:basedOn w:val="a"/>
    <w:uiPriority w:val="34"/>
    <w:qFormat/>
    <w:rsid w:val="00B422EC"/>
    <w:pPr>
      <w:ind w:left="720"/>
    </w:pPr>
  </w:style>
  <w:style w:type="paragraph" w:styleId="a8">
    <w:name w:val="Balloon Text"/>
    <w:basedOn w:val="a"/>
    <w:link w:val="a9"/>
    <w:rsid w:val="00336854"/>
    <w:pPr>
      <w:spacing w:line="240" w:lineRule="auto"/>
    </w:pPr>
    <w:rPr>
      <w:sz w:val="18"/>
      <w:szCs w:val="18"/>
    </w:rPr>
  </w:style>
  <w:style w:type="character" w:customStyle="1" w:styleId="a9">
    <w:name w:val="批注框文本 字符"/>
    <w:link w:val="a8"/>
    <w:rsid w:val="00336854"/>
    <w:rPr>
      <w:rFonts w:ascii="Segoe UI" w:eastAsia="宋体" w:hAnsi="Segoe UI"/>
      <w:sz w:val="18"/>
      <w:szCs w:val="18"/>
      <w:lang w:val="de-DE"/>
    </w:rPr>
  </w:style>
  <w:style w:type="paragraph" w:customStyle="1" w:styleId="MittlereListe2-Akzent21">
    <w:name w:val="Mittlere Liste 2 - Akzent 21"/>
    <w:hidden/>
    <w:uiPriority w:val="99"/>
    <w:semiHidden/>
    <w:rsid w:val="002E0B17"/>
    <w:rPr>
      <w:rFonts w:ascii="Arial" w:eastAsia="宋体" w:hAnsi="Arial"/>
      <w:lang w:val="de-DE"/>
    </w:rPr>
  </w:style>
  <w:style w:type="character" w:customStyle="1" w:styleId="a5">
    <w:name w:val="页脚 字符"/>
    <w:link w:val="a4"/>
    <w:uiPriority w:val="99"/>
    <w:rsid w:val="00992A11"/>
    <w:rPr>
      <w:rFonts w:ascii="Segoe UI" w:eastAsia="宋体" w:hAnsi="Segoe UI"/>
      <w:bCs/>
      <w:noProof/>
      <w:sz w:val="12"/>
      <w:szCs w:val="24"/>
      <w:lang w:val="de-DE"/>
    </w:rPr>
  </w:style>
  <w:style w:type="character" w:customStyle="1" w:styleId="11">
    <w:name w:val="未处理的提及1"/>
    <w:uiPriority w:val="99"/>
    <w:unhideWhenUsed/>
    <w:rsid w:val="000C210A"/>
    <w:rPr>
      <w:color w:val="605E5C"/>
      <w:shd w:val="clear" w:color="auto" w:fill="E1DFDD"/>
    </w:rPr>
  </w:style>
  <w:style w:type="paragraph" w:customStyle="1" w:styleId="Style12ptJustifiedLinespacing15lines">
    <w:name w:val="Style 12 pt Justified Line spacing:  1.5 lines"/>
    <w:basedOn w:val="a"/>
    <w:rsid w:val="00974F84"/>
    <w:rPr>
      <w:szCs w:val="20"/>
    </w:rPr>
  </w:style>
  <w:style w:type="paragraph" w:customStyle="1" w:styleId="Style12ptJustifiedLinespacing15lines1">
    <w:name w:val="Style 12 pt Justified Line spacing:  1.5 lines1"/>
    <w:basedOn w:val="a"/>
    <w:rsid w:val="00974F84"/>
    <w:pPr>
      <w:spacing w:before="120"/>
    </w:pPr>
    <w:rPr>
      <w:szCs w:val="20"/>
    </w:rPr>
  </w:style>
  <w:style w:type="character" w:customStyle="1" w:styleId="Headline">
    <w:name w:val="Headline"/>
    <w:basedOn w:val="a0"/>
    <w:rsid w:val="00A3756F"/>
    <w:rPr>
      <w:b/>
      <w:bCs/>
      <w:sz w:val="32"/>
    </w:rPr>
  </w:style>
  <w:style w:type="paragraph" w:customStyle="1" w:styleId="MonthDayYear">
    <w:name w:val="Month Day Year"/>
    <w:basedOn w:val="a"/>
    <w:rsid w:val="00643D8A"/>
    <w:pPr>
      <w:spacing w:before="120"/>
      <w:ind w:right="-1"/>
      <w:jc w:val="right"/>
    </w:pPr>
    <w:rPr>
      <w:szCs w:val="20"/>
    </w:rPr>
  </w:style>
  <w:style w:type="paragraph" w:customStyle="1" w:styleId="Topline">
    <w:name w:val="Topline"/>
    <w:basedOn w:val="a"/>
    <w:qFormat/>
    <w:rsid w:val="00472FEC"/>
    <w:pPr>
      <w:spacing w:before="560" w:after="560"/>
    </w:pPr>
    <w:rPr>
      <w:rFonts w:cs="Segoe UI"/>
      <w:szCs w:val="22"/>
    </w:rPr>
  </w:style>
  <w:style w:type="character" w:customStyle="1" w:styleId="AboutandContactBody">
    <w:name w:val="About and Contact Body"/>
    <w:basedOn w:val="a0"/>
    <w:rsid w:val="00336854"/>
    <w:rPr>
      <w:rFonts w:ascii="Segoe UI" w:eastAsia="宋体" w:hAnsi="Segoe UI"/>
      <w:sz w:val="18"/>
    </w:rPr>
  </w:style>
  <w:style w:type="character" w:customStyle="1" w:styleId="AboutandContactHeadline">
    <w:name w:val="About and Contact Headline"/>
    <w:basedOn w:val="a0"/>
    <w:rsid w:val="00336854"/>
    <w:rPr>
      <w:rFonts w:ascii="Segoe UI" w:eastAsia="宋体" w:hAnsi="Segoe UI"/>
      <w:b/>
      <w:bCs/>
      <w:sz w:val="18"/>
    </w:rPr>
  </w:style>
  <w:style w:type="paragraph" w:styleId="aa">
    <w:name w:val="List Paragraph"/>
    <w:basedOn w:val="a"/>
    <w:uiPriority w:val="34"/>
    <w:qFormat/>
    <w:rsid w:val="00635616"/>
    <w:pPr>
      <w:ind w:left="720"/>
      <w:contextualSpacing/>
    </w:pPr>
  </w:style>
  <w:style w:type="character" w:styleId="ab">
    <w:name w:val="annotation reference"/>
    <w:uiPriority w:val="99"/>
    <w:rsid w:val="00846017"/>
    <w:rPr>
      <w:sz w:val="16"/>
      <w:szCs w:val="16"/>
    </w:rPr>
  </w:style>
  <w:style w:type="paragraph" w:styleId="ac">
    <w:name w:val="annotation text"/>
    <w:basedOn w:val="a"/>
    <w:link w:val="ad"/>
    <w:uiPriority w:val="99"/>
    <w:rsid w:val="00846017"/>
    <w:pPr>
      <w:spacing w:line="260" w:lineRule="atLeast"/>
      <w:jc w:val="left"/>
    </w:pPr>
    <w:rPr>
      <w:rFonts w:ascii="Arial" w:eastAsia="宋体" w:hAnsi="Arial"/>
      <w:sz w:val="20"/>
      <w:szCs w:val="20"/>
      <w:lang w:val="de-DE"/>
    </w:rPr>
  </w:style>
  <w:style w:type="character" w:customStyle="1" w:styleId="ad">
    <w:name w:val="批注文字 字符"/>
    <w:basedOn w:val="a0"/>
    <w:link w:val="ac"/>
    <w:uiPriority w:val="99"/>
    <w:rsid w:val="00846017"/>
    <w:rPr>
      <w:rFonts w:ascii="Arial" w:eastAsia="宋体" w:hAnsi="Arial"/>
      <w:sz w:val="20"/>
      <w:szCs w:val="20"/>
      <w:lang w:val="de-DE"/>
    </w:rPr>
  </w:style>
  <w:style w:type="paragraph" w:styleId="ae">
    <w:name w:val="annotation subject"/>
    <w:basedOn w:val="ac"/>
    <w:next w:val="ac"/>
    <w:link w:val="af"/>
    <w:rsid w:val="0020528D"/>
    <w:pPr>
      <w:spacing w:line="240" w:lineRule="auto"/>
      <w:jc w:val="both"/>
    </w:pPr>
    <w:rPr>
      <w:rFonts w:ascii="Segoe UI" w:hAnsi="Segoe UI"/>
      <w:b/>
      <w:bCs/>
      <w:lang w:val="en-US"/>
    </w:rPr>
  </w:style>
  <w:style w:type="character" w:customStyle="1" w:styleId="af">
    <w:name w:val="批注主题 字符"/>
    <w:basedOn w:val="ad"/>
    <w:link w:val="ae"/>
    <w:rsid w:val="0020528D"/>
    <w:rPr>
      <w:rFonts w:ascii="Arial" w:eastAsia="宋体" w:hAnsi="Arial"/>
      <w:b/>
      <w:bCs/>
      <w:sz w:val="20"/>
      <w:szCs w:val="20"/>
      <w:lang w:val="de-DE"/>
    </w:rPr>
  </w:style>
  <w:style w:type="paragraph" w:customStyle="1" w:styleId="He01FlietextAufzhlung1Ebene">
    <w:name w:val="_He_01_Fließtext Aufzählung 1. Ebene"/>
    <w:next w:val="a"/>
    <w:qFormat/>
    <w:rsid w:val="0001002C"/>
    <w:pPr>
      <w:numPr>
        <w:numId w:val="8"/>
      </w:numPr>
      <w:spacing w:after="113"/>
      <w:ind w:left="357" w:hanging="357"/>
    </w:pPr>
    <w:rPr>
      <w:rFonts w:eastAsiaTheme="minorHAnsi" w:cstheme="minorBidi"/>
      <w:sz w:val="22"/>
      <w:szCs w:val="22"/>
      <w:lang w:val="de-DE"/>
    </w:rPr>
  </w:style>
  <w:style w:type="character" w:styleId="af0">
    <w:name w:val="Strong"/>
    <w:basedOn w:val="a0"/>
    <w:uiPriority w:val="22"/>
    <w:qFormat/>
    <w:rsid w:val="00271AC3"/>
    <w:rPr>
      <w:b/>
      <w:bCs/>
    </w:rPr>
  </w:style>
  <w:style w:type="paragraph" w:customStyle="1" w:styleId="He01FlietextAufzhlung2Ebene">
    <w:name w:val="_He_01_Fließtext Aufzählung 2. Ebene"/>
    <w:next w:val="a"/>
    <w:qFormat/>
    <w:rsid w:val="000760C4"/>
    <w:pPr>
      <w:numPr>
        <w:numId w:val="10"/>
      </w:numPr>
      <w:spacing w:after="160"/>
    </w:pPr>
    <w:rPr>
      <w:rFonts w:eastAsiaTheme="minorHAnsi" w:cstheme="minorBidi"/>
      <w:sz w:val="22"/>
      <w:szCs w:val="22"/>
      <w:lang w:val="de-DE"/>
    </w:rPr>
  </w:style>
  <w:style w:type="paragraph" w:customStyle="1" w:styleId="THe01berschrift">
    <w:name w:val="T_He_01_Überschrift"/>
    <w:next w:val="a"/>
    <w:qFormat/>
    <w:rsid w:val="000760C4"/>
    <w:pPr>
      <w:numPr>
        <w:numId w:val="9"/>
      </w:numPr>
      <w:spacing w:after="160" w:line="259" w:lineRule="auto"/>
    </w:pPr>
    <w:rPr>
      <w:rFonts w:eastAsiaTheme="minorHAnsi" w:cstheme="minorBidi"/>
      <w:b/>
      <w:color w:val="5F6973"/>
      <w:sz w:val="24"/>
      <w:szCs w:val="22"/>
      <w:lang w:val="de-DE"/>
    </w:rPr>
  </w:style>
  <w:style w:type="paragraph" w:customStyle="1" w:styleId="THe02liFunotenummeriert">
    <w:name w:val="T_He_02_li Fußnote nummeriert"/>
    <w:qFormat/>
    <w:rsid w:val="000760C4"/>
    <w:pPr>
      <w:numPr>
        <w:ilvl w:val="1"/>
        <w:numId w:val="9"/>
      </w:numPr>
      <w:spacing w:before="20" w:after="20" w:line="259" w:lineRule="auto"/>
      <w:contextualSpacing/>
    </w:pPr>
    <w:rPr>
      <w:rFonts w:eastAsiaTheme="minorHAnsi" w:cstheme="minorBidi"/>
      <w:color w:val="5F6973"/>
      <w:sz w:val="14"/>
      <w:szCs w:val="22"/>
      <w:lang w:val="de-DE"/>
    </w:rPr>
  </w:style>
  <w:style w:type="character" w:styleId="af1">
    <w:name w:val="footnote reference"/>
    <w:basedOn w:val="a0"/>
    <w:uiPriority w:val="99"/>
    <w:unhideWhenUsed/>
    <w:rsid w:val="000760C4"/>
    <w:rPr>
      <w:vertAlign w:val="superscript"/>
    </w:rPr>
  </w:style>
  <w:style w:type="paragraph" w:styleId="af2">
    <w:name w:val="Revision"/>
    <w:hidden/>
    <w:uiPriority w:val="62"/>
    <w:unhideWhenUsed/>
    <w:rsid w:val="002C6018"/>
    <w:rPr>
      <w:sz w:val="22"/>
    </w:rPr>
  </w:style>
  <w:style w:type="character" w:customStyle="1" w:styleId="12">
    <w:name w:val="@他1"/>
    <w:basedOn w:val="a0"/>
    <w:uiPriority w:val="99"/>
    <w:unhideWhenUsed/>
    <w:rsid w:val="0067716E"/>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424878">
      <w:bodyDiv w:val="1"/>
      <w:marLeft w:val="0"/>
      <w:marRight w:val="0"/>
      <w:marTop w:val="0"/>
      <w:marBottom w:val="0"/>
      <w:divBdr>
        <w:top w:val="none" w:sz="0" w:space="0" w:color="auto"/>
        <w:left w:val="none" w:sz="0" w:space="0" w:color="auto"/>
        <w:bottom w:val="none" w:sz="0" w:space="0" w:color="auto"/>
        <w:right w:val="none" w:sz="0" w:space="0" w:color="auto"/>
      </w:divBdr>
    </w:div>
    <w:div w:id="526649554">
      <w:bodyDiv w:val="1"/>
      <w:marLeft w:val="0"/>
      <w:marRight w:val="0"/>
      <w:marTop w:val="0"/>
      <w:marBottom w:val="0"/>
      <w:divBdr>
        <w:top w:val="none" w:sz="0" w:space="0" w:color="auto"/>
        <w:left w:val="none" w:sz="0" w:space="0" w:color="auto"/>
        <w:bottom w:val="none" w:sz="0" w:space="0" w:color="auto"/>
        <w:right w:val="none" w:sz="0" w:space="0" w:color="auto"/>
      </w:divBdr>
    </w:div>
    <w:div w:id="545877286">
      <w:bodyDiv w:val="1"/>
      <w:marLeft w:val="0"/>
      <w:marRight w:val="0"/>
      <w:marTop w:val="0"/>
      <w:marBottom w:val="0"/>
      <w:divBdr>
        <w:top w:val="none" w:sz="0" w:space="0" w:color="auto"/>
        <w:left w:val="none" w:sz="0" w:space="0" w:color="auto"/>
        <w:bottom w:val="none" w:sz="0" w:space="0" w:color="auto"/>
        <w:right w:val="none" w:sz="0" w:space="0" w:color="auto"/>
      </w:divBdr>
    </w:div>
    <w:div w:id="625892518">
      <w:bodyDiv w:val="1"/>
      <w:marLeft w:val="0"/>
      <w:marRight w:val="0"/>
      <w:marTop w:val="0"/>
      <w:marBottom w:val="0"/>
      <w:divBdr>
        <w:top w:val="none" w:sz="0" w:space="0" w:color="auto"/>
        <w:left w:val="none" w:sz="0" w:space="0" w:color="auto"/>
        <w:bottom w:val="none" w:sz="0" w:space="0" w:color="auto"/>
        <w:right w:val="none" w:sz="0" w:space="0" w:color="auto"/>
      </w:divBdr>
    </w:div>
    <w:div w:id="630719065">
      <w:bodyDiv w:val="1"/>
      <w:marLeft w:val="0"/>
      <w:marRight w:val="0"/>
      <w:marTop w:val="0"/>
      <w:marBottom w:val="0"/>
      <w:divBdr>
        <w:top w:val="none" w:sz="0" w:space="0" w:color="auto"/>
        <w:left w:val="none" w:sz="0" w:space="0" w:color="auto"/>
        <w:bottom w:val="none" w:sz="0" w:space="0" w:color="auto"/>
        <w:right w:val="none" w:sz="0" w:space="0" w:color="auto"/>
      </w:divBdr>
    </w:div>
    <w:div w:id="747700639">
      <w:bodyDiv w:val="1"/>
      <w:marLeft w:val="0"/>
      <w:marRight w:val="0"/>
      <w:marTop w:val="0"/>
      <w:marBottom w:val="0"/>
      <w:divBdr>
        <w:top w:val="none" w:sz="0" w:space="0" w:color="auto"/>
        <w:left w:val="none" w:sz="0" w:space="0" w:color="auto"/>
        <w:bottom w:val="none" w:sz="0" w:space="0" w:color="auto"/>
        <w:right w:val="none" w:sz="0" w:space="0" w:color="auto"/>
      </w:divBdr>
    </w:div>
    <w:div w:id="830367474">
      <w:bodyDiv w:val="1"/>
      <w:marLeft w:val="0"/>
      <w:marRight w:val="0"/>
      <w:marTop w:val="0"/>
      <w:marBottom w:val="0"/>
      <w:divBdr>
        <w:top w:val="none" w:sz="0" w:space="0" w:color="auto"/>
        <w:left w:val="none" w:sz="0" w:space="0" w:color="auto"/>
        <w:bottom w:val="none" w:sz="0" w:space="0" w:color="auto"/>
        <w:right w:val="none" w:sz="0" w:space="0" w:color="auto"/>
      </w:divBdr>
    </w:div>
    <w:div w:id="1011303110">
      <w:bodyDiv w:val="1"/>
      <w:marLeft w:val="0"/>
      <w:marRight w:val="0"/>
      <w:marTop w:val="0"/>
      <w:marBottom w:val="0"/>
      <w:divBdr>
        <w:top w:val="none" w:sz="0" w:space="0" w:color="auto"/>
        <w:left w:val="none" w:sz="0" w:space="0" w:color="auto"/>
        <w:bottom w:val="none" w:sz="0" w:space="0" w:color="auto"/>
        <w:right w:val="none" w:sz="0" w:space="0" w:color="auto"/>
      </w:divBdr>
    </w:div>
    <w:div w:id="1017538436">
      <w:bodyDiv w:val="1"/>
      <w:marLeft w:val="0"/>
      <w:marRight w:val="0"/>
      <w:marTop w:val="0"/>
      <w:marBottom w:val="0"/>
      <w:divBdr>
        <w:top w:val="none" w:sz="0" w:space="0" w:color="auto"/>
        <w:left w:val="none" w:sz="0" w:space="0" w:color="auto"/>
        <w:bottom w:val="none" w:sz="0" w:space="0" w:color="auto"/>
        <w:right w:val="none" w:sz="0" w:space="0" w:color="auto"/>
      </w:divBdr>
    </w:div>
    <w:div w:id="1021319316">
      <w:bodyDiv w:val="1"/>
      <w:marLeft w:val="0"/>
      <w:marRight w:val="0"/>
      <w:marTop w:val="0"/>
      <w:marBottom w:val="0"/>
      <w:divBdr>
        <w:top w:val="none" w:sz="0" w:space="0" w:color="auto"/>
        <w:left w:val="none" w:sz="0" w:space="0" w:color="auto"/>
        <w:bottom w:val="none" w:sz="0" w:space="0" w:color="auto"/>
        <w:right w:val="none" w:sz="0" w:space="0" w:color="auto"/>
      </w:divBdr>
    </w:div>
    <w:div w:id="1303580746">
      <w:bodyDiv w:val="1"/>
      <w:marLeft w:val="0"/>
      <w:marRight w:val="0"/>
      <w:marTop w:val="0"/>
      <w:marBottom w:val="0"/>
      <w:divBdr>
        <w:top w:val="none" w:sz="0" w:space="0" w:color="auto"/>
        <w:left w:val="none" w:sz="0" w:space="0" w:color="auto"/>
        <w:bottom w:val="none" w:sz="0" w:space="0" w:color="auto"/>
        <w:right w:val="none" w:sz="0" w:space="0" w:color="auto"/>
      </w:divBdr>
    </w:div>
    <w:div w:id="1350109325">
      <w:bodyDiv w:val="1"/>
      <w:marLeft w:val="0"/>
      <w:marRight w:val="0"/>
      <w:marTop w:val="0"/>
      <w:marBottom w:val="0"/>
      <w:divBdr>
        <w:top w:val="none" w:sz="0" w:space="0" w:color="auto"/>
        <w:left w:val="none" w:sz="0" w:space="0" w:color="auto"/>
        <w:bottom w:val="none" w:sz="0" w:space="0" w:color="auto"/>
        <w:right w:val="none" w:sz="0" w:space="0" w:color="auto"/>
      </w:divBdr>
    </w:div>
    <w:div w:id="1374620896">
      <w:bodyDiv w:val="1"/>
      <w:marLeft w:val="0"/>
      <w:marRight w:val="0"/>
      <w:marTop w:val="0"/>
      <w:marBottom w:val="0"/>
      <w:divBdr>
        <w:top w:val="none" w:sz="0" w:space="0" w:color="auto"/>
        <w:left w:val="none" w:sz="0" w:space="0" w:color="auto"/>
        <w:bottom w:val="none" w:sz="0" w:space="0" w:color="auto"/>
        <w:right w:val="none" w:sz="0" w:space="0" w:color="auto"/>
      </w:divBdr>
    </w:div>
    <w:div w:id="1546261199">
      <w:bodyDiv w:val="1"/>
      <w:marLeft w:val="0"/>
      <w:marRight w:val="0"/>
      <w:marTop w:val="0"/>
      <w:marBottom w:val="0"/>
      <w:divBdr>
        <w:top w:val="none" w:sz="0" w:space="0" w:color="auto"/>
        <w:left w:val="none" w:sz="0" w:space="0" w:color="auto"/>
        <w:bottom w:val="none" w:sz="0" w:space="0" w:color="auto"/>
        <w:right w:val="none" w:sz="0" w:space="0" w:color="auto"/>
      </w:divBdr>
    </w:div>
    <w:div w:id="1646201243">
      <w:bodyDiv w:val="1"/>
      <w:marLeft w:val="0"/>
      <w:marRight w:val="0"/>
      <w:marTop w:val="0"/>
      <w:marBottom w:val="0"/>
      <w:divBdr>
        <w:top w:val="none" w:sz="0" w:space="0" w:color="auto"/>
        <w:left w:val="none" w:sz="0" w:space="0" w:color="auto"/>
        <w:bottom w:val="none" w:sz="0" w:space="0" w:color="auto"/>
        <w:right w:val="none" w:sz="0" w:space="0" w:color="auto"/>
      </w:divBdr>
    </w:div>
    <w:div w:id="1857771390">
      <w:bodyDiv w:val="1"/>
      <w:marLeft w:val="0"/>
      <w:marRight w:val="0"/>
      <w:marTop w:val="0"/>
      <w:marBottom w:val="0"/>
      <w:divBdr>
        <w:top w:val="none" w:sz="0" w:space="0" w:color="auto"/>
        <w:left w:val="none" w:sz="0" w:space="0" w:color="auto"/>
        <w:bottom w:val="none" w:sz="0" w:space="0" w:color="auto"/>
        <w:right w:val="none" w:sz="0" w:space="0" w:color="auto"/>
      </w:divBdr>
    </w:div>
    <w:div w:id="1892156694">
      <w:bodyDiv w:val="1"/>
      <w:marLeft w:val="0"/>
      <w:marRight w:val="0"/>
      <w:marTop w:val="0"/>
      <w:marBottom w:val="0"/>
      <w:divBdr>
        <w:top w:val="none" w:sz="0" w:space="0" w:color="auto"/>
        <w:left w:val="none" w:sz="0" w:space="0" w:color="auto"/>
        <w:bottom w:val="none" w:sz="0" w:space="0" w:color="auto"/>
        <w:right w:val="none" w:sz="0" w:space="0" w:color="auto"/>
      </w:divBdr>
    </w:div>
    <w:div w:id="1946618366">
      <w:bodyDiv w:val="1"/>
      <w:marLeft w:val="0"/>
      <w:marRight w:val="0"/>
      <w:marTop w:val="0"/>
      <w:marBottom w:val="0"/>
      <w:divBdr>
        <w:top w:val="none" w:sz="0" w:space="0" w:color="auto"/>
        <w:left w:val="none" w:sz="0" w:space="0" w:color="auto"/>
        <w:bottom w:val="none" w:sz="0" w:space="0" w:color="auto"/>
        <w:right w:val="none" w:sz="0" w:space="0" w:color="auto"/>
      </w:divBdr>
    </w:div>
    <w:div w:id="2013604992">
      <w:bodyDiv w:val="1"/>
      <w:marLeft w:val="0"/>
      <w:marRight w:val="0"/>
      <w:marTop w:val="0"/>
      <w:marBottom w:val="0"/>
      <w:divBdr>
        <w:top w:val="none" w:sz="0" w:space="0" w:color="auto"/>
        <w:left w:val="none" w:sz="0" w:space="0" w:color="auto"/>
        <w:bottom w:val="none" w:sz="0" w:space="0" w:color="auto"/>
        <w:right w:val="none" w:sz="0" w:space="0" w:color="auto"/>
      </w:divBdr>
      <w:divsChild>
        <w:div w:id="237326346">
          <w:marLeft w:val="0"/>
          <w:marRight w:val="0"/>
          <w:marTop w:val="0"/>
          <w:marBottom w:val="0"/>
          <w:divBdr>
            <w:top w:val="none" w:sz="0" w:space="0" w:color="auto"/>
            <w:left w:val="none" w:sz="0" w:space="0" w:color="auto"/>
            <w:bottom w:val="none" w:sz="0" w:space="0" w:color="auto"/>
            <w:right w:val="none" w:sz="0" w:space="0" w:color="auto"/>
          </w:divBdr>
        </w:div>
        <w:div w:id="331104911">
          <w:marLeft w:val="0"/>
          <w:marRight w:val="0"/>
          <w:marTop w:val="0"/>
          <w:marBottom w:val="0"/>
          <w:divBdr>
            <w:top w:val="none" w:sz="0" w:space="0" w:color="auto"/>
            <w:left w:val="none" w:sz="0" w:space="0" w:color="auto"/>
            <w:bottom w:val="none" w:sz="0" w:space="0" w:color="auto"/>
            <w:right w:val="none" w:sz="0" w:space="0" w:color="auto"/>
          </w:divBdr>
        </w:div>
        <w:div w:id="430466892">
          <w:marLeft w:val="0"/>
          <w:marRight w:val="0"/>
          <w:marTop w:val="0"/>
          <w:marBottom w:val="0"/>
          <w:divBdr>
            <w:top w:val="none" w:sz="0" w:space="0" w:color="auto"/>
            <w:left w:val="none" w:sz="0" w:space="0" w:color="auto"/>
            <w:bottom w:val="none" w:sz="0" w:space="0" w:color="auto"/>
            <w:right w:val="none" w:sz="0" w:space="0" w:color="auto"/>
          </w:divBdr>
        </w:div>
        <w:div w:id="881399477">
          <w:marLeft w:val="0"/>
          <w:marRight w:val="0"/>
          <w:marTop w:val="0"/>
          <w:marBottom w:val="0"/>
          <w:divBdr>
            <w:top w:val="none" w:sz="0" w:space="0" w:color="auto"/>
            <w:left w:val="none" w:sz="0" w:space="0" w:color="auto"/>
            <w:bottom w:val="none" w:sz="0" w:space="0" w:color="auto"/>
            <w:right w:val="none" w:sz="0" w:space="0" w:color="auto"/>
          </w:divBdr>
        </w:div>
        <w:div w:id="1927032988">
          <w:marLeft w:val="0"/>
          <w:marRight w:val="0"/>
          <w:marTop w:val="0"/>
          <w:marBottom w:val="0"/>
          <w:divBdr>
            <w:top w:val="none" w:sz="0" w:space="0" w:color="auto"/>
            <w:left w:val="none" w:sz="0" w:space="0" w:color="auto"/>
            <w:bottom w:val="none" w:sz="0" w:space="0" w:color="auto"/>
            <w:right w:val="none" w:sz="0" w:space="0" w:color="auto"/>
          </w:divBdr>
        </w:div>
        <w:div w:id="2009089232">
          <w:marLeft w:val="0"/>
          <w:marRight w:val="0"/>
          <w:marTop w:val="0"/>
          <w:marBottom w:val="0"/>
          <w:divBdr>
            <w:top w:val="none" w:sz="0" w:space="0" w:color="auto"/>
            <w:left w:val="none" w:sz="0" w:space="0" w:color="auto"/>
            <w:bottom w:val="none" w:sz="0" w:space="0" w:color="auto"/>
            <w:right w:val="none" w:sz="0" w:space="0" w:color="auto"/>
          </w:divBdr>
        </w:div>
      </w:divsChild>
    </w:div>
    <w:div w:id="2028746284">
      <w:bodyDiv w:val="1"/>
      <w:marLeft w:val="0"/>
      <w:marRight w:val="0"/>
      <w:marTop w:val="0"/>
      <w:marBottom w:val="0"/>
      <w:divBdr>
        <w:top w:val="none" w:sz="0" w:space="0" w:color="auto"/>
        <w:left w:val="none" w:sz="0" w:space="0" w:color="auto"/>
        <w:bottom w:val="none" w:sz="0" w:space="0" w:color="auto"/>
        <w:right w:val="none" w:sz="0" w:space="0" w:color="auto"/>
      </w:divBdr>
    </w:div>
    <w:div w:id="2115713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C:\Users\fischerl\AppData\Local\Microsoft\Windows\INetCache\Content.Outlook\2MGCYH4Y\www.henkel.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3.emf"/></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rohng\AppData\Local\Temp\Temp1_Completed.zip\Completed\segoe-Henkel-press-release-template-2020-english.dotx" TargetMode="External"/></Relationships>
</file>

<file path=word/theme/theme1.xml><?xml version="1.0" encoding="utf-8"?>
<a:theme xmlns:a="http://schemas.openxmlformats.org/drawingml/2006/main" name="Henkel Theme">
  <a:themeElements>
    <a:clrScheme name="Custom 4">
      <a:dk1>
        <a:srgbClr val="000000"/>
      </a:dk1>
      <a:lt1>
        <a:srgbClr val="FFFFFF"/>
      </a:lt1>
      <a:dk2>
        <a:srgbClr val="E1000F"/>
      </a:dk2>
      <a:lt2>
        <a:srgbClr val="E6E7E7"/>
      </a:lt2>
      <a:accent1>
        <a:srgbClr val="5F6973"/>
      </a:accent1>
      <a:accent2>
        <a:srgbClr val="AFB4B9"/>
      </a:accent2>
      <a:accent3>
        <a:srgbClr val="00AA75"/>
      </a:accent3>
      <a:accent4>
        <a:srgbClr val="004C79"/>
      </a:accent4>
      <a:accent5>
        <a:srgbClr val="9A141B"/>
      </a:accent5>
      <a:accent6>
        <a:srgbClr val="FFDB23"/>
      </a:accent6>
      <a:hlink>
        <a:srgbClr val="0563C1"/>
      </a:hlink>
      <a:folHlink>
        <a:srgbClr val="954F72"/>
      </a:folHlink>
    </a:clrScheme>
    <a:fontScheme name="Henkel Template">
      <a:majorFont>
        <a:latin typeface="Segoe UI"/>
        <a:ea typeface="SimSun"/>
        <a:cs typeface=""/>
      </a:majorFont>
      <a:minorFont>
        <a:latin typeface="Segoe UI"/>
        <a:ea typeface="SimSun"/>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rgbClr val="ED1C24"/>
        </a:solidFill>
        <a:ln>
          <a:noFill/>
        </a:ln>
        <a:extLst>
          <a:ext uri="{91240B29-F687-4F45-9708-019B960494DF}">
            <a14:hiddenLine xmlns:a14="http://schemas.microsoft.com/office/drawing/2010/main" w="9525">
              <a:solidFill>
                <a:srgbClr val="000000"/>
              </a:solidFill>
              <a:round/>
              <a:headEnd/>
              <a:tailEnd/>
            </a14:hiddenLine>
          </a:ext>
        </a:extLst>
      </a:spPr>
      <a:bodyPr rot="0" vert="horz" wrap="square" lIns="91440" tIns="45720" rIns="91440" bIns="45720" anchor="t" anchorCtr="0" upright="1">
        <a:noAutofit/>
      </a:bodyPr>
      <a:lstStyle/>
    </a:spDef>
    <a:lnDef>
      <a:spPr bwMode="auto">
        <a:xfrm>
          <a:off x="0" y="0"/>
          <a:ext cx="1" cy="1"/>
        </a:xfrm>
        <a:custGeom>
          <a:avLst/>
          <a:gdLst/>
          <a:ahLst/>
          <a:cxnLst/>
          <a:rect l="0" t="0" r="0" b="0"/>
          <a:pathLst/>
        </a:custGeom>
        <a:solidFill>
          <a:schemeClr val="bg1"/>
        </a:solidFill>
        <a:ln w="9525" cap="flat" cmpd="sng" algn="ctr">
          <a:solidFill>
            <a:schemeClr val="tx1"/>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a:spPr>
      <a:bodyPr vert="horz" wrap="none" lIns="90000" tIns="46800" rIns="90000" bIns="46800" numCol="1" anchor="ctr" anchorCtr="0" compatLnSpc="1">
        <a:prstTxWarp prst="textNoShape">
          <a:avLst/>
        </a:prstTxWarp>
      </a:bodyPr>
      <a:lstStyle>
        <a:defPPr marL="0" marR="0" indent="0" algn="ctr" defTabSz="914400" rtl="0" eaLnBrk="1" fontAlgn="base" latinLnBrk="0" hangingPunct="1">
          <a:lnSpc>
            <a:spcPct val="105000"/>
          </a:lnSpc>
          <a:spcBef>
            <a:spcPct val="0"/>
          </a:spcBef>
          <a:spcAft>
            <a:spcPct val="0"/>
          </a:spcAft>
          <a:buClr>
            <a:schemeClr val="tx2"/>
          </a:buClr>
          <a:buSzPct val="120000"/>
          <a:buFontTx/>
          <a:buNone/>
          <a:tabLst/>
          <a:defRPr kumimoji="0" lang="de-DE" sz="2000" b="0" i="0" u="none" strike="noStrike" cap="none" normalizeH="0" baseline="0" smtClean="0">
            <a:ln>
              <a:noFill/>
            </a:ln>
            <a:solidFill>
              <a:schemeClr val="tx1"/>
            </a:solidFill>
            <a:effectLst/>
            <a:latin typeface="Arial" charset="0"/>
            <a:cs typeface="Arial" charset="0"/>
          </a:defRPr>
        </a:defPPr>
      </a:lstStyle>
    </a:lnDef>
  </a:objectDefaults>
  <a:extraClrSchemeLst>
    <a:extraClrScheme>
      <a:clrScheme name="Standarddesign 1">
        <a:dk1>
          <a:srgbClr val="000000"/>
        </a:dk1>
        <a:lt1>
          <a:srgbClr val="FFFFFF"/>
        </a:lt1>
        <a:dk2>
          <a:srgbClr val="E1000F"/>
        </a:dk2>
        <a:lt2>
          <a:srgbClr val="CDD2D2"/>
        </a:lt2>
        <a:accent1>
          <a:srgbClr val="AFB4B9"/>
        </a:accent1>
        <a:accent2>
          <a:srgbClr val="828C96"/>
        </a:accent2>
        <a:accent3>
          <a:srgbClr val="FFFFFF"/>
        </a:accent3>
        <a:accent4>
          <a:srgbClr val="000000"/>
        </a:accent4>
        <a:accent5>
          <a:srgbClr val="D4D6D9"/>
        </a:accent5>
        <a:accent6>
          <a:srgbClr val="757E87"/>
        </a:accent6>
        <a:hlink>
          <a:srgbClr val="5F6973"/>
        </a:hlink>
        <a:folHlink>
          <a:srgbClr val="0078C8"/>
        </a:folHlink>
      </a:clrScheme>
      <a:clrMap bg1="lt1" tx1="dk1" bg2="lt2" tx2="dk2" accent1="accent1" accent2="accent2" accent3="accent3" accent4="accent4" accent5="accent5" accent6="accent6" hlink="hlink" folHlink="folHlink"/>
    </a:extraClrScheme>
  </a:extraClrSchemeLst>
  <a:custClrLst>
    <a:custClr name="Henkel Red">
      <a:srgbClr val="E1000F"/>
    </a:custClr>
    <a:custClr name="White">
      <a:srgbClr val="FFFFFF"/>
    </a:custClr>
    <a:custClr name="Black">
      <a:srgbClr val="000000"/>
    </a:custClr>
    <a:custClr name="Grey 1">
      <a:srgbClr val="5F6973"/>
    </a:custClr>
    <a:custClr name="Grey 2">
      <a:srgbClr val="AFB4B9"/>
    </a:custClr>
    <a:custClr name="Grey 3">
      <a:srgbClr val="E6E7E7"/>
    </a:custClr>
    <a:custClr name="Green">
      <a:srgbClr val="00AA75"/>
    </a:custClr>
    <a:custClr name="Blue">
      <a:srgbClr val="004C79"/>
    </a:custClr>
    <a:custClr name="Accent Dark Red">
      <a:srgbClr val="9A141B"/>
    </a:custClr>
    <a:custClr name="Accent Yellow 1">
      <a:srgbClr val="FFDB23"/>
    </a:custClr>
    <a:custClr name="Accent Yellow 2">
      <a:srgbClr val="FCF092"/>
    </a:custClr>
    <a:custClr name="Accent Green">
      <a:srgbClr val="A7DC92"/>
    </a:custClr>
    <a:custClr name="Accent Blue 1">
      <a:srgbClr val="55CAD3"/>
    </a:custClr>
    <a:custClr name="Accent Blue 2">
      <a:srgbClr val="0078C8"/>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72f792e8-4dad-42c1-ad63-44982727bf4d" ContentTypeId="0x01" PreviousValue="false"/>
</file>

<file path=customXml/item5.xml><?xml version="1.0" encoding="utf-8"?>
<ct:contentTypeSchema xmlns:ct="http://schemas.microsoft.com/office/2006/metadata/contentType" xmlns:ma="http://schemas.microsoft.com/office/2006/metadata/properties/metaAttributes" ct:_="" ma:_="" ma:contentTypeName="Dokument" ma:contentTypeID="0x01010078C412AB7BD75244A4AD465861CD4C6E" ma:contentTypeVersion="12" ma:contentTypeDescription="Ein neues Dokument erstellen." ma:contentTypeScope="" ma:versionID="0169f02958b2443de6b1a9027b835fb5">
  <xsd:schema xmlns:xsd="http://www.w3.org/2001/XMLSchema" xmlns:xs="http://www.w3.org/2001/XMLSchema" xmlns:p="http://schemas.microsoft.com/office/2006/metadata/properties" xmlns:ns2="2b1ed756-d086-4fdf-a17a-21742199d804" targetNamespace="http://schemas.microsoft.com/office/2006/metadata/properties" ma:root="true" ma:fieldsID="5ae1ac8646374a5f1f9b03b87b70ab3b" ns2:_="">
    <xsd:import namespace="2b1ed756-d086-4fdf-a17a-21742199d804"/>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2:MediaServiceAutoTags" minOccurs="0"/>
                <xsd:element ref="ns2:MediaServiceOCR" minOccurs="0"/>
                <xsd:element ref="ns2:MediaServiceDateTaken"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1ed756-d086-4fdf-a17a-21742199d8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3FA6EB0-4369-4A2D-9EC5-9D41C50786E9}">
  <ds:schemaRefs>
    <ds:schemaRef ds:uri="http://schemas.openxmlformats.org/officeDocument/2006/bibliography"/>
  </ds:schemaRefs>
</ds:datastoreItem>
</file>

<file path=customXml/itemProps2.xml><?xml version="1.0" encoding="utf-8"?>
<ds:datastoreItem xmlns:ds="http://schemas.openxmlformats.org/officeDocument/2006/customXml" ds:itemID="{F3245D12-BDB4-413F-ABB3-2AF0CF323A3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C226D13-73FC-4A7A-93C2-AC11939BB4A9}">
  <ds:schemaRefs>
    <ds:schemaRef ds:uri="http://schemas.microsoft.com/sharepoint/v3/contenttype/forms"/>
  </ds:schemaRefs>
</ds:datastoreItem>
</file>

<file path=customXml/itemProps4.xml><?xml version="1.0" encoding="utf-8"?>
<ds:datastoreItem xmlns:ds="http://schemas.openxmlformats.org/officeDocument/2006/customXml" ds:itemID="{70E590B4-7A0D-4F62-ACD8-2A023F14A264}">
  <ds:schemaRefs>
    <ds:schemaRef ds:uri="Microsoft.SharePoint.Taxonomy.ContentTypeSync"/>
  </ds:schemaRefs>
</ds:datastoreItem>
</file>

<file path=customXml/itemProps5.xml><?xml version="1.0" encoding="utf-8"?>
<ds:datastoreItem xmlns:ds="http://schemas.openxmlformats.org/officeDocument/2006/customXml" ds:itemID="{81E755C1-C71E-46D0-AAD0-40D32F0651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1ed756-d086-4fdf-a17a-21742199d8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segoe-Henkel-press-release-template-2020-english.dotx</Template>
  <TotalTime>0</TotalTime>
  <Pages>9</Pages>
  <Words>6738</Words>
  <Characters>1064</Characters>
  <Application>Microsoft Office Word</Application>
  <DocSecurity>4</DocSecurity>
  <Lines>8</Lines>
  <Paragraphs>15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7787</CharactersWithSpaces>
  <SharedDoc>false</SharedDoc>
  <HLinks>
    <vt:vector size="66" baseType="variant">
      <vt:variant>
        <vt:i4>2490428</vt:i4>
      </vt:variant>
      <vt:variant>
        <vt:i4>30</vt:i4>
      </vt:variant>
      <vt:variant>
        <vt:i4>0</vt:i4>
      </vt:variant>
      <vt:variant>
        <vt:i4>5</vt:i4>
      </vt:variant>
      <vt:variant>
        <vt:lpwstr>http://www.henkel.com/</vt:lpwstr>
      </vt:variant>
      <vt:variant>
        <vt:lpwstr/>
      </vt:variant>
      <vt:variant>
        <vt:i4>2555945</vt:i4>
      </vt:variant>
      <vt:variant>
        <vt:i4>27</vt:i4>
      </vt:variant>
      <vt:variant>
        <vt:i4>0</vt:i4>
      </vt:variant>
      <vt:variant>
        <vt:i4>5</vt:i4>
      </vt:variant>
      <vt:variant>
        <vt:lpwstr>http://www.henkel.com/press</vt:lpwstr>
      </vt:variant>
      <vt:variant>
        <vt:lpwstr/>
      </vt:variant>
      <vt:variant>
        <vt:i4>2228305</vt:i4>
      </vt:variant>
      <vt:variant>
        <vt:i4>24</vt:i4>
      </vt:variant>
      <vt:variant>
        <vt:i4>0</vt:i4>
      </vt:variant>
      <vt:variant>
        <vt:i4>5</vt:i4>
      </vt:variant>
      <vt:variant>
        <vt:lpwstr>mailto:linda.gehring@henkel.com</vt:lpwstr>
      </vt:variant>
      <vt:variant>
        <vt:lpwstr/>
      </vt:variant>
      <vt:variant>
        <vt:i4>7208970</vt:i4>
      </vt:variant>
      <vt:variant>
        <vt:i4>21</vt:i4>
      </vt:variant>
      <vt:variant>
        <vt:i4>0</vt:i4>
      </vt:variant>
      <vt:variant>
        <vt:i4>5</vt:i4>
      </vt:variant>
      <vt:variant>
        <vt:lpwstr>mailto:dennis.starke@henkel.com</vt:lpwstr>
      </vt:variant>
      <vt:variant>
        <vt:lpwstr/>
      </vt:variant>
      <vt:variant>
        <vt:i4>2687054</vt:i4>
      </vt:variant>
      <vt:variant>
        <vt:i4>18</vt:i4>
      </vt:variant>
      <vt:variant>
        <vt:i4>0</vt:i4>
      </vt:variant>
      <vt:variant>
        <vt:i4>5</vt:i4>
      </vt:variant>
      <vt:variant>
        <vt:lpwstr>mailto:hanna.philipps@henkel.com</vt:lpwstr>
      </vt:variant>
      <vt:variant>
        <vt:lpwstr/>
      </vt:variant>
      <vt:variant>
        <vt:i4>1835116</vt:i4>
      </vt:variant>
      <vt:variant>
        <vt:i4>15</vt:i4>
      </vt:variant>
      <vt:variant>
        <vt:i4>0</vt:i4>
      </vt:variant>
      <vt:variant>
        <vt:i4>5</vt:i4>
      </vt:variant>
      <vt:variant>
        <vt:lpwstr>mailto:jennifer.ott@henkel.com</vt:lpwstr>
      </vt:variant>
      <vt:variant>
        <vt:lpwstr/>
      </vt:variant>
      <vt:variant>
        <vt:i4>7667735</vt:i4>
      </vt:variant>
      <vt:variant>
        <vt:i4>12</vt:i4>
      </vt:variant>
      <vt:variant>
        <vt:i4>0</vt:i4>
      </vt:variant>
      <vt:variant>
        <vt:i4>5</vt:i4>
      </vt:variant>
      <vt:variant>
        <vt:lpwstr>mailto:wulf.klueppelholz@henkel.com</vt:lpwstr>
      </vt:variant>
      <vt:variant>
        <vt:lpwstr/>
      </vt:variant>
      <vt:variant>
        <vt:i4>7602201</vt:i4>
      </vt:variant>
      <vt:variant>
        <vt:i4>9</vt:i4>
      </vt:variant>
      <vt:variant>
        <vt:i4>0</vt:i4>
      </vt:variant>
      <vt:variant>
        <vt:i4>5</vt:i4>
      </vt:variant>
      <vt:variant>
        <vt:lpwstr>mailto:manuel.boesing@henkel.com</vt:lpwstr>
      </vt:variant>
      <vt:variant>
        <vt:lpwstr/>
      </vt:variant>
      <vt:variant>
        <vt:i4>119</vt:i4>
      </vt:variant>
      <vt:variant>
        <vt:i4>6</vt:i4>
      </vt:variant>
      <vt:variant>
        <vt:i4>0</vt:i4>
      </vt:variant>
      <vt:variant>
        <vt:i4>5</vt:i4>
      </vt:variant>
      <vt:variant>
        <vt:lpwstr>mailto:lars.witteck@henkel.com</vt:lpwstr>
      </vt:variant>
      <vt:variant>
        <vt:lpwstr/>
      </vt:variant>
      <vt:variant>
        <vt:i4>786533</vt:i4>
      </vt:variant>
      <vt:variant>
        <vt:i4>3</vt:i4>
      </vt:variant>
      <vt:variant>
        <vt:i4>0</vt:i4>
      </vt:variant>
      <vt:variant>
        <vt:i4>5</vt:i4>
      </vt:variant>
      <vt:variant>
        <vt:lpwstr>mailto:lars.korinth@henkel.com</vt:lpwstr>
      </vt:variant>
      <vt:variant>
        <vt:lpwstr/>
      </vt:variant>
      <vt:variant>
        <vt:i4>1245210</vt:i4>
      </vt:variant>
      <vt:variant>
        <vt:i4>0</vt:i4>
      </vt:variant>
      <vt:variant>
        <vt:i4>0</vt:i4>
      </vt:variant>
      <vt:variant>
        <vt:i4>5</vt:i4>
      </vt:variant>
      <vt:variant>
        <vt:lpwstr>C:\Users\fischerl\AppData\Local\Microsoft\Windows\INetCache\Content.Outlook\2MGCYH4Y\www.henkel.com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Wulf Klueppelholz</dc:creator>
  <cp:keywords/>
  <cp:lastModifiedBy>Liki Qin</cp:lastModifiedBy>
  <cp:revision>2</cp:revision>
  <cp:lastPrinted>2022-02-21T15:57:00Z</cp:lastPrinted>
  <dcterms:created xsi:type="dcterms:W3CDTF">2022-02-25T05:17:00Z</dcterms:created>
  <dcterms:modified xsi:type="dcterms:W3CDTF">2022-02-25T05:17:00Z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0x0101000D189928F2EA85469DD05B7640383AC0</vt:lpwstr>
  </property>
</Properties>
</file>