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19D28F9B" w:rsidR="005E69D9" w:rsidRDefault="00ED2910" w:rsidP="00F51D0D">
      <w:pPr>
        <w:spacing w:before="120"/>
        <w:jc w:val="right"/>
        <w:rPr>
          <w:rFonts w:ascii="Segoe UI" w:hAnsi="Segoe UI" w:cs="Segoe UI"/>
          <w:bCs/>
          <w:iCs/>
          <w:sz w:val="24"/>
          <w:lang w:val="de-AT"/>
        </w:rPr>
      </w:pPr>
      <w:r w:rsidRPr="009E71A3">
        <w:rPr>
          <w:rFonts w:ascii="Segoe UI" w:hAnsi="Segoe UI" w:cs="Segoe UI"/>
          <w:bCs/>
          <w:iCs/>
          <w:sz w:val="24"/>
          <w:lang w:val="de-AT"/>
        </w:rPr>
        <w:t>März</w:t>
      </w:r>
      <w:r w:rsidR="006D1B36" w:rsidRPr="009E71A3">
        <w:rPr>
          <w:rFonts w:ascii="Segoe UI" w:hAnsi="Segoe UI" w:cs="Segoe UI"/>
          <w:bCs/>
          <w:iCs/>
          <w:sz w:val="24"/>
          <w:lang w:val="de-AT"/>
        </w:rPr>
        <w:t xml:space="preserve"> 202</w:t>
      </w:r>
      <w:r w:rsidR="00C52AB0" w:rsidRPr="009E71A3">
        <w:rPr>
          <w:rFonts w:ascii="Segoe UI" w:hAnsi="Segoe UI" w:cs="Segoe UI"/>
          <w:bCs/>
          <w:iCs/>
          <w:sz w:val="24"/>
          <w:lang w:val="de-AT"/>
        </w:rPr>
        <w:t>2</w:t>
      </w:r>
    </w:p>
    <w:p w14:paraId="3DDBE821" w14:textId="38650405" w:rsidR="009E71A3" w:rsidRDefault="009E71A3" w:rsidP="00F51D0D">
      <w:pPr>
        <w:spacing w:before="120"/>
        <w:jc w:val="right"/>
        <w:rPr>
          <w:rFonts w:ascii="Segoe UI" w:hAnsi="Segoe UI" w:cs="Segoe UI"/>
          <w:bCs/>
          <w:iCs/>
          <w:sz w:val="24"/>
          <w:lang w:val="de-AT"/>
        </w:rPr>
      </w:pPr>
    </w:p>
    <w:p w14:paraId="1657F8FA" w14:textId="1772DE7E" w:rsidR="009E71A3" w:rsidRDefault="009E71A3" w:rsidP="00F51D0D">
      <w:pPr>
        <w:spacing w:before="120"/>
        <w:jc w:val="right"/>
        <w:rPr>
          <w:rFonts w:ascii="Segoe UI" w:hAnsi="Segoe UI" w:cs="Segoe UI"/>
          <w:sz w:val="24"/>
          <w:lang w:val="de-AT"/>
        </w:rPr>
      </w:pPr>
    </w:p>
    <w:p w14:paraId="2CCE3DB9" w14:textId="77777777" w:rsidR="009E71A3" w:rsidRPr="009E71A3" w:rsidRDefault="009E71A3" w:rsidP="00F51D0D">
      <w:pPr>
        <w:spacing w:before="120"/>
        <w:jc w:val="right"/>
        <w:rPr>
          <w:rFonts w:ascii="Segoe UI" w:hAnsi="Segoe UI" w:cs="Segoe UI"/>
          <w:sz w:val="24"/>
          <w:lang w:val="de-AT"/>
        </w:rPr>
      </w:pPr>
    </w:p>
    <w:p w14:paraId="57989794" w14:textId="77777777" w:rsidR="009E71A3" w:rsidRPr="009E71A3" w:rsidRDefault="008861CA" w:rsidP="00ED2910">
      <w:pPr>
        <w:spacing w:line="300" w:lineRule="atLeast"/>
        <w:jc w:val="both"/>
        <w:rPr>
          <w:rFonts w:ascii="Segoe UI" w:hAnsi="Segoe UI" w:cs="Segoe UI"/>
          <w:b/>
          <w:bCs/>
          <w:sz w:val="24"/>
        </w:rPr>
      </w:pPr>
      <w:bookmarkStart w:id="0" w:name="_Hlk63094828"/>
      <w:r w:rsidRPr="009E71A3">
        <w:rPr>
          <w:rFonts w:ascii="Segoe UI" w:hAnsi="Segoe UI" w:cs="Segoe UI"/>
          <w:b/>
          <w:bCs/>
          <w:sz w:val="24"/>
        </w:rPr>
        <w:t xml:space="preserve">Launch </w:t>
      </w:r>
      <w:proofErr w:type="spellStart"/>
      <w:r w:rsidRPr="009E71A3">
        <w:rPr>
          <w:rFonts w:ascii="Segoe UI" w:hAnsi="Segoe UI" w:cs="Segoe UI"/>
          <w:b/>
          <w:bCs/>
          <w:sz w:val="24"/>
        </w:rPr>
        <w:t>Poly</w:t>
      </w:r>
      <w:proofErr w:type="spellEnd"/>
      <w:r w:rsidRPr="009E71A3">
        <w:rPr>
          <w:rFonts w:ascii="Segoe UI" w:hAnsi="Segoe UI" w:cs="Segoe UI"/>
          <w:b/>
          <w:bCs/>
          <w:sz w:val="24"/>
        </w:rPr>
        <w:t xml:space="preserve"> Palette Kompaktes Ansatzpuder </w:t>
      </w:r>
    </w:p>
    <w:p w14:paraId="43B22924" w14:textId="77777777" w:rsidR="009E71A3" w:rsidRPr="009E71A3" w:rsidRDefault="009E71A3" w:rsidP="00ED2910">
      <w:pPr>
        <w:spacing w:line="300" w:lineRule="atLeast"/>
        <w:jc w:val="both"/>
        <w:rPr>
          <w:rFonts w:ascii="Segoe UI" w:hAnsi="Segoe UI" w:cs="Segoe UI"/>
        </w:rPr>
      </w:pPr>
    </w:p>
    <w:p w14:paraId="6C5C9DD8" w14:textId="56B7A8C3" w:rsidR="009E71A3" w:rsidRPr="009E71A3" w:rsidRDefault="008861CA" w:rsidP="00ED2910">
      <w:pPr>
        <w:spacing w:line="300" w:lineRule="atLeast"/>
        <w:jc w:val="both"/>
        <w:rPr>
          <w:rFonts w:ascii="Segoe UI" w:hAnsi="Segoe UI" w:cs="Segoe UI"/>
          <w:b/>
          <w:bCs/>
          <w:sz w:val="36"/>
          <w:szCs w:val="36"/>
        </w:rPr>
      </w:pPr>
      <w:r w:rsidRPr="009E71A3">
        <w:rPr>
          <w:rFonts w:ascii="Segoe UI" w:hAnsi="Segoe UI" w:cs="Segoe UI"/>
          <w:b/>
          <w:bCs/>
          <w:sz w:val="36"/>
          <w:szCs w:val="36"/>
        </w:rPr>
        <w:t>Bye-</w:t>
      </w:r>
      <w:r w:rsidR="009F08C4">
        <w:rPr>
          <w:rFonts w:ascii="Segoe UI" w:hAnsi="Segoe UI" w:cs="Segoe UI"/>
          <w:b/>
          <w:bCs/>
          <w:sz w:val="36"/>
          <w:szCs w:val="36"/>
        </w:rPr>
        <w:t>B</w:t>
      </w:r>
      <w:r w:rsidRPr="009E71A3">
        <w:rPr>
          <w:rFonts w:ascii="Segoe UI" w:hAnsi="Segoe UI" w:cs="Segoe UI"/>
          <w:b/>
          <w:bCs/>
          <w:sz w:val="36"/>
          <w:szCs w:val="36"/>
        </w:rPr>
        <w:t xml:space="preserve">ye Greys mit dem </w:t>
      </w:r>
      <w:proofErr w:type="spellStart"/>
      <w:r w:rsidRPr="009E71A3">
        <w:rPr>
          <w:rFonts w:ascii="Segoe UI" w:hAnsi="Segoe UI" w:cs="Segoe UI"/>
          <w:b/>
          <w:bCs/>
          <w:sz w:val="36"/>
          <w:szCs w:val="36"/>
        </w:rPr>
        <w:t>Poly</w:t>
      </w:r>
      <w:proofErr w:type="spellEnd"/>
      <w:r w:rsidRPr="009E71A3">
        <w:rPr>
          <w:rFonts w:ascii="Segoe UI" w:hAnsi="Segoe UI" w:cs="Segoe UI"/>
          <w:b/>
          <w:bCs/>
          <w:sz w:val="36"/>
          <w:szCs w:val="36"/>
        </w:rPr>
        <w:t xml:space="preserve"> Palette Ansatzpuder </w:t>
      </w:r>
    </w:p>
    <w:p w14:paraId="4964DAC9" w14:textId="77777777" w:rsidR="009E71A3" w:rsidRPr="009E71A3" w:rsidRDefault="009E71A3" w:rsidP="00ED2910">
      <w:pPr>
        <w:spacing w:line="300" w:lineRule="atLeast"/>
        <w:jc w:val="both"/>
        <w:rPr>
          <w:rFonts w:ascii="Segoe UI" w:hAnsi="Segoe UI" w:cs="Segoe UI"/>
        </w:rPr>
      </w:pPr>
    </w:p>
    <w:p w14:paraId="530EDD3A" w14:textId="328847ED"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t xml:space="preserve">Ein grauer Ansatz und keine Zeit zu färben? Kein Problem! Mit dem kompakten Ansatzpuder von </w:t>
      </w:r>
      <w:proofErr w:type="spellStart"/>
      <w:r w:rsidRPr="009E71A3">
        <w:rPr>
          <w:rFonts w:ascii="Segoe UI" w:hAnsi="Segoe UI" w:cs="Segoe UI"/>
          <w:sz w:val="24"/>
        </w:rPr>
        <w:t>Poly</w:t>
      </w:r>
      <w:proofErr w:type="spellEnd"/>
      <w:r w:rsidRPr="009E71A3">
        <w:rPr>
          <w:rFonts w:ascii="Segoe UI" w:hAnsi="Segoe UI" w:cs="Segoe UI"/>
          <w:sz w:val="24"/>
        </w:rPr>
        <w:t xml:space="preserve"> Palette lässt sich der Ansatz in Sekundenschnelle abdecken. Das </w:t>
      </w:r>
      <w:r w:rsidR="003D3D54">
        <w:rPr>
          <w:rFonts w:ascii="Segoe UI" w:hAnsi="Segoe UI" w:cs="Segoe UI"/>
          <w:sz w:val="24"/>
        </w:rPr>
        <w:t xml:space="preserve">mit Pigmenten angereicherte </w:t>
      </w:r>
      <w:r w:rsidRPr="009E71A3">
        <w:rPr>
          <w:rFonts w:ascii="Segoe UI" w:hAnsi="Segoe UI" w:cs="Segoe UI"/>
          <w:sz w:val="24"/>
        </w:rPr>
        <w:t xml:space="preserve">Puder kaschiert graue Haare sofort, ohne sie zu beschweren. Dabei </w:t>
      </w:r>
      <w:r w:rsidR="009F08C4">
        <w:rPr>
          <w:rFonts w:ascii="Segoe UI" w:hAnsi="Segoe UI" w:cs="Segoe UI"/>
          <w:sz w:val="24"/>
        </w:rPr>
        <w:t>wird der</w:t>
      </w:r>
      <w:r w:rsidRPr="009E71A3">
        <w:rPr>
          <w:rFonts w:ascii="Segoe UI" w:hAnsi="Segoe UI" w:cs="Segoe UI"/>
          <w:sz w:val="24"/>
        </w:rPr>
        <w:t xml:space="preserve"> </w:t>
      </w:r>
      <w:r w:rsidR="009F08C4">
        <w:rPr>
          <w:rFonts w:ascii="Segoe UI" w:hAnsi="Segoe UI" w:cs="Segoe UI"/>
          <w:sz w:val="24"/>
        </w:rPr>
        <w:t>Ansatz</w:t>
      </w:r>
      <w:r w:rsidRPr="009E71A3">
        <w:rPr>
          <w:rFonts w:ascii="Segoe UI" w:hAnsi="Segoe UI" w:cs="Segoe UI"/>
          <w:sz w:val="24"/>
        </w:rPr>
        <w:t xml:space="preserve"> perfekt verblendet – mit natürlich aussehenden Übergängen und ohne zu fetten. Dank des beiliegenden Schwamms lässt sich das Ansatzpuder jederzeit und überall anwenden. Einfach Haare abteilen und das Puder mit dem Schwämmchen auf dem Ansatz verteilen, bis der komplette Ansatz kaschiert ist, fertig! Für perfekt colorierte Haaransätze bis zur nächsten Haarwäsche.</w:t>
      </w:r>
    </w:p>
    <w:p w14:paraId="369B6B98" w14:textId="77777777" w:rsidR="009E71A3" w:rsidRPr="009E71A3" w:rsidRDefault="009E71A3" w:rsidP="00ED2910">
      <w:pPr>
        <w:spacing w:line="300" w:lineRule="atLeast"/>
        <w:jc w:val="both"/>
        <w:rPr>
          <w:rFonts w:ascii="Segoe UI" w:hAnsi="Segoe UI" w:cs="Segoe UI"/>
        </w:rPr>
      </w:pPr>
    </w:p>
    <w:p w14:paraId="4AD40B16" w14:textId="3FB081A6" w:rsidR="009E71A3" w:rsidRPr="009E71A3" w:rsidRDefault="009E71A3" w:rsidP="00ED2910">
      <w:pPr>
        <w:spacing w:line="300" w:lineRule="atLeast"/>
        <w:jc w:val="both"/>
        <w:rPr>
          <w:rFonts w:ascii="Segoe UI" w:hAnsi="Segoe UI" w:cs="Segoe UI"/>
          <w:b/>
          <w:bCs/>
          <w:sz w:val="24"/>
        </w:rPr>
      </w:pPr>
      <w:r>
        <w:rPr>
          <w:rFonts w:ascii="Segoe UI" w:hAnsi="Segoe UI" w:cs="Segoe UI"/>
          <w:b/>
          <w:bCs/>
          <w:sz w:val="24"/>
        </w:rPr>
        <w:t xml:space="preserve">Hard Facts zum </w:t>
      </w:r>
      <w:proofErr w:type="spellStart"/>
      <w:r w:rsidR="008861CA" w:rsidRPr="009E71A3">
        <w:rPr>
          <w:rFonts w:ascii="Segoe UI" w:hAnsi="Segoe UI" w:cs="Segoe UI"/>
          <w:b/>
          <w:bCs/>
          <w:sz w:val="24"/>
        </w:rPr>
        <w:t>Poly</w:t>
      </w:r>
      <w:proofErr w:type="spellEnd"/>
      <w:r w:rsidR="008861CA" w:rsidRPr="009E71A3">
        <w:rPr>
          <w:rFonts w:ascii="Segoe UI" w:hAnsi="Segoe UI" w:cs="Segoe UI"/>
          <w:b/>
          <w:bCs/>
          <w:sz w:val="24"/>
        </w:rPr>
        <w:t xml:space="preserve"> Palette Kompaktes Ansatzpuder: </w:t>
      </w:r>
    </w:p>
    <w:p w14:paraId="5754AEDA" w14:textId="17555FCF"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w:t>
      </w:r>
      <w:r w:rsidR="009F08C4">
        <w:rPr>
          <w:rFonts w:ascii="Segoe UI" w:hAnsi="Segoe UI" w:cs="Segoe UI"/>
          <w:sz w:val="24"/>
        </w:rPr>
        <w:t>3</w:t>
      </w:r>
      <w:r w:rsidRPr="009E71A3">
        <w:rPr>
          <w:rFonts w:ascii="Segoe UI" w:hAnsi="Segoe UI" w:cs="Segoe UI"/>
          <w:sz w:val="24"/>
        </w:rPr>
        <w:t xml:space="preserve"> Shades: </w:t>
      </w:r>
      <w:r w:rsidR="009F08C4">
        <w:rPr>
          <w:rFonts w:ascii="Segoe UI" w:hAnsi="Segoe UI" w:cs="Segoe UI"/>
          <w:sz w:val="24"/>
        </w:rPr>
        <w:t>dunkelblond</w:t>
      </w:r>
      <w:r w:rsidRPr="009E71A3">
        <w:rPr>
          <w:rFonts w:ascii="Segoe UI" w:hAnsi="Segoe UI" w:cs="Segoe UI"/>
          <w:sz w:val="24"/>
        </w:rPr>
        <w:t xml:space="preserve">, braun, schwarz </w:t>
      </w:r>
    </w:p>
    <w:p w14:paraId="2536AF36" w14:textId="77777777"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Mehrfach verwendbares, temporäres Ansatzpuder </w:t>
      </w:r>
    </w:p>
    <w:p w14:paraId="304CEB9B" w14:textId="42BD1D29"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w:t>
      </w:r>
      <w:r w:rsidR="003D3D54">
        <w:rPr>
          <w:rFonts w:ascii="Segoe UI" w:hAnsi="Segoe UI" w:cs="Segoe UI"/>
          <w:sz w:val="24"/>
        </w:rPr>
        <w:t>Mit Pigmenten angereicherte</w:t>
      </w:r>
      <w:r w:rsidRPr="009E71A3">
        <w:rPr>
          <w:rFonts w:ascii="Segoe UI" w:hAnsi="Segoe UI" w:cs="Segoe UI"/>
          <w:sz w:val="24"/>
        </w:rPr>
        <w:t xml:space="preserve">, nicht fettende Formel </w:t>
      </w:r>
    </w:p>
    <w:p w14:paraId="5D1D6992" w14:textId="77777777"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Hält den ganzen Tag* </w:t>
      </w:r>
    </w:p>
    <w:p w14:paraId="32631B30" w14:textId="77777777" w:rsid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Wetter- und schweißfest </w:t>
      </w:r>
    </w:p>
    <w:p w14:paraId="49605CC3" w14:textId="48B71310"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Auswaschbar</w:t>
      </w:r>
    </w:p>
    <w:p w14:paraId="72DB6809" w14:textId="77777777"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Gezielte Anwendung mit dem beiliegenden Schwamm</w:t>
      </w:r>
    </w:p>
    <w:p w14:paraId="2077956E" w14:textId="77777777"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Bis zu 30 Anwendungen </w:t>
      </w:r>
    </w:p>
    <w:p w14:paraId="405F3344" w14:textId="33E1B23C" w:rsidR="009E71A3" w:rsidRPr="009E71A3" w:rsidRDefault="008861CA" w:rsidP="00ED2910">
      <w:pPr>
        <w:spacing w:line="300" w:lineRule="atLeast"/>
        <w:jc w:val="both"/>
        <w:rPr>
          <w:rFonts w:ascii="Segoe UI" w:hAnsi="Segoe UI" w:cs="Segoe UI"/>
          <w:sz w:val="24"/>
        </w:rPr>
      </w:pPr>
      <w:r w:rsidRPr="009E71A3">
        <w:rPr>
          <w:rFonts w:ascii="Segoe UI" w:hAnsi="Segoe UI" w:cs="Segoe UI"/>
          <w:sz w:val="24"/>
        </w:rPr>
        <w:sym w:font="Symbol" w:char="F0B7"/>
      </w:r>
      <w:r w:rsidRPr="009E71A3">
        <w:rPr>
          <w:rFonts w:ascii="Segoe UI" w:hAnsi="Segoe UI" w:cs="Segoe UI"/>
          <w:sz w:val="24"/>
        </w:rPr>
        <w:t xml:space="preserve"> 3 g, </w:t>
      </w:r>
      <w:r w:rsidR="009F08C4">
        <w:rPr>
          <w:rFonts w:ascii="Segoe UI" w:hAnsi="Segoe UI" w:cs="Segoe UI"/>
          <w:sz w:val="24"/>
        </w:rPr>
        <w:t>5</w:t>
      </w:r>
      <w:r w:rsidRPr="009E71A3">
        <w:rPr>
          <w:rFonts w:ascii="Segoe UI" w:hAnsi="Segoe UI" w:cs="Segoe UI"/>
          <w:sz w:val="24"/>
        </w:rPr>
        <w:t>,99 € (UVP</w:t>
      </w:r>
      <w:r w:rsidR="009E71A3">
        <w:rPr>
          <w:rFonts w:ascii="Segoe UI" w:hAnsi="Segoe UI" w:cs="Segoe UI"/>
          <w:sz w:val="24"/>
        </w:rPr>
        <w:t>**</w:t>
      </w:r>
      <w:r w:rsidRPr="009E71A3">
        <w:rPr>
          <w:rFonts w:ascii="Segoe UI" w:hAnsi="Segoe UI" w:cs="Segoe UI"/>
          <w:sz w:val="24"/>
        </w:rPr>
        <w:t xml:space="preserve">) </w:t>
      </w:r>
    </w:p>
    <w:p w14:paraId="3FAFC42B" w14:textId="77777777" w:rsidR="009E71A3" w:rsidRPr="009E71A3" w:rsidRDefault="009E71A3" w:rsidP="00ED2910">
      <w:pPr>
        <w:spacing w:line="300" w:lineRule="atLeast"/>
        <w:jc w:val="both"/>
        <w:rPr>
          <w:rFonts w:ascii="Segoe UI" w:hAnsi="Segoe UI" w:cs="Segoe UI"/>
        </w:rPr>
      </w:pPr>
    </w:p>
    <w:p w14:paraId="4C4002D6" w14:textId="77777777" w:rsidR="009E71A3" w:rsidRPr="009E71A3" w:rsidRDefault="008861CA" w:rsidP="00ED2910">
      <w:pPr>
        <w:spacing w:line="300" w:lineRule="atLeast"/>
        <w:jc w:val="both"/>
        <w:rPr>
          <w:rFonts w:ascii="Segoe UI" w:hAnsi="Segoe UI" w:cs="Segoe UI"/>
          <w:szCs w:val="20"/>
        </w:rPr>
      </w:pPr>
      <w:r w:rsidRPr="009E71A3">
        <w:rPr>
          <w:rFonts w:ascii="Segoe UI" w:hAnsi="Segoe UI" w:cs="Segoe UI"/>
          <w:szCs w:val="20"/>
        </w:rPr>
        <w:t>* Bis zur nächsten Haarwäsche</w:t>
      </w:r>
    </w:p>
    <w:p w14:paraId="40A8E319" w14:textId="5ED224DE" w:rsidR="00D06F8C" w:rsidRDefault="009E71A3" w:rsidP="00ED2910">
      <w:pPr>
        <w:spacing w:line="300" w:lineRule="atLeast"/>
        <w:jc w:val="both"/>
        <w:rPr>
          <w:rFonts w:ascii="Segoe UI" w:hAnsi="Segoe UI" w:cs="Segoe UI"/>
          <w:szCs w:val="20"/>
          <w:lang w:val="de-AT"/>
        </w:rPr>
      </w:pPr>
      <w:r w:rsidRPr="009E71A3">
        <w:rPr>
          <w:szCs w:val="20"/>
        </w:rPr>
        <w:t>*</w:t>
      </w:r>
      <w:r>
        <w:rPr>
          <w:szCs w:val="20"/>
        </w:rPr>
        <w:t>*</w:t>
      </w:r>
      <w:r w:rsidR="00A55015" w:rsidRPr="009E71A3">
        <w:rPr>
          <w:rFonts w:ascii="Segoe UI" w:hAnsi="Segoe UI" w:cs="Segoe UI"/>
          <w:szCs w:val="20"/>
          <w:lang w:val="de-AT"/>
        </w:rPr>
        <w:t>unverbindliche Preisempfehlung</w:t>
      </w:r>
    </w:p>
    <w:p w14:paraId="3EDD454B" w14:textId="6500184C" w:rsidR="009F08C4" w:rsidRPr="009E71A3" w:rsidRDefault="009F08C4" w:rsidP="00ED2910">
      <w:pPr>
        <w:spacing w:line="300" w:lineRule="atLeast"/>
        <w:jc w:val="both"/>
        <w:rPr>
          <w:rFonts w:ascii="Segoe UI" w:hAnsi="Segoe UI" w:cs="Segoe UI"/>
          <w:szCs w:val="20"/>
          <w:lang w:val="de-AT"/>
        </w:rPr>
      </w:pPr>
      <w:r>
        <w:rPr>
          <w:rFonts w:ascii="Segoe UI" w:hAnsi="Segoe UI" w:cs="Segoe UI"/>
          <w:szCs w:val="20"/>
          <w:lang w:val="de-AT"/>
        </w:rPr>
        <w:lastRenderedPageBreak/>
        <w:t xml:space="preserve">             </w:t>
      </w:r>
    </w:p>
    <w:bookmarkEnd w:id="0"/>
    <w:p w14:paraId="2A1D189D" w14:textId="77777777" w:rsidR="00DD1E5A" w:rsidRPr="0044611F" w:rsidRDefault="00DD1E5A" w:rsidP="00DD1E5A">
      <w:pPr>
        <w:rPr>
          <w:rFonts w:ascii="Segoe UI" w:hAnsi="Segoe UI" w:cs="Segoe UI"/>
          <w:sz w:val="16"/>
          <w:szCs w:val="16"/>
          <w:lang w:val="de-AT"/>
        </w:rPr>
      </w:pPr>
    </w:p>
    <w:p w14:paraId="46E3F3ED" w14:textId="1350A74C" w:rsidR="007B55F1" w:rsidRPr="0044611F" w:rsidRDefault="007B55F1" w:rsidP="007B55F1">
      <w:pPr>
        <w:spacing w:line="240" w:lineRule="auto"/>
        <w:jc w:val="both"/>
        <w:rPr>
          <w:rFonts w:ascii="Segoe UI" w:hAnsi="Segoe UI" w:cs="Segoe UI"/>
          <w:sz w:val="16"/>
          <w:szCs w:val="16"/>
        </w:rPr>
      </w:pPr>
      <w:r w:rsidRPr="0044611F">
        <w:rPr>
          <w:rFonts w:ascii="Segoe UI" w:hAnsi="Segoe UI" w:cs="Segoe UI"/>
          <w:sz w:val="16"/>
          <w:szCs w:val="16"/>
        </w:rPr>
        <w:t xml:space="preserve">Die Osteuropa-Zentrale von Henkel befindet sich in Wien. Das Unternehmen hält in der Region eine führende Marktposition in den Geschäftsbereichen Laundry &amp; Home Care, </w:t>
      </w:r>
      <w:proofErr w:type="spellStart"/>
      <w:r w:rsidRPr="0044611F">
        <w:rPr>
          <w:rFonts w:ascii="Segoe UI" w:hAnsi="Segoe UI" w:cs="Segoe UI"/>
          <w:sz w:val="16"/>
          <w:szCs w:val="16"/>
        </w:rPr>
        <w:t>Adhesive</w:t>
      </w:r>
      <w:proofErr w:type="spellEnd"/>
      <w:r w:rsidRPr="0044611F">
        <w:rPr>
          <w:rFonts w:ascii="Segoe UI" w:hAnsi="Segoe UI" w:cs="Segoe UI"/>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44611F">
        <w:rPr>
          <w:rFonts w:ascii="Segoe UI" w:hAnsi="Segoe UI" w:cs="Segoe UI"/>
          <w:sz w:val="16"/>
          <w:szCs w:val="16"/>
        </w:rPr>
        <w:t>Cimsec</w:t>
      </w:r>
      <w:proofErr w:type="spellEnd"/>
      <w:r w:rsidRPr="0044611F">
        <w:rPr>
          <w:rFonts w:ascii="Segoe UI" w:hAnsi="Segoe UI" w:cs="Segoe UI"/>
          <w:sz w:val="16"/>
          <w:szCs w:val="16"/>
        </w:rPr>
        <w:t>, Fa, Loctite, Pattex, Persil, Schwarzkopf, Somat und Syoss.</w:t>
      </w:r>
    </w:p>
    <w:p w14:paraId="3211A0D1" w14:textId="77777777" w:rsidR="007B55F1" w:rsidRPr="0044611F" w:rsidRDefault="007B55F1" w:rsidP="007B55F1">
      <w:pPr>
        <w:jc w:val="both"/>
        <w:rPr>
          <w:rStyle w:val="AboutandContactBody"/>
          <w:rFonts w:cs="Segoe UI"/>
          <w:sz w:val="16"/>
          <w:szCs w:val="16"/>
        </w:rPr>
      </w:pPr>
    </w:p>
    <w:p w14:paraId="5398CD2D" w14:textId="77777777" w:rsidR="0044611F" w:rsidRPr="0044611F" w:rsidRDefault="0044611F" w:rsidP="0044611F">
      <w:pPr>
        <w:tabs>
          <w:tab w:val="left" w:pos="1080"/>
          <w:tab w:val="left" w:pos="4500"/>
        </w:tabs>
        <w:spacing w:line="240" w:lineRule="auto"/>
        <w:jc w:val="both"/>
        <w:rPr>
          <w:rStyle w:val="AboutandContactBody"/>
          <w:rFonts w:cs="Segoe UI"/>
          <w:sz w:val="16"/>
          <w:szCs w:val="16"/>
        </w:rPr>
      </w:pPr>
      <w:r w:rsidRPr="0044611F">
        <w:rPr>
          <w:rStyle w:val="AboutandContactBody"/>
          <w:rFonts w:cs="Segoe UI"/>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4611F">
        <w:rPr>
          <w:rStyle w:val="AboutandContactBody"/>
          <w:rFonts w:cs="Segoe UI"/>
          <w:sz w:val="16"/>
          <w:szCs w:val="16"/>
        </w:rPr>
        <w:t>Adhesive</w:t>
      </w:r>
      <w:proofErr w:type="spellEnd"/>
      <w:r w:rsidRPr="0044611F">
        <w:rPr>
          <w:rStyle w:val="AboutandContactBody"/>
          <w:rFonts w:cs="Segoe UI"/>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44611F">
        <w:rPr>
          <w:rStyle w:val="AboutandContactBody"/>
          <w:rFonts w:cs="Segoe UI"/>
          <w:sz w:val="16"/>
          <w:szCs w:val="16"/>
        </w:rPr>
        <w:t>Mitarbeiter:innen</w:t>
      </w:r>
      <w:proofErr w:type="spellEnd"/>
      <w:proofErr w:type="gramEnd"/>
      <w:r w:rsidRPr="0044611F">
        <w:rPr>
          <w:rStyle w:val="AboutandContactBody"/>
          <w:rFonts w:cs="Segoe UI"/>
          <w:sz w:val="16"/>
          <w:szCs w:val="16"/>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44611F">
          <w:rPr>
            <w:rStyle w:val="Hyperlink"/>
            <w:rFonts w:ascii="Segoe UI" w:hAnsi="Segoe UI" w:cs="Segoe UI"/>
            <w:sz w:val="16"/>
            <w:szCs w:val="16"/>
          </w:rPr>
          <w:t>www.henkel.de</w:t>
        </w:r>
      </w:hyperlink>
      <w:r w:rsidRPr="0044611F">
        <w:rPr>
          <w:rStyle w:val="AboutandContactBody"/>
          <w:rFonts w:cs="Segoe UI"/>
          <w:sz w:val="16"/>
          <w:szCs w:val="16"/>
        </w:rPr>
        <w:t>.</w:t>
      </w:r>
    </w:p>
    <w:p w14:paraId="3A637D53" w14:textId="77777777" w:rsidR="007B55F1" w:rsidRPr="0044611F" w:rsidRDefault="007B55F1" w:rsidP="007B55F1">
      <w:pPr>
        <w:rPr>
          <w:rFonts w:ascii="Segoe UI" w:hAnsi="Segoe UI" w:cs="Segoe UI"/>
          <w:i/>
          <w:iCs/>
          <w:sz w:val="16"/>
          <w:szCs w:val="16"/>
        </w:rPr>
      </w:pPr>
    </w:p>
    <w:p w14:paraId="15CBB923" w14:textId="77777777" w:rsidR="007B55F1" w:rsidRPr="0044611F" w:rsidRDefault="007B55F1" w:rsidP="007B55F1">
      <w:pPr>
        <w:tabs>
          <w:tab w:val="left" w:pos="1080"/>
          <w:tab w:val="left" w:pos="4500"/>
        </w:tabs>
        <w:spacing w:line="240" w:lineRule="auto"/>
        <w:rPr>
          <w:rFonts w:ascii="Segoe UI" w:hAnsi="Segoe UI" w:cs="Segoe UI"/>
          <w:sz w:val="16"/>
          <w:szCs w:val="16"/>
          <w:lang w:val="de-AT"/>
        </w:rPr>
      </w:pPr>
      <w:r w:rsidRPr="0044611F">
        <w:rPr>
          <w:rFonts w:ascii="Segoe UI" w:hAnsi="Segoe UI" w:cs="Segoe UI"/>
          <w:sz w:val="16"/>
          <w:szCs w:val="16"/>
          <w:lang w:val="de-AT"/>
        </w:rPr>
        <w:t>Kontakt</w:t>
      </w:r>
      <w:r w:rsidRPr="0044611F">
        <w:rPr>
          <w:rFonts w:ascii="Segoe UI" w:hAnsi="Segoe UI" w:cs="Segoe UI"/>
          <w:sz w:val="16"/>
          <w:szCs w:val="16"/>
          <w:lang w:val="de-AT"/>
        </w:rPr>
        <w:tab/>
        <w:t>Mag. Michael Sgiarovello</w:t>
      </w:r>
      <w:r w:rsidRPr="0044611F">
        <w:rPr>
          <w:rFonts w:ascii="Segoe UI" w:hAnsi="Segoe UI" w:cs="Segoe UI"/>
          <w:sz w:val="16"/>
          <w:szCs w:val="16"/>
          <w:lang w:val="de-AT"/>
        </w:rPr>
        <w:tab/>
        <w:t>Daniela Sykora</w:t>
      </w:r>
    </w:p>
    <w:p w14:paraId="438A4157" w14:textId="77777777" w:rsidR="007B55F1" w:rsidRPr="0044611F" w:rsidRDefault="007B55F1" w:rsidP="007B55F1">
      <w:pPr>
        <w:tabs>
          <w:tab w:val="left" w:pos="1080"/>
          <w:tab w:val="left" w:pos="4500"/>
        </w:tabs>
        <w:spacing w:line="240" w:lineRule="auto"/>
        <w:rPr>
          <w:rFonts w:ascii="Segoe UI" w:hAnsi="Segoe UI" w:cs="Segoe UI"/>
          <w:sz w:val="16"/>
          <w:szCs w:val="16"/>
          <w:lang w:val="de-AT"/>
        </w:rPr>
      </w:pPr>
      <w:r w:rsidRPr="0044611F">
        <w:rPr>
          <w:rFonts w:ascii="Segoe UI" w:hAnsi="Segoe UI" w:cs="Segoe UI"/>
          <w:sz w:val="16"/>
          <w:szCs w:val="16"/>
          <w:lang w:val="de-AT"/>
        </w:rPr>
        <w:t>Telefon</w:t>
      </w:r>
      <w:r w:rsidRPr="0044611F">
        <w:rPr>
          <w:rFonts w:ascii="Segoe UI" w:hAnsi="Segoe UI" w:cs="Segoe UI"/>
          <w:sz w:val="16"/>
          <w:szCs w:val="16"/>
          <w:lang w:val="de-AT"/>
        </w:rPr>
        <w:tab/>
        <w:t>+43 (0)1 711 04-2744</w:t>
      </w:r>
      <w:r w:rsidRPr="0044611F">
        <w:rPr>
          <w:rFonts w:ascii="Segoe UI" w:hAnsi="Segoe UI" w:cs="Segoe UI"/>
          <w:sz w:val="16"/>
          <w:szCs w:val="16"/>
          <w:lang w:val="de-AT"/>
        </w:rPr>
        <w:tab/>
        <w:t>+43 (0)1 711 04-2254</w:t>
      </w:r>
    </w:p>
    <w:p w14:paraId="306E2E28" w14:textId="7CACE3A2" w:rsidR="00EA1752" w:rsidRPr="00EA1752" w:rsidRDefault="007B55F1" w:rsidP="007B55F1">
      <w:pPr>
        <w:spacing w:line="240" w:lineRule="auto"/>
        <w:rPr>
          <w:rFonts w:cs="Arial"/>
          <w:szCs w:val="22"/>
        </w:rPr>
      </w:pPr>
      <w:r w:rsidRPr="0044611F">
        <w:rPr>
          <w:rFonts w:ascii="Segoe UI" w:hAnsi="Segoe UI" w:cs="Segoe UI"/>
          <w:sz w:val="16"/>
          <w:szCs w:val="16"/>
          <w:lang w:val="de-AT"/>
        </w:rPr>
        <w:t>E-Mail</w:t>
      </w:r>
      <w:r w:rsidRPr="0044611F">
        <w:rPr>
          <w:rFonts w:ascii="Segoe UI" w:hAnsi="Segoe UI" w:cs="Segoe UI"/>
          <w:sz w:val="16"/>
          <w:szCs w:val="16"/>
          <w:lang w:val="de-AT"/>
        </w:rPr>
        <w:tab/>
        <w:t xml:space="preserve">      </w:t>
      </w:r>
      <w:r w:rsidR="0044611F">
        <w:rPr>
          <w:rFonts w:ascii="Segoe UI" w:hAnsi="Segoe UI" w:cs="Segoe UI"/>
          <w:sz w:val="16"/>
          <w:szCs w:val="16"/>
          <w:lang w:val="de-AT"/>
        </w:rPr>
        <w:t xml:space="preserve">  </w:t>
      </w:r>
      <w:r w:rsidRPr="0044611F">
        <w:rPr>
          <w:rFonts w:ascii="Segoe UI" w:hAnsi="Segoe UI" w:cs="Segoe UI"/>
          <w:sz w:val="16"/>
          <w:szCs w:val="16"/>
          <w:lang w:val="de-AT"/>
        </w:rPr>
        <w:t xml:space="preserve"> michael.sgiarovello@henkel.com</w:t>
      </w:r>
      <w:r w:rsidRPr="0044611F">
        <w:rPr>
          <w:rFonts w:ascii="Segoe UI" w:hAnsi="Segoe UI" w:cs="Segoe UI"/>
          <w:sz w:val="16"/>
          <w:szCs w:val="16"/>
          <w:lang w:val="de-AT"/>
        </w:rPr>
        <w:tab/>
        <w:t xml:space="preserve"> </w:t>
      </w:r>
      <w:r w:rsidR="0044611F">
        <w:rPr>
          <w:rFonts w:ascii="Segoe UI" w:hAnsi="Segoe UI" w:cs="Segoe UI"/>
          <w:sz w:val="16"/>
          <w:szCs w:val="16"/>
          <w:lang w:val="de-AT"/>
        </w:rPr>
        <w:t xml:space="preserve">   </w:t>
      </w:r>
      <w:r w:rsidR="0044611F">
        <w:rPr>
          <w:rFonts w:ascii="Segoe UI" w:hAnsi="Segoe UI" w:cs="Segoe UI"/>
          <w:sz w:val="16"/>
          <w:szCs w:val="16"/>
          <w:lang w:val="de-AT"/>
        </w:rPr>
        <w:tab/>
        <w:t xml:space="preserve">   </w:t>
      </w:r>
      <w:r w:rsidRPr="0044611F">
        <w:rPr>
          <w:rFonts w:ascii="Segoe UI" w:hAnsi="Segoe UI" w:cs="Segoe UI"/>
          <w:sz w:val="16"/>
          <w:szCs w:val="16"/>
          <w:lang w:val="de-AT"/>
        </w:rPr>
        <w:t xml:space="preserve">  </w:t>
      </w:r>
      <w:hyperlink r:id="rId12" w:history="1">
        <w:r w:rsidRPr="0044611F">
          <w:rPr>
            <w:rStyle w:val="Hyperlink"/>
            <w:rFonts w:ascii="Segoe UI" w:hAnsi="Segoe UI" w:cs="Segoe UI"/>
            <w:sz w:val="16"/>
            <w:szCs w:val="16"/>
            <w:lang w:val="de-AT"/>
          </w:rPr>
          <w:t>daniela.sykora@henkel.com</w:t>
        </w:r>
      </w:hyperlink>
    </w:p>
    <w:sectPr w:rsidR="00EA1752" w:rsidRPr="00EA1752" w:rsidSect="00BD1E24">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DFE5" w14:textId="77777777" w:rsidR="00DA3403" w:rsidRDefault="00DA3403">
      <w:r>
        <w:separator/>
      </w:r>
    </w:p>
  </w:endnote>
  <w:endnote w:type="continuationSeparator" w:id="0">
    <w:p w14:paraId="1434BB9E" w14:textId="77777777" w:rsidR="00DA3403" w:rsidRDefault="00DA3403">
      <w:r>
        <w:continuationSeparator/>
      </w:r>
    </w:p>
  </w:endnote>
  <w:endnote w:type="continuationNotice" w:id="1">
    <w:p w14:paraId="2D3AE023" w14:textId="77777777" w:rsidR="00DA3403" w:rsidRDefault="00DA34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36685980" w:rsidR="00CF6F33" w:rsidRPr="00BF6E82" w:rsidRDefault="00CF6F33" w:rsidP="00D260A2">
    <w:pPr>
      <w:pStyle w:val="Fuzeile"/>
      <w:tabs>
        <w:tab w:val="clear" w:pos="7083"/>
        <w:tab w:val="clear" w:pos="8640"/>
        <w:tab w:val="right" w:pos="9057"/>
      </w:tabs>
      <w:rPr>
        <w:b w:val="0"/>
        <w:color w:val="auto"/>
        <w:lang w:val="en-US"/>
      </w:rPr>
    </w:pP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B184" w14:textId="77777777" w:rsidR="00DA3403" w:rsidRDefault="00DA3403">
      <w:r>
        <w:separator/>
      </w:r>
    </w:p>
  </w:footnote>
  <w:footnote w:type="continuationSeparator" w:id="0">
    <w:p w14:paraId="74EB2132" w14:textId="77777777" w:rsidR="00DA3403" w:rsidRDefault="00DA3403">
      <w:r>
        <w:continuationSeparator/>
      </w:r>
    </w:p>
  </w:footnote>
  <w:footnote w:type="continuationNotice" w:id="1">
    <w:p w14:paraId="7F5195DB" w14:textId="77777777" w:rsidR="00DA3403" w:rsidRDefault="00DA34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9E099F"/>
    <w:multiLevelType w:val="multilevel"/>
    <w:tmpl w:val="7FAC4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212D7"/>
    <w:rsid w:val="00237F62"/>
    <w:rsid w:val="00243A07"/>
    <w:rsid w:val="0024586A"/>
    <w:rsid w:val="00252E1A"/>
    <w:rsid w:val="0025302F"/>
    <w:rsid w:val="00262C05"/>
    <w:rsid w:val="00266356"/>
    <w:rsid w:val="002A0DF7"/>
    <w:rsid w:val="002A5D1A"/>
    <w:rsid w:val="002A60E0"/>
    <w:rsid w:val="002B2596"/>
    <w:rsid w:val="002B3AC8"/>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558F"/>
    <w:rsid w:val="0033372A"/>
    <w:rsid w:val="00334CD7"/>
    <w:rsid w:val="0034015C"/>
    <w:rsid w:val="00353705"/>
    <w:rsid w:val="003562E8"/>
    <w:rsid w:val="0036357D"/>
    <w:rsid w:val="003663F8"/>
    <w:rsid w:val="00367AA1"/>
    <w:rsid w:val="00372E36"/>
    <w:rsid w:val="00377CBB"/>
    <w:rsid w:val="003877B6"/>
    <w:rsid w:val="00393887"/>
    <w:rsid w:val="00394C6B"/>
    <w:rsid w:val="003B1069"/>
    <w:rsid w:val="003B390A"/>
    <w:rsid w:val="003C15DE"/>
    <w:rsid w:val="003C328E"/>
    <w:rsid w:val="003C4EB2"/>
    <w:rsid w:val="003D3D54"/>
    <w:rsid w:val="003F1AF3"/>
    <w:rsid w:val="003F4D8D"/>
    <w:rsid w:val="00407081"/>
    <w:rsid w:val="004141D9"/>
    <w:rsid w:val="004313E7"/>
    <w:rsid w:val="00442D56"/>
    <w:rsid w:val="0044611F"/>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A6E1C"/>
    <w:rsid w:val="005B5B14"/>
    <w:rsid w:val="005C7112"/>
    <w:rsid w:val="005C734E"/>
    <w:rsid w:val="005C75E1"/>
    <w:rsid w:val="005D0561"/>
    <w:rsid w:val="005D0AD9"/>
    <w:rsid w:val="005D22F6"/>
    <w:rsid w:val="005E0C30"/>
    <w:rsid w:val="005E69D9"/>
    <w:rsid w:val="005F27F4"/>
    <w:rsid w:val="005F3239"/>
    <w:rsid w:val="005F75E5"/>
    <w:rsid w:val="00607256"/>
    <w:rsid w:val="006144B1"/>
    <w:rsid w:val="006335F1"/>
    <w:rsid w:val="0063378D"/>
    <w:rsid w:val="006345B6"/>
    <w:rsid w:val="00635712"/>
    <w:rsid w:val="00650E52"/>
    <w:rsid w:val="00652229"/>
    <w:rsid w:val="00652793"/>
    <w:rsid w:val="006626CA"/>
    <w:rsid w:val="00663487"/>
    <w:rsid w:val="006700D3"/>
    <w:rsid w:val="006707AB"/>
    <w:rsid w:val="0067228C"/>
    <w:rsid w:val="00672382"/>
    <w:rsid w:val="006852EA"/>
    <w:rsid w:val="00690B19"/>
    <w:rsid w:val="006B499F"/>
    <w:rsid w:val="006B6460"/>
    <w:rsid w:val="006C06F8"/>
    <w:rsid w:val="006D1B36"/>
    <w:rsid w:val="006D4996"/>
    <w:rsid w:val="006D54AB"/>
    <w:rsid w:val="006E5032"/>
    <w:rsid w:val="006F3463"/>
    <w:rsid w:val="006F670F"/>
    <w:rsid w:val="00703272"/>
    <w:rsid w:val="0070733C"/>
    <w:rsid w:val="00710C5D"/>
    <w:rsid w:val="0071348C"/>
    <w:rsid w:val="0071476D"/>
    <w:rsid w:val="00717273"/>
    <w:rsid w:val="00720B83"/>
    <w:rsid w:val="00720FD4"/>
    <w:rsid w:val="0073096C"/>
    <w:rsid w:val="00730D0F"/>
    <w:rsid w:val="00742398"/>
    <w:rsid w:val="007507B5"/>
    <w:rsid w:val="00753A24"/>
    <w:rsid w:val="0075774D"/>
    <w:rsid w:val="00772188"/>
    <w:rsid w:val="00777DE6"/>
    <w:rsid w:val="00786BA3"/>
    <w:rsid w:val="007A4432"/>
    <w:rsid w:val="007A784E"/>
    <w:rsid w:val="007A7BD4"/>
    <w:rsid w:val="007B499C"/>
    <w:rsid w:val="007B4D4B"/>
    <w:rsid w:val="007B55F1"/>
    <w:rsid w:val="007C488B"/>
    <w:rsid w:val="007D2A02"/>
    <w:rsid w:val="007E4039"/>
    <w:rsid w:val="007E6EA1"/>
    <w:rsid w:val="007F2B1E"/>
    <w:rsid w:val="007F62B4"/>
    <w:rsid w:val="00801517"/>
    <w:rsid w:val="00817DE8"/>
    <w:rsid w:val="008229F5"/>
    <w:rsid w:val="0082765C"/>
    <w:rsid w:val="00833CEB"/>
    <w:rsid w:val="008372D2"/>
    <w:rsid w:val="00843713"/>
    <w:rsid w:val="00844C17"/>
    <w:rsid w:val="00847726"/>
    <w:rsid w:val="00852511"/>
    <w:rsid w:val="008614F1"/>
    <w:rsid w:val="008639B3"/>
    <w:rsid w:val="00863C1A"/>
    <w:rsid w:val="00870137"/>
    <w:rsid w:val="0087142D"/>
    <w:rsid w:val="00873956"/>
    <w:rsid w:val="00875BA8"/>
    <w:rsid w:val="0088117B"/>
    <w:rsid w:val="008825EE"/>
    <w:rsid w:val="0088596E"/>
    <w:rsid w:val="008861CA"/>
    <w:rsid w:val="00890696"/>
    <w:rsid w:val="008A2375"/>
    <w:rsid w:val="008B322B"/>
    <w:rsid w:val="008D24F1"/>
    <w:rsid w:val="008D76C5"/>
    <w:rsid w:val="008E0AFA"/>
    <w:rsid w:val="008E5BA1"/>
    <w:rsid w:val="008E75D3"/>
    <w:rsid w:val="008F125E"/>
    <w:rsid w:val="008F3FB3"/>
    <w:rsid w:val="008F4D2F"/>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5EB4"/>
    <w:rsid w:val="009E71A3"/>
    <w:rsid w:val="009F08C4"/>
    <w:rsid w:val="00A044D6"/>
    <w:rsid w:val="00A04ADB"/>
    <w:rsid w:val="00A11E0F"/>
    <w:rsid w:val="00A20404"/>
    <w:rsid w:val="00A26192"/>
    <w:rsid w:val="00A26CB6"/>
    <w:rsid w:val="00A32F82"/>
    <w:rsid w:val="00A32F8B"/>
    <w:rsid w:val="00A34523"/>
    <w:rsid w:val="00A410AF"/>
    <w:rsid w:val="00A45A62"/>
    <w:rsid w:val="00A54AC5"/>
    <w:rsid w:val="00A5501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14271"/>
    <w:rsid w:val="00B2685D"/>
    <w:rsid w:val="00B30351"/>
    <w:rsid w:val="00B33C2A"/>
    <w:rsid w:val="00B422EC"/>
    <w:rsid w:val="00B653A6"/>
    <w:rsid w:val="00B76F77"/>
    <w:rsid w:val="00B86A4F"/>
    <w:rsid w:val="00B958E8"/>
    <w:rsid w:val="00BA09B2"/>
    <w:rsid w:val="00BA1552"/>
    <w:rsid w:val="00BC0995"/>
    <w:rsid w:val="00BD1E24"/>
    <w:rsid w:val="00BE793A"/>
    <w:rsid w:val="00BF432A"/>
    <w:rsid w:val="00BF6E82"/>
    <w:rsid w:val="00C061F3"/>
    <w:rsid w:val="00C17B11"/>
    <w:rsid w:val="00C20623"/>
    <w:rsid w:val="00C24C17"/>
    <w:rsid w:val="00C40B88"/>
    <w:rsid w:val="00C4453F"/>
    <w:rsid w:val="00C47D87"/>
    <w:rsid w:val="00C52AB0"/>
    <w:rsid w:val="00C5376E"/>
    <w:rsid w:val="00C55168"/>
    <w:rsid w:val="00C93F26"/>
    <w:rsid w:val="00C97091"/>
    <w:rsid w:val="00CA2001"/>
    <w:rsid w:val="00CB5B6C"/>
    <w:rsid w:val="00CC6B6F"/>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5141C"/>
    <w:rsid w:val="00D62EF1"/>
    <w:rsid w:val="00D6309D"/>
    <w:rsid w:val="00D644CA"/>
    <w:rsid w:val="00D66FC2"/>
    <w:rsid w:val="00D76C7E"/>
    <w:rsid w:val="00D9293F"/>
    <w:rsid w:val="00D93598"/>
    <w:rsid w:val="00DA1E18"/>
    <w:rsid w:val="00DA2009"/>
    <w:rsid w:val="00DA3403"/>
    <w:rsid w:val="00DB05B1"/>
    <w:rsid w:val="00DB3A97"/>
    <w:rsid w:val="00DB785A"/>
    <w:rsid w:val="00DC7651"/>
    <w:rsid w:val="00DD1E5A"/>
    <w:rsid w:val="00DD512E"/>
    <w:rsid w:val="00DE1177"/>
    <w:rsid w:val="00DE2CEA"/>
    <w:rsid w:val="00DE6A3C"/>
    <w:rsid w:val="00DE7F97"/>
    <w:rsid w:val="00DF1010"/>
    <w:rsid w:val="00DF5AEA"/>
    <w:rsid w:val="00DF63F6"/>
    <w:rsid w:val="00E13747"/>
    <w:rsid w:val="00E24301"/>
    <w:rsid w:val="00E25AEA"/>
    <w:rsid w:val="00E30DEF"/>
    <w:rsid w:val="00E30ED2"/>
    <w:rsid w:val="00E31276"/>
    <w:rsid w:val="00E3391C"/>
    <w:rsid w:val="00E37F70"/>
    <w:rsid w:val="00E446C1"/>
    <w:rsid w:val="00E45691"/>
    <w:rsid w:val="00E66609"/>
    <w:rsid w:val="00E71730"/>
    <w:rsid w:val="00E738D8"/>
    <w:rsid w:val="00E74866"/>
    <w:rsid w:val="00E758B9"/>
    <w:rsid w:val="00E85569"/>
    <w:rsid w:val="00E856AF"/>
    <w:rsid w:val="00E93A01"/>
    <w:rsid w:val="00E93FF8"/>
    <w:rsid w:val="00E96EAF"/>
    <w:rsid w:val="00EA1752"/>
    <w:rsid w:val="00EA5BDB"/>
    <w:rsid w:val="00EC142D"/>
    <w:rsid w:val="00ED2910"/>
    <w:rsid w:val="00ED2B5C"/>
    <w:rsid w:val="00ED3269"/>
    <w:rsid w:val="00EF15FF"/>
    <w:rsid w:val="00EF1A79"/>
    <w:rsid w:val="00EF6601"/>
    <w:rsid w:val="00EF7111"/>
    <w:rsid w:val="00EF7D1A"/>
    <w:rsid w:val="00F0448F"/>
    <w:rsid w:val="00F127FE"/>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CA"/>
    <w:rsid w:val="00FD7796"/>
    <w:rsid w:val="00FE2A9E"/>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 w:type="paragraph" w:styleId="berarbeitung">
    <w:name w:val="Revision"/>
    <w:hidden/>
    <w:uiPriority w:val="62"/>
    <w:unhideWhenUsed/>
    <w:rsid w:val="00C52AB0"/>
    <w:rPr>
      <w:rFonts w:ascii="Arial" w:hAnsi="Arial"/>
      <w:szCs w:val="24"/>
      <w:lang w:val="de-DE" w:eastAsia="en-US"/>
    </w:rPr>
  </w:style>
  <w:style w:type="character" w:styleId="Kommentarzeichen">
    <w:name w:val="annotation reference"/>
    <w:basedOn w:val="Absatz-Standardschriftart"/>
    <w:rsid w:val="005C75E1"/>
    <w:rPr>
      <w:sz w:val="16"/>
      <w:szCs w:val="16"/>
    </w:rPr>
  </w:style>
  <w:style w:type="paragraph" w:styleId="Kommentartext">
    <w:name w:val="annotation text"/>
    <w:basedOn w:val="Standard"/>
    <w:link w:val="KommentartextZchn"/>
    <w:rsid w:val="005C75E1"/>
    <w:pPr>
      <w:spacing w:line="240" w:lineRule="auto"/>
    </w:pPr>
    <w:rPr>
      <w:szCs w:val="20"/>
    </w:rPr>
  </w:style>
  <w:style w:type="character" w:customStyle="1" w:styleId="KommentartextZchn">
    <w:name w:val="Kommentartext Zchn"/>
    <w:basedOn w:val="Absatz-Standardschriftart"/>
    <w:link w:val="Kommentartext"/>
    <w:rsid w:val="005C75E1"/>
    <w:rPr>
      <w:rFonts w:ascii="Arial" w:hAnsi="Arial"/>
      <w:lang w:val="de-DE" w:eastAsia="en-US"/>
    </w:rPr>
  </w:style>
  <w:style w:type="paragraph" w:styleId="Kommentarthema">
    <w:name w:val="annotation subject"/>
    <w:basedOn w:val="Kommentartext"/>
    <w:next w:val="Kommentartext"/>
    <w:link w:val="KommentarthemaZchn"/>
    <w:rsid w:val="005C75E1"/>
    <w:rPr>
      <w:b/>
      <w:bCs/>
    </w:rPr>
  </w:style>
  <w:style w:type="character" w:customStyle="1" w:styleId="KommentarthemaZchn">
    <w:name w:val="Kommentarthema Zchn"/>
    <w:basedOn w:val="KommentartextZchn"/>
    <w:link w:val="Kommentarthema"/>
    <w:rsid w:val="005C75E1"/>
    <w:rPr>
      <w:rFonts w:ascii="Arial"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455FAD01-C6AF-4B84-9974-BED5EAA9E3BF}">
  <ds:schemaRefs>
    <ds:schemaRef ds:uri="http://schemas.microsoft.com/sharepoint/v3/contenttype/forms"/>
  </ds:schemaRefs>
</ds:datastoreItem>
</file>

<file path=customXml/itemProps2.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3.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10824-9FED-4322-8158-F80DE2858F96}">
  <ds:schemaRefs>
    <ds:schemaRef ds:uri="http://purl.org/dc/terms/"/>
    <ds:schemaRef ds:uri="http://purl.org/dc/elements/1.1/"/>
    <ds:schemaRef ds:uri="http://schemas.microsoft.com/office/2006/documentManagement/types"/>
    <ds:schemaRef ds:uri="f9c08c4d-5b75-436e-a30f-ec77f6bc5e07"/>
    <ds:schemaRef ds:uri="http://schemas.microsoft.com/office/infopath/2007/PartnerControls"/>
    <ds:schemaRef ds:uri="http://purl.org/dc/dcmitype/"/>
    <ds:schemaRef ds:uri="http://schemas.openxmlformats.org/package/2006/metadata/core-properties"/>
    <ds:schemaRef ds:uri="51a48ef6-586a-43ea-a222-97f59f56f5a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3</cp:revision>
  <cp:lastPrinted>2022-03-15T11:12:00Z</cp:lastPrinted>
  <dcterms:created xsi:type="dcterms:W3CDTF">2022-03-15T11:12:00Z</dcterms:created>
  <dcterms:modified xsi:type="dcterms:W3CDTF">2022-03-15T11:12:00Z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