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522AC7B8" w:rsidR="00C64601" w:rsidRPr="00EF1330" w:rsidRDefault="003C371D" w:rsidP="00C64601">
      <w:pPr>
        <w:pStyle w:val="MonthDayYear"/>
      </w:pPr>
      <w:r>
        <w:t>22 March 2022</w:t>
      </w:r>
    </w:p>
    <w:p w14:paraId="47298CF1" w14:textId="77777777" w:rsidR="00401CA2" w:rsidRDefault="00401CA2" w:rsidP="00401CA2">
      <w:pPr>
        <w:rPr>
          <w:rFonts w:cs="Segoe UI"/>
          <w:bCs/>
          <w:szCs w:val="20"/>
          <w:lang w:eastAsia="de-DE"/>
        </w:rPr>
      </w:pPr>
    </w:p>
    <w:p w14:paraId="660D49A6" w14:textId="041F7DCB" w:rsidR="00401CA2" w:rsidRDefault="00401CA2" w:rsidP="00401CA2">
      <w:pPr>
        <w:rPr>
          <w:rFonts w:cs="Segoe UI"/>
          <w:bCs/>
          <w:szCs w:val="20"/>
          <w:lang w:eastAsia="de-DE"/>
        </w:rPr>
      </w:pPr>
      <w:r>
        <w:rPr>
          <w:rFonts w:cs="Segoe UI"/>
          <w:bCs/>
          <w:szCs w:val="20"/>
          <w:lang w:eastAsia="de-DE"/>
        </w:rPr>
        <w:t>Caring for the community during Covid-19</w:t>
      </w:r>
    </w:p>
    <w:p w14:paraId="67942E0C" w14:textId="77777777" w:rsidR="00C64601" w:rsidRDefault="00C64601" w:rsidP="00C64601">
      <w:pPr>
        <w:rPr>
          <w:rFonts w:cs="Segoe UI"/>
          <w:szCs w:val="22"/>
        </w:rPr>
      </w:pPr>
    </w:p>
    <w:p w14:paraId="7806F99C" w14:textId="0064F59C" w:rsidR="00C64601" w:rsidRPr="00A43516" w:rsidRDefault="003C371D" w:rsidP="00C64601">
      <w:pPr>
        <w:rPr>
          <w:rStyle w:val="Headline"/>
          <w:rFonts w:asciiTheme="minorHAnsi" w:hAnsiTheme="minorHAnsi" w:cstheme="minorHAnsi"/>
          <w:sz w:val="28"/>
          <w:szCs w:val="28"/>
        </w:rPr>
      </w:pPr>
      <w:r w:rsidRPr="003C371D">
        <w:rPr>
          <w:rStyle w:val="Headline"/>
          <w:rFonts w:asciiTheme="minorHAnsi" w:hAnsiTheme="minorHAnsi" w:cstheme="minorHAnsi"/>
          <w:sz w:val="28"/>
          <w:szCs w:val="28"/>
        </w:rPr>
        <w:t>Henkel Thailand donates to Taksin Hospital</w:t>
      </w:r>
    </w:p>
    <w:p w14:paraId="301E97A3" w14:textId="77777777" w:rsidR="00C64601" w:rsidRDefault="00C64601" w:rsidP="00DE2D6F">
      <w:pPr>
        <w:rPr>
          <w:rFonts w:asciiTheme="minorHAnsi" w:hAnsiTheme="minorHAnsi" w:cstheme="minorHAnsi"/>
          <w:szCs w:val="22"/>
        </w:rPr>
      </w:pPr>
    </w:p>
    <w:p w14:paraId="453E935D" w14:textId="2533A884" w:rsidR="003C371D" w:rsidRPr="003C371D" w:rsidRDefault="003C371D" w:rsidP="00134BC2">
      <w:pPr>
        <w:spacing w:after="160"/>
        <w:jc w:val="left"/>
        <w:rPr>
          <w:rFonts w:asciiTheme="minorHAnsi" w:hAnsiTheme="minorHAnsi" w:cstheme="minorHAnsi"/>
          <w:szCs w:val="22"/>
        </w:rPr>
      </w:pPr>
      <w:r>
        <w:rPr>
          <w:rFonts w:asciiTheme="minorHAnsi" w:hAnsiTheme="minorHAnsi" w:cstheme="minorHAnsi"/>
          <w:szCs w:val="22"/>
        </w:rPr>
        <w:t>Bangkok</w:t>
      </w:r>
      <w:r w:rsidR="002A019C" w:rsidRPr="00431681">
        <w:rPr>
          <w:rFonts w:asciiTheme="minorHAnsi" w:hAnsiTheme="minorHAnsi" w:cstheme="minorHAnsi"/>
          <w:szCs w:val="22"/>
        </w:rPr>
        <w:t xml:space="preserve"> </w:t>
      </w:r>
      <w:r w:rsidR="007F0F63" w:rsidRPr="00431681">
        <w:rPr>
          <w:rFonts w:asciiTheme="minorHAnsi" w:hAnsiTheme="minorHAnsi" w:cstheme="minorHAnsi"/>
          <w:szCs w:val="22"/>
        </w:rPr>
        <w:t>–</w:t>
      </w:r>
      <w:r w:rsidR="00FD5B25" w:rsidRPr="00431681">
        <w:rPr>
          <w:rFonts w:asciiTheme="minorHAnsi" w:hAnsiTheme="minorHAnsi" w:cstheme="minorHAnsi"/>
          <w:szCs w:val="22"/>
        </w:rPr>
        <w:t xml:space="preserve"> </w:t>
      </w:r>
      <w:r>
        <w:rPr>
          <w:rFonts w:asciiTheme="minorHAnsi" w:hAnsiTheme="minorHAnsi" w:cstheme="minorHAnsi"/>
          <w:szCs w:val="22"/>
        </w:rPr>
        <w:t>Wi</w:t>
      </w:r>
      <w:r w:rsidRPr="003C371D">
        <w:rPr>
          <w:rFonts w:asciiTheme="minorHAnsi" w:hAnsiTheme="minorHAnsi" w:cstheme="minorHAnsi"/>
          <w:szCs w:val="22"/>
        </w:rPr>
        <w:t>th funding from the Fritz Henkel Stiftung charity foundation, Henkel Thailand presented a donation of 16,000 euros (600,000 baht) to Taksin Hospital Foundation</w:t>
      </w:r>
      <w:r w:rsidR="00687241">
        <w:rPr>
          <w:rFonts w:asciiTheme="minorHAnsi" w:hAnsiTheme="minorHAnsi" w:cstheme="minorHAnsi"/>
          <w:szCs w:val="22"/>
        </w:rPr>
        <w:t xml:space="preserve">, </w:t>
      </w:r>
      <w:bookmarkStart w:id="0" w:name="_Hlk98320951"/>
      <w:r w:rsidR="00687241">
        <w:rPr>
          <w:rFonts w:asciiTheme="minorHAnsi" w:hAnsiTheme="minorHAnsi" w:cstheme="minorHAnsi"/>
          <w:szCs w:val="22"/>
        </w:rPr>
        <w:t xml:space="preserve">contributing to </w:t>
      </w:r>
      <w:r w:rsidRPr="003C371D">
        <w:rPr>
          <w:rFonts w:asciiTheme="minorHAnsi" w:hAnsiTheme="minorHAnsi" w:cstheme="minorHAnsi"/>
          <w:szCs w:val="22"/>
        </w:rPr>
        <w:t xml:space="preserve">medical equipment </w:t>
      </w:r>
      <w:r w:rsidR="002C5430">
        <w:rPr>
          <w:rFonts w:asciiTheme="minorHAnsi" w:hAnsiTheme="minorHAnsi" w:cstheme="minorHAnsi"/>
          <w:szCs w:val="22"/>
        </w:rPr>
        <w:t>used for</w:t>
      </w:r>
      <w:r w:rsidR="00687241">
        <w:rPr>
          <w:rFonts w:asciiTheme="minorHAnsi" w:hAnsiTheme="minorHAnsi" w:cstheme="minorHAnsi"/>
          <w:szCs w:val="22"/>
        </w:rPr>
        <w:t xml:space="preserve"> </w:t>
      </w:r>
      <w:r w:rsidRPr="003C371D">
        <w:rPr>
          <w:rFonts w:asciiTheme="minorHAnsi" w:hAnsiTheme="minorHAnsi" w:cstheme="minorHAnsi"/>
          <w:szCs w:val="22"/>
        </w:rPr>
        <w:t>treat</w:t>
      </w:r>
      <w:r w:rsidR="00776D8C">
        <w:rPr>
          <w:rFonts w:asciiTheme="minorHAnsi" w:hAnsiTheme="minorHAnsi" w:cstheme="minorHAnsi"/>
          <w:szCs w:val="22"/>
        </w:rPr>
        <w:t>ing</w:t>
      </w:r>
      <w:r w:rsidRPr="003C371D">
        <w:rPr>
          <w:rFonts w:asciiTheme="minorHAnsi" w:hAnsiTheme="minorHAnsi" w:cstheme="minorHAnsi"/>
          <w:szCs w:val="22"/>
        </w:rPr>
        <w:t xml:space="preserve"> Covid-19 patients.</w:t>
      </w:r>
      <w:bookmarkEnd w:id="0"/>
    </w:p>
    <w:p w14:paraId="295E92D2" w14:textId="76956021" w:rsidR="003C371D" w:rsidRPr="003C371D" w:rsidRDefault="003C371D" w:rsidP="00134BC2">
      <w:pPr>
        <w:spacing w:after="160"/>
        <w:jc w:val="left"/>
        <w:rPr>
          <w:rFonts w:asciiTheme="minorHAnsi" w:hAnsiTheme="minorHAnsi" w:cstheme="minorHAnsi"/>
          <w:szCs w:val="22"/>
        </w:rPr>
      </w:pPr>
      <w:r w:rsidRPr="003C371D">
        <w:rPr>
          <w:rFonts w:asciiTheme="minorHAnsi" w:hAnsiTheme="minorHAnsi" w:cstheme="minorHAnsi"/>
          <w:szCs w:val="22"/>
        </w:rPr>
        <w:t xml:space="preserve">“With the coronavirus pandemic remaining a concern, we continue to explore ways to </w:t>
      </w:r>
      <w:r w:rsidR="00961F1E">
        <w:rPr>
          <w:rFonts w:asciiTheme="minorHAnsi" w:hAnsiTheme="minorHAnsi" w:cstheme="minorHAnsi"/>
          <w:szCs w:val="22"/>
        </w:rPr>
        <w:t>provide practical help to</w:t>
      </w:r>
      <w:r w:rsidR="00961F1E" w:rsidRPr="003C371D">
        <w:rPr>
          <w:rFonts w:asciiTheme="minorHAnsi" w:hAnsiTheme="minorHAnsi" w:cstheme="minorHAnsi"/>
          <w:szCs w:val="22"/>
        </w:rPr>
        <w:t xml:space="preserve"> </w:t>
      </w:r>
      <w:r w:rsidRPr="003C371D">
        <w:rPr>
          <w:rFonts w:asciiTheme="minorHAnsi" w:hAnsiTheme="minorHAnsi" w:cstheme="minorHAnsi"/>
          <w:szCs w:val="22"/>
        </w:rPr>
        <w:t xml:space="preserve">the local community. We are pleased to support Taksin Hospital in their tireless efforts to provide advanced treatment and care for infected patients,” said Andrianto Jayapurna, President of Henkel Thailand. </w:t>
      </w:r>
    </w:p>
    <w:p w14:paraId="44436AA2" w14:textId="63B47753" w:rsidR="003C371D" w:rsidRPr="003C371D" w:rsidRDefault="003C371D" w:rsidP="00134BC2">
      <w:pPr>
        <w:spacing w:after="160"/>
        <w:jc w:val="left"/>
        <w:rPr>
          <w:rFonts w:asciiTheme="minorHAnsi" w:hAnsiTheme="minorHAnsi" w:cstheme="minorHAnsi"/>
          <w:szCs w:val="22"/>
        </w:rPr>
      </w:pPr>
      <w:r w:rsidRPr="003C371D">
        <w:rPr>
          <w:rFonts w:asciiTheme="minorHAnsi" w:hAnsiTheme="minorHAnsi" w:cstheme="minorHAnsi"/>
          <w:szCs w:val="22"/>
        </w:rPr>
        <w:t>“On behalf of the management team, the Taksin Hospital personnel and those who will benefit from the negative pressure rooms, I would like to express my sincere appreciation to Henkel Thailand. In these pandemic times, Henkel’s donations are a great charity that supports fellow human beings,” said Dr</w:t>
      </w:r>
      <w:r w:rsidR="007C02D2">
        <w:rPr>
          <w:rFonts w:asciiTheme="minorHAnsi" w:hAnsiTheme="minorHAnsi" w:cstheme="minorHAnsi"/>
          <w:szCs w:val="22"/>
        </w:rPr>
        <w:t xml:space="preserve"> </w:t>
      </w:r>
      <w:proofErr w:type="spellStart"/>
      <w:r w:rsidR="007C02D2" w:rsidRPr="007C02D2">
        <w:rPr>
          <w:rFonts w:cs="Segoe UI"/>
          <w:szCs w:val="22"/>
        </w:rPr>
        <w:t>Kajorn</w:t>
      </w:r>
      <w:proofErr w:type="spellEnd"/>
      <w:r w:rsidR="007C02D2" w:rsidRPr="007C02D2">
        <w:rPr>
          <w:rFonts w:cs="Segoe UI"/>
          <w:szCs w:val="22"/>
        </w:rPr>
        <w:t xml:space="preserve"> </w:t>
      </w:r>
      <w:proofErr w:type="spellStart"/>
      <w:r w:rsidR="007C02D2" w:rsidRPr="007C02D2">
        <w:rPr>
          <w:rFonts w:cs="Segoe UI"/>
          <w:szCs w:val="22"/>
        </w:rPr>
        <w:t>Inthraburan</w:t>
      </w:r>
      <w:proofErr w:type="spellEnd"/>
      <w:r w:rsidR="007C02D2" w:rsidRPr="007C02D2">
        <w:rPr>
          <w:rFonts w:cs="Segoe UI"/>
          <w:szCs w:val="22"/>
        </w:rPr>
        <w:t>, Director of Taksin Hospital.</w:t>
      </w:r>
    </w:p>
    <w:p w14:paraId="3E742C61" w14:textId="33C0A3D5" w:rsidR="003C371D" w:rsidRPr="003C371D" w:rsidRDefault="002E2F28" w:rsidP="00134BC2">
      <w:pPr>
        <w:spacing w:after="160"/>
        <w:jc w:val="left"/>
        <w:rPr>
          <w:rFonts w:asciiTheme="minorHAnsi" w:hAnsiTheme="minorHAnsi" w:cstheme="minorHAnsi"/>
          <w:szCs w:val="22"/>
        </w:rPr>
      </w:pPr>
      <w:r>
        <w:rPr>
          <w:rFonts w:asciiTheme="minorHAnsi" w:hAnsiTheme="minorHAnsi" w:cstheme="minorHAnsi"/>
          <w:szCs w:val="22"/>
        </w:rPr>
        <w:t>Previously, a</w:t>
      </w:r>
      <w:r w:rsidR="003C371D" w:rsidRPr="003C371D">
        <w:rPr>
          <w:rFonts w:asciiTheme="minorHAnsi" w:hAnsiTheme="minorHAnsi" w:cstheme="minorHAnsi"/>
          <w:szCs w:val="22"/>
        </w:rPr>
        <w:t xml:space="preserve"> donation of 48,000 euros (1.7 million baht)</w:t>
      </w:r>
      <w:r w:rsidR="004E5F84">
        <w:rPr>
          <w:rFonts w:asciiTheme="minorHAnsi" w:hAnsiTheme="minorHAnsi" w:cstheme="minorHAnsi"/>
          <w:szCs w:val="22"/>
        </w:rPr>
        <w:t xml:space="preserve">, which was also funded </w:t>
      </w:r>
      <w:r w:rsidR="004E5F84" w:rsidRPr="003C371D">
        <w:rPr>
          <w:rFonts w:asciiTheme="minorHAnsi" w:hAnsiTheme="minorHAnsi" w:cstheme="minorHAnsi"/>
          <w:szCs w:val="22"/>
        </w:rPr>
        <w:t>by the Fritz Henkel Stiftung charity foundation</w:t>
      </w:r>
      <w:r w:rsidR="00687241">
        <w:rPr>
          <w:rFonts w:asciiTheme="minorHAnsi" w:hAnsiTheme="minorHAnsi" w:cstheme="minorHAnsi"/>
          <w:szCs w:val="22"/>
        </w:rPr>
        <w:t>,</w:t>
      </w:r>
      <w:r w:rsidR="003C371D" w:rsidRPr="003C371D">
        <w:rPr>
          <w:rFonts w:asciiTheme="minorHAnsi" w:hAnsiTheme="minorHAnsi" w:cstheme="minorHAnsi"/>
          <w:szCs w:val="22"/>
        </w:rPr>
        <w:t xml:space="preserve"> was used to build two Respiratory Care Units </w:t>
      </w:r>
      <w:r w:rsidR="006D3C12">
        <w:rPr>
          <w:rFonts w:asciiTheme="minorHAnsi" w:hAnsiTheme="minorHAnsi" w:cstheme="minorHAnsi"/>
          <w:szCs w:val="22"/>
        </w:rPr>
        <w:t xml:space="preserve">at the hospital. </w:t>
      </w:r>
      <w:r w:rsidR="003C371D" w:rsidRPr="003C371D">
        <w:rPr>
          <w:rFonts w:asciiTheme="minorHAnsi" w:hAnsiTheme="minorHAnsi" w:cstheme="minorHAnsi"/>
          <w:szCs w:val="22"/>
        </w:rPr>
        <w:t>Th</w:t>
      </w:r>
      <w:r w:rsidR="006D3C12">
        <w:rPr>
          <w:rFonts w:asciiTheme="minorHAnsi" w:hAnsiTheme="minorHAnsi" w:cstheme="minorHAnsi"/>
          <w:szCs w:val="22"/>
        </w:rPr>
        <w:t xml:space="preserve">e </w:t>
      </w:r>
      <w:r w:rsidR="006D3C12" w:rsidRPr="003C371D">
        <w:rPr>
          <w:rFonts w:asciiTheme="minorHAnsi" w:hAnsiTheme="minorHAnsi" w:cstheme="minorHAnsi"/>
          <w:szCs w:val="22"/>
        </w:rPr>
        <w:t xml:space="preserve">Respiratory Care Units </w:t>
      </w:r>
      <w:r w:rsidR="006D3C12">
        <w:rPr>
          <w:rFonts w:asciiTheme="minorHAnsi" w:hAnsiTheme="minorHAnsi" w:cstheme="minorHAnsi"/>
          <w:szCs w:val="22"/>
        </w:rPr>
        <w:t xml:space="preserve">are equipped with negative pressure </w:t>
      </w:r>
      <w:r w:rsidR="003C371D" w:rsidRPr="003C371D">
        <w:rPr>
          <w:rFonts w:asciiTheme="minorHAnsi" w:hAnsiTheme="minorHAnsi" w:cstheme="minorHAnsi"/>
          <w:szCs w:val="22"/>
        </w:rPr>
        <w:t>ventilators</w:t>
      </w:r>
      <w:r w:rsidR="006D3C12">
        <w:rPr>
          <w:rFonts w:asciiTheme="minorHAnsi" w:hAnsiTheme="minorHAnsi" w:cstheme="minorHAnsi"/>
          <w:szCs w:val="22"/>
        </w:rPr>
        <w:t>, which</w:t>
      </w:r>
      <w:r w:rsidR="003C371D" w:rsidRPr="003C371D">
        <w:rPr>
          <w:rFonts w:asciiTheme="minorHAnsi" w:hAnsiTheme="minorHAnsi" w:cstheme="minorHAnsi"/>
          <w:szCs w:val="22"/>
        </w:rPr>
        <w:t xml:space="preserve"> simulate the natural breathing process and </w:t>
      </w:r>
      <w:r w:rsidR="0060356E">
        <w:rPr>
          <w:rFonts w:asciiTheme="minorHAnsi" w:hAnsiTheme="minorHAnsi" w:cstheme="minorHAnsi"/>
          <w:szCs w:val="22"/>
        </w:rPr>
        <w:t xml:space="preserve">are used to </w:t>
      </w:r>
      <w:r w:rsidR="003C371D" w:rsidRPr="003C371D">
        <w:rPr>
          <w:rFonts w:asciiTheme="minorHAnsi" w:hAnsiTheme="minorHAnsi" w:cstheme="minorHAnsi"/>
          <w:szCs w:val="22"/>
        </w:rPr>
        <w:t>aid Covid-19 patients</w:t>
      </w:r>
      <w:r w:rsidR="0060356E">
        <w:rPr>
          <w:rFonts w:asciiTheme="minorHAnsi" w:hAnsiTheme="minorHAnsi" w:cstheme="minorHAnsi"/>
          <w:szCs w:val="22"/>
        </w:rPr>
        <w:t xml:space="preserve"> with </w:t>
      </w:r>
      <w:r w:rsidR="003C371D" w:rsidRPr="003C371D">
        <w:rPr>
          <w:rFonts w:asciiTheme="minorHAnsi" w:hAnsiTheme="minorHAnsi" w:cstheme="minorHAnsi"/>
          <w:szCs w:val="22"/>
        </w:rPr>
        <w:t xml:space="preserve">respiratory </w:t>
      </w:r>
      <w:r w:rsidR="0060356E">
        <w:rPr>
          <w:rFonts w:asciiTheme="minorHAnsi" w:hAnsiTheme="minorHAnsi" w:cstheme="minorHAnsi"/>
          <w:szCs w:val="22"/>
        </w:rPr>
        <w:t>difficulties</w:t>
      </w:r>
      <w:r w:rsidR="003C371D" w:rsidRPr="003C371D">
        <w:rPr>
          <w:rFonts w:asciiTheme="minorHAnsi" w:hAnsiTheme="minorHAnsi" w:cstheme="minorHAnsi"/>
          <w:szCs w:val="22"/>
        </w:rPr>
        <w:t xml:space="preserve">. </w:t>
      </w:r>
      <w:r w:rsidR="006D3C12">
        <w:t>Henkel Thailand</w:t>
      </w:r>
      <w:r w:rsidR="00656352" w:rsidRPr="00D55FA6">
        <w:t xml:space="preserve"> also donated </w:t>
      </w:r>
      <w:r w:rsidR="00656352">
        <w:t xml:space="preserve">30,000 </w:t>
      </w:r>
      <w:r w:rsidR="00656352" w:rsidRPr="00D55FA6">
        <w:t xml:space="preserve">bars of antibacterial Dial hand soap to the hospital. </w:t>
      </w:r>
      <w:r w:rsidR="004E5F84">
        <w:rPr>
          <w:rFonts w:asciiTheme="minorHAnsi" w:hAnsiTheme="minorHAnsi" w:cstheme="minorHAnsi"/>
          <w:szCs w:val="22"/>
        </w:rPr>
        <w:t>Overall, the donation</w:t>
      </w:r>
      <w:r w:rsidR="00656352">
        <w:rPr>
          <w:rFonts w:asciiTheme="minorHAnsi" w:hAnsiTheme="minorHAnsi" w:cstheme="minorHAnsi"/>
          <w:szCs w:val="22"/>
        </w:rPr>
        <w:t>s</w:t>
      </w:r>
      <w:r w:rsidR="004E5F84">
        <w:rPr>
          <w:rFonts w:asciiTheme="minorHAnsi" w:hAnsiTheme="minorHAnsi" w:cstheme="minorHAnsi"/>
          <w:szCs w:val="22"/>
        </w:rPr>
        <w:t xml:space="preserve"> to Taksin Hospital amounted to </w:t>
      </w:r>
      <w:r w:rsidR="003C371D" w:rsidRPr="003C371D">
        <w:rPr>
          <w:rFonts w:asciiTheme="minorHAnsi" w:hAnsiTheme="minorHAnsi" w:cstheme="minorHAnsi"/>
          <w:szCs w:val="22"/>
        </w:rPr>
        <w:t xml:space="preserve">around 64,000 euros (2.3 million baht). </w:t>
      </w:r>
    </w:p>
    <w:p w14:paraId="2D352866" w14:textId="77777777" w:rsidR="00031DA1" w:rsidRDefault="00031DA1" w:rsidP="0044588B">
      <w:pPr>
        <w:spacing w:after="160" w:line="240" w:lineRule="auto"/>
        <w:jc w:val="left"/>
        <w:rPr>
          <w:rFonts w:asciiTheme="minorHAnsi" w:hAnsiTheme="minorHAnsi" w:cstheme="minorHAnsi"/>
          <w:szCs w:val="22"/>
        </w:rPr>
      </w:pPr>
    </w:p>
    <w:p w14:paraId="51972D7A" w14:textId="77777777" w:rsidR="00A26D58" w:rsidRDefault="00A26D58">
      <w:pPr>
        <w:spacing w:line="240" w:lineRule="auto"/>
        <w:jc w:val="left"/>
        <w:rPr>
          <w:rStyle w:val="AboutandContactHeadline"/>
        </w:rPr>
      </w:pPr>
      <w:r>
        <w:rPr>
          <w:rStyle w:val="AboutandContactHeadline"/>
        </w:rPr>
        <w:br w:type="page"/>
      </w:r>
    </w:p>
    <w:p w14:paraId="6D7E7423" w14:textId="77777777" w:rsidR="00EC4BCF" w:rsidRDefault="00EC4BCF" w:rsidP="00EC4BCF">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sz w:val="18"/>
          <w:szCs w:val="18"/>
          <w:lang w:val="en-US"/>
        </w:rPr>
        <w:lastRenderedPageBreak/>
        <w:t>About Henkel</w:t>
      </w:r>
      <w:r>
        <w:rPr>
          <w:rStyle w:val="eop"/>
          <w:rFonts w:ascii="Segoe UI" w:hAnsi="Segoe UI" w:cs="Segoe UI"/>
          <w:sz w:val="18"/>
          <w:szCs w:val="18"/>
        </w:rPr>
        <w:t> </w:t>
      </w:r>
    </w:p>
    <w:p w14:paraId="273A6012" w14:textId="77777777" w:rsidR="00EC4BCF" w:rsidRDefault="00EC4BCF" w:rsidP="00EC4BCF">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lang w:val="en-US"/>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2" w:tgtFrame="_blank" w:history="1">
        <w:r>
          <w:rPr>
            <w:rStyle w:val="normaltextrun"/>
            <w:rFonts w:ascii="Segoe UI" w:hAnsi="Segoe UI" w:cs="Segoe UI"/>
            <w:color w:val="0000FF"/>
            <w:sz w:val="18"/>
            <w:szCs w:val="18"/>
            <w:u w:val="single"/>
            <w:lang w:val="en-US"/>
          </w:rPr>
          <w:t>www.henkel.com</w:t>
        </w:r>
      </w:hyperlink>
      <w:r>
        <w:rPr>
          <w:rStyle w:val="normaltextrun"/>
          <w:rFonts w:ascii="Segoe UI" w:hAnsi="Segoe UI" w:cs="Segoe UI"/>
          <w:sz w:val="18"/>
          <w:szCs w:val="18"/>
          <w:lang w:val="en-US"/>
        </w:rPr>
        <w:t>.</w:t>
      </w:r>
      <w:r>
        <w:rPr>
          <w:rStyle w:val="eop"/>
          <w:rFonts w:ascii="Segoe UI" w:hAnsi="Segoe UI" w:cs="Segoe UI"/>
          <w:sz w:val="18"/>
          <w:szCs w:val="18"/>
        </w:rPr>
        <w:t> </w:t>
      </w:r>
    </w:p>
    <w:p w14:paraId="71BB2C12" w14:textId="77777777" w:rsidR="003E177B" w:rsidRDefault="003E177B" w:rsidP="003E177B">
      <w:pPr>
        <w:rPr>
          <w:rStyle w:val="AboutandContactHeadline"/>
        </w:rPr>
      </w:pPr>
    </w:p>
    <w:p w14:paraId="2A474A70" w14:textId="77777777" w:rsidR="00BF6E82" w:rsidRPr="00493327" w:rsidRDefault="00BF6E82" w:rsidP="00BF6E82">
      <w:pPr>
        <w:rPr>
          <w:rStyle w:val="AboutandContactBody"/>
        </w:rPr>
      </w:pPr>
    </w:p>
    <w:p w14:paraId="0D8C26C1" w14:textId="77777777" w:rsidR="00A26D58" w:rsidRDefault="00A26D58" w:rsidP="00A26D58">
      <w:pPr>
        <w:rPr>
          <w:rStyle w:val="AboutandContactBody"/>
          <w:b/>
          <w:bCs/>
        </w:rPr>
      </w:pPr>
      <w:r>
        <w:rPr>
          <w:rStyle w:val="AboutandContactBody"/>
          <w:b/>
          <w:bCs/>
        </w:rPr>
        <w:t>Contacts</w:t>
      </w:r>
    </w:p>
    <w:p w14:paraId="54B77BAD" w14:textId="1FC16508" w:rsidR="00A26D58" w:rsidRDefault="00A26D58" w:rsidP="00A26D58">
      <w:pPr>
        <w:tabs>
          <w:tab w:val="left" w:pos="1080"/>
          <w:tab w:val="left" w:pos="4500"/>
        </w:tabs>
        <w:rPr>
          <w:rStyle w:val="AboutandContactBody"/>
          <w:rFonts w:cs="Segoe UI"/>
          <w:b/>
          <w:szCs w:val="18"/>
        </w:rPr>
      </w:pPr>
      <w:r>
        <w:rPr>
          <w:rStyle w:val="AboutandContactBody"/>
          <w:b/>
          <w:szCs w:val="18"/>
        </w:rPr>
        <w:t>Maggie Tan</w:t>
      </w:r>
      <w:r>
        <w:rPr>
          <w:rStyle w:val="AboutandContactBody"/>
          <w:szCs w:val="18"/>
        </w:rPr>
        <w:tab/>
      </w:r>
      <w:r>
        <w:rPr>
          <w:rStyle w:val="AboutandContactBody"/>
          <w:szCs w:val="18"/>
        </w:rPr>
        <w:tab/>
      </w:r>
    </w:p>
    <w:p w14:paraId="1E107337" w14:textId="594DAF48" w:rsidR="00A26D58" w:rsidRDefault="00A26D58" w:rsidP="00A26D58">
      <w:pPr>
        <w:tabs>
          <w:tab w:val="left" w:pos="1080"/>
          <w:tab w:val="left" w:pos="4500"/>
        </w:tabs>
        <w:rPr>
          <w:rStyle w:val="AboutandContactBody"/>
          <w:bCs/>
          <w:szCs w:val="18"/>
        </w:rPr>
      </w:pPr>
      <w:r>
        <w:rPr>
          <w:rStyle w:val="AboutandContactBody"/>
          <w:bCs/>
          <w:szCs w:val="18"/>
        </w:rPr>
        <w:t xml:space="preserve">Henkel                                                                                </w:t>
      </w:r>
    </w:p>
    <w:p w14:paraId="7820D6E0" w14:textId="144A5305" w:rsidR="00A26D58" w:rsidRDefault="00A26D58" w:rsidP="00A26D58">
      <w:pPr>
        <w:tabs>
          <w:tab w:val="left" w:pos="709"/>
          <w:tab w:val="left" w:pos="4500"/>
          <w:tab w:val="left" w:pos="5245"/>
        </w:tabs>
        <w:rPr>
          <w:rStyle w:val="AboutandContactBody"/>
          <w:szCs w:val="18"/>
        </w:rPr>
      </w:pPr>
      <w:r>
        <w:rPr>
          <w:rStyle w:val="AboutandContactBody"/>
          <w:szCs w:val="18"/>
        </w:rPr>
        <w:t>Phone: +65 6424 7045</w:t>
      </w:r>
      <w:r>
        <w:rPr>
          <w:rStyle w:val="AboutandContactBody"/>
          <w:szCs w:val="18"/>
        </w:rPr>
        <w:tab/>
      </w:r>
    </w:p>
    <w:p w14:paraId="1EE03DAC" w14:textId="025FB5F2" w:rsidR="00A26D58" w:rsidRDefault="00A26D58" w:rsidP="00A26D58">
      <w:pPr>
        <w:tabs>
          <w:tab w:val="left" w:pos="1080"/>
          <w:tab w:val="left" w:pos="4500"/>
        </w:tabs>
        <w:rPr>
          <w:rStyle w:val="AboutandContactBody"/>
          <w:b/>
          <w:bCs/>
          <w:szCs w:val="22"/>
        </w:rPr>
      </w:pPr>
      <w:r>
        <w:rPr>
          <w:rStyle w:val="AboutandContactBody"/>
          <w:szCs w:val="18"/>
        </w:rPr>
        <w:t xml:space="preserve">Email:  </w:t>
      </w:r>
      <w:hyperlink r:id="rId13" w:history="1">
        <w:r>
          <w:rPr>
            <w:rStyle w:val="Hyperlink"/>
          </w:rPr>
          <w:t>maggie.tan@henkel.com</w:t>
        </w:r>
      </w:hyperlink>
      <w:r>
        <w:rPr>
          <w:rStyle w:val="AboutandContactBody"/>
          <w:szCs w:val="18"/>
        </w:rPr>
        <w:tab/>
      </w:r>
    </w:p>
    <w:p w14:paraId="76457730"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7210" w14:textId="77777777" w:rsidR="00FD5EE9" w:rsidRDefault="00FD5EE9">
      <w:r>
        <w:separator/>
      </w:r>
    </w:p>
  </w:endnote>
  <w:endnote w:type="continuationSeparator" w:id="0">
    <w:p w14:paraId="50FEDF05" w14:textId="77777777" w:rsidR="00FD5EE9" w:rsidRDefault="00FD5EE9">
      <w:r>
        <w:continuationSeparator/>
      </w:r>
    </w:p>
  </w:endnote>
  <w:endnote w:type="continuationNotice" w:id="1">
    <w:p w14:paraId="19C2F13B" w14:textId="77777777" w:rsidR="00FD5EE9" w:rsidRDefault="00FD5E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1"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8177" w14:textId="77777777" w:rsidR="00FD5EE9" w:rsidRDefault="00FD5EE9">
      <w:r>
        <w:separator/>
      </w:r>
    </w:p>
  </w:footnote>
  <w:footnote w:type="continuationSeparator" w:id="0">
    <w:p w14:paraId="70965E24" w14:textId="77777777" w:rsidR="00FD5EE9" w:rsidRDefault="00FD5EE9">
      <w:r>
        <w:continuationSeparator/>
      </w:r>
    </w:p>
  </w:footnote>
  <w:footnote w:type="continuationNotice" w:id="1">
    <w:p w14:paraId="33070B46" w14:textId="77777777" w:rsidR="00FD5EE9" w:rsidRDefault="00FD5E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54625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1DA1"/>
    <w:rsid w:val="00035A84"/>
    <w:rsid w:val="00040CC9"/>
    <w:rsid w:val="00051E86"/>
    <w:rsid w:val="000575F9"/>
    <w:rsid w:val="000618FC"/>
    <w:rsid w:val="00067071"/>
    <w:rsid w:val="00080D10"/>
    <w:rsid w:val="0008357F"/>
    <w:rsid w:val="00087309"/>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BC2"/>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B0C40"/>
    <w:rsid w:val="002B3E2F"/>
    <w:rsid w:val="002C1344"/>
    <w:rsid w:val="002C252E"/>
    <w:rsid w:val="002C5430"/>
    <w:rsid w:val="002C6773"/>
    <w:rsid w:val="002D2A3D"/>
    <w:rsid w:val="002D3BC6"/>
    <w:rsid w:val="002E0B17"/>
    <w:rsid w:val="002E2F28"/>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371D"/>
    <w:rsid w:val="003C4EB2"/>
    <w:rsid w:val="003E177B"/>
    <w:rsid w:val="003F1AF3"/>
    <w:rsid w:val="003F4D8D"/>
    <w:rsid w:val="00401CA2"/>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E5F84"/>
    <w:rsid w:val="004F10C1"/>
    <w:rsid w:val="004F6698"/>
    <w:rsid w:val="0050075F"/>
    <w:rsid w:val="00502E62"/>
    <w:rsid w:val="00506B8A"/>
    <w:rsid w:val="0052212B"/>
    <w:rsid w:val="00524724"/>
    <w:rsid w:val="00534A03"/>
    <w:rsid w:val="00534B46"/>
    <w:rsid w:val="00540358"/>
    <w:rsid w:val="00540D47"/>
    <w:rsid w:val="00550864"/>
    <w:rsid w:val="00552D69"/>
    <w:rsid w:val="0055571E"/>
    <w:rsid w:val="00556F67"/>
    <w:rsid w:val="00565418"/>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356E"/>
    <w:rsid w:val="00607256"/>
    <w:rsid w:val="006144B1"/>
    <w:rsid w:val="006335F1"/>
    <w:rsid w:val="006345B6"/>
    <w:rsid w:val="00635712"/>
    <w:rsid w:val="00643D8A"/>
    <w:rsid w:val="00652229"/>
    <w:rsid w:val="00652793"/>
    <w:rsid w:val="00656352"/>
    <w:rsid w:val="006626CA"/>
    <w:rsid w:val="00663487"/>
    <w:rsid w:val="00672382"/>
    <w:rsid w:val="00673311"/>
    <w:rsid w:val="00682643"/>
    <w:rsid w:val="00682EB9"/>
    <w:rsid w:val="0068441A"/>
    <w:rsid w:val="00687241"/>
    <w:rsid w:val="00690B19"/>
    <w:rsid w:val="0069762C"/>
    <w:rsid w:val="006A0A3C"/>
    <w:rsid w:val="006A79F0"/>
    <w:rsid w:val="006B47EE"/>
    <w:rsid w:val="006B499F"/>
    <w:rsid w:val="006C1F6C"/>
    <w:rsid w:val="006D3809"/>
    <w:rsid w:val="006D3C12"/>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33EAD"/>
    <w:rsid w:val="00742398"/>
    <w:rsid w:val="007507B5"/>
    <w:rsid w:val="007508B1"/>
    <w:rsid w:val="0075091D"/>
    <w:rsid w:val="00753A24"/>
    <w:rsid w:val="00767A4F"/>
    <w:rsid w:val="007704B1"/>
    <w:rsid w:val="00772188"/>
    <w:rsid w:val="0077514E"/>
    <w:rsid w:val="00776D8C"/>
    <w:rsid w:val="007813D0"/>
    <w:rsid w:val="00785993"/>
    <w:rsid w:val="007866E2"/>
    <w:rsid w:val="00786BA3"/>
    <w:rsid w:val="0079202F"/>
    <w:rsid w:val="00795AF2"/>
    <w:rsid w:val="007970FF"/>
    <w:rsid w:val="007A2AAD"/>
    <w:rsid w:val="007A4432"/>
    <w:rsid w:val="007A784E"/>
    <w:rsid w:val="007B499C"/>
    <w:rsid w:val="007B4D4B"/>
    <w:rsid w:val="007C02D2"/>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15B1"/>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61F1E"/>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26D58"/>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3773C"/>
    <w:rsid w:val="00B422EC"/>
    <w:rsid w:val="00B63794"/>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425D"/>
    <w:rsid w:val="00C3758F"/>
    <w:rsid w:val="00C40B88"/>
    <w:rsid w:val="00C47D87"/>
    <w:rsid w:val="00C5376E"/>
    <w:rsid w:val="00C64601"/>
    <w:rsid w:val="00C7002A"/>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C4BCF"/>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D5EE9"/>
    <w:rsid w:val="00FE2A9E"/>
    <w:rsid w:val="00FE7A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A26D58"/>
    <w:rPr>
      <w:sz w:val="16"/>
      <w:szCs w:val="16"/>
    </w:rPr>
  </w:style>
  <w:style w:type="paragraph" w:styleId="CommentText">
    <w:name w:val="annotation text"/>
    <w:basedOn w:val="Normal"/>
    <w:link w:val="CommentTextChar"/>
    <w:rsid w:val="00A26D58"/>
    <w:pPr>
      <w:spacing w:line="240" w:lineRule="auto"/>
    </w:pPr>
    <w:rPr>
      <w:sz w:val="20"/>
      <w:szCs w:val="20"/>
    </w:rPr>
  </w:style>
  <w:style w:type="character" w:customStyle="1" w:styleId="CommentTextChar">
    <w:name w:val="Comment Text Char"/>
    <w:basedOn w:val="DefaultParagraphFont"/>
    <w:link w:val="CommentText"/>
    <w:rsid w:val="00A26D58"/>
    <w:rPr>
      <w:sz w:val="20"/>
      <w:szCs w:val="20"/>
    </w:rPr>
  </w:style>
  <w:style w:type="paragraph" w:styleId="CommentSubject">
    <w:name w:val="annotation subject"/>
    <w:basedOn w:val="CommentText"/>
    <w:next w:val="CommentText"/>
    <w:link w:val="CommentSubjectChar"/>
    <w:rsid w:val="00A26D58"/>
    <w:rPr>
      <w:b/>
      <w:bCs/>
    </w:rPr>
  </w:style>
  <w:style w:type="character" w:customStyle="1" w:styleId="CommentSubjectChar">
    <w:name w:val="Comment Subject Char"/>
    <w:basedOn w:val="CommentTextChar"/>
    <w:link w:val="CommentSubject"/>
    <w:rsid w:val="00A26D58"/>
    <w:rPr>
      <w:b/>
      <w:bCs/>
      <w:sz w:val="20"/>
      <w:szCs w:val="20"/>
    </w:rPr>
  </w:style>
  <w:style w:type="paragraph" w:styleId="Revision">
    <w:name w:val="Revision"/>
    <w:hidden/>
    <w:uiPriority w:val="62"/>
    <w:unhideWhenUsed/>
    <w:rsid w:val="00776D8C"/>
    <w:rPr>
      <w:sz w:val="22"/>
    </w:rPr>
  </w:style>
  <w:style w:type="paragraph" w:customStyle="1" w:styleId="paragraph">
    <w:name w:val="paragraph"/>
    <w:basedOn w:val="Normal"/>
    <w:rsid w:val="00EC4BCF"/>
    <w:pPr>
      <w:spacing w:before="100" w:beforeAutospacing="1" w:after="100" w:afterAutospacing="1" w:line="240" w:lineRule="auto"/>
      <w:jc w:val="left"/>
    </w:pPr>
    <w:rPr>
      <w:rFonts w:ascii="Times New Roman" w:hAnsi="Times New Roman"/>
      <w:sz w:val="24"/>
      <w:lang w:val="en-GB" w:eastAsia="zh-CN" w:bidi="th-TH"/>
    </w:rPr>
  </w:style>
  <w:style w:type="character" w:customStyle="1" w:styleId="normaltextrun">
    <w:name w:val="normaltextrun"/>
    <w:basedOn w:val="DefaultParagraphFont"/>
    <w:rsid w:val="00EC4BCF"/>
  </w:style>
  <w:style w:type="character" w:customStyle="1" w:styleId="eop">
    <w:name w:val="eop"/>
    <w:basedOn w:val="DefaultParagraphFont"/>
    <w:rsid w:val="00EC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7292">
      <w:bodyDiv w:val="1"/>
      <w:marLeft w:val="0"/>
      <w:marRight w:val="0"/>
      <w:marTop w:val="0"/>
      <w:marBottom w:val="0"/>
      <w:divBdr>
        <w:top w:val="none" w:sz="0" w:space="0" w:color="auto"/>
        <w:left w:val="none" w:sz="0" w:space="0" w:color="auto"/>
        <w:bottom w:val="none" w:sz="0" w:space="0" w:color="auto"/>
        <w:right w:val="none" w:sz="0" w:space="0" w:color="auto"/>
      </w:divBdr>
      <w:divsChild>
        <w:div w:id="2026059056">
          <w:marLeft w:val="0"/>
          <w:marRight w:val="0"/>
          <w:marTop w:val="0"/>
          <w:marBottom w:val="0"/>
          <w:divBdr>
            <w:top w:val="none" w:sz="0" w:space="0" w:color="auto"/>
            <w:left w:val="none" w:sz="0" w:space="0" w:color="auto"/>
            <w:bottom w:val="none" w:sz="0" w:space="0" w:color="auto"/>
            <w:right w:val="none" w:sz="0" w:space="0" w:color="auto"/>
          </w:divBdr>
        </w:div>
        <w:div w:id="35587523">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ggie.ta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6</cp:revision>
  <cp:lastPrinted>2016-11-15T09:11:00Z</cp:lastPrinted>
  <dcterms:created xsi:type="dcterms:W3CDTF">2022-03-18T07:52:00Z</dcterms:created>
  <dcterms:modified xsi:type="dcterms:W3CDTF">2022-03-22T00:51:00Z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