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E39A" w14:textId="4E837D47" w:rsidR="00B422EC" w:rsidRPr="00EF1330" w:rsidRDefault="008B1DF6" w:rsidP="00643D8A">
      <w:pPr>
        <w:pStyle w:val="MonthDayYear"/>
        <w:rPr>
          <w:lang w:eastAsia="zh-CN"/>
        </w:rPr>
      </w:pPr>
      <w:r>
        <w:rPr>
          <w:lang w:eastAsia="zh-CN"/>
        </w:rPr>
        <w:t>2022</w:t>
      </w:r>
      <w:r>
        <w:rPr>
          <w:rFonts w:hint="eastAsia"/>
          <w:lang w:eastAsia="zh-CN"/>
        </w:rPr>
        <w:t>年</w:t>
      </w:r>
      <w:r w:rsidR="00A366D3">
        <w:rPr>
          <w:lang w:eastAsia="zh-CN"/>
        </w:rPr>
        <w:t>4</w:t>
      </w:r>
      <w:r>
        <w:rPr>
          <w:rFonts w:hint="eastAsia"/>
          <w:lang w:eastAsia="zh-CN"/>
        </w:rPr>
        <w:t>月</w:t>
      </w:r>
      <w:r w:rsidR="003421F9">
        <w:rPr>
          <w:lang w:eastAsia="zh-CN"/>
        </w:rPr>
        <w:t>25</w:t>
      </w:r>
      <w:r>
        <w:rPr>
          <w:rFonts w:hint="eastAsia"/>
          <w:lang w:eastAsia="zh-CN"/>
        </w:rPr>
        <w:t>日</w:t>
      </w:r>
    </w:p>
    <w:p w14:paraId="09896324" w14:textId="5F2646EB" w:rsidR="007F0F63" w:rsidRPr="009D1522" w:rsidRDefault="00A366D3" w:rsidP="009D1522">
      <w:pPr>
        <w:pStyle w:val="Topline"/>
        <w:rPr>
          <w:lang w:eastAsia="zh-CN"/>
        </w:rPr>
      </w:pPr>
      <w:r w:rsidRPr="00A366D3">
        <w:rPr>
          <w:rFonts w:hint="eastAsia"/>
          <w:lang w:eastAsia="zh-CN"/>
        </w:rPr>
        <w:t>汉高针对电动汽车电池安全推出乐泰</w:t>
      </w:r>
      <w:r w:rsidRPr="00A366D3">
        <w:rPr>
          <w:rFonts w:hint="eastAsia"/>
          <w:lang w:eastAsia="zh-CN"/>
        </w:rPr>
        <w:t>Loctite EA 9400</w:t>
      </w:r>
      <w:r w:rsidRPr="00A366D3">
        <w:rPr>
          <w:rFonts w:hint="eastAsia"/>
          <w:lang w:eastAsia="zh-CN"/>
        </w:rPr>
        <w:t>和乐泰</w:t>
      </w:r>
      <w:r w:rsidRPr="00A366D3">
        <w:rPr>
          <w:rFonts w:hint="eastAsia"/>
          <w:lang w:eastAsia="zh-CN"/>
        </w:rPr>
        <w:t>Loctite FPC 5060</w:t>
      </w:r>
      <w:r w:rsidRPr="00A366D3">
        <w:rPr>
          <w:rFonts w:hint="eastAsia"/>
          <w:lang w:eastAsia="zh-CN"/>
        </w:rPr>
        <w:t>保护涂层解决方案</w:t>
      </w:r>
    </w:p>
    <w:p w14:paraId="76AD0789" w14:textId="6E73527C" w:rsidR="007F0F63" w:rsidRPr="00A3756F" w:rsidRDefault="00A366D3" w:rsidP="00A3756F">
      <w:pPr>
        <w:rPr>
          <w:rStyle w:val="Headline"/>
          <w:lang w:eastAsia="zh-CN"/>
        </w:rPr>
      </w:pPr>
      <w:r w:rsidRPr="00A366D3">
        <w:rPr>
          <w:rStyle w:val="Headline"/>
          <w:rFonts w:hint="eastAsia"/>
          <w:lang w:eastAsia="zh-CN"/>
        </w:rPr>
        <w:t>汉高针对更安全的电动汽车电池推出新的防火解决方案</w:t>
      </w:r>
    </w:p>
    <w:p w14:paraId="6706FA18" w14:textId="77777777" w:rsidR="00852511" w:rsidRPr="00795AF2" w:rsidRDefault="00852511" w:rsidP="00365E44">
      <w:pPr>
        <w:rPr>
          <w:lang w:eastAsia="zh-CN"/>
        </w:rPr>
      </w:pPr>
    </w:p>
    <w:p w14:paraId="341243A6" w14:textId="0F931839" w:rsidR="00A366D3" w:rsidRPr="00A366D3" w:rsidRDefault="00A366D3" w:rsidP="00A366D3">
      <w:pPr>
        <w:rPr>
          <w:rFonts w:cs="Segoe UI"/>
          <w:szCs w:val="22"/>
          <w:lang w:eastAsia="zh-CN"/>
        </w:rPr>
      </w:pPr>
      <w:r w:rsidRPr="00A366D3">
        <w:rPr>
          <w:rFonts w:cs="Segoe UI" w:hint="eastAsia"/>
          <w:szCs w:val="22"/>
          <w:lang w:eastAsia="zh-CN"/>
        </w:rPr>
        <w:t>随着电动汽车的</w:t>
      </w:r>
      <w:r w:rsidR="00EE70E2">
        <w:rPr>
          <w:rFonts w:cs="Segoe UI" w:hint="eastAsia"/>
          <w:szCs w:val="22"/>
          <w:lang w:eastAsia="zh-CN"/>
        </w:rPr>
        <w:t>应</w:t>
      </w:r>
      <w:r w:rsidRPr="00A366D3">
        <w:rPr>
          <w:rFonts w:cs="Segoe UI" w:hint="eastAsia"/>
          <w:szCs w:val="22"/>
          <w:lang w:eastAsia="zh-CN"/>
        </w:rPr>
        <w:t>用越来越广泛，创新步伐不断加快，</w:t>
      </w:r>
      <w:r w:rsidR="00EE70E2">
        <w:rPr>
          <w:rFonts w:cs="Segoe UI" w:hint="eastAsia"/>
          <w:szCs w:val="22"/>
          <w:lang w:eastAsia="zh-CN"/>
        </w:rPr>
        <w:t>汽车主机厂</w:t>
      </w:r>
      <w:r w:rsidRPr="00A366D3">
        <w:rPr>
          <w:rFonts w:cs="Segoe UI" w:hint="eastAsia"/>
          <w:szCs w:val="22"/>
          <w:lang w:eastAsia="zh-CN"/>
        </w:rPr>
        <w:t>和电动汽车电池制造商正在努力开发更有效的方法以大规模生产电池。同时，防火对于确保车辆电池在发生事故和火灾时提供最佳的安全性仍然至关重要。随着监管要求变得更加严格，这一点尤为重要。因此，延缓火势蔓延的电动汽车电池安全技术从未如此重要。</w:t>
      </w:r>
      <w:r w:rsidRPr="00A366D3">
        <w:rPr>
          <w:rFonts w:cs="Segoe UI" w:hint="eastAsia"/>
          <w:szCs w:val="22"/>
          <w:lang w:eastAsia="zh-CN"/>
        </w:rPr>
        <w:t xml:space="preserve"> </w:t>
      </w:r>
    </w:p>
    <w:p w14:paraId="3BB9FBCA" w14:textId="77777777" w:rsidR="00A366D3" w:rsidRPr="00A366D3" w:rsidRDefault="00A366D3" w:rsidP="00A366D3">
      <w:pPr>
        <w:rPr>
          <w:rFonts w:cs="Segoe UI"/>
          <w:szCs w:val="22"/>
          <w:lang w:eastAsia="zh-CN"/>
        </w:rPr>
      </w:pPr>
    </w:p>
    <w:p w14:paraId="68FD4EF8" w14:textId="77777777" w:rsidR="00A366D3" w:rsidRPr="00A366D3" w:rsidRDefault="00A366D3" w:rsidP="00A366D3">
      <w:pPr>
        <w:rPr>
          <w:rFonts w:cs="Segoe UI"/>
          <w:szCs w:val="22"/>
          <w:lang w:eastAsia="zh-CN"/>
        </w:rPr>
      </w:pPr>
      <w:r w:rsidRPr="00A366D3">
        <w:rPr>
          <w:rFonts w:cs="Segoe UI" w:hint="eastAsia"/>
          <w:szCs w:val="22"/>
          <w:lang w:eastAsia="zh-CN"/>
        </w:rPr>
        <w:t>为了应对这一挑战，汽车行业的领先合作伙伴汉高推出了两款新的保护涂层产品，即乐泰</w:t>
      </w:r>
      <w:r w:rsidRPr="00A366D3">
        <w:rPr>
          <w:rFonts w:cs="Segoe UI" w:hint="eastAsia"/>
          <w:szCs w:val="22"/>
          <w:lang w:eastAsia="zh-CN"/>
        </w:rPr>
        <w:t>Loctite EA 9400</w:t>
      </w:r>
      <w:r w:rsidRPr="00A366D3">
        <w:rPr>
          <w:rFonts w:cs="Segoe UI" w:hint="eastAsia"/>
          <w:szCs w:val="22"/>
          <w:lang w:eastAsia="zh-CN"/>
        </w:rPr>
        <w:t>和乐泰</w:t>
      </w:r>
      <w:r w:rsidRPr="00A366D3">
        <w:rPr>
          <w:rFonts w:cs="Segoe UI" w:hint="eastAsia"/>
          <w:szCs w:val="22"/>
          <w:lang w:eastAsia="zh-CN"/>
        </w:rPr>
        <w:t>Loctite FPC 5060</w:t>
      </w:r>
      <w:r w:rsidRPr="00A366D3">
        <w:rPr>
          <w:rFonts w:cs="Segoe UI" w:hint="eastAsia"/>
          <w:szCs w:val="22"/>
          <w:lang w:eastAsia="zh-CN"/>
        </w:rPr>
        <w:t>，旨在当发生热失控事件时，保护电池外壳免受热量和火灾的影响。当涂覆到电池组上时，这些涂层有助于抑制和延缓火势蔓延，从而在乘客撤离车辆时为他们提供保护。同时，其高效且经济的涂覆过程确保制造商能够继续优化电池生产，而不会影响安全性。</w:t>
      </w:r>
      <w:r w:rsidRPr="00A366D3">
        <w:rPr>
          <w:rFonts w:cs="Segoe UI" w:hint="eastAsia"/>
          <w:szCs w:val="22"/>
          <w:lang w:eastAsia="zh-CN"/>
        </w:rPr>
        <w:t xml:space="preserve"> </w:t>
      </w:r>
    </w:p>
    <w:p w14:paraId="58CB7116" w14:textId="77777777" w:rsidR="00A366D3" w:rsidRPr="00A366D3" w:rsidRDefault="00A366D3" w:rsidP="00A366D3">
      <w:pPr>
        <w:rPr>
          <w:rFonts w:cs="Segoe UI"/>
          <w:szCs w:val="22"/>
          <w:lang w:eastAsia="zh-CN"/>
        </w:rPr>
      </w:pPr>
      <w:r w:rsidRPr="00A366D3">
        <w:rPr>
          <w:rFonts w:cs="Segoe UI"/>
          <w:szCs w:val="22"/>
          <w:lang w:eastAsia="zh-CN"/>
        </w:rPr>
        <w:t xml:space="preserve"> </w:t>
      </w:r>
    </w:p>
    <w:p w14:paraId="0FBE2F8A" w14:textId="1914EB3F" w:rsidR="00A366D3" w:rsidRPr="00A366D3" w:rsidRDefault="00A366D3" w:rsidP="00A366D3">
      <w:pPr>
        <w:rPr>
          <w:rFonts w:cs="Segoe UI"/>
          <w:szCs w:val="22"/>
          <w:lang w:eastAsia="zh-CN"/>
        </w:rPr>
      </w:pPr>
      <w:r w:rsidRPr="00A366D3">
        <w:rPr>
          <w:rFonts w:cs="Segoe UI" w:hint="eastAsia"/>
          <w:szCs w:val="22"/>
          <w:lang w:eastAsia="zh-CN"/>
        </w:rPr>
        <w:t>“电池安全对于</w:t>
      </w:r>
      <w:r w:rsidR="00EE70E2">
        <w:rPr>
          <w:rFonts w:cs="Segoe UI" w:hint="eastAsia"/>
          <w:szCs w:val="22"/>
          <w:lang w:eastAsia="zh-CN"/>
        </w:rPr>
        <w:t>汽车主机厂</w:t>
      </w:r>
      <w:r w:rsidRPr="00A366D3">
        <w:rPr>
          <w:rFonts w:cs="Segoe UI" w:hint="eastAsia"/>
          <w:szCs w:val="22"/>
          <w:lang w:eastAsia="zh-CN"/>
        </w:rPr>
        <w:t>和电池制造商来说是一个越来越重要的话题。”汉高电动出行市场战略负责人</w:t>
      </w:r>
      <w:r w:rsidRPr="00A366D3">
        <w:rPr>
          <w:rFonts w:cs="Segoe UI" w:hint="eastAsia"/>
          <w:szCs w:val="22"/>
          <w:lang w:eastAsia="zh-CN"/>
        </w:rPr>
        <w:t>Stephan Hoefer</w:t>
      </w:r>
      <w:r w:rsidRPr="00A366D3">
        <w:rPr>
          <w:rFonts w:cs="Segoe UI" w:hint="eastAsia"/>
          <w:szCs w:val="22"/>
          <w:lang w:eastAsia="zh-CN"/>
        </w:rPr>
        <w:t>表示，“热失控事件在任何</w:t>
      </w:r>
      <w:proofErr w:type="gramStart"/>
      <w:r w:rsidRPr="00A366D3">
        <w:rPr>
          <w:rFonts w:cs="Segoe UI" w:hint="eastAsia"/>
          <w:szCs w:val="22"/>
          <w:lang w:eastAsia="zh-CN"/>
        </w:rPr>
        <w:t>锂</w:t>
      </w:r>
      <w:proofErr w:type="gramEnd"/>
      <w:r w:rsidRPr="00A366D3">
        <w:rPr>
          <w:rFonts w:cs="Segoe UI" w:hint="eastAsia"/>
          <w:szCs w:val="22"/>
          <w:lang w:eastAsia="zh-CN"/>
        </w:rPr>
        <w:t>离子电池中都有可能发生，但关键是将风险和后果降至最低。汉高正在努力通过高效和实用的解决方案来延缓火势蔓延，从而将此类事件的影响降至最低。这对于确保乘客有足够的时间撤离车辆至关重要。”</w:t>
      </w:r>
    </w:p>
    <w:p w14:paraId="0E326CBF" w14:textId="77777777" w:rsidR="00A366D3" w:rsidRPr="00A366D3" w:rsidRDefault="00A366D3" w:rsidP="00A366D3">
      <w:pPr>
        <w:rPr>
          <w:rFonts w:cs="Segoe UI"/>
          <w:szCs w:val="22"/>
          <w:lang w:eastAsia="zh-CN"/>
        </w:rPr>
      </w:pPr>
    </w:p>
    <w:p w14:paraId="3F8283EC" w14:textId="6F2204E9" w:rsidR="00A366D3" w:rsidRPr="00A366D3" w:rsidRDefault="00A366D3" w:rsidP="00A366D3">
      <w:pPr>
        <w:rPr>
          <w:rFonts w:cs="Segoe UI"/>
          <w:szCs w:val="22"/>
          <w:lang w:eastAsia="zh-CN"/>
        </w:rPr>
      </w:pPr>
      <w:r w:rsidRPr="00A366D3">
        <w:rPr>
          <w:rFonts w:cs="Segoe UI" w:hint="eastAsia"/>
          <w:szCs w:val="22"/>
          <w:lang w:eastAsia="zh-CN"/>
        </w:rPr>
        <w:t>无论是机械事故、热事故还是电气事故，当电池单元进入加热状态并形成蔓延至相邻电池单元的火灾时，都会发生热失控事件。电池安全解决方案有助于减少或减缓此类事件</w:t>
      </w:r>
      <w:r w:rsidR="00313BEE">
        <w:rPr>
          <w:rFonts w:cs="Segoe UI" w:hint="eastAsia"/>
          <w:szCs w:val="22"/>
          <w:lang w:eastAsia="zh-CN"/>
        </w:rPr>
        <w:t>的发生</w:t>
      </w:r>
      <w:r w:rsidRPr="00A366D3">
        <w:rPr>
          <w:rFonts w:cs="Segoe UI" w:hint="eastAsia"/>
          <w:szCs w:val="22"/>
          <w:lang w:eastAsia="zh-CN"/>
        </w:rPr>
        <w:t>，从而增加车辆疏散时间。这个时间窗口的监管越来越严格：中国已经制定了规定时间窗口的</w:t>
      </w:r>
      <w:r w:rsidR="003755EA">
        <w:rPr>
          <w:rFonts w:cs="Segoe UI" w:hint="eastAsia"/>
          <w:szCs w:val="22"/>
          <w:lang w:eastAsia="zh-CN"/>
        </w:rPr>
        <w:t>标准</w:t>
      </w:r>
      <w:r w:rsidRPr="00A366D3">
        <w:rPr>
          <w:rFonts w:cs="Segoe UI" w:hint="eastAsia"/>
          <w:szCs w:val="22"/>
          <w:lang w:eastAsia="zh-CN"/>
        </w:rPr>
        <w:t>，随着电动汽车安全监管框架的发展，预计其他市场也会适时</w:t>
      </w:r>
      <w:r w:rsidR="001B6B4D">
        <w:rPr>
          <w:rFonts w:cs="Segoe UI" w:hint="eastAsia"/>
          <w:szCs w:val="22"/>
          <w:lang w:eastAsia="zh-CN"/>
        </w:rPr>
        <w:t>跟进</w:t>
      </w:r>
      <w:r w:rsidRPr="00A366D3">
        <w:rPr>
          <w:rFonts w:cs="Segoe UI" w:hint="eastAsia"/>
          <w:szCs w:val="22"/>
          <w:lang w:eastAsia="zh-CN"/>
        </w:rPr>
        <w:t>。</w:t>
      </w:r>
      <w:r w:rsidRPr="00A366D3">
        <w:rPr>
          <w:rFonts w:cs="Segoe UI" w:hint="eastAsia"/>
          <w:szCs w:val="22"/>
          <w:lang w:eastAsia="zh-CN"/>
        </w:rPr>
        <w:t xml:space="preserve"> </w:t>
      </w:r>
    </w:p>
    <w:p w14:paraId="0D0BD8D8" w14:textId="77777777" w:rsidR="00A366D3" w:rsidRPr="00A366D3" w:rsidRDefault="00A366D3" w:rsidP="00A366D3">
      <w:pPr>
        <w:rPr>
          <w:rFonts w:cs="Segoe UI"/>
          <w:szCs w:val="22"/>
          <w:lang w:eastAsia="zh-CN"/>
        </w:rPr>
      </w:pPr>
    </w:p>
    <w:p w14:paraId="1A8A7D5C" w14:textId="1E76AB62" w:rsidR="00A366D3" w:rsidRPr="00A366D3" w:rsidRDefault="00A366D3" w:rsidP="00A366D3">
      <w:pPr>
        <w:rPr>
          <w:rFonts w:cs="Segoe UI"/>
          <w:szCs w:val="22"/>
          <w:lang w:eastAsia="zh-CN"/>
        </w:rPr>
      </w:pPr>
      <w:r w:rsidRPr="00A366D3">
        <w:rPr>
          <w:rFonts w:cs="Segoe UI" w:hint="eastAsia"/>
          <w:szCs w:val="22"/>
          <w:lang w:eastAsia="zh-CN"/>
        </w:rPr>
        <w:t>“</w:t>
      </w:r>
      <w:r w:rsidR="00EE70E2">
        <w:rPr>
          <w:rFonts w:cs="Segoe UI" w:hint="eastAsia"/>
          <w:szCs w:val="22"/>
          <w:lang w:eastAsia="zh-CN"/>
        </w:rPr>
        <w:t>汽车主机厂</w:t>
      </w:r>
      <w:r w:rsidRPr="00A366D3">
        <w:rPr>
          <w:rFonts w:cs="Segoe UI" w:hint="eastAsia"/>
          <w:szCs w:val="22"/>
          <w:lang w:eastAsia="zh-CN"/>
        </w:rPr>
        <w:t>和电池制造商面临的挑战是找到支持大规模自动化制造的高效解决方案，并符合法律法规。</w:t>
      </w:r>
      <w:r w:rsidR="002308F8">
        <w:rPr>
          <w:rFonts w:cs="Segoe UI" w:hint="eastAsia"/>
          <w:szCs w:val="22"/>
          <w:lang w:eastAsia="zh-CN"/>
        </w:rPr>
        <w:t>在</w:t>
      </w:r>
      <w:r w:rsidRPr="00A366D3">
        <w:rPr>
          <w:rFonts w:cs="Segoe UI" w:hint="eastAsia"/>
          <w:szCs w:val="22"/>
          <w:lang w:eastAsia="zh-CN"/>
        </w:rPr>
        <w:t>汉高</w:t>
      </w:r>
      <w:r w:rsidR="002308F8">
        <w:rPr>
          <w:rFonts w:cs="Segoe UI" w:hint="eastAsia"/>
          <w:szCs w:val="22"/>
          <w:lang w:eastAsia="zh-CN"/>
        </w:rPr>
        <w:t>，我们</w:t>
      </w:r>
      <w:r w:rsidR="00677EEB">
        <w:rPr>
          <w:rFonts w:cs="Segoe UI" w:hint="eastAsia"/>
          <w:szCs w:val="22"/>
          <w:lang w:eastAsia="zh-CN"/>
        </w:rPr>
        <w:t>旨在</w:t>
      </w:r>
      <w:r w:rsidRPr="00A366D3">
        <w:rPr>
          <w:rFonts w:cs="Segoe UI" w:hint="eastAsia"/>
          <w:szCs w:val="22"/>
          <w:lang w:eastAsia="zh-CN"/>
        </w:rPr>
        <w:t>预测客户当前和新出现的挑战，因此开发了专</w:t>
      </w:r>
      <w:r w:rsidR="00F82AD0">
        <w:rPr>
          <w:rFonts w:cs="Segoe UI" w:hint="eastAsia"/>
          <w:szCs w:val="22"/>
          <w:lang w:eastAsia="zh-CN"/>
        </w:rPr>
        <w:t>用</w:t>
      </w:r>
      <w:r w:rsidRPr="00A366D3">
        <w:rPr>
          <w:rFonts w:cs="Segoe UI" w:hint="eastAsia"/>
          <w:szCs w:val="22"/>
          <w:lang w:eastAsia="zh-CN"/>
        </w:rPr>
        <w:t>构建和测试的产品，以帮助他们满足电动汽车电池的防火需求。”汉高电动出行全球技术和产品开发负责人</w:t>
      </w:r>
      <w:r w:rsidRPr="00A366D3">
        <w:rPr>
          <w:rFonts w:cs="Segoe UI" w:hint="eastAsia"/>
          <w:szCs w:val="22"/>
          <w:lang w:eastAsia="zh-CN"/>
        </w:rPr>
        <w:lastRenderedPageBreak/>
        <w:t>Uwe Franken</w:t>
      </w:r>
      <w:r w:rsidRPr="00A366D3">
        <w:rPr>
          <w:rFonts w:cs="Segoe UI" w:hint="eastAsia"/>
          <w:szCs w:val="22"/>
          <w:lang w:eastAsia="zh-CN"/>
        </w:rPr>
        <w:t>表示，“两种用于防火的新型乐泰涂层产品的推出表明，电池安全是汉高重点关注的领域。”</w:t>
      </w:r>
    </w:p>
    <w:p w14:paraId="4DF7F050" w14:textId="77777777" w:rsidR="00A366D3" w:rsidRPr="00A366D3" w:rsidRDefault="00A366D3" w:rsidP="00A366D3">
      <w:pPr>
        <w:rPr>
          <w:rFonts w:cs="Segoe UI"/>
          <w:szCs w:val="22"/>
          <w:lang w:eastAsia="zh-CN"/>
        </w:rPr>
      </w:pPr>
    </w:p>
    <w:p w14:paraId="11B55725" w14:textId="2111AB96" w:rsidR="0055571E" w:rsidRDefault="00A366D3" w:rsidP="00A366D3">
      <w:pPr>
        <w:rPr>
          <w:rFonts w:cs="Segoe UI"/>
          <w:szCs w:val="22"/>
          <w:lang w:eastAsia="zh-CN"/>
        </w:rPr>
      </w:pPr>
      <w:r w:rsidRPr="00A366D3">
        <w:rPr>
          <w:rFonts w:cs="Segoe UI" w:hint="eastAsia"/>
          <w:szCs w:val="22"/>
          <w:lang w:eastAsia="zh-CN"/>
        </w:rPr>
        <w:t>乐泰</w:t>
      </w:r>
      <w:r w:rsidRPr="00A366D3">
        <w:rPr>
          <w:rFonts w:cs="Segoe UI" w:hint="eastAsia"/>
          <w:szCs w:val="22"/>
          <w:lang w:eastAsia="zh-CN"/>
        </w:rPr>
        <w:t>Loctite EA 9400</w:t>
      </w:r>
      <w:r w:rsidRPr="00A366D3">
        <w:rPr>
          <w:rFonts w:cs="Segoe UI" w:hint="eastAsia"/>
          <w:szCs w:val="22"/>
          <w:lang w:eastAsia="zh-CN"/>
        </w:rPr>
        <w:t>和乐泰</w:t>
      </w:r>
      <w:r w:rsidRPr="00A366D3">
        <w:rPr>
          <w:rFonts w:cs="Segoe UI" w:hint="eastAsia"/>
          <w:szCs w:val="22"/>
          <w:lang w:eastAsia="zh-CN"/>
        </w:rPr>
        <w:t>Loctite FPC 5060</w:t>
      </w:r>
      <w:r w:rsidRPr="00A366D3">
        <w:rPr>
          <w:rFonts w:cs="Segoe UI" w:hint="eastAsia"/>
          <w:szCs w:val="22"/>
          <w:lang w:eastAsia="zh-CN"/>
        </w:rPr>
        <w:t>专为自动化批量生产而设计，可通过“喷涂”或“平流”方式涂覆，两者都与常见的自动化</w:t>
      </w:r>
      <w:proofErr w:type="gramStart"/>
      <w:r w:rsidRPr="00A366D3">
        <w:rPr>
          <w:rFonts w:cs="Segoe UI" w:hint="eastAsia"/>
          <w:szCs w:val="22"/>
          <w:lang w:eastAsia="zh-CN"/>
        </w:rPr>
        <w:t>点胶系统</w:t>
      </w:r>
      <w:proofErr w:type="gramEnd"/>
      <w:r w:rsidRPr="00A366D3">
        <w:rPr>
          <w:rFonts w:cs="Segoe UI" w:hint="eastAsia"/>
          <w:szCs w:val="22"/>
          <w:lang w:eastAsia="zh-CN"/>
        </w:rPr>
        <w:t>兼容。</w:t>
      </w:r>
      <w:r w:rsidR="007437B6">
        <w:rPr>
          <w:rFonts w:cs="Segoe UI" w:hint="eastAsia"/>
          <w:szCs w:val="22"/>
          <w:lang w:eastAsia="zh-CN"/>
        </w:rPr>
        <w:t>基于</w:t>
      </w:r>
      <w:r w:rsidRPr="00A366D3">
        <w:rPr>
          <w:rFonts w:cs="Segoe UI" w:hint="eastAsia"/>
          <w:szCs w:val="22"/>
          <w:lang w:eastAsia="zh-CN"/>
        </w:rPr>
        <w:t>汉高对可持续发展的承诺，乐泰</w:t>
      </w:r>
      <w:r w:rsidRPr="00A366D3">
        <w:rPr>
          <w:rFonts w:cs="Segoe UI" w:hint="eastAsia"/>
          <w:szCs w:val="22"/>
          <w:lang w:eastAsia="zh-CN"/>
        </w:rPr>
        <w:t>Loctite 9400</w:t>
      </w:r>
      <w:r w:rsidRPr="00A366D3">
        <w:rPr>
          <w:rFonts w:cs="Segoe UI" w:hint="eastAsia"/>
          <w:szCs w:val="22"/>
          <w:lang w:eastAsia="zh-CN"/>
        </w:rPr>
        <w:t>和乐泰</w:t>
      </w:r>
      <w:r w:rsidRPr="00A366D3">
        <w:rPr>
          <w:rFonts w:cs="Segoe UI" w:hint="eastAsia"/>
          <w:szCs w:val="22"/>
          <w:lang w:eastAsia="zh-CN"/>
        </w:rPr>
        <w:t>Loctite FPC 5060</w:t>
      </w:r>
      <w:r w:rsidRPr="00A366D3">
        <w:rPr>
          <w:rFonts w:cs="Segoe UI" w:hint="eastAsia"/>
          <w:szCs w:val="22"/>
          <w:lang w:eastAsia="zh-CN"/>
        </w:rPr>
        <w:t>都</w:t>
      </w:r>
      <w:r w:rsidR="007437B6">
        <w:rPr>
          <w:rFonts w:cs="Segoe UI" w:hint="eastAsia"/>
          <w:szCs w:val="22"/>
          <w:lang w:eastAsia="zh-CN"/>
        </w:rPr>
        <w:t>可</w:t>
      </w:r>
      <w:r w:rsidRPr="00A366D3">
        <w:rPr>
          <w:rFonts w:cs="Segoe UI" w:hint="eastAsia"/>
          <w:szCs w:val="22"/>
          <w:lang w:eastAsia="zh-CN"/>
        </w:rPr>
        <w:t>在室温下固化，有助于减少能耗和排放。</w:t>
      </w:r>
    </w:p>
    <w:p w14:paraId="6F5ACCD4" w14:textId="77777777" w:rsidR="00A366D3" w:rsidRDefault="00A366D3" w:rsidP="00A366D3">
      <w:pPr>
        <w:rPr>
          <w:rFonts w:cs="Segoe UI"/>
          <w:szCs w:val="22"/>
          <w:lang w:eastAsia="zh-CN"/>
        </w:rPr>
      </w:pPr>
    </w:p>
    <w:p w14:paraId="73FCA938" w14:textId="77777777" w:rsidR="00A366D3" w:rsidRPr="00A366D3" w:rsidRDefault="00A366D3" w:rsidP="00A366D3">
      <w:pPr>
        <w:pStyle w:val="ListParagraph"/>
        <w:numPr>
          <w:ilvl w:val="0"/>
          <w:numId w:val="7"/>
        </w:numPr>
        <w:rPr>
          <w:rFonts w:cs="Segoe UI"/>
          <w:b/>
          <w:bCs/>
          <w:szCs w:val="22"/>
          <w:lang w:eastAsia="zh-CN"/>
        </w:rPr>
      </w:pPr>
      <w:r w:rsidRPr="00A366D3">
        <w:rPr>
          <w:rFonts w:cs="Segoe UI" w:hint="eastAsia"/>
          <w:b/>
          <w:bCs/>
          <w:szCs w:val="22"/>
          <w:lang w:eastAsia="zh-CN"/>
        </w:rPr>
        <w:t>乐泰</w:t>
      </w:r>
      <w:r w:rsidRPr="00A366D3">
        <w:rPr>
          <w:rFonts w:cs="Segoe UI" w:hint="eastAsia"/>
          <w:b/>
          <w:bCs/>
          <w:szCs w:val="22"/>
          <w:lang w:eastAsia="zh-CN"/>
        </w:rPr>
        <w:t>Loctite EA 9400</w:t>
      </w:r>
    </w:p>
    <w:p w14:paraId="4B856BB0" w14:textId="07702308" w:rsidR="00A366D3" w:rsidRPr="00A366D3" w:rsidRDefault="00A366D3" w:rsidP="00A366D3">
      <w:pPr>
        <w:pStyle w:val="ListParagraph"/>
        <w:rPr>
          <w:rFonts w:cs="Segoe UI"/>
          <w:szCs w:val="22"/>
          <w:lang w:eastAsia="zh-CN"/>
        </w:rPr>
      </w:pPr>
      <w:r w:rsidRPr="00A366D3">
        <w:rPr>
          <w:rFonts w:cs="Segoe UI" w:hint="eastAsia"/>
          <w:szCs w:val="22"/>
          <w:lang w:eastAsia="zh-CN"/>
        </w:rPr>
        <w:t>乐泰</w:t>
      </w:r>
      <w:r w:rsidRPr="00A366D3">
        <w:rPr>
          <w:rFonts w:cs="Segoe UI" w:hint="eastAsia"/>
          <w:szCs w:val="22"/>
          <w:lang w:eastAsia="zh-CN"/>
        </w:rPr>
        <w:t>Loctite EA 9400</w:t>
      </w:r>
      <w:r w:rsidRPr="00A366D3">
        <w:rPr>
          <w:rFonts w:cs="Segoe UI" w:hint="eastAsia"/>
          <w:szCs w:val="22"/>
          <w:lang w:eastAsia="zh-CN"/>
        </w:rPr>
        <w:t>是一种双组分、活性阻燃、环氧基防火涂料，专为电池组外壳而设计。由于电动汽车和电池的重量最小化是重中之重，该产品涂覆后形成薄薄的一层，不会给电池增加太多重量。乐泰</w:t>
      </w:r>
      <w:r w:rsidRPr="00A366D3">
        <w:rPr>
          <w:rFonts w:cs="Segoe UI" w:hint="eastAsia"/>
          <w:szCs w:val="22"/>
          <w:lang w:eastAsia="zh-CN"/>
        </w:rPr>
        <w:t>Loctite EA 9400</w:t>
      </w:r>
      <w:r w:rsidRPr="00A366D3">
        <w:rPr>
          <w:rFonts w:cs="Segoe UI" w:hint="eastAsia"/>
          <w:szCs w:val="22"/>
          <w:lang w:eastAsia="zh-CN"/>
        </w:rPr>
        <w:t>具有发泡特性和坚韧的配方，能够耐受非常严苛的环境，可涂覆在电池组外壳的内部和外部，具有出色的多功能性。除了提供</w:t>
      </w:r>
      <w:proofErr w:type="gramStart"/>
      <w:r w:rsidRPr="00A366D3">
        <w:rPr>
          <w:rFonts w:cs="Segoe UI" w:hint="eastAsia"/>
          <w:szCs w:val="22"/>
          <w:lang w:eastAsia="zh-CN"/>
        </w:rPr>
        <w:t>轻质热保护</w:t>
      </w:r>
      <w:proofErr w:type="gramEnd"/>
      <w:r w:rsidRPr="00A366D3">
        <w:rPr>
          <w:rFonts w:cs="Segoe UI" w:hint="eastAsia"/>
          <w:szCs w:val="22"/>
          <w:lang w:eastAsia="zh-CN"/>
        </w:rPr>
        <w:t>外，还能防止电池盒腐蚀。</w:t>
      </w:r>
    </w:p>
    <w:p w14:paraId="58810A9D" w14:textId="77777777" w:rsidR="00A366D3" w:rsidRPr="00A366D3" w:rsidRDefault="00A366D3" w:rsidP="00A366D3">
      <w:pPr>
        <w:rPr>
          <w:rFonts w:cs="Segoe UI"/>
          <w:szCs w:val="22"/>
          <w:lang w:eastAsia="zh-CN"/>
        </w:rPr>
      </w:pPr>
    </w:p>
    <w:p w14:paraId="26D86D6E" w14:textId="77777777" w:rsidR="00A366D3" w:rsidRPr="00A366D3" w:rsidRDefault="00A366D3" w:rsidP="00A366D3">
      <w:pPr>
        <w:pStyle w:val="ListParagraph"/>
        <w:numPr>
          <w:ilvl w:val="0"/>
          <w:numId w:val="7"/>
        </w:numPr>
        <w:rPr>
          <w:rFonts w:cs="Segoe UI"/>
          <w:b/>
          <w:bCs/>
          <w:szCs w:val="22"/>
          <w:lang w:eastAsia="zh-CN"/>
        </w:rPr>
      </w:pPr>
      <w:r w:rsidRPr="00A366D3">
        <w:rPr>
          <w:rFonts w:cs="Segoe UI" w:hint="eastAsia"/>
          <w:b/>
          <w:bCs/>
          <w:szCs w:val="22"/>
          <w:lang w:eastAsia="zh-CN"/>
        </w:rPr>
        <w:t>乐泰</w:t>
      </w:r>
      <w:r w:rsidRPr="00A366D3">
        <w:rPr>
          <w:rFonts w:cs="Segoe UI" w:hint="eastAsia"/>
          <w:b/>
          <w:bCs/>
          <w:szCs w:val="22"/>
          <w:lang w:eastAsia="zh-CN"/>
        </w:rPr>
        <w:t>Loctite FPC 5060</w:t>
      </w:r>
    </w:p>
    <w:p w14:paraId="70356855" w14:textId="050B8ACC" w:rsidR="00A366D3" w:rsidRPr="00A366D3" w:rsidRDefault="00A366D3" w:rsidP="00A366D3">
      <w:pPr>
        <w:pStyle w:val="ListParagraph"/>
        <w:rPr>
          <w:rFonts w:cs="Segoe UI"/>
          <w:szCs w:val="22"/>
          <w:lang w:eastAsia="zh-CN"/>
        </w:rPr>
      </w:pPr>
      <w:r w:rsidRPr="00A366D3">
        <w:rPr>
          <w:rFonts w:cs="Segoe UI" w:hint="eastAsia"/>
          <w:szCs w:val="22"/>
          <w:lang w:eastAsia="zh-CN"/>
        </w:rPr>
        <w:t>乐泰</w:t>
      </w:r>
      <w:r w:rsidRPr="00A366D3">
        <w:rPr>
          <w:rFonts w:cs="Segoe UI" w:hint="eastAsia"/>
          <w:szCs w:val="22"/>
          <w:lang w:eastAsia="zh-CN"/>
        </w:rPr>
        <w:t>Loctite FPC 5060</w:t>
      </w:r>
      <w:r w:rsidRPr="00A366D3">
        <w:rPr>
          <w:rFonts w:cs="Segoe UI" w:hint="eastAsia"/>
          <w:szCs w:val="22"/>
          <w:lang w:eastAsia="zh-CN"/>
        </w:rPr>
        <w:t>也是为电池组外壳打造的，是一种单组分、水基、无机材料，当暴露于火焰时不会形成任何烟雾。</w:t>
      </w:r>
      <w:r w:rsidRPr="00A366D3">
        <w:rPr>
          <w:rFonts w:cs="Segoe UI" w:hint="eastAsia"/>
          <w:szCs w:val="22"/>
          <w:lang w:eastAsia="zh-CN"/>
        </w:rPr>
        <w:t xml:space="preserve">  </w:t>
      </w:r>
      <w:r w:rsidRPr="00A366D3">
        <w:rPr>
          <w:rFonts w:cs="Segoe UI" w:hint="eastAsia"/>
          <w:szCs w:val="22"/>
          <w:lang w:eastAsia="zh-CN"/>
        </w:rPr>
        <w:t>其独特的无机配方不含任何有害化学物质，在火灾中不会产生烟雾和</w:t>
      </w:r>
      <w:proofErr w:type="gramStart"/>
      <w:r w:rsidRPr="00A366D3">
        <w:rPr>
          <w:rFonts w:cs="Segoe UI" w:hint="eastAsia"/>
          <w:szCs w:val="22"/>
          <w:lang w:eastAsia="zh-CN"/>
        </w:rPr>
        <w:t>碳，</w:t>
      </w:r>
      <w:proofErr w:type="gramEnd"/>
      <w:r w:rsidRPr="00A366D3">
        <w:rPr>
          <w:rFonts w:cs="Segoe UI" w:hint="eastAsia"/>
          <w:szCs w:val="22"/>
          <w:lang w:eastAsia="zh-CN"/>
        </w:rPr>
        <w:t>从而进一步保护乘客。</w:t>
      </w:r>
    </w:p>
    <w:p w14:paraId="56BFC88D" w14:textId="77777777" w:rsidR="00A366D3" w:rsidRDefault="00A366D3" w:rsidP="00A366D3">
      <w:pPr>
        <w:rPr>
          <w:rFonts w:cs="Segoe UI"/>
          <w:szCs w:val="22"/>
          <w:lang w:eastAsia="zh-CN"/>
        </w:rPr>
      </w:pPr>
    </w:p>
    <w:p w14:paraId="202CAD61" w14:textId="6879F603" w:rsidR="00A366D3" w:rsidRDefault="00A366D3" w:rsidP="00A366D3">
      <w:pPr>
        <w:rPr>
          <w:rFonts w:cs="Segoe UI"/>
          <w:szCs w:val="22"/>
          <w:lang w:eastAsia="zh-CN"/>
        </w:rPr>
      </w:pPr>
      <w:r w:rsidRPr="00A366D3">
        <w:rPr>
          <w:rFonts w:cs="Segoe UI" w:hint="eastAsia"/>
          <w:szCs w:val="22"/>
          <w:lang w:eastAsia="zh-CN"/>
        </w:rPr>
        <w:t>“交通电气化是一个巨大的机遇，但也给</w:t>
      </w:r>
      <w:r w:rsidR="00EE70E2">
        <w:rPr>
          <w:rFonts w:cs="Segoe UI" w:hint="eastAsia"/>
          <w:szCs w:val="22"/>
          <w:lang w:eastAsia="zh-CN"/>
        </w:rPr>
        <w:t>汽车主机厂</w:t>
      </w:r>
      <w:r w:rsidRPr="00A366D3">
        <w:rPr>
          <w:rFonts w:cs="Segoe UI" w:hint="eastAsia"/>
          <w:szCs w:val="22"/>
          <w:lang w:eastAsia="zh-CN"/>
        </w:rPr>
        <w:t>带来多重挑战，例如在确保最高安全标准的同时有效扩大生产规模。这就是创新材料和工艺的关键所在。”汉高电动出行业务拓展经理</w:t>
      </w:r>
      <w:r w:rsidRPr="00A366D3">
        <w:rPr>
          <w:rFonts w:cs="Segoe UI" w:hint="eastAsia"/>
          <w:szCs w:val="22"/>
          <w:lang w:eastAsia="zh-CN"/>
        </w:rPr>
        <w:t>Marvin Romberg</w:t>
      </w:r>
      <w:r w:rsidRPr="00A366D3">
        <w:rPr>
          <w:rFonts w:cs="Segoe UI" w:hint="eastAsia"/>
          <w:szCs w:val="22"/>
          <w:lang w:eastAsia="zh-CN"/>
        </w:rPr>
        <w:t>表示，“作为汽车行业长期值得信赖的合作伙伴，汉高正在帮助我们的客户通过基于开创性研究的最先进产品保持领先地位。我们还为客户提供全面的流程实施支持，并与点胶设备供应商合作，在整个价值链中提供连贯、联合的方法。”</w:t>
      </w:r>
    </w:p>
    <w:p w14:paraId="29DFBA11" w14:textId="06F1E403" w:rsidR="00EE70E2" w:rsidRDefault="00EE70E2" w:rsidP="00A366D3">
      <w:pPr>
        <w:rPr>
          <w:rFonts w:cs="Segoe UI"/>
          <w:szCs w:val="22"/>
          <w:lang w:eastAsia="zh-CN"/>
        </w:rPr>
      </w:pPr>
    </w:p>
    <w:p w14:paraId="0976CB36" w14:textId="77777777" w:rsidR="00EE70E2" w:rsidRPr="00EE70E2" w:rsidRDefault="00EE70E2" w:rsidP="00EE70E2">
      <w:pPr>
        <w:rPr>
          <w:rFonts w:asciiTheme="minorEastAsia" w:eastAsiaTheme="minorEastAsia" w:hAnsiTheme="minorEastAsia"/>
          <w:szCs w:val="22"/>
          <w:lang w:eastAsia="zh-CN"/>
        </w:rPr>
      </w:pPr>
      <w:r w:rsidRPr="00EE70E2">
        <w:rPr>
          <w:rFonts w:hint="eastAsia"/>
          <w:lang w:eastAsia="zh-CN"/>
        </w:rPr>
        <w:t>欲了解更多汉高电池安全相关</w:t>
      </w:r>
      <w:r w:rsidRPr="00EE70E2">
        <w:rPr>
          <w:rFonts w:asciiTheme="minorEastAsia" w:eastAsiaTheme="minorEastAsia" w:hAnsiTheme="minorEastAsia" w:hint="eastAsia"/>
          <w:szCs w:val="22"/>
          <w:lang w:eastAsia="zh-CN"/>
        </w:rPr>
        <w:t>的解决方案，</w:t>
      </w:r>
      <w:r>
        <w:rPr>
          <w:rFonts w:asciiTheme="minorEastAsia" w:eastAsiaTheme="minorEastAsia" w:hAnsiTheme="minorEastAsia" w:hint="eastAsia"/>
          <w:szCs w:val="22"/>
          <w:lang w:eastAsia="zh-CN"/>
        </w:rPr>
        <w:t>敬请访问</w:t>
      </w:r>
      <w:hyperlink r:id="rId12" w:history="1">
        <w:r w:rsidRPr="00EE70E2">
          <w:rPr>
            <w:rStyle w:val="Hyperlink"/>
            <w:rFonts w:asciiTheme="minorEastAsia" w:eastAsiaTheme="minorEastAsia" w:hAnsiTheme="minorEastAsia" w:hint="eastAsia"/>
            <w:sz w:val="22"/>
            <w:szCs w:val="22"/>
            <w:lang w:eastAsia="zh-CN"/>
          </w:rPr>
          <w:t>汉高粘合剂技术网站</w:t>
        </w:r>
        <w:r w:rsidRPr="003755EA">
          <w:rPr>
            <w:rStyle w:val="Hyperlink"/>
            <w:rFonts w:asciiTheme="minorEastAsia" w:eastAsiaTheme="minorEastAsia" w:hAnsiTheme="minorEastAsia" w:hint="eastAsia"/>
            <w:sz w:val="22"/>
            <w:szCs w:val="22"/>
            <w:lang w:eastAsia="zh-CN"/>
          </w:rPr>
          <w:t>相关专题</w:t>
        </w:r>
      </w:hyperlink>
      <w:r w:rsidRPr="00EE70E2">
        <w:rPr>
          <w:rFonts w:asciiTheme="minorEastAsia" w:eastAsiaTheme="minorEastAsia" w:hAnsiTheme="minorEastAsia" w:hint="eastAsia"/>
          <w:szCs w:val="22"/>
          <w:lang w:eastAsia="zh-CN"/>
        </w:rPr>
        <w:t>。</w:t>
      </w:r>
    </w:p>
    <w:p w14:paraId="08C505A9" w14:textId="77777777" w:rsidR="00EE70E2" w:rsidRPr="00795AF2" w:rsidRDefault="00EE70E2" w:rsidP="00A366D3">
      <w:pPr>
        <w:rPr>
          <w:rFonts w:cs="Segoe UI"/>
          <w:szCs w:val="22"/>
          <w:lang w:eastAsia="zh-CN"/>
        </w:rPr>
      </w:pPr>
    </w:p>
    <w:p w14:paraId="3D74BF13" w14:textId="77777777" w:rsidR="00EE70E2" w:rsidRDefault="00EE70E2" w:rsidP="00EE70E2">
      <w:pPr>
        <w:rPr>
          <w:rFonts w:cs="Segoe UI"/>
          <w:szCs w:val="22"/>
          <w:lang w:eastAsia="zh-CN"/>
        </w:rPr>
      </w:pPr>
    </w:p>
    <w:p w14:paraId="42D322A1" w14:textId="59F3290F" w:rsidR="00EE70E2" w:rsidRPr="0006078E" w:rsidRDefault="00EE70E2" w:rsidP="00EE70E2">
      <w:pPr>
        <w:spacing w:line="240" w:lineRule="auto"/>
        <w:jc w:val="left"/>
        <w:rPr>
          <w:rStyle w:val="AboutandContactHeadline"/>
          <w:sz w:val="16"/>
          <w:lang w:eastAsia="zh-CN"/>
        </w:rPr>
      </w:pPr>
      <w:r>
        <w:rPr>
          <w:rStyle w:val="AboutandContactHeadline"/>
          <w:sz w:val="16"/>
          <w:lang w:eastAsia="zh-CN"/>
        </w:rPr>
        <w:br w:type="page"/>
      </w:r>
      <w:r w:rsidRPr="0006078E">
        <w:rPr>
          <w:rStyle w:val="AboutandContactHeadline"/>
          <w:rFonts w:hint="eastAsia"/>
          <w:sz w:val="16"/>
          <w:lang w:eastAsia="zh-CN"/>
        </w:rPr>
        <w:lastRenderedPageBreak/>
        <w:t>关于汉高</w:t>
      </w:r>
    </w:p>
    <w:p w14:paraId="38E45574" w14:textId="77777777" w:rsidR="00EE70E2" w:rsidRDefault="00EE70E2" w:rsidP="00EE70E2">
      <w:pPr>
        <w:rPr>
          <w:rStyle w:val="AboutandContactHeadline"/>
          <w:lang w:eastAsia="zh-CN"/>
        </w:rPr>
      </w:pPr>
      <w:r w:rsidRPr="0006078E">
        <w:rPr>
          <w:rStyle w:val="AboutandContactBody"/>
          <w:rFonts w:hint="eastAsia"/>
          <w:sz w:val="16"/>
          <w:lang w:eastAsia="zh-CN"/>
        </w:rPr>
        <w:t>汉高在全球范围内经营均衡且多元化的业务组合。通过强大的品牌、卓越的创新和先进的技术，公司在工业和消费领域的三大业务板块中确立了领先地位。汉高粘合剂技术业务部是全球粘合剂市场的领导者，服务于全球各行各业。</w:t>
      </w:r>
      <w:r>
        <w:rPr>
          <w:rStyle w:val="AboutandContactBody"/>
          <w:rFonts w:hint="eastAsia"/>
          <w:sz w:val="16"/>
          <w:lang w:eastAsia="zh-CN"/>
        </w:rPr>
        <w:t>在</w:t>
      </w:r>
      <w:r w:rsidRPr="0006078E">
        <w:rPr>
          <w:rStyle w:val="AboutandContactBody"/>
          <w:rFonts w:hint="eastAsia"/>
          <w:sz w:val="16"/>
          <w:lang w:eastAsia="zh-CN"/>
        </w:rPr>
        <w:t>洗涤剂及家用护理以及化妆品</w:t>
      </w:r>
      <w:r w:rsidRPr="0006078E">
        <w:rPr>
          <w:rStyle w:val="AboutandContactBody"/>
          <w:rFonts w:hint="eastAsia"/>
          <w:sz w:val="16"/>
          <w:lang w:eastAsia="zh-CN"/>
        </w:rPr>
        <w:t>/</w:t>
      </w:r>
      <w:r w:rsidRPr="0006078E">
        <w:rPr>
          <w:rStyle w:val="AboutandContactBody"/>
          <w:rFonts w:hint="eastAsia"/>
          <w:sz w:val="16"/>
          <w:lang w:eastAsia="zh-CN"/>
        </w:rPr>
        <w:t>美容用品两大业务</w:t>
      </w:r>
      <w:r>
        <w:rPr>
          <w:rStyle w:val="AboutandContactBody"/>
          <w:rFonts w:hint="eastAsia"/>
          <w:sz w:val="16"/>
          <w:lang w:eastAsia="zh-CN"/>
        </w:rPr>
        <w:t>板块中，汉高</w:t>
      </w:r>
      <w:r w:rsidRPr="0006078E">
        <w:rPr>
          <w:rStyle w:val="AboutandContactBody"/>
          <w:rFonts w:hint="eastAsia"/>
          <w:sz w:val="16"/>
          <w:lang w:eastAsia="zh-CN"/>
        </w:rPr>
        <w:t>也</w:t>
      </w:r>
      <w:r>
        <w:rPr>
          <w:rStyle w:val="AboutandContactBody"/>
          <w:rFonts w:hint="eastAsia"/>
          <w:sz w:val="16"/>
          <w:lang w:eastAsia="zh-CN"/>
        </w:rPr>
        <w:t>在</w:t>
      </w:r>
      <w:r w:rsidRPr="0006078E">
        <w:rPr>
          <w:rStyle w:val="AboutandContactBody"/>
          <w:rFonts w:hint="eastAsia"/>
          <w:sz w:val="16"/>
          <w:lang w:eastAsia="zh-CN"/>
        </w:rPr>
        <w:t>各国市场和众多应用领域中</w:t>
      </w:r>
      <w:r>
        <w:rPr>
          <w:rStyle w:val="AboutandContactBody"/>
          <w:rFonts w:hint="eastAsia"/>
          <w:sz w:val="16"/>
          <w:lang w:eastAsia="zh-CN"/>
        </w:rPr>
        <w:t>具有领先地位</w:t>
      </w:r>
      <w:r w:rsidRPr="0006078E">
        <w:rPr>
          <w:rStyle w:val="AboutandContactBody"/>
          <w:rFonts w:hint="eastAsia"/>
          <w:sz w:val="16"/>
          <w:lang w:eastAsia="zh-CN"/>
        </w:rPr>
        <w:t>。公司成立于</w:t>
      </w:r>
      <w:r w:rsidRPr="0006078E">
        <w:rPr>
          <w:rStyle w:val="AboutandContactBody"/>
          <w:rFonts w:hint="eastAsia"/>
          <w:sz w:val="16"/>
          <w:lang w:eastAsia="zh-CN"/>
        </w:rPr>
        <w:t>1876</w:t>
      </w:r>
      <w:r w:rsidRPr="0006078E">
        <w:rPr>
          <w:rStyle w:val="AboutandContactBody"/>
          <w:rFonts w:hint="eastAsia"/>
          <w:sz w:val="16"/>
          <w:lang w:eastAsia="zh-CN"/>
        </w:rPr>
        <w:t>年，迄今已有</w:t>
      </w:r>
      <w:r w:rsidRPr="0006078E">
        <w:rPr>
          <w:rStyle w:val="AboutandContactBody"/>
          <w:rFonts w:hint="eastAsia"/>
          <w:sz w:val="16"/>
          <w:lang w:eastAsia="zh-CN"/>
        </w:rPr>
        <w:t>140</w:t>
      </w:r>
      <w:r w:rsidRPr="0006078E">
        <w:rPr>
          <w:rStyle w:val="AboutandContactBody"/>
          <w:rFonts w:hint="eastAsia"/>
          <w:sz w:val="16"/>
          <w:lang w:eastAsia="zh-CN"/>
        </w:rPr>
        <w:t>多年光辉历史。</w:t>
      </w:r>
      <w:r w:rsidRPr="0006078E">
        <w:rPr>
          <w:rStyle w:val="AboutandContactBody"/>
          <w:rFonts w:hint="eastAsia"/>
          <w:sz w:val="16"/>
          <w:lang w:eastAsia="zh-CN"/>
        </w:rPr>
        <w:t>202</w:t>
      </w:r>
      <w:r>
        <w:rPr>
          <w:rStyle w:val="AboutandContactBody"/>
          <w:sz w:val="16"/>
          <w:lang w:eastAsia="zh-CN"/>
        </w:rPr>
        <w:t>1</w:t>
      </w:r>
      <w:r w:rsidRPr="0006078E">
        <w:rPr>
          <w:rStyle w:val="AboutandContactBody"/>
          <w:rFonts w:hint="eastAsia"/>
          <w:sz w:val="16"/>
          <w:lang w:eastAsia="zh-CN"/>
        </w:rPr>
        <w:t>年，汉高实现销售额逾</w:t>
      </w:r>
      <w:r>
        <w:rPr>
          <w:rStyle w:val="AboutandContactBody"/>
          <w:sz w:val="16"/>
          <w:lang w:eastAsia="zh-CN"/>
        </w:rPr>
        <w:t>200</w:t>
      </w:r>
      <w:r w:rsidRPr="0006078E">
        <w:rPr>
          <w:rStyle w:val="AboutandContactBody"/>
          <w:rFonts w:hint="eastAsia"/>
          <w:sz w:val="16"/>
          <w:lang w:eastAsia="zh-CN"/>
        </w:rPr>
        <w:t>亿欧元</w:t>
      </w:r>
      <w:r>
        <w:rPr>
          <w:rStyle w:val="AboutandContactBody"/>
          <w:rFonts w:hint="eastAsia"/>
          <w:sz w:val="16"/>
          <w:lang w:eastAsia="zh-CN"/>
        </w:rPr>
        <w:t>，</w:t>
      </w:r>
      <w:r w:rsidRPr="00D94EE7">
        <w:rPr>
          <w:rStyle w:val="AboutandContactBody"/>
          <w:rFonts w:hint="eastAsia"/>
          <w:sz w:val="16"/>
          <w:lang w:eastAsia="zh-CN"/>
        </w:rPr>
        <w:t>调整后营业利润达</w:t>
      </w:r>
      <w:r w:rsidRPr="00D94EE7">
        <w:rPr>
          <w:rStyle w:val="AboutandContactBody"/>
          <w:rFonts w:hint="eastAsia"/>
          <w:sz w:val="16"/>
          <w:lang w:eastAsia="zh-CN"/>
        </w:rPr>
        <w:t>2</w:t>
      </w:r>
      <w:r>
        <w:rPr>
          <w:rStyle w:val="AboutandContactBody"/>
          <w:sz w:val="16"/>
          <w:lang w:eastAsia="zh-CN"/>
        </w:rPr>
        <w:t>7</w:t>
      </w:r>
      <w:r w:rsidRPr="00D94EE7">
        <w:rPr>
          <w:rStyle w:val="AboutandContactBody"/>
          <w:rFonts w:hint="eastAsia"/>
          <w:sz w:val="16"/>
          <w:lang w:eastAsia="zh-CN"/>
        </w:rPr>
        <w:t>亿欧元左右</w:t>
      </w:r>
      <w:r w:rsidRPr="0006078E">
        <w:rPr>
          <w:rStyle w:val="AboutandContactBody"/>
          <w:rFonts w:hint="eastAsia"/>
          <w:sz w:val="16"/>
          <w:lang w:eastAsia="zh-CN"/>
        </w:rPr>
        <w:t>。汉高在全球范围内约有</w:t>
      </w:r>
      <w:r w:rsidRPr="0006078E">
        <w:rPr>
          <w:rStyle w:val="AboutandContactBody"/>
          <w:rFonts w:hint="eastAsia"/>
          <w:sz w:val="16"/>
          <w:lang w:eastAsia="zh-CN"/>
        </w:rPr>
        <w:t>5.</w:t>
      </w:r>
      <w:r>
        <w:rPr>
          <w:rStyle w:val="AboutandContactBody"/>
          <w:sz w:val="16"/>
          <w:lang w:eastAsia="zh-CN"/>
        </w:rPr>
        <w:t>2</w:t>
      </w:r>
      <w:r w:rsidRPr="0006078E">
        <w:rPr>
          <w:rStyle w:val="AboutandContactBody"/>
          <w:rFonts w:hint="eastAsia"/>
          <w:sz w:val="16"/>
          <w:lang w:eastAsia="zh-CN"/>
        </w:rPr>
        <w:t>万名员工，在强大的企业文化、共同的企业目标与价值观的引领下，他们融合为一支热情、多元化的团队。作为企业可持续发展的表率，汉高在许多国际性指数和排行榜中名列前茅。汉高的优先股已列入德国</w:t>
      </w:r>
      <w:r w:rsidRPr="0006078E">
        <w:rPr>
          <w:rStyle w:val="AboutandContactBody"/>
          <w:rFonts w:hint="eastAsia"/>
          <w:sz w:val="16"/>
          <w:lang w:eastAsia="zh-CN"/>
        </w:rPr>
        <w:t>DAX</w:t>
      </w:r>
      <w:r w:rsidRPr="0006078E">
        <w:rPr>
          <w:rStyle w:val="AboutandContactBody"/>
          <w:rFonts w:hint="eastAsia"/>
          <w:sz w:val="16"/>
          <w:lang w:eastAsia="zh-CN"/>
        </w:rPr>
        <w:t>指数。更多资讯，敬请访问</w:t>
      </w:r>
      <w:r>
        <w:fldChar w:fldCharType="begin"/>
      </w:r>
      <w:r>
        <w:rPr>
          <w:lang w:eastAsia="zh-CN"/>
        </w:rPr>
        <w:instrText xml:space="preserve"> HYPERLINK "file:///C:\\Users\\fischerl\\AppData\\Local\\Microsoft\\Windows\\INetCache\\Content.Outlook\\2MGCYH4Y\\www.henkel.com" </w:instrText>
      </w:r>
      <w:r>
        <w:fldChar w:fldCharType="separate"/>
      </w:r>
      <w:r w:rsidRPr="0006078E">
        <w:rPr>
          <w:rStyle w:val="Hyperlink"/>
          <w:rFonts w:hint="eastAsia"/>
          <w:sz w:val="16"/>
          <w:szCs w:val="16"/>
          <w:lang w:eastAsia="zh-CN"/>
        </w:rPr>
        <w:t>www.henkel.com</w:t>
      </w:r>
      <w:r>
        <w:rPr>
          <w:rStyle w:val="Hyperlink"/>
          <w:sz w:val="16"/>
          <w:szCs w:val="16"/>
          <w:lang w:eastAsia="zh-CN"/>
        </w:rPr>
        <w:fldChar w:fldCharType="end"/>
      </w:r>
      <w:r w:rsidRPr="0006078E">
        <w:rPr>
          <w:rStyle w:val="AboutandContactBody"/>
          <w:rFonts w:hint="eastAsia"/>
          <w:sz w:val="16"/>
          <w:lang w:eastAsia="zh-CN"/>
        </w:rPr>
        <w:t>。</w:t>
      </w:r>
    </w:p>
    <w:p w14:paraId="2AAF0A40" w14:textId="77777777" w:rsidR="00EE70E2" w:rsidRPr="00493327" w:rsidRDefault="00EE70E2" w:rsidP="00EE70E2">
      <w:pPr>
        <w:rPr>
          <w:rStyle w:val="AboutandContactBody"/>
          <w:lang w:eastAsia="zh-CN"/>
        </w:rPr>
      </w:pPr>
    </w:p>
    <w:p w14:paraId="1828FB31" w14:textId="77777777" w:rsidR="00EE70E2" w:rsidRPr="00493327" w:rsidRDefault="00EE70E2" w:rsidP="00EE70E2">
      <w:pPr>
        <w:rPr>
          <w:rStyle w:val="AboutandContactBody"/>
          <w:lang w:eastAsia="zh-CN"/>
        </w:rPr>
      </w:pPr>
    </w:p>
    <w:p w14:paraId="77393447" w14:textId="77777777" w:rsidR="00EE70E2" w:rsidRPr="00EE70E2" w:rsidRDefault="00EE70E2" w:rsidP="00EE70E2">
      <w:pPr>
        <w:spacing w:after="120"/>
        <w:rPr>
          <w:rStyle w:val="AboutandContactHeadline"/>
          <w:rFonts w:eastAsiaTheme="minorEastAsia" w:cs="Segoe UI"/>
          <w:sz w:val="16"/>
          <w:szCs w:val="16"/>
          <w:lang w:eastAsia="zh-CN"/>
        </w:rPr>
      </w:pPr>
      <w:r w:rsidRPr="00EE70E2">
        <w:rPr>
          <w:rStyle w:val="AboutandContactHeadline"/>
          <w:rFonts w:eastAsiaTheme="minorEastAsia" w:cs="Segoe UI"/>
          <w:sz w:val="16"/>
          <w:szCs w:val="16"/>
          <w:lang w:eastAsia="zh-CN"/>
        </w:rPr>
        <w:t>媒体联系人（大中华区）</w:t>
      </w:r>
    </w:p>
    <w:p w14:paraId="689791CF" w14:textId="77777777" w:rsidR="00EE70E2" w:rsidRPr="00EE70E2" w:rsidRDefault="00EE70E2" w:rsidP="00EE70E2">
      <w:pPr>
        <w:tabs>
          <w:tab w:val="left" w:pos="1080"/>
          <w:tab w:val="left" w:pos="4500"/>
        </w:tabs>
        <w:rPr>
          <w:rStyle w:val="AboutandContactBody"/>
          <w:rFonts w:eastAsiaTheme="minorEastAsia" w:cs="Segoe UI"/>
          <w:sz w:val="16"/>
          <w:szCs w:val="16"/>
          <w:lang w:eastAsia="zh-CN"/>
        </w:rPr>
      </w:pPr>
      <w:r w:rsidRPr="00EE70E2">
        <w:rPr>
          <w:rStyle w:val="AboutandContactBody"/>
          <w:rFonts w:eastAsiaTheme="minorEastAsia" w:cs="Segoe UI"/>
          <w:sz w:val="16"/>
          <w:szCs w:val="16"/>
          <w:lang w:eastAsia="zh-CN"/>
        </w:rPr>
        <w:t>姓名</w:t>
      </w:r>
      <w:r w:rsidRPr="00EE70E2">
        <w:rPr>
          <w:rStyle w:val="AboutandContactBody"/>
          <w:rFonts w:eastAsiaTheme="minorEastAsia" w:cs="Segoe UI"/>
          <w:sz w:val="16"/>
          <w:szCs w:val="16"/>
          <w:lang w:eastAsia="zh-CN"/>
        </w:rPr>
        <w:t xml:space="preserve">  Jade Zhuang</w:t>
      </w:r>
      <w:r w:rsidRPr="00EE70E2">
        <w:rPr>
          <w:rStyle w:val="AboutandContactBody"/>
          <w:rFonts w:eastAsiaTheme="minorEastAsia" w:cs="Segoe UI"/>
          <w:sz w:val="16"/>
          <w:szCs w:val="16"/>
          <w:lang w:eastAsia="zh-CN"/>
        </w:rPr>
        <w:tab/>
      </w:r>
    </w:p>
    <w:p w14:paraId="19C1A285" w14:textId="77777777" w:rsidR="00EE70E2" w:rsidRPr="00EE70E2" w:rsidRDefault="00EE70E2" w:rsidP="00EE70E2">
      <w:pPr>
        <w:tabs>
          <w:tab w:val="left" w:pos="1080"/>
          <w:tab w:val="left" w:pos="4500"/>
        </w:tabs>
        <w:rPr>
          <w:rStyle w:val="AboutandContactBody"/>
          <w:rFonts w:eastAsiaTheme="minorEastAsia" w:cs="Segoe UI"/>
          <w:sz w:val="16"/>
          <w:szCs w:val="16"/>
          <w:lang w:eastAsia="zh-CN"/>
        </w:rPr>
      </w:pPr>
      <w:r w:rsidRPr="00EE70E2">
        <w:rPr>
          <w:rStyle w:val="AboutandContactBody"/>
          <w:rFonts w:eastAsiaTheme="minorEastAsia" w:cs="Segoe UI"/>
          <w:sz w:val="16"/>
          <w:szCs w:val="16"/>
          <w:lang w:eastAsia="zh-CN"/>
        </w:rPr>
        <w:t>电话</w:t>
      </w:r>
      <w:r w:rsidRPr="00EE70E2">
        <w:rPr>
          <w:rStyle w:val="AboutandContactBody"/>
          <w:rFonts w:eastAsiaTheme="minorEastAsia" w:cs="Segoe UI"/>
          <w:sz w:val="16"/>
          <w:szCs w:val="16"/>
          <w:lang w:eastAsia="zh-CN"/>
        </w:rPr>
        <w:t xml:space="preserve">  +86 21 2891 4214</w:t>
      </w:r>
    </w:p>
    <w:p w14:paraId="34848682" w14:textId="77777777" w:rsidR="00EE70E2" w:rsidRPr="00EE70E2" w:rsidRDefault="00EE70E2" w:rsidP="00EE70E2">
      <w:pPr>
        <w:tabs>
          <w:tab w:val="left" w:pos="1080"/>
          <w:tab w:val="left" w:pos="4500"/>
        </w:tabs>
        <w:rPr>
          <w:rStyle w:val="AboutandContactBody"/>
          <w:rFonts w:eastAsiaTheme="minorEastAsia" w:cs="Segoe UI"/>
          <w:sz w:val="16"/>
          <w:szCs w:val="16"/>
          <w:lang w:eastAsia="zh-CN"/>
        </w:rPr>
      </w:pPr>
      <w:r w:rsidRPr="00EE70E2">
        <w:rPr>
          <w:rStyle w:val="AboutandContactBody"/>
          <w:rFonts w:eastAsiaTheme="minorEastAsia" w:cs="Segoe UI"/>
          <w:sz w:val="16"/>
          <w:szCs w:val="16"/>
          <w:lang w:eastAsia="zh-CN"/>
        </w:rPr>
        <w:t>邮箱地址</w:t>
      </w:r>
      <w:r w:rsidRPr="00EE70E2">
        <w:rPr>
          <w:rStyle w:val="AboutandContactBody"/>
          <w:rFonts w:eastAsiaTheme="minorEastAsia" w:cs="Segoe UI"/>
          <w:sz w:val="16"/>
          <w:szCs w:val="16"/>
          <w:lang w:eastAsia="zh-CN"/>
        </w:rPr>
        <w:t xml:space="preserve">  Jade.zhuang@henkel.com</w:t>
      </w:r>
    </w:p>
    <w:p w14:paraId="5B28F9EC" w14:textId="77777777" w:rsidR="00EE70E2" w:rsidRPr="00EE70E2" w:rsidRDefault="00EE70E2" w:rsidP="00EE70E2">
      <w:pPr>
        <w:rPr>
          <w:rStyle w:val="AboutandContactBody"/>
          <w:rFonts w:eastAsiaTheme="minorEastAsia" w:cs="Segoe UI"/>
          <w:sz w:val="16"/>
          <w:szCs w:val="16"/>
          <w:lang w:eastAsia="zh-CN"/>
        </w:rPr>
      </w:pPr>
    </w:p>
    <w:p w14:paraId="4E08C4A0" w14:textId="77777777" w:rsidR="00EE70E2" w:rsidRPr="00EE70E2" w:rsidRDefault="00EE70E2" w:rsidP="00EE70E2">
      <w:pPr>
        <w:spacing w:after="120"/>
        <w:rPr>
          <w:rStyle w:val="AboutandContactHeadline"/>
          <w:rFonts w:eastAsiaTheme="minorEastAsia" w:cs="Segoe UI"/>
          <w:sz w:val="16"/>
          <w:szCs w:val="16"/>
        </w:rPr>
      </w:pPr>
      <w:proofErr w:type="spellStart"/>
      <w:r w:rsidRPr="00EE70E2">
        <w:rPr>
          <w:rStyle w:val="AboutandContactHeadline"/>
          <w:rFonts w:eastAsiaTheme="minorEastAsia" w:cs="Segoe UI"/>
          <w:sz w:val="16"/>
          <w:szCs w:val="16"/>
        </w:rPr>
        <w:t>业务联系人</w:t>
      </w:r>
      <w:proofErr w:type="spellEnd"/>
      <w:r w:rsidRPr="00EE70E2">
        <w:rPr>
          <w:rStyle w:val="AboutandContactHeadline"/>
          <w:rFonts w:eastAsiaTheme="minorEastAsia" w:cs="Segoe UI"/>
          <w:sz w:val="16"/>
          <w:szCs w:val="16"/>
        </w:rPr>
        <w:t xml:space="preserve"> </w:t>
      </w:r>
    </w:p>
    <w:p w14:paraId="416C0B90" w14:textId="77777777" w:rsidR="00EE70E2" w:rsidRPr="00EE70E2" w:rsidRDefault="00EE70E2" w:rsidP="00EE70E2">
      <w:pPr>
        <w:tabs>
          <w:tab w:val="left" w:pos="1080"/>
          <w:tab w:val="left" w:pos="4500"/>
        </w:tabs>
        <w:rPr>
          <w:rStyle w:val="AboutandContactBody"/>
          <w:rFonts w:eastAsiaTheme="minorEastAsia" w:cs="Segoe UI"/>
          <w:sz w:val="16"/>
          <w:szCs w:val="16"/>
          <w:lang w:eastAsia="zh-CN"/>
        </w:rPr>
      </w:pPr>
      <w:r w:rsidRPr="00EE70E2">
        <w:rPr>
          <w:rStyle w:val="AboutandContactBody"/>
          <w:rFonts w:eastAsiaTheme="minorEastAsia" w:cs="Segoe UI"/>
          <w:sz w:val="16"/>
          <w:szCs w:val="16"/>
          <w:lang w:eastAsia="zh-CN"/>
        </w:rPr>
        <w:t>姓名</w:t>
      </w:r>
      <w:r w:rsidRPr="00EE70E2">
        <w:rPr>
          <w:rStyle w:val="AboutandContactBody"/>
          <w:rFonts w:eastAsiaTheme="minorEastAsia" w:cs="Segoe UI"/>
          <w:sz w:val="16"/>
          <w:szCs w:val="16"/>
          <w:lang w:eastAsia="zh-CN"/>
        </w:rPr>
        <w:t xml:space="preserve">  Jeffery Hou</w:t>
      </w:r>
      <w:r w:rsidRPr="00EE70E2">
        <w:rPr>
          <w:rStyle w:val="AboutandContactBody"/>
          <w:rFonts w:eastAsiaTheme="minorEastAsia" w:cs="Segoe UI"/>
          <w:sz w:val="16"/>
          <w:szCs w:val="16"/>
          <w:lang w:eastAsia="zh-CN"/>
        </w:rPr>
        <w:tab/>
      </w:r>
    </w:p>
    <w:p w14:paraId="69045A31" w14:textId="77777777" w:rsidR="00EE70E2" w:rsidRPr="00EE70E2" w:rsidRDefault="00EE70E2" w:rsidP="00EE70E2">
      <w:pPr>
        <w:tabs>
          <w:tab w:val="left" w:pos="1080"/>
          <w:tab w:val="left" w:pos="4500"/>
        </w:tabs>
        <w:rPr>
          <w:rStyle w:val="AboutandContactBody"/>
          <w:rFonts w:eastAsiaTheme="minorEastAsia" w:cs="Segoe UI"/>
          <w:sz w:val="16"/>
          <w:szCs w:val="16"/>
          <w:lang w:eastAsia="zh-CN"/>
        </w:rPr>
      </w:pPr>
      <w:r w:rsidRPr="00EE70E2">
        <w:rPr>
          <w:rStyle w:val="AboutandContactBody"/>
          <w:rFonts w:eastAsiaTheme="minorEastAsia" w:cs="Segoe UI"/>
          <w:sz w:val="16"/>
          <w:szCs w:val="16"/>
          <w:lang w:eastAsia="zh-CN"/>
        </w:rPr>
        <w:t>电话</w:t>
      </w:r>
      <w:r w:rsidRPr="00EE70E2">
        <w:rPr>
          <w:rStyle w:val="AboutandContactBody"/>
          <w:rFonts w:eastAsiaTheme="minorEastAsia" w:cs="Segoe UI"/>
          <w:sz w:val="16"/>
          <w:szCs w:val="16"/>
          <w:lang w:eastAsia="zh-CN"/>
        </w:rPr>
        <w:t xml:space="preserve">  +86 13818118785</w:t>
      </w:r>
    </w:p>
    <w:p w14:paraId="6705038F" w14:textId="77777777" w:rsidR="00EE70E2" w:rsidRPr="00EE70E2" w:rsidRDefault="00EE70E2" w:rsidP="00EE70E2">
      <w:pPr>
        <w:tabs>
          <w:tab w:val="left" w:pos="1080"/>
          <w:tab w:val="left" w:pos="4500"/>
        </w:tabs>
        <w:rPr>
          <w:rStyle w:val="AboutandContactBody"/>
          <w:rFonts w:eastAsiaTheme="minorEastAsia" w:cs="Segoe UI"/>
          <w:sz w:val="16"/>
          <w:szCs w:val="16"/>
          <w:lang w:eastAsia="zh-CN"/>
        </w:rPr>
      </w:pPr>
      <w:r w:rsidRPr="00EE70E2">
        <w:rPr>
          <w:rStyle w:val="AboutandContactBody"/>
          <w:rFonts w:eastAsiaTheme="minorEastAsia" w:cs="Segoe UI"/>
          <w:sz w:val="16"/>
          <w:szCs w:val="16"/>
          <w:lang w:eastAsia="zh-CN"/>
        </w:rPr>
        <w:t>邮箱地址</w:t>
      </w:r>
      <w:r w:rsidRPr="00EE70E2">
        <w:rPr>
          <w:rStyle w:val="AboutandContactBody"/>
          <w:rFonts w:eastAsiaTheme="minorEastAsia" w:cs="Segoe UI"/>
          <w:sz w:val="16"/>
          <w:szCs w:val="16"/>
          <w:lang w:eastAsia="zh-CN"/>
        </w:rPr>
        <w:t xml:space="preserve">  jeffrey.hou@henkel.com</w:t>
      </w:r>
    </w:p>
    <w:p w14:paraId="46666528" w14:textId="77777777" w:rsidR="00EE70E2" w:rsidRDefault="00EE70E2" w:rsidP="00EE70E2">
      <w:pPr>
        <w:rPr>
          <w:rStyle w:val="AboutandContactBody"/>
          <w:lang w:eastAsia="zh-CN"/>
        </w:rPr>
      </w:pPr>
    </w:p>
    <w:p w14:paraId="6143920F" w14:textId="77777777" w:rsidR="00EE70E2" w:rsidRPr="00493327" w:rsidRDefault="00EE70E2" w:rsidP="00EE70E2">
      <w:pPr>
        <w:rPr>
          <w:rStyle w:val="AboutandContactBody"/>
          <w:lang w:eastAsia="zh-CN"/>
        </w:rPr>
      </w:pPr>
    </w:p>
    <w:p w14:paraId="74DCD38C" w14:textId="2BB27A0E" w:rsidR="00EE70E2" w:rsidRDefault="00EE70E2">
      <w:pPr>
        <w:spacing w:line="240" w:lineRule="auto"/>
        <w:jc w:val="left"/>
        <w:rPr>
          <w:rFonts w:cs="Segoe UI"/>
          <w:szCs w:val="22"/>
          <w:lang w:eastAsia="zh-CN"/>
        </w:rPr>
      </w:pPr>
      <w:r>
        <w:rPr>
          <w:rFonts w:cs="Segoe UI"/>
          <w:szCs w:val="22"/>
          <w:lang w:eastAsia="zh-CN"/>
        </w:rPr>
        <w:br w:type="page"/>
      </w:r>
    </w:p>
    <w:p w14:paraId="1B086F6B" w14:textId="7253EC71" w:rsidR="00897CC0" w:rsidRPr="00897CC0" w:rsidRDefault="00897CC0" w:rsidP="00897CC0">
      <w:pPr>
        <w:rPr>
          <w:rFonts w:cs="Segoe UI"/>
          <w:szCs w:val="22"/>
          <w:lang w:eastAsia="zh-CN"/>
        </w:rPr>
      </w:pPr>
      <w:r>
        <w:rPr>
          <w:rFonts w:hint="eastAsia"/>
          <w:noProof/>
        </w:rPr>
        <w:lastRenderedPageBreak/>
        <w:drawing>
          <wp:inline distT="0" distB="0" distL="0" distR="0" wp14:anchorId="18A29035" wp14:editId="2F82FD1F">
            <wp:extent cx="3657600" cy="174204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1742040"/>
                    </a:xfrm>
                    <a:prstGeom prst="rect">
                      <a:avLst/>
                    </a:prstGeom>
                    <a:noFill/>
                    <a:ln>
                      <a:noFill/>
                    </a:ln>
                  </pic:spPr>
                </pic:pic>
              </a:graphicData>
            </a:graphic>
          </wp:inline>
        </w:drawing>
      </w:r>
    </w:p>
    <w:p w14:paraId="2DA71D36" w14:textId="77777777" w:rsidR="00897CC0" w:rsidRPr="00897CC0" w:rsidRDefault="00897CC0" w:rsidP="00897CC0">
      <w:pPr>
        <w:rPr>
          <w:rFonts w:cs="Segoe UI"/>
          <w:szCs w:val="22"/>
          <w:lang w:eastAsia="zh-CN"/>
        </w:rPr>
      </w:pPr>
      <w:r w:rsidRPr="00897CC0">
        <w:rPr>
          <w:rFonts w:cs="Segoe UI" w:hint="eastAsia"/>
          <w:szCs w:val="22"/>
          <w:lang w:eastAsia="zh-CN"/>
        </w:rPr>
        <w:t>明火测试期间实时拍摄的照片；该测试是汉高用于测试防火涂层产品性能的其中一种测试方法。</w:t>
      </w:r>
    </w:p>
    <w:p w14:paraId="7F186313" w14:textId="77777777" w:rsidR="00897CC0" w:rsidRPr="00897CC0" w:rsidRDefault="00897CC0" w:rsidP="00897CC0">
      <w:pPr>
        <w:rPr>
          <w:rFonts w:cs="Segoe UI"/>
          <w:szCs w:val="22"/>
          <w:lang w:eastAsia="zh-CN"/>
        </w:rPr>
      </w:pPr>
    </w:p>
    <w:p w14:paraId="659DD486" w14:textId="77777777" w:rsidR="00897CC0" w:rsidRPr="00897CC0" w:rsidRDefault="00897CC0" w:rsidP="00897CC0">
      <w:pPr>
        <w:rPr>
          <w:rFonts w:cs="Segoe UI"/>
          <w:szCs w:val="22"/>
          <w:lang w:eastAsia="zh-CN"/>
        </w:rPr>
      </w:pPr>
    </w:p>
    <w:p w14:paraId="72EF05FF" w14:textId="77777777" w:rsidR="00897CC0" w:rsidRPr="00897CC0" w:rsidRDefault="00897CC0" w:rsidP="00897CC0">
      <w:pPr>
        <w:rPr>
          <w:rFonts w:cs="Segoe UI"/>
          <w:szCs w:val="22"/>
          <w:lang w:eastAsia="zh-CN"/>
        </w:rPr>
      </w:pPr>
    </w:p>
    <w:p w14:paraId="56C6085D" w14:textId="77777777" w:rsidR="00897CC0" w:rsidRPr="00897CC0" w:rsidRDefault="00897CC0" w:rsidP="00897CC0">
      <w:pPr>
        <w:rPr>
          <w:rFonts w:cs="Segoe UI"/>
          <w:szCs w:val="22"/>
          <w:lang w:eastAsia="zh-CN"/>
        </w:rPr>
      </w:pPr>
      <w:r w:rsidRPr="00897CC0">
        <w:rPr>
          <w:rFonts w:cs="Segoe UI"/>
          <w:szCs w:val="22"/>
          <w:lang w:eastAsia="zh-CN"/>
        </w:rPr>
        <w:t xml:space="preserve"> </w:t>
      </w:r>
    </w:p>
    <w:p w14:paraId="0184B2EE" w14:textId="77777777" w:rsidR="00897CC0" w:rsidRDefault="00897CC0" w:rsidP="00897CC0">
      <w:pPr>
        <w:rPr>
          <w:rFonts w:cs="Segoe UI"/>
          <w:szCs w:val="22"/>
          <w:lang w:eastAsia="zh-CN"/>
        </w:rPr>
      </w:pPr>
      <w:r>
        <w:rPr>
          <w:rFonts w:hint="eastAsia"/>
          <w:noProof/>
        </w:rPr>
        <w:drawing>
          <wp:inline distT="0" distB="0" distL="0" distR="0" wp14:anchorId="221EB97B" wp14:editId="0FBE78CE">
            <wp:extent cx="3657600" cy="1960248"/>
            <wp:effectExtent l="0" t="0" r="0" b="0"/>
            <wp:docPr id="22" name="Grafik 22" descr="A picture containing cas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A picture containing case, accessor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1960248"/>
                    </a:xfrm>
                    <a:prstGeom prst="rect">
                      <a:avLst/>
                    </a:prstGeom>
                    <a:noFill/>
                    <a:ln>
                      <a:noFill/>
                    </a:ln>
                  </pic:spPr>
                </pic:pic>
              </a:graphicData>
            </a:graphic>
          </wp:inline>
        </w:drawing>
      </w:r>
    </w:p>
    <w:p w14:paraId="49355886" w14:textId="77777777" w:rsidR="00897CC0" w:rsidRDefault="00897CC0" w:rsidP="00897CC0">
      <w:pPr>
        <w:rPr>
          <w:rFonts w:cs="Segoe UI"/>
          <w:szCs w:val="22"/>
          <w:lang w:eastAsia="zh-CN"/>
        </w:rPr>
      </w:pPr>
      <w:r w:rsidRPr="00897CC0">
        <w:rPr>
          <w:rFonts w:cs="Segoe UI" w:hint="eastAsia"/>
          <w:szCs w:val="22"/>
          <w:lang w:eastAsia="zh-CN"/>
        </w:rPr>
        <w:t>图中显示了通过扁平流喷嘴将防火涂层涂覆到电池组盖内侧。</w:t>
      </w:r>
    </w:p>
    <w:p w14:paraId="5E98AA3C" w14:textId="77777777" w:rsidR="00897CC0" w:rsidRDefault="00897CC0" w:rsidP="00897CC0">
      <w:pPr>
        <w:rPr>
          <w:rFonts w:cs="Segoe UI"/>
          <w:szCs w:val="22"/>
          <w:lang w:eastAsia="zh-CN"/>
        </w:rPr>
      </w:pPr>
    </w:p>
    <w:p w14:paraId="3C036000" w14:textId="21C7BB22" w:rsidR="00897CC0" w:rsidRPr="00897CC0" w:rsidRDefault="00897CC0" w:rsidP="00897CC0">
      <w:pPr>
        <w:rPr>
          <w:rFonts w:cs="Segoe UI"/>
          <w:szCs w:val="22"/>
          <w:lang w:eastAsia="zh-CN"/>
        </w:rPr>
      </w:pPr>
      <w:r>
        <w:rPr>
          <w:rFonts w:hint="eastAsia"/>
          <w:noProof/>
        </w:rPr>
        <w:drawing>
          <wp:inline distT="0" distB="0" distL="0" distR="0" wp14:anchorId="0662BA15" wp14:editId="148969FC">
            <wp:extent cx="3657600" cy="2438937"/>
            <wp:effectExtent l="0" t="0" r="9525" b="5715"/>
            <wp:docPr id="19" name="Grafik 19"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A picture containing indoor,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438937"/>
                    </a:xfrm>
                    <a:prstGeom prst="rect">
                      <a:avLst/>
                    </a:prstGeom>
                    <a:noFill/>
                    <a:ln>
                      <a:noFill/>
                    </a:ln>
                  </pic:spPr>
                </pic:pic>
              </a:graphicData>
            </a:graphic>
          </wp:inline>
        </w:drawing>
      </w:r>
      <w:r w:rsidRPr="00897CC0">
        <w:rPr>
          <w:rFonts w:cs="Segoe UI"/>
          <w:szCs w:val="22"/>
          <w:lang w:eastAsia="zh-CN"/>
        </w:rPr>
        <w:t xml:space="preserve"> </w:t>
      </w:r>
    </w:p>
    <w:p w14:paraId="56AC8909" w14:textId="3BF2A0FE" w:rsidR="002A2975" w:rsidRDefault="00897CC0" w:rsidP="00EE70E2">
      <w:pPr>
        <w:rPr>
          <w:rFonts w:cs="Segoe UI"/>
          <w:szCs w:val="22"/>
          <w:lang w:eastAsia="zh-CN"/>
        </w:rPr>
      </w:pPr>
      <w:r w:rsidRPr="00897CC0">
        <w:rPr>
          <w:rFonts w:cs="Segoe UI" w:hint="eastAsia"/>
          <w:szCs w:val="22"/>
          <w:lang w:eastAsia="zh-CN"/>
        </w:rPr>
        <w:t>实验室技术人员正在检查两块金属板上的明火测试结果，一块涂有乐泰</w:t>
      </w:r>
      <w:r w:rsidRPr="00897CC0">
        <w:rPr>
          <w:rFonts w:cs="Segoe UI" w:hint="eastAsia"/>
          <w:szCs w:val="22"/>
          <w:lang w:eastAsia="zh-CN"/>
        </w:rPr>
        <w:t>Loctite EA 9400</w:t>
      </w:r>
      <w:r w:rsidRPr="00897CC0">
        <w:rPr>
          <w:rFonts w:cs="Segoe UI" w:hint="eastAsia"/>
          <w:szCs w:val="22"/>
          <w:lang w:eastAsia="zh-CN"/>
        </w:rPr>
        <w:t>，另一块涂有乐泰</w:t>
      </w:r>
      <w:r w:rsidRPr="00897CC0">
        <w:rPr>
          <w:rFonts w:cs="Segoe UI" w:hint="eastAsia"/>
          <w:szCs w:val="22"/>
          <w:lang w:eastAsia="zh-CN"/>
        </w:rPr>
        <w:t>Loctite FPC 5060</w:t>
      </w:r>
      <w:r w:rsidRPr="00897CC0">
        <w:rPr>
          <w:rFonts w:cs="Segoe UI" w:hint="eastAsia"/>
          <w:szCs w:val="22"/>
          <w:lang w:eastAsia="zh-CN"/>
        </w:rPr>
        <w:t>。</w:t>
      </w:r>
    </w:p>
    <w:sectPr w:rsidR="002A2975" w:rsidSect="00DC2465">
      <w:headerReference w:type="even" r:id="rId16"/>
      <w:footerReference w:type="default" r:id="rId17"/>
      <w:headerReference w:type="first" r:id="rId18"/>
      <w:footerReference w:type="first" r:id="rId19"/>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19F54" w14:textId="77777777" w:rsidR="0051180C" w:rsidRDefault="0051180C">
      <w:r>
        <w:separator/>
      </w:r>
    </w:p>
  </w:endnote>
  <w:endnote w:type="continuationSeparator" w:id="0">
    <w:p w14:paraId="0D800D61" w14:textId="77777777" w:rsidR="0051180C" w:rsidRDefault="00511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2DC5A480" w:rsidR="00CF6F33" w:rsidRPr="00112A28" w:rsidRDefault="00112A28" w:rsidP="00112A28">
    <w:pPr>
      <w:pStyle w:val="Footer"/>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 NUMPAGES  \* Arabic  \* MERGEFORMAT ">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058E" w14:textId="77777777" w:rsidR="00CF6F33" w:rsidRPr="00992A11" w:rsidRDefault="0059722C" w:rsidP="00992A11">
    <w:pPr>
      <w:pStyle w:val="Footer"/>
    </w:pPr>
    <w:bookmarkStart w:id="0" w:name="_Hlk505758583"/>
    <w:r w:rsidRPr="00992A11">
      <w:drawing>
        <wp:anchor distT="0" distB="0" distL="114300" distR="114300" simplePos="0" relativeHeight="251659776" behindDoc="0" locked="0" layoutInCell="1" allowOverlap="1" wp14:anchorId="5BBC2405" wp14:editId="5BBEBB71">
          <wp:simplePos x="0" y="0"/>
          <wp:positionH relativeFrom="column">
            <wp:posOffset>1270</wp:posOffset>
          </wp:positionH>
          <wp:positionV relativeFrom="paragraph">
            <wp:posOffset>-484806</wp:posOffset>
          </wp:positionV>
          <wp:extent cx="5756910" cy="3848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384810"/>
                  </a:xfrm>
                  <a:prstGeom prst="rect">
                    <a:avLst/>
                  </a:prstGeom>
                  <a:noFill/>
                  <a:ln>
                    <a:noFill/>
                  </a:ln>
                </pic:spPr>
              </pic:pic>
            </a:graphicData>
          </a:graphic>
        </wp:anchor>
      </w:drawing>
    </w:r>
    <w:bookmarkEnd w:id="0"/>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84AC1" w14:textId="77777777" w:rsidR="0051180C" w:rsidRDefault="0051180C">
      <w:r>
        <w:separator/>
      </w:r>
    </w:p>
  </w:footnote>
  <w:footnote w:type="continuationSeparator" w:id="0">
    <w:p w14:paraId="0B29A5B0" w14:textId="77777777" w:rsidR="0051180C" w:rsidRDefault="00511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6E13F496" w:rsidR="00CF6F33" w:rsidRPr="00EB46D9" w:rsidRDefault="0059722C" w:rsidP="00EB46D9">
    <w:pPr>
      <w:pStyle w:val="Header"/>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5056F730"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8B1DF6">
      <w:rPr>
        <w:rFonts w:ascii="宋体" w:hAnsi="宋体" w:cs="宋体" w:hint="eastAsia"/>
        <w:lang w:eastAsia="zh-CN"/>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045C7"/>
    <w:multiLevelType w:val="hybridMultilevel"/>
    <w:tmpl w:val="7DE8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51E86"/>
    <w:rsid w:val="000575F9"/>
    <w:rsid w:val="000618FC"/>
    <w:rsid w:val="00067071"/>
    <w:rsid w:val="000722E8"/>
    <w:rsid w:val="00080D10"/>
    <w:rsid w:val="0008357F"/>
    <w:rsid w:val="000B695A"/>
    <w:rsid w:val="000C210A"/>
    <w:rsid w:val="000C56DD"/>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B6B4D"/>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08F8"/>
    <w:rsid w:val="00234ABD"/>
    <w:rsid w:val="00236E2A"/>
    <w:rsid w:val="00237F62"/>
    <w:rsid w:val="0024586A"/>
    <w:rsid w:val="00256F0C"/>
    <w:rsid w:val="00262C05"/>
    <w:rsid w:val="00281D14"/>
    <w:rsid w:val="00282C13"/>
    <w:rsid w:val="002A0DF7"/>
    <w:rsid w:val="002A2975"/>
    <w:rsid w:val="002A60E0"/>
    <w:rsid w:val="002C1344"/>
    <w:rsid w:val="002C252E"/>
    <w:rsid w:val="002C6773"/>
    <w:rsid w:val="002D2A3D"/>
    <w:rsid w:val="002E0B17"/>
    <w:rsid w:val="002E4FFB"/>
    <w:rsid w:val="002E7DED"/>
    <w:rsid w:val="002F7E11"/>
    <w:rsid w:val="00304087"/>
    <w:rsid w:val="00306244"/>
    <w:rsid w:val="00310ACD"/>
    <w:rsid w:val="0031379F"/>
    <w:rsid w:val="00313BEE"/>
    <w:rsid w:val="00320A26"/>
    <w:rsid w:val="00321344"/>
    <w:rsid w:val="0033451C"/>
    <w:rsid w:val="00336854"/>
    <w:rsid w:val="0034015C"/>
    <w:rsid w:val="003421F9"/>
    <w:rsid w:val="003442F4"/>
    <w:rsid w:val="00353705"/>
    <w:rsid w:val="003562E8"/>
    <w:rsid w:val="00357F10"/>
    <w:rsid w:val="0036357D"/>
    <w:rsid w:val="003649BC"/>
    <w:rsid w:val="00365E44"/>
    <w:rsid w:val="00367AA1"/>
    <w:rsid w:val="00372E36"/>
    <w:rsid w:val="003755EA"/>
    <w:rsid w:val="00376EE9"/>
    <w:rsid w:val="00377CBB"/>
    <w:rsid w:val="003877B6"/>
    <w:rsid w:val="00393887"/>
    <w:rsid w:val="00394C6B"/>
    <w:rsid w:val="003A4E62"/>
    <w:rsid w:val="003B1069"/>
    <w:rsid w:val="003B390A"/>
    <w:rsid w:val="003B3C4B"/>
    <w:rsid w:val="003C15DE"/>
    <w:rsid w:val="003C4EB2"/>
    <w:rsid w:val="003F1AF3"/>
    <w:rsid w:val="003F4D8D"/>
    <w:rsid w:val="004313E7"/>
    <w:rsid w:val="0044763B"/>
    <w:rsid w:val="004509D7"/>
    <w:rsid w:val="00451F34"/>
    <w:rsid w:val="004629B3"/>
    <w:rsid w:val="0046376E"/>
    <w:rsid w:val="0046690F"/>
    <w:rsid w:val="00472FEC"/>
    <w:rsid w:val="0048695F"/>
    <w:rsid w:val="00490A03"/>
    <w:rsid w:val="00493327"/>
    <w:rsid w:val="00494DBE"/>
    <w:rsid w:val="00495CE6"/>
    <w:rsid w:val="004A323C"/>
    <w:rsid w:val="004A425D"/>
    <w:rsid w:val="004B54E8"/>
    <w:rsid w:val="004C4FEB"/>
    <w:rsid w:val="004C6B79"/>
    <w:rsid w:val="004D059B"/>
    <w:rsid w:val="004D4CB6"/>
    <w:rsid w:val="004E3341"/>
    <w:rsid w:val="004F10C1"/>
    <w:rsid w:val="00502E62"/>
    <w:rsid w:val="00504452"/>
    <w:rsid w:val="00506B8A"/>
    <w:rsid w:val="0051180C"/>
    <w:rsid w:val="0052212B"/>
    <w:rsid w:val="00531B98"/>
    <w:rsid w:val="00534B46"/>
    <w:rsid w:val="00540358"/>
    <w:rsid w:val="00540D47"/>
    <w:rsid w:val="00550864"/>
    <w:rsid w:val="0055571E"/>
    <w:rsid w:val="00556F67"/>
    <w:rsid w:val="005833F0"/>
    <w:rsid w:val="00586CAF"/>
    <w:rsid w:val="005873E9"/>
    <w:rsid w:val="00591180"/>
    <w:rsid w:val="0059722C"/>
    <w:rsid w:val="00597D07"/>
    <w:rsid w:val="005A3846"/>
    <w:rsid w:val="005B6A58"/>
    <w:rsid w:val="005C7112"/>
    <w:rsid w:val="005D0561"/>
    <w:rsid w:val="005D09F0"/>
    <w:rsid w:val="005D0AD9"/>
    <w:rsid w:val="005D22F6"/>
    <w:rsid w:val="005E0C30"/>
    <w:rsid w:val="005E69D9"/>
    <w:rsid w:val="005F27F4"/>
    <w:rsid w:val="005F3239"/>
    <w:rsid w:val="005F6567"/>
    <w:rsid w:val="00607256"/>
    <w:rsid w:val="006144B1"/>
    <w:rsid w:val="006335F1"/>
    <w:rsid w:val="006345B6"/>
    <w:rsid w:val="00635712"/>
    <w:rsid w:val="00643D8A"/>
    <w:rsid w:val="006513EB"/>
    <w:rsid w:val="00652229"/>
    <w:rsid w:val="00652793"/>
    <w:rsid w:val="006626CA"/>
    <w:rsid w:val="00663487"/>
    <w:rsid w:val="00672382"/>
    <w:rsid w:val="00677EEB"/>
    <w:rsid w:val="00682643"/>
    <w:rsid w:val="00682EB9"/>
    <w:rsid w:val="0068441A"/>
    <w:rsid w:val="00690B19"/>
    <w:rsid w:val="006A0A3C"/>
    <w:rsid w:val="006A79F0"/>
    <w:rsid w:val="006B47EE"/>
    <w:rsid w:val="006B499F"/>
    <w:rsid w:val="006D4996"/>
    <w:rsid w:val="006D54AB"/>
    <w:rsid w:val="006E3006"/>
    <w:rsid w:val="006E5032"/>
    <w:rsid w:val="006E5BDA"/>
    <w:rsid w:val="006F0FC7"/>
    <w:rsid w:val="006F39A9"/>
    <w:rsid w:val="006F670F"/>
    <w:rsid w:val="00703272"/>
    <w:rsid w:val="0070733C"/>
    <w:rsid w:val="00710C5D"/>
    <w:rsid w:val="0071348C"/>
    <w:rsid w:val="00717273"/>
    <w:rsid w:val="00720FD4"/>
    <w:rsid w:val="00724AF2"/>
    <w:rsid w:val="0073096C"/>
    <w:rsid w:val="00742398"/>
    <w:rsid w:val="007437B6"/>
    <w:rsid w:val="007507B5"/>
    <w:rsid w:val="0075091D"/>
    <w:rsid w:val="00753A24"/>
    <w:rsid w:val="00772188"/>
    <w:rsid w:val="007813D0"/>
    <w:rsid w:val="00785993"/>
    <w:rsid w:val="007866E2"/>
    <w:rsid w:val="00786BA3"/>
    <w:rsid w:val="00790375"/>
    <w:rsid w:val="0079202F"/>
    <w:rsid w:val="00795AF2"/>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7142D"/>
    <w:rsid w:val="00873956"/>
    <w:rsid w:val="00880E72"/>
    <w:rsid w:val="008825EE"/>
    <w:rsid w:val="00883758"/>
    <w:rsid w:val="0088596E"/>
    <w:rsid w:val="0089796A"/>
    <w:rsid w:val="00897CC0"/>
    <w:rsid w:val="008A2375"/>
    <w:rsid w:val="008B1DF6"/>
    <w:rsid w:val="008D76C5"/>
    <w:rsid w:val="008E0AFA"/>
    <w:rsid w:val="008E68C0"/>
    <w:rsid w:val="008E75D3"/>
    <w:rsid w:val="008E7F34"/>
    <w:rsid w:val="008F125E"/>
    <w:rsid w:val="008F4D2F"/>
    <w:rsid w:val="00906292"/>
    <w:rsid w:val="009076AF"/>
    <w:rsid w:val="00917162"/>
    <w:rsid w:val="009251CC"/>
    <w:rsid w:val="0092714E"/>
    <w:rsid w:val="00942002"/>
    <w:rsid w:val="00947885"/>
    <w:rsid w:val="00952168"/>
    <w:rsid w:val="009527FE"/>
    <w:rsid w:val="00954AB9"/>
    <w:rsid w:val="009739A0"/>
    <w:rsid w:val="00974F84"/>
    <w:rsid w:val="009767C7"/>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5EB4"/>
    <w:rsid w:val="00A044D6"/>
    <w:rsid w:val="00A04ADB"/>
    <w:rsid w:val="00A11E0F"/>
    <w:rsid w:val="00A26CB6"/>
    <w:rsid w:val="00A32F82"/>
    <w:rsid w:val="00A32F8B"/>
    <w:rsid w:val="00A366D3"/>
    <w:rsid w:val="00A3756F"/>
    <w:rsid w:val="00A42D6F"/>
    <w:rsid w:val="00A45A62"/>
    <w:rsid w:val="00A54AC5"/>
    <w:rsid w:val="00A55DC3"/>
    <w:rsid w:val="00A56D41"/>
    <w:rsid w:val="00A61353"/>
    <w:rsid w:val="00A66DB1"/>
    <w:rsid w:val="00A67A92"/>
    <w:rsid w:val="00A7414C"/>
    <w:rsid w:val="00A87870"/>
    <w:rsid w:val="00A91A70"/>
    <w:rsid w:val="00AA1B85"/>
    <w:rsid w:val="00AB1CB6"/>
    <w:rsid w:val="00AB1D9A"/>
    <w:rsid w:val="00AD44FE"/>
    <w:rsid w:val="00AE49F1"/>
    <w:rsid w:val="00B05CCA"/>
    <w:rsid w:val="00B14271"/>
    <w:rsid w:val="00B16270"/>
    <w:rsid w:val="00B2685D"/>
    <w:rsid w:val="00B30351"/>
    <w:rsid w:val="00B33C2A"/>
    <w:rsid w:val="00B422EC"/>
    <w:rsid w:val="00B726D4"/>
    <w:rsid w:val="00B8214F"/>
    <w:rsid w:val="00B86A4F"/>
    <w:rsid w:val="00B93035"/>
    <w:rsid w:val="00B9337E"/>
    <w:rsid w:val="00B958E8"/>
    <w:rsid w:val="00B97E4A"/>
    <w:rsid w:val="00BA09B2"/>
    <w:rsid w:val="00BA5B46"/>
    <w:rsid w:val="00BB5D0B"/>
    <w:rsid w:val="00BC0995"/>
    <w:rsid w:val="00BE793A"/>
    <w:rsid w:val="00BF2B82"/>
    <w:rsid w:val="00BF432A"/>
    <w:rsid w:val="00BF6E82"/>
    <w:rsid w:val="00C060C7"/>
    <w:rsid w:val="00C24C17"/>
    <w:rsid w:val="00C3256D"/>
    <w:rsid w:val="00C3758F"/>
    <w:rsid w:val="00C40B88"/>
    <w:rsid w:val="00C42C93"/>
    <w:rsid w:val="00C47D87"/>
    <w:rsid w:val="00C5376E"/>
    <w:rsid w:val="00C808A6"/>
    <w:rsid w:val="00C97091"/>
    <w:rsid w:val="00C97260"/>
    <w:rsid w:val="00CA2001"/>
    <w:rsid w:val="00CB5B6C"/>
    <w:rsid w:val="00CC052E"/>
    <w:rsid w:val="00CD16BE"/>
    <w:rsid w:val="00CD4616"/>
    <w:rsid w:val="00CD47AC"/>
    <w:rsid w:val="00CD56AF"/>
    <w:rsid w:val="00CE33D5"/>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A1E18"/>
    <w:rsid w:val="00DA2009"/>
    <w:rsid w:val="00DB05B1"/>
    <w:rsid w:val="00DB5A79"/>
    <w:rsid w:val="00DC2465"/>
    <w:rsid w:val="00DD512E"/>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758B9"/>
    <w:rsid w:val="00E85569"/>
    <w:rsid w:val="00E856AF"/>
    <w:rsid w:val="00E86B83"/>
    <w:rsid w:val="00E87C64"/>
    <w:rsid w:val="00E93A01"/>
    <w:rsid w:val="00E93FF8"/>
    <w:rsid w:val="00E96EAF"/>
    <w:rsid w:val="00EA1752"/>
    <w:rsid w:val="00EA5A89"/>
    <w:rsid w:val="00EA5BDB"/>
    <w:rsid w:val="00EB46D9"/>
    <w:rsid w:val="00EC142D"/>
    <w:rsid w:val="00EC1E16"/>
    <w:rsid w:val="00ED0024"/>
    <w:rsid w:val="00ED0F85"/>
    <w:rsid w:val="00ED2B5C"/>
    <w:rsid w:val="00ED3269"/>
    <w:rsid w:val="00EE1A8C"/>
    <w:rsid w:val="00EE4643"/>
    <w:rsid w:val="00EE70E2"/>
    <w:rsid w:val="00EF1330"/>
    <w:rsid w:val="00EF15FF"/>
    <w:rsid w:val="00EF7111"/>
    <w:rsid w:val="00EF7D1A"/>
    <w:rsid w:val="00F0448F"/>
    <w:rsid w:val="00F0716C"/>
    <w:rsid w:val="00F161A8"/>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82AD0"/>
    <w:rsid w:val="00F8309B"/>
    <w:rsid w:val="00F833C9"/>
    <w:rsid w:val="00F90064"/>
    <w:rsid w:val="00F96AFD"/>
    <w:rsid w:val="00FA1398"/>
    <w:rsid w:val="00FA2E19"/>
    <w:rsid w:val="00FA697F"/>
    <w:rsid w:val="00FB4CB2"/>
    <w:rsid w:val="00FB5521"/>
    <w:rsid w:val="00FB610D"/>
    <w:rsid w:val="00FC4477"/>
    <w:rsid w:val="00FC46FB"/>
    <w:rsid w:val="00FD0A38"/>
    <w:rsid w:val="00FD2BD3"/>
    <w:rsid w:val="00FD4CCA"/>
    <w:rsid w:val="00FE2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宋体"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paragraph" w:styleId="ListParagraph">
    <w:name w:val="List Paragraph"/>
    <w:basedOn w:val="Normal"/>
    <w:uiPriority w:val="63"/>
    <w:qFormat/>
    <w:rsid w:val="00A366D3"/>
    <w:pPr>
      <w:ind w:left="720"/>
      <w:contextualSpacing/>
    </w:pPr>
  </w:style>
  <w:style w:type="character" w:styleId="CommentReference">
    <w:name w:val="annotation reference"/>
    <w:basedOn w:val="DefaultParagraphFont"/>
    <w:rsid w:val="00FB4CB2"/>
    <w:rPr>
      <w:sz w:val="16"/>
      <w:szCs w:val="16"/>
    </w:rPr>
  </w:style>
  <w:style w:type="paragraph" w:styleId="CommentText">
    <w:name w:val="annotation text"/>
    <w:basedOn w:val="Normal"/>
    <w:link w:val="CommentTextChar"/>
    <w:rsid w:val="00FB4CB2"/>
    <w:pPr>
      <w:spacing w:line="240" w:lineRule="auto"/>
    </w:pPr>
    <w:rPr>
      <w:sz w:val="20"/>
      <w:szCs w:val="20"/>
    </w:rPr>
  </w:style>
  <w:style w:type="character" w:customStyle="1" w:styleId="CommentTextChar">
    <w:name w:val="Comment Text Char"/>
    <w:basedOn w:val="DefaultParagraphFont"/>
    <w:link w:val="CommentText"/>
    <w:rsid w:val="00FB4CB2"/>
    <w:rPr>
      <w:sz w:val="20"/>
      <w:szCs w:val="20"/>
    </w:rPr>
  </w:style>
  <w:style w:type="paragraph" w:styleId="CommentSubject">
    <w:name w:val="annotation subject"/>
    <w:basedOn w:val="CommentText"/>
    <w:next w:val="CommentText"/>
    <w:link w:val="CommentSubjectChar"/>
    <w:rsid w:val="00FB4CB2"/>
    <w:rPr>
      <w:b/>
      <w:bCs/>
    </w:rPr>
  </w:style>
  <w:style w:type="character" w:customStyle="1" w:styleId="CommentSubjectChar">
    <w:name w:val="Comment Subject Char"/>
    <w:basedOn w:val="CommentTextChar"/>
    <w:link w:val="CommentSubject"/>
    <w:rsid w:val="00FB4CB2"/>
    <w:rPr>
      <w:b/>
      <w:bCs/>
      <w:sz w:val="20"/>
      <w:szCs w:val="20"/>
    </w:rPr>
  </w:style>
  <w:style w:type="character" w:styleId="FollowedHyperlink">
    <w:name w:val="FollowedHyperlink"/>
    <w:basedOn w:val="DefaultParagraphFont"/>
    <w:rsid w:val="007903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05379">
      <w:bodyDiv w:val="1"/>
      <w:marLeft w:val="0"/>
      <w:marRight w:val="0"/>
      <w:marTop w:val="0"/>
      <w:marBottom w:val="0"/>
      <w:divBdr>
        <w:top w:val="none" w:sz="0" w:space="0" w:color="auto"/>
        <w:left w:val="none" w:sz="0" w:space="0" w:color="auto"/>
        <w:bottom w:val="none" w:sz="0" w:space="0" w:color="auto"/>
        <w:right w:val="none" w:sz="0" w:space="0" w:color="auto"/>
      </w:divBdr>
    </w:div>
    <w:div w:id="732049146">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enkel-adhesives.com/de/en/industries/automotive/emobility/electric-vehicle-battery-systems/ev-battery-safety.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2.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98F03F-B8B7-42AF-859F-4C0015B7A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5.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4</Pages>
  <Words>388</Words>
  <Characters>2214</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2597</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Amy Zhou</cp:lastModifiedBy>
  <cp:revision>4</cp:revision>
  <cp:lastPrinted>2016-11-16T01:11:00Z</cp:lastPrinted>
  <dcterms:created xsi:type="dcterms:W3CDTF">2022-05-02T09:25:00Z</dcterms:created>
  <dcterms:modified xsi:type="dcterms:W3CDTF">2022-05-02T10:29:00Z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ies>
</file>