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22E0" w14:textId="77777777" w:rsidR="007B60D1" w:rsidRDefault="007B60D1">
      <w:pPr>
        <w:pStyle w:val="MonthDayYear"/>
        <w:tabs>
          <w:tab w:val="left" w:pos="557"/>
          <w:tab w:val="left" w:pos="7513"/>
          <w:tab w:val="right" w:pos="9086"/>
        </w:tabs>
        <w:jc w:val="both"/>
      </w:pPr>
    </w:p>
    <w:p w14:paraId="2BBF7D7A" w14:textId="63F542F8" w:rsidR="007B60D1" w:rsidRDefault="00D74A5C" w:rsidP="001B56C2">
      <w:pPr>
        <w:pStyle w:val="MonthDayYear"/>
        <w:tabs>
          <w:tab w:val="left" w:pos="557"/>
          <w:tab w:val="left" w:pos="6946"/>
          <w:tab w:val="right" w:pos="9086"/>
        </w:tabs>
      </w:pPr>
      <w:r>
        <w:rPr>
          <w:rFonts w:hint="eastAsia"/>
        </w:rPr>
        <w:tab/>
      </w:r>
      <w:r>
        <w:rPr>
          <w:rFonts w:hint="eastAsia"/>
        </w:rPr>
        <w:tab/>
        <w:t>2022</w:t>
      </w:r>
      <w:r>
        <w:rPr>
          <w:rFonts w:hint="eastAsia"/>
        </w:rPr>
        <w:t>年</w:t>
      </w:r>
      <w:r>
        <w:rPr>
          <w:rFonts w:hint="eastAsia"/>
        </w:rPr>
        <w:t>4</w:t>
      </w:r>
      <w:r>
        <w:rPr>
          <w:rFonts w:hint="eastAsia"/>
        </w:rPr>
        <w:t>月</w:t>
      </w:r>
      <w:r>
        <w:rPr>
          <w:rFonts w:hint="eastAsia"/>
        </w:rPr>
        <w:t>29</w:t>
      </w:r>
      <w:r>
        <w:rPr>
          <w:rFonts w:hint="eastAsia"/>
        </w:rPr>
        <w:t>日</w:t>
      </w:r>
    </w:p>
    <w:p w14:paraId="6C3D8251" w14:textId="77777777" w:rsidR="007B60D1" w:rsidRDefault="00D74A5C">
      <w:pPr>
        <w:pStyle w:val="Topline"/>
        <w:spacing w:after="120"/>
        <w:rPr>
          <w:rFonts w:asciiTheme="majorHAnsi" w:eastAsiaTheme="majorEastAsia" w:hAnsiTheme="majorHAnsi" w:cstheme="majorHAnsi"/>
        </w:rPr>
      </w:pPr>
      <w:r>
        <w:rPr>
          <w:rFonts w:asciiTheme="majorHAnsi" w:eastAsiaTheme="majorEastAsia" w:hAnsiTheme="majorHAnsi" w:hint="eastAsia"/>
        </w:rPr>
        <w:t>汉</w:t>
      </w:r>
      <w:proofErr w:type="gramStart"/>
      <w:r>
        <w:rPr>
          <w:rFonts w:asciiTheme="majorHAnsi" w:eastAsiaTheme="majorEastAsia" w:hAnsiTheme="majorHAnsi" w:hint="eastAsia"/>
        </w:rPr>
        <w:t>高根据</w:t>
      </w:r>
      <w:proofErr w:type="gramEnd"/>
      <w:r>
        <w:rPr>
          <w:rFonts w:asciiTheme="majorHAnsi" w:eastAsiaTheme="majorEastAsia" w:hAnsiTheme="majorHAnsi" w:hint="eastAsia"/>
        </w:rPr>
        <w:t>初步数据公布第一季度销售业绩</w:t>
      </w:r>
    </w:p>
    <w:p w14:paraId="0E0645F8" w14:textId="05985953" w:rsidR="007B60D1" w:rsidRDefault="00D74A5C">
      <w:pPr>
        <w:spacing w:after="80"/>
        <w:ind w:right="-108"/>
        <w:jc w:val="left"/>
        <w:rPr>
          <w:rStyle w:val="Headline"/>
        </w:rPr>
      </w:pPr>
      <w:bookmarkStart w:id="0" w:name="_Hlk43712519"/>
      <w:r>
        <w:rPr>
          <w:rStyle w:val="Headline"/>
          <w:rFonts w:hint="eastAsia"/>
        </w:rPr>
        <w:t>汉高在第一季度实现了显著的有机销售额增长，并更新</w:t>
      </w:r>
      <w:r>
        <w:rPr>
          <w:rStyle w:val="Headline"/>
          <w:rFonts w:hint="eastAsia"/>
        </w:rPr>
        <w:t>2022</w:t>
      </w:r>
      <w:r>
        <w:rPr>
          <w:rStyle w:val="Headline"/>
          <w:rFonts w:hint="eastAsia"/>
        </w:rPr>
        <w:t>全年的财务预期</w:t>
      </w:r>
    </w:p>
    <w:p w14:paraId="050D24A2" w14:textId="77777777" w:rsidR="007B60D1" w:rsidRDefault="00D74A5C">
      <w:pPr>
        <w:pStyle w:val="12"/>
        <w:numPr>
          <w:ilvl w:val="0"/>
          <w:numId w:val="5"/>
        </w:numPr>
        <w:spacing w:after="80"/>
        <w:ind w:left="357" w:right="-108" w:hanging="357"/>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集团有机销售额增长</w:t>
      </w:r>
      <w:r>
        <w:rPr>
          <w:rFonts w:asciiTheme="majorHAnsi" w:eastAsiaTheme="majorEastAsia" w:hAnsiTheme="majorHAnsi" w:hint="eastAsia"/>
          <w:b/>
        </w:rPr>
        <w:t>7.1%</w:t>
      </w:r>
      <w:r>
        <w:rPr>
          <w:rFonts w:asciiTheme="majorHAnsi" w:eastAsiaTheme="majorEastAsia" w:hAnsiTheme="majorHAnsi" w:hint="eastAsia"/>
          <w:b/>
        </w:rPr>
        <w:t>，达到约</w:t>
      </w:r>
      <w:r>
        <w:rPr>
          <w:rFonts w:asciiTheme="majorHAnsi" w:eastAsiaTheme="majorEastAsia" w:hAnsiTheme="majorHAnsi" w:hint="eastAsia"/>
          <w:b/>
        </w:rPr>
        <w:t>53</w:t>
      </w:r>
      <w:r>
        <w:rPr>
          <w:rFonts w:asciiTheme="majorHAnsi" w:eastAsiaTheme="majorEastAsia" w:hAnsiTheme="majorHAnsi" w:hint="eastAsia"/>
          <w:b/>
        </w:rPr>
        <w:t>亿欧元</w:t>
      </w:r>
    </w:p>
    <w:p w14:paraId="7BA35D05" w14:textId="77777777" w:rsidR="007B60D1" w:rsidRDefault="00D74A5C">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粘合剂技术业务部：有机销售额实现两位数增长，达到</w:t>
      </w:r>
      <w:r>
        <w:rPr>
          <w:rFonts w:asciiTheme="majorHAnsi" w:eastAsiaTheme="majorEastAsia" w:hAnsiTheme="majorHAnsi" w:hint="eastAsia"/>
          <w:b/>
        </w:rPr>
        <w:t>10.7%</w:t>
      </w:r>
    </w:p>
    <w:p w14:paraId="0B98F538" w14:textId="77777777" w:rsidR="007B60D1" w:rsidRDefault="00D74A5C">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化妆品</w:t>
      </w:r>
      <w:r>
        <w:rPr>
          <w:rFonts w:asciiTheme="majorHAnsi" w:eastAsiaTheme="majorEastAsia" w:hAnsiTheme="majorHAnsi" w:hint="eastAsia"/>
          <w:b/>
        </w:rPr>
        <w:t>/</w:t>
      </w:r>
      <w:r>
        <w:rPr>
          <w:rFonts w:asciiTheme="majorHAnsi" w:eastAsiaTheme="majorEastAsia" w:hAnsiTheme="majorHAnsi" w:hint="eastAsia"/>
          <w:b/>
        </w:rPr>
        <w:t>美容用品业务部：有机销售额略微下降</w:t>
      </w:r>
      <w:r>
        <w:rPr>
          <w:rFonts w:asciiTheme="majorHAnsi" w:eastAsiaTheme="majorEastAsia" w:hAnsiTheme="majorHAnsi" w:hint="eastAsia"/>
          <w:b/>
        </w:rPr>
        <w:t>1.2%</w:t>
      </w:r>
    </w:p>
    <w:p w14:paraId="673316B5" w14:textId="77777777" w:rsidR="007B60D1" w:rsidRDefault="00D74A5C">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洗涤剂及家用护理业务部：有机销售额强劲增长</w:t>
      </w:r>
      <w:r>
        <w:rPr>
          <w:rFonts w:asciiTheme="majorHAnsi" w:eastAsiaTheme="majorEastAsia" w:hAnsiTheme="majorHAnsi" w:hint="eastAsia"/>
          <w:b/>
        </w:rPr>
        <w:t>4.9%</w:t>
      </w:r>
    </w:p>
    <w:p w14:paraId="13AB0958" w14:textId="357620CF" w:rsidR="007B60D1" w:rsidRDefault="00D74A5C">
      <w:pPr>
        <w:pStyle w:val="12"/>
        <w:numPr>
          <w:ilvl w:val="0"/>
          <w:numId w:val="5"/>
        </w:numPr>
        <w:spacing w:after="80"/>
        <w:ind w:left="357" w:right="-108" w:hanging="357"/>
        <w:contextualSpacing w:val="0"/>
        <w:jc w:val="left"/>
        <w:rPr>
          <w:rFonts w:asciiTheme="majorHAnsi" w:eastAsiaTheme="majorEastAsia" w:hAnsiTheme="majorHAnsi" w:cstheme="majorHAnsi"/>
          <w:b/>
          <w:szCs w:val="22"/>
        </w:rPr>
      </w:pPr>
      <w:bookmarkStart w:id="1" w:name="_Hlk64363173"/>
      <w:r>
        <w:rPr>
          <w:rFonts w:asciiTheme="majorHAnsi" w:eastAsiaTheme="majorEastAsia" w:hAnsiTheme="majorHAnsi" w:hint="eastAsia"/>
          <w:b/>
        </w:rPr>
        <w:t>更新</w:t>
      </w:r>
      <w:r>
        <w:rPr>
          <w:rFonts w:asciiTheme="majorHAnsi" w:eastAsiaTheme="majorEastAsia" w:hAnsiTheme="majorHAnsi" w:hint="eastAsia"/>
          <w:b/>
        </w:rPr>
        <w:t>2022</w:t>
      </w:r>
      <w:r>
        <w:rPr>
          <w:rFonts w:asciiTheme="majorHAnsi" w:eastAsiaTheme="majorEastAsia" w:hAnsiTheme="majorHAnsi" w:hint="eastAsia"/>
          <w:b/>
        </w:rPr>
        <w:t>财年展望</w:t>
      </w:r>
      <w:bookmarkEnd w:id="1"/>
      <w:r>
        <w:rPr>
          <w:rFonts w:asciiTheme="majorHAnsi" w:eastAsiaTheme="majorEastAsia" w:hAnsiTheme="majorHAnsi" w:hint="eastAsia"/>
          <w:b/>
        </w:rPr>
        <w:t xml:space="preserve"> </w:t>
      </w:r>
      <w:r>
        <w:rPr>
          <w:rFonts w:asciiTheme="majorHAnsi" w:eastAsiaTheme="majorEastAsia" w:hAnsiTheme="majorHAnsi" w:hint="eastAsia"/>
          <w:b/>
        </w:rPr>
        <w:t>–</w:t>
      </w:r>
      <w:r>
        <w:rPr>
          <w:rFonts w:asciiTheme="majorHAnsi" w:eastAsiaTheme="majorEastAsia" w:hAnsiTheme="majorHAnsi" w:hint="eastAsia"/>
          <w:b/>
        </w:rPr>
        <w:t xml:space="preserve"> </w:t>
      </w:r>
      <w:r>
        <w:rPr>
          <w:rFonts w:asciiTheme="majorHAnsi" w:eastAsiaTheme="majorEastAsia" w:hAnsiTheme="majorHAnsi" w:hint="eastAsia"/>
          <w:b/>
        </w:rPr>
        <w:t>预计直接原材料和物流成本将出现</w:t>
      </w:r>
      <w:r w:rsidR="003D76CD">
        <w:rPr>
          <w:rFonts w:asciiTheme="majorHAnsi" w:eastAsiaTheme="majorEastAsia" w:hAnsiTheme="majorHAnsi" w:hint="eastAsia"/>
          <w:b/>
        </w:rPr>
        <w:t>巨幅上</w:t>
      </w:r>
      <w:r>
        <w:rPr>
          <w:rFonts w:asciiTheme="majorHAnsi" w:eastAsiaTheme="majorEastAsia" w:hAnsiTheme="majorHAnsi" w:hint="eastAsia"/>
          <w:b/>
        </w:rPr>
        <w:t>涨，俄罗斯和白俄罗斯业务活动的中止也将产生重大影响</w:t>
      </w:r>
    </w:p>
    <w:p w14:paraId="3CDDE448" w14:textId="77777777" w:rsidR="007B60D1" w:rsidRDefault="00D74A5C">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有机销售额增长：</w:t>
      </w:r>
      <w:r>
        <w:rPr>
          <w:rFonts w:asciiTheme="majorHAnsi" w:eastAsiaTheme="majorEastAsia" w:hAnsiTheme="majorHAnsi" w:hint="eastAsia"/>
          <w:b/>
        </w:rPr>
        <w:t>3.5% - 5.5%</w:t>
      </w:r>
    </w:p>
    <w:p w14:paraId="2942C8F2" w14:textId="77777777" w:rsidR="007B60D1" w:rsidRDefault="00D74A5C">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调整后的销售回报率（息税前利润率）</w:t>
      </w:r>
      <w:r>
        <w:rPr>
          <w:rFonts w:asciiTheme="majorHAnsi" w:eastAsiaTheme="majorEastAsia" w:hAnsiTheme="majorHAnsi" w:hint="eastAsia"/>
          <w:b/>
        </w:rPr>
        <w:t>*</w:t>
      </w:r>
      <w:r>
        <w:rPr>
          <w:rFonts w:asciiTheme="majorHAnsi" w:eastAsiaTheme="majorEastAsia" w:hAnsiTheme="majorHAnsi" w:hint="eastAsia"/>
          <w:b/>
        </w:rPr>
        <w:t>：</w:t>
      </w:r>
      <w:r>
        <w:rPr>
          <w:rFonts w:asciiTheme="majorHAnsi" w:eastAsiaTheme="majorEastAsia" w:hAnsiTheme="majorHAnsi" w:hint="eastAsia"/>
          <w:b/>
        </w:rPr>
        <w:t>9.0% - 11.0%</w:t>
      </w:r>
    </w:p>
    <w:p w14:paraId="2D13A094" w14:textId="67BEB54A" w:rsidR="007B60D1" w:rsidRDefault="00D74A5C">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rPr>
      </w:pPr>
      <w:r>
        <w:rPr>
          <w:rFonts w:asciiTheme="majorHAnsi" w:eastAsiaTheme="majorEastAsia" w:hAnsiTheme="majorHAnsi" w:hint="eastAsia"/>
          <w:b/>
        </w:rPr>
        <w:t>调整后的优先股每股收益（</w:t>
      </w:r>
      <w:r>
        <w:rPr>
          <w:rFonts w:asciiTheme="majorHAnsi" w:eastAsiaTheme="majorEastAsia" w:hAnsiTheme="majorHAnsi" w:hint="eastAsia"/>
          <w:b/>
        </w:rPr>
        <w:t>EPS</w:t>
      </w:r>
      <w:r>
        <w:rPr>
          <w:rFonts w:asciiTheme="majorHAnsi" w:eastAsiaTheme="majorEastAsia" w:hAnsiTheme="majorHAnsi" w:hint="eastAsia"/>
          <w:b/>
        </w:rPr>
        <w:t>）</w:t>
      </w:r>
      <w:r>
        <w:rPr>
          <w:rFonts w:asciiTheme="majorHAnsi" w:eastAsiaTheme="majorEastAsia" w:hAnsiTheme="majorHAnsi" w:hint="eastAsia"/>
          <w:b/>
        </w:rPr>
        <w:t xml:space="preserve">* </w:t>
      </w:r>
      <w:r>
        <w:rPr>
          <w:rFonts w:asciiTheme="majorHAnsi" w:eastAsiaTheme="majorEastAsia" w:hAnsiTheme="majorHAnsi" w:hint="eastAsia"/>
          <w:b/>
        </w:rPr>
        <w:t>按固定汇率计算：</w:t>
      </w:r>
      <w:r>
        <w:rPr>
          <w:rFonts w:asciiTheme="majorHAnsi" w:eastAsiaTheme="majorEastAsia" w:hAnsiTheme="majorHAnsi" w:hint="eastAsia"/>
          <w:b/>
        </w:rPr>
        <w:t xml:space="preserve"> </w:t>
      </w:r>
      <w:r>
        <w:rPr>
          <w:rFonts w:asciiTheme="majorHAnsi" w:eastAsiaTheme="majorEastAsia" w:hAnsiTheme="majorHAnsi" w:hint="eastAsia"/>
          <w:b/>
        </w:rPr>
        <w:br/>
      </w:r>
      <w:r>
        <w:rPr>
          <w:rFonts w:asciiTheme="majorHAnsi" w:eastAsiaTheme="majorEastAsia" w:hAnsiTheme="majorHAnsi" w:hint="eastAsia"/>
          <w:b/>
        </w:rPr>
        <w:t>下降区间为</w:t>
      </w:r>
      <w:r>
        <w:rPr>
          <w:rFonts w:asciiTheme="majorHAnsi" w:eastAsiaTheme="majorEastAsia" w:hAnsiTheme="majorHAnsi" w:hint="eastAsia"/>
          <w:b/>
        </w:rPr>
        <w:t>-35%</w:t>
      </w:r>
      <w:r w:rsidR="003D76CD">
        <w:rPr>
          <w:rFonts w:asciiTheme="majorHAnsi" w:eastAsiaTheme="majorEastAsia" w:hAnsiTheme="majorHAnsi" w:hint="eastAsia"/>
          <w:b/>
        </w:rPr>
        <w:t>至</w:t>
      </w:r>
      <w:r>
        <w:rPr>
          <w:rFonts w:asciiTheme="majorHAnsi" w:eastAsiaTheme="majorEastAsia" w:hAnsiTheme="majorHAnsi" w:hint="eastAsia"/>
          <w:b/>
        </w:rPr>
        <w:t>-15%</w:t>
      </w:r>
      <w:r w:rsidR="003D76CD">
        <w:rPr>
          <w:rFonts w:asciiTheme="majorHAnsi" w:eastAsiaTheme="majorEastAsia" w:hAnsiTheme="majorHAnsi" w:hint="eastAsia"/>
          <w:b/>
        </w:rPr>
        <w:t>之间</w:t>
      </w:r>
    </w:p>
    <w:bookmarkEnd w:id="0"/>
    <w:p w14:paraId="67AD594E" w14:textId="77777777" w:rsidR="007B60D1" w:rsidRDefault="007B60D1">
      <w:pPr>
        <w:spacing w:after="80"/>
        <w:ind w:right="-108"/>
        <w:jc w:val="left"/>
        <w:rPr>
          <w:rFonts w:asciiTheme="majorHAnsi" w:hAnsiTheme="majorHAnsi" w:cstheme="majorHAnsi"/>
          <w:b/>
          <w:szCs w:val="22"/>
        </w:rPr>
      </w:pPr>
    </w:p>
    <w:p w14:paraId="15453220" w14:textId="4786BE38" w:rsidR="00B04C53" w:rsidRDefault="00D74A5C" w:rsidP="00D3397A">
      <w:pPr>
        <w:spacing w:afterLines="240" w:after="576"/>
        <w:contextualSpacing/>
        <w:rPr>
          <w:rFonts w:asciiTheme="majorHAnsi" w:eastAsiaTheme="majorEastAsia" w:hAnsiTheme="majorHAnsi" w:cstheme="majorHAnsi"/>
        </w:rPr>
      </w:pPr>
      <w:r>
        <w:rPr>
          <w:rFonts w:asciiTheme="majorHAnsi" w:eastAsiaTheme="majorEastAsia" w:hAnsiTheme="majorHAnsi" w:hint="eastAsia"/>
          <w:b/>
        </w:rPr>
        <w:t>杜塞尔多夫</w:t>
      </w:r>
      <w:r>
        <w:rPr>
          <w:rFonts w:asciiTheme="majorHAnsi" w:eastAsiaTheme="majorEastAsia" w:hAnsiTheme="majorHAnsi" w:hint="eastAsia"/>
          <w:b/>
        </w:rPr>
        <w:t xml:space="preserve"> </w:t>
      </w:r>
      <w:r>
        <w:rPr>
          <w:rFonts w:asciiTheme="majorHAnsi" w:eastAsiaTheme="majorEastAsia" w:hAnsiTheme="majorHAnsi" w:hint="eastAsia"/>
          <w:b/>
        </w:rPr>
        <w:t>–</w:t>
      </w:r>
      <w:r>
        <w:rPr>
          <w:rFonts w:asciiTheme="majorHAnsi" w:eastAsiaTheme="majorEastAsia" w:hAnsiTheme="majorHAnsi" w:hint="eastAsia"/>
          <w:b/>
        </w:rPr>
        <w:t xml:space="preserve"> </w:t>
      </w:r>
      <w:r>
        <w:rPr>
          <w:rFonts w:asciiTheme="majorHAnsi" w:eastAsiaTheme="majorEastAsia" w:hAnsiTheme="majorHAnsi" w:hint="eastAsia"/>
        </w:rPr>
        <w:t>根据初步数据，汉高第一季度的总销售额约为</w:t>
      </w:r>
      <w:r>
        <w:rPr>
          <w:rFonts w:asciiTheme="majorHAnsi" w:eastAsiaTheme="majorEastAsia" w:hAnsiTheme="majorHAnsi" w:hint="eastAsia"/>
        </w:rPr>
        <w:t>53</w:t>
      </w:r>
      <w:r>
        <w:rPr>
          <w:rFonts w:asciiTheme="majorHAnsi" w:eastAsiaTheme="majorEastAsia" w:hAnsiTheme="majorHAnsi" w:hint="eastAsia"/>
        </w:rPr>
        <w:t>亿欧元。</w:t>
      </w:r>
      <w:r w:rsidR="00C300CC">
        <w:rPr>
          <w:rFonts w:asciiTheme="majorHAnsi" w:eastAsiaTheme="majorEastAsia" w:hAnsiTheme="majorHAnsi" w:hint="eastAsia"/>
        </w:rPr>
        <w:t>与之相对应的，有机销售额显著增长</w:t>
      </w:r>
      <w:r>
        <w:rPr>
          <w:rFonts w:asciiTheme="majorHAnsi" w:eastAsiaTheme="majorEastAsia" w:hAnsiTheme="majorHAnsi" w:hint="eastAsia"/>
        </w:rPr>
        <w:t>7.1%</w:t>
      </w:r>
      <w:r>
        <w:rPr>
          <w:rFonts w:asciiTheme="majorHAnsi" w:eastAsiaTheme="majorEastAsia" w:hAnsiTheme="majorHAnsi" w:hint="eastAsia"/>
        </w:rPr>
        <w:t>，而市场平均预期为</w:t>
      </w:r>
      <w:r>
        <w:rPr>
          <w:rFonts w:asciiTheme="majorHAnsi" w:eastAsiaTheme="majorEastAsia" w:hAnsiTheme="majorHAnsi" w:hint="eastAsia"/>
        </w:rPr>
        <w:t>4.3%</w:t>
      </w:r>
      <w:r>
        <w:rPr>
          <w:rFonts w:asciiTheme="majorHAnsi" w:eastAsiaTheme="majorEastAsia" w:hAnsiTheme="majorHAnsi" w:hint="eastAsia"/>
        </w:rPr>
        <w:t>。这一增长主要是由非常强劲的价格上涨以及略有下降的销量所</w:t>
      </w:r>
      <w:r w:rsidR="00C300CC">
        <w:rPr>
          <w:rFonts w:asciiTheme="majorHAnsi" w:eastAsiaTheme="majorEastAsia" w:hAnsiTheme="majorHAnsi" w:hint="eastAsia"/>
        </w:rPr>
        <w:t>驱动</w:t>
      </w:r>
      <w:r>
        <w:rPr>
          <w:rFonts w:asciiTheme="majorHAnsi" w:eastAsiaTheme="majorEastAsia" w:hAnsiTheme="majorHAnsi" w:hint="eastAsia"/>
        </w:rPr>
        <w:t>。</w:t>
      </w:r>
    </w:p>
    <w:p w14:paraId="173C51F9" w14:textId="77777777" w:rsidR="00D3397A" w:rsidRPr="001B56C2" w:rsidRDefault="00D3397A" w:rsidP="00D3397A">
      <w:pPr>
        <w:spacing w:afterLines="240" w:after="576"/>
        <w:contextualSpacing/>
        <w:rPr>
          <w:rFonts w:asciiTheme="majorHAnsi" w:eastAsiaTheme="majorEastAsia" w:hAnsiTheme="majorHAnsi" w:cstheme="majorHAnsi"/>
        </w:rPr>
      </w:pPr>
    </w:p>
    <w:p w14:paraId="6AB53A82" w14:textId="77777777" w:rsidR="007B60D1" w:rsidRDefault="00D74A5C" w:rsidP="00D3397A">
      <w:pPr>
        <w:spacing w:afterLines="240" w:after="576"/>
        <w:contextualSpacing/>
        <w:rPr>
          <w:rFonts w:asciiTheme="majorHAnsi" w:eastAsiaTheme="majorEastAsia" w:hAnsiTheme="majorHAnsi" w:cstheme="majorHAnsi"/>
        </w:rPr>
      </w:pPr>
      <w:r>
        <w:rPr>
          <w:rFonts w:asciiTheme="majorHAnsi" w:eastAsiaTheme="majorEastAsia" w:hAnsiTheme="majorHAnsi" w:hint="eastAsia"/>
        </w:rPr>
        <w:t>第一季度销售额的增长主要由</w:t>
      </w:r>
      <w:r>
        <w:rPr>
          <w:rFonts w:asciiTheme="majorHAnsi" w:eastAsiaTheme="majorEastAsia" w:hAnsiTheme="majorHAnsi" w:hint="eastAsia"/>
          <w:b/>
          <w:bCs/>
        </w:rPr>
        <w:t>粘合剂技术业务部</w:t>
      </w:r>
      <w:r>
        <w:rPr>
          <w:rFonts w:asciiTheme="majorHAnsi" w:eastAsiaTheme="majorEastAsia" w:hAnsiTheme="majorHAnsi" w:hint="eastAsia"/>
        </w:rPr>
        <w:t>推动，根据初步数据，该业务部在第一季度实现了</w:t>
      </w:r>
      <w:r>
        <w:rPr>
          <w:rFonts w:asciiTheme="majorHAnsi" w:eastAsiaTheme="majorEastAsia" w:hAnsiTheme="majorHAnsi" w:hint="eastAsia"/>
        </w:rPr>
        <w:t>10.7%</w:t>
      </w:r>
      <w:r>
        <w:rPr>
          <w:rFonts w:asciiTheme="majorHAnsi" w:eastAsiaTheme="majorEastAsia" w:hAnsiTheme="majorHAnsi" w:hint="eastAsia"/>
        </w:rPr>
        <w:t>的两位数有机销售额增长。所有业务领域均实现了增长。</w:t>
      </w:r>
    </w:p>
    <w:p w14:paraId="212ED34F" w14:textId="0302C5C6" w:rsidR="007B60D1" w:rsidRDefault="007B60D1" w:rsidP="00D3397A">
      <w:pPr>
        <w:spacing w:afterLines="240" w:after="576"/>
        <w:contextualSpacing/>
        <w:rPr>
          <w:rFonts w:asciiTheme="majorHAnsi" w:eastAsiaTheme="majorEastAsia" w:hAnsiTheme="majorHAnsi" w:cstheme="majorHAnsi"/>
          <w:szCs w:val="22"/>
        </w:rPr>
      </w:pPr>
    </w:p>
    <w:p w14:paraId="0F0E9558" w14:textId="28398BB9" w:rsidR="007B60D1" w:rsidRDefault="00D74A5C" w:rsidP="00D3397A">
      <w:pPr>
        <w:spacing w:afterLines="240" w:after="576"/>
        <w:contextualSpacing/>
        <w:rPr>
          <w:rFonts w:asciiTheme="majorHAnsi" w:eastAsiaTheme="majorEastAsia" w:hAnsiTheme="majorHAnsi"/>
        </w:rPr>
      </w:pPr>
      <w:r>
        <w:rPr>
          <w:rFonts w:asciiTheme="majorHAnsi" w:eastAsiaTheme="majorEastAsia" w:hAnsiTheme="majorHAnsi" w:hint="eastAsia"/>
        </w:rPr>
        <w:t>根据初步数据，</w:t>
      </w:r>
      <w:r>
        <w:rPr>
          <w:rFonts w:asciiTheme="majorHAnsi" w:eastAsiaTheme="majorEastAsia" w:hAnsiTheme="majorHAnsi" w:hint="eastAsia"/>
          <w:b/>
          <w:bCs/>
        </w:rPr>
        <w:t>化妆品</w:t>
      </w:r>
      <w:r>
        <w:rPr>
          <w:rFonts w:asciiTheme="majorHAnsi" w:eastAsiaTheme="majorEastAsia" w:hAnsiTheme="majorHAnsi" w:hint="eastAsia"/>
          <w:b/>
          <w:bCs/>
        </w:rPr>
        <w:t>/</w:t>
      </w:r>
      <w:r>
        <w:rPr>
          <w:rFonts w:asciiTheme="majorHAnsi" w:eastAsiaTheme="majorEastAsia" w:hAnsiTheme="majorHAnsi" w:hint="eastAsia"/>
          <w:b/>
          <w:bCs/>
        </w:rPr>
        <w:t>美容用品业务部</w:t>
      </w:r>
      <w:r>
        <w:rPr>
          <w:rFonts w:asciiTheme="majorHAnsi" w:eastAsiaTheme="majorEastAsia" w:hAnsiTheme="majorHAnsi" w:hint="eastAsia"/>
        </w:rPr>
        <w:t>的有机销售额略微下降</w:t>
      </w:r>
      <w:r>
        <w:rPr>
          <w:rFonts w:asciiTheme="majorHAnsi" w:eastAsiaTheme="majorEastAsia" w:hAnsiTheme="majorHAnsi" w:hint="eastAsia"/>
        </w:rPr>
        <w:t>1.2%</w:t>
      </w:r>
      <w:r>
        <w:rPr>
          <w:rFonts w:asciiTheme="majorHAnsi" w:eastAsiaTheme="majorEastAsia" w:hAnsiTheme="majorHAnsi" w:hint="eastAsia"/>
        </w:rPr>
        <w:t>。美发沙龙业务实现了两位数的有机销售额增长。正如预期的那样，消费品业务的增长低于去年水平，主要是由于实施了此前宣布的</w:t>
      </w:r>
      <w:r>
        <w:rPr>
          <w:rFonts w:asciiTheme="majorHAnsi" w:eastAsiaTheme="majorEastAsia" w:hAnsiTheme="majorHAnsi" w:hint="eastAsia"/>
        </w:rPr>
        <w:t>2022</w:t>
      </w:r>
      <w:r>
        <w:rPr>
          <w:rFonts w:asciiTheme="majorHAnsi" w:eastAsiaTheme="majorEastAsia" w:hAnsiTheme="majorHAnsi" w:hint="eastAsia"/>
        </w:rPr>
        <w:t>年产品组合</w:t>
      </w:r>
      <w:r w:rsidR="00F66832">
        <w:rPr>
          <w:rFonts w:asciiTheme="majorHAnsi" w:eastAsiaTheme="majorEastAsia" w:hAnsiTheme="majorHAnsi" w:hint="eastAsia"/>
        </w:rPr>
        <w:t>管理</w:t>
      </w:r>
      <w:r>
        <w:rPr>
          <w:rFonts w:asciiTheme="majorHAnsi" w:eastAsiaTheme="majorEastAsia" w:hAnsiTheme="majorHAnsi" w:hint="eastAsia"/>
        </w:rPr>
        <w:t>措施所致。</w:t>
      </w:r>
    </w:p>
    <w:p w14:paraId="42B1F220" w14:textId="77777777" w:rsidR="00B04C53" w:rsidRPr="00B04C53" w:rsidRDefault="00B04C53" w:rsidP="00D3397A">
      <w:pPr>
        <w:spacing w:afterLines="240" w:after="576"/>
        <w:contextualSpacing/>
        <w:rPr>
          <w:rFonts w:asciiTheme="majorHAnsi" w:eastAsiaTheme="majorEastAsia" w:hAnsiTheme="majorHAnsi" w:cstheme="majorHAnsi"/>
          <w:szCs w:val="22"/>
        </w:rPr>
      </w:pPr>
    </w:p>
    <w:p w14:paraId="619A86F7" w14:textId="4B65A020" w:rsidR="007B60D1" w:rsidRDefault="00D74A5C" w:rsidP="00D3397A">
      <w:pPr>
        <w:spacing w:afterLines="240" w:after="576"/>
        <w:contextualSpacing/>
      </w:pPr>
      <w:r>
        <w:rPr>
          <w:rFonts w:hint="eastAsia"/>
        </w:rPr>
        <w:t>根据初步数据，在洗涤剂业务显著增长的推动下，</w:t>
      </w:r>
      <w:r>
        <w:rPr>
          <w:rFonts w:hint="eastAsia"/>
          <w:b/>
          <w:bCs/>
        </w:rPr>
        <w:t>洗涤剂及家用护理业务部</w:t>
      </w:r>
      <w:r>
        <w:rPr>
          <w:rFonts w:hint="eastAsia"/>
        </w:rPr>
        <w:t>实现了</w:t>
      </w:r>
      <w:r>
        <w:rPr>
          <w:rFonts w:hint="eastAsia"/>
        </w:rPr>
        <w:t>4.9%</w:t>
      </w:r>
      <w:r>
        <w:rPr>
          <w:rFonts w:hint="eastAsia"/>
        </w:rPr>
        <w:t>的强劲有机销售额增长。相比之下，家用护理业务在第一季度的有机销售额略有</w:t>
      </w:r>
      <w:r w:rsidR="00F66832">
        <w:rPr>
          <w:rFonts w:hint="eastAsia"/>
        </w:rPr>
        <w:t>下滑</w:t>
      </w:r>
      <w:r>
        <w:rPr>
          <w:rFonts w:hint="eastAsia"/>
        </w:rPr>
        <w:t>。</w:t>
      </w:r>
    </w:p>
    <w:p w14:paraId="14BCCFBB" w14:textId="77777777" w:rsidR="001B56C2" w:rsidRPr="001B56C2" w:rsidRDefault="001B56C2" w:rsidP="00D3397A">
      <w:pPr>
        <w:spacing w:afterLines="240" w:after="576"/>
        <w:contextualSpacing/>
      </w:pPr>
    </w:p>
    <w:p w14:paraId="00388E6C" w14:textId="0EC8A3A2" w:rsidR="007B60D1" w:rsidRDefault="00D74A5C" w:rsidP="00D3397A">
      <w:pPr>
        <w:spacing w:afterLines="240" w:after="576"/>
        <w:contextualSpacing/>
        <w:rPr>
          <w:rFonts w:asciiTheme="majorHAnsi" w:eastAsiaTheme="majorEastAsia" w:hAnsiTheme="majorHAnsi" w:cstheme="majorHAnsi"/>
        </w:rPr>
      </w:pPr>
      <w:r>
        <w:rPr>
          <w:rFonts w:asciiTheme="majorHAnsi" w:eastAsiaTheme="majorEastAsia" w:hAnsiTheme="majorHAnsi" w:hint="eastAsia"/>
        </w:rPr>
        <w:t>汉高首席执行官卡斯</w:t>
      </w:r>
      <w:proofErr w:type="gramStart"/>
      <w:r>
        <w:rPr>
          <w:rFonts w:asciiTheme="majorHAnsi" w:eastAsiaTheme="majorEastAsia" w:hAnsiTheme="majorHAnsi" w:hint="eastAsia"/>
        </w:rPr>
        <w:t>滕</w:t>
      </w:r>
      <w:proofErr w:type="gramEnd"/>
      <w:r>
        <w:rPr>
          <w:rFonts w:asciiTheme="majorHAnsi" w:eastAsiaTheme="majorEastAsia" w:hAnsiTheme="majorHAnsi" w:hint="eastAsia"/>
        </w:rPr>
        <w:t>·诺贝尔（</w:t>
      </w:r>
      <w:r>
        <w:rPr>
          <w:rFonts w:asciiTheme="majorHAnsi" w:eastAsiaTheme="majorEastAsia" w:hAnsiTheme="majorHAnsi" w:hint="eastAsia"/>
        </w:rPr>
        <w:t xml:space="preserve">Carsten </w:t>
      </w:r>
      <w:proofErr w:type="spellStart"/>
      <w:r>
        <w:rPr>
          <w:rFonts w:asciiTheme="majorHAnsi" w:eastAsiaTheme="majorEastAsia" w:hAnsiTheme="majorHAnsi" w:hint="eastAsia"/>
        </w:rPr>
        <w:t>Knobel</w:t>
      </w:r>
      <w:proofErr w:type="spellEnd"/>
      <w:r>
        <w:rPr>
          <w:rFonts w:asciiTheme="majorHAnsi" w:eastAsiaTheme="majorEastAsia" w:hAnsiTheme="majorHAnsi" w:hint="eastAsia"/>
        </w:rPr>
        <w:t>）表示：“尽管汉高第一季度的整体销售业绩非常好，但整体经济环境自年初以来持续急剧恶化。全球新冠疫情的影响导致原材料市场和全球供应链异常紧张，而乌克兰战争又明显加剧了这种局面。因此，原材料和物流的价格再次大幅上涨。此外，在乌克兰战争局势发展的背景下，我们于</w:t>
      </w:r>
      <w:r>
        <w:rPr>
          <w:rFonts w:asciiTheme="majorHAnsi" w:eastAsiaTheme="majorEastAsia" w:hAnsiTheme="majorHAnsi" w:hint="eastAsia"/>
        </w:rPr>
        <w:t>4</w:t>
      </w:r>
      <w:r>
        <w:rPr>
          <w:rFonts w:asciiTheme="majorHAnsi" w:eastAsiaTheme="majorEastAsia" w:hAnsiTheme="majorHAnsi" w:hint="eastAsia"/>
        </w:rPr>
        <w:t>月中旬决定中止在俄罗斯的业务活动。此外，我们也已决定中止在白俄罗斯的业务活动。这</w:t>
      </w:r>
      <w:r w:rsidR="00131811">
        <w:rPr>
          <w:rFonts w:asciiTheme="majorHAnsi" w:eastAsiaTheme="majorEastAsia" w:hAnsiTheme="majorHAnsi" w:hint="eastAsia"/>
        </w:rPr>
        <w:t>将影响超过</w:t>
      </w:r>
      <w:r w:rsidR="00131811">
        <w:rPr>
          <w:rFonts w:asciiTheme="majorHAnsi" w:eastAsiaTheme="majorEastAsia" w:hAnsiTheme="majorHAnsi" w:hint="eastAsia"/>
        </w:rPr>
        <w:t>2,500</w:t>
      </w:r>
      <w:r w:rsidR="00131811">
        <w:rPr>
          <w:rFonts w:asciiTheme="majorHAnsi" w:eastAsiaTheme="majorEastAsia" w:hAnsiTheme="majorHAnsi" w:hint="eastAsia"/>
        </w:rPr>
        <w:t>名员工，并</w:t>
      </w:r>
      <w:r>
        <w:rPr>
          <w:rFonts w:asciiTheme="majorHAnsi" w:eastAsiaTheme="majorEastAsia" w:hAnsiTheme="majorHAnsi" w:hint="eastAsia"/>
        </w:rPr>
        <w:t>对年度总销售额造成了约</w:t>
      </w:r>
      <w:r>
        <w:rPr>
          <w:rFonts w:asciiTheme="majorHAnsi" w:eastAsiaTheme="majorEastAsia" w:hAnsiTheme="majorHAnsi" w:hint="eastAsia"/>
        </w:rPr>
        <w:t>10</w:t>
      </w:r>
      <w:r>
        <w:rPr>
          <w:rFonts w:asciiTheme="majorHAnsi" w:eastAsiaTheme="majorEastAsia" w:hAnsiTheme="majorHAnsi" w:hint="eastAsia"/>
        </w:rPr>
        <w:t>亿欧元的影响。”</w:t>
      </w:r>
    </w:p>
    <w:p w14:paraId="1BA6A45B" w14:textId="77777777" w:rsidR="007B60D1" w:rsidRDefault="007B60D1" w:rsidP="00D3397A">
      <w:pPr>
        <w:spacing w:afterLines="240" w:after="576"/>
        <w:contextualSpacing/>
        <w:rPr>
          <w:rFonts w:asciiTheme="majorHAnsi" w:hAnsiTheme="majorHAnsi" w:cstheme="majorHAnsi"/>
        </w:rPr>
      </w:pPr>
    </w:p>
    <w:p w14:paraId="264C1D55" w14:textId="2057A768" w:rsidR="001B56C2" w:rsidRDefault="00D74A5C" w:rsidP="00D3397A">
      <w:pPr>
        <w:spacing w:afterLines="240" w:after="576"/>
        <w:contextualSpacing/>
        <w:rPr>
          <w:rFonts w:asciiTheme="majorHAnsi" w:eastAsiaTheme="majorEastAsia" w:hAnsiTheme="majorHAnsi" w:cstheme="majorHAnsi"/>
        </w:rPr>
      </w:pPr>
      <w:r>
        <w:rPr>
          <w:rFonts w:asciiTheme="majorHAnsi" w:eastAsiaTheme="majorEastAsia" w:hAnsiTheme="majorHAnsi" w:hint="eastAsia"/>
        </w:rPr>
        <w:t>“由于这些事态的发展，我们现在预计在今年剩余的时间里，我们的收益将面临比年初更大的压力。因此，我们相应地更新了我们全年的展望</w:t>
      </w:r>
      <w:r w:rsidR="00131811">
        <w:rPr>
          <w:rFonts w:asciiTheme="majorHAnsi" w:eastAsiaTheme="majorEastAsia" w:hAnsiTheme="majorHAnsi" w:hint="eastAsia"/>
        </w:rPr>
        <w:t>。</w:t>
      </w:r>
      <w:r>
        <w:rPr>
          <w:rFonts w:asciiTheme="majorHAnsi" w:eastAsiaTheme="majorEastAsia" w:hAnsiTheme="majorHAnsi" w:hint="eastAsia"/>
        </w:rPr>
        <w:t>”卡斯</w:t>
      </w:r>
      <w:proofErr w:type="gramStart"/>
      <w:r>
        <w:rPr>
          <w:rFonts w:asciiTheme="majorHAnsi" w:eastAsiaTheme="majorEastAsia" w:hAnsiTheme="majorHAnsi" w:hint="eastAsia"/>
        </w:rPr>
        <w:t>滕</w:t>
      </w:r>
      <w:proofErr w:type="gramEnd"/>
      <w:r>
        <w:rPr>
          <w:rFonts w:asciiTheme="majorHAnsi" w:eastAsiaTheme="majorEastAsia" w:hAnsiTheme="majorHAnsi" w:hint="eastAsia"/>
        </w:rPr>
        <w:t>·诺贝尔进一步解释到。就</w:t>
      </w:r>
      <w:r>
        <w:rPr>
          <w:rFonts w:asciiTheme="majorHAnsi" w:eastAsiaTheme="majorEastAsia" w:hAnsiTheme="majorHAnsi" w:hint="eastAsia"/>
          <w:b/>
          <w:bCs/>
        </w:rPr>
        <w:t>原材料价格</w:t>
      </w:r>
      <w:r>
        <w:rPr>
          <w:rFonts w:asciiTheme="majorHAnsi" w:eastAsiaTheme="majorEastAsia" w:hAnsiTheme="majorHAnsi" w:hint="eastAsia"/>
        </w:rPr>
        <w:t>而言，汉</w:t>
      </w:r>
      <w:proofErr w:type="gramStart"/>
      <w:r>
        <w:rPr>
          <w:rFonts w:asciiTheme="majorHAnsi" w:eastAsiaTheme="majorEastAsia" w:hAnsiTheme="majorHAnsi" w:hint="eastAsia"/>
        </w:rPr>
        <w:t>高现在</w:t>
      </w:r>
      <w:proofErr w:type="gramEnd"/>
      <w:r>
        <w:rPr>
          <w:rFonts w:asciiTheme="majorHAnsi" w:eastAsiaTheme="majorEastAsia" w:hAnsiTheme="majorHAnsi" w:hint="eastAsia"/>
        </w:rPr>
        <w:t>预计与</w:t>
      </w:r>
      <w:r>
        <w:rPr>
          <w:rFonts w:asciiTheme="majorHAnsi" w:eastAsiaTheme="majorEastAsia" w:hAnsiTheme="majorHAnsi" w:hint="eastAsia"/>
        </w:rPr>
        <w:t>2021</w:t>
      </w:r>
      <w:r>
        <w:rPr>
          <w:rFonts w:asciiTheme="majorHAnsi" w:eastAsiaTheme="majorEastAsia" w:hAnsiTheme="majorHAnsi" w:hint="eastAsia"/>
        </w:rPr>
        <w:t>年的平均水平相比，全年将上涨</w:t>
      </w:r>
      <w:r>
        <w:rPr>
          <w:rFonts w:asciiTheme="majorHAnsi" w:eastAsiaTheme="majorEastAsia" w:hAnsiTheme="majorHAnsi" w:hint="eastAsia"/>
        </w:rPr>
        <w:t>25%</w:t>
      </w:r>
      <w:r>
        <w:rPr>
          <w:rFonts w:asciiTheme="majorHAnsi" w:eastAsiaTheme="majorEastAsia" w:hAnsiTheme="majorHAnsi" w:hint="eastAsia"/>
        </w:rPr>
        <w:t>左右。此前预计为略高于</w:t>
      </w:r>
      <w:r>
        <w:rPr>
          <w:rFonts w:asciiTheme="majorHAnsi" w:eastAsiaTheme="majorEastAsia" w:hAnsiTheme="majorHAnsi" w:hint="eastAsia"/>
        </w:rPr>
        <w:t>10%</w:t>
      </w:r>
      <w:r>
        <w:rPr>
          <w:rFonts w:asciiTheme="majorHAnsi" w:eastAsiaTheme="majorEastAsia" w:hAnsiTheme="majorHAnsi" w:hint="eastAsia"/>
        </w:rPr>
        <w:t>的上涨。“这</w:t>
      </w:r>
      <w:r w:rsidR="00131811">
        <w:rPr>
          <w:rFonts w:asciiTheme="majorHAnsi" w:eastAsiaTheme="majorEastAsia" w:hAnsiTheme="majorHAnsi" w:hint="eastAsia"/>
        </w:rPr>
        <w:t>将造成</w:t>
      </w:r>
      <w:r>
        <w:rPr>
          <w:rFonts w:asciiTheme="majorHAnsi" w:eastAsiaTheme="majorEastAsia" w:hAnsiTheme="majorHAnsi" w:hint="eastAsia"/>
        </w:rPr>
        <w:t>全年约</w:t>
      </w:r>
      <w:r>
        <w:rPr>
          <w:rFonts w:asciiTheme="majorHAnsi" w:eastAsiaTheme="majorEastAsia" w:hAnsiTheme="majorHAnsi" w:hint="eastAsia"/>
        </w:rPr>
        <w:t>20</w:t>
      </w:r>
      <w:r>
        <w:rPr>
          <w:rFonts w:asciiTheme="majorHAnsi" w:eastAsiaTheme="majorEastAsia" w:hAnsiTheme="majorHAnsi" w:hint="eastAsia"/>
        </w:rPr>
        <w:t>亿欧元的额外成本。是我们在一月底估计的两倍。我们</w:t>
      </w:r>
      <w:r w:rsidR="00131811">
        <w:rPr>
          <w:rFonts w:asciiTheme="majorHAnsi" w:eastAsiaTheme="majorEastAsia" w:hAnsiTheme="majorHAnsi" w:hint="eastAsia"/>
        </w:rPr>
        <w:t>未曾</w:t>
      </w:r>
      <w:r>
        <w:rPr>
          <w:rFonts w:asciiTheme="majorHAnsi" w:eastAsiaTheme="majorEastAsia" w:hAnsiTheme="majorHAnsi" w:hint="eastAsia"/>
        </w:rPr>
        <w:t>看到</w:t>
      </w:r>
      <w:r w:rsidR="00131811">
        <w:rPr>
          <w:rFonts w:asciiTheme="majorHAnsi" w:eastAsiaTheme="majorEastAsia" w:hAnsiTheme="majorHAnsi" w:hint="eastAsia"/>
        </w:rPr>
        <w:t>过</w:t>
      </w:r>
      <w:r>
        <w:rPr>
          <w:rFonts w:asciiTheme="majorHAnsi" w:eastAsiaTheme="majorEastAsia" w:hAnsiTheme="majorHAnsi" w:hint="eastAsia"/>
        </w:rPr>
        <w:t>这种幅度的上涨。我们正通过有针对性的对策应对这些事态的发展，</w:t>
      </w:r>
      <w:r w:rsidR="00131811">
        <w:rPr>
          <w:rFonts w:asciiTheme="majorHAnsi" w:eastAsiaTheme="majorEastAsia" w:hAnsiTheme="majorHAnsi" w:hint="eastAsia"/>
        </w:rPr>
        <w:t>尤其</w:t>
      </w:r>
      <w:r>
        <w:rPr>
          <w:rFonts w:asciiTheme="majorHAnsi" w:eastAsiaTheme="majorEastAsia" w:hAnsiTheme="majorHAnsi" w:hint="eastAsia"/>
        </w:rPr>
        <w:t>是进一步提高价格和效率。”</w:t>
      </w:r>
    </w:p>
    <w:p w14:paraId="5DBDF65A" w14:textId="77777777" w:rsidR="001B56C2" w:rsidRPr="001B56C2" w:rsidRDefault="001B56C2" w:rsidP="00D3397A">
      <w:pPr>
        <w:spacing w:afterLines="240" w:after="576"/>
        <w:contextualSpacing/>
        <w:rPr>
          <w:rFonts w:asciiTheme="majorHAnsi" w:eastAsiaTheme="majorEastAsia" w:hAnsiTheme="majorHAnsi" w:cstheme="majorHAnsi"/>
        </w:rPr>
      </w:pPr>
    </w:p>
    <w:p w14:paraId="36A87CCD" w14:textId="2A7A0630" w:rsidR="007B60D1" w:rsidRDefault="00D74A5C" w:rsidP="00D3397A">
      <w:pPr>
        <w:spacing w:afterLines="240" w:after="576"/>
        <w:contextualSpacing/>
        <w:rPr>
          <w:rFonts w:asciiTheme="majorHAnsi" w:eastAsiaTheme="majorEastAsia" w:hAnsiTheme="majorHAnsi" w:cstheme="majorHAnsi"/>
        </w:rPr>
      </w:pPr>
      <w:r>
        <w:rPr>
          <w:rFonts w:asciiTheme="majorHAnsi" w:eastAsiaTheme="majorEastAsia" w:hAnsiTheme="majorHAnsi" w:hint="eastAsia"/>
        </w:rPr>
        <w:t>汉</w:t>
      </w:r>
      <w:proofErr w:type="gramStart"/>
      <w:r>
        <w:rPr>
          <w:rFonts w:asciiTheme="majorHAnsi" w:eastAsiaTheme="majorEastAsia" w:hAnsiTheme="majorHAnsi" w:hint="eastAsia"/>
        </w:rPr>
        <w:t>高现在</w:t>
      </w:r>
      <w:proofErr w:type="gramEnd"/>
      <w:r>
        <w:rPr>
          <w:rFonts w:asciiTheme="majorHAnsi" w:eastAsiaTheme="majorEastAsia" w:hAnsiTheme="majorHAnsi" w:hint="eastAsia"/>
        </w:rPr>
        <w:t>预计</w:t>
      </w:r>
      <w:r>
        <w:rPr>
          <w:rFonts w:asciiTheme="majorHAnsi" w:eastAsiaTheme="majorEastAsia" w:hAnsiTheme="majorHAnsi" w:hint="eastAsia"/>
          <w:b/>
          <w:bCs/>
        </w:rPr>
        <w:t>2022</w:t>
      </w:r>
      <w:r>
        <w:rPr>
          <w:rFonts w:asciiTheme="majorHAnsi" w:eastAsiaTheme="majorEastAsia" w:hAnsiTheme="majorHAnsi" w:hint="eastAsia"/>
          <w:b/>
          <w:bCs/>
        </w:rPr>
        <w:t>财年集团层面的有机销售额增长</w:t>
      </w:r>
      <w:r>
        <w:rPr>
          <w:rFonts w:asciiTheme="majorHAnsi" w:eastAsiaTheme="majorEastAsia" w:hAnsiTheme="majorHAnsi" w:hint="eastAsia"/>
        </w:rPr>
        <w:t>为</w:t>
      </w:r>
      <w:r>
        <w:rPr>
          <w:rFonts w:asciiTheme="majorHAnsi" w:eastAsiaTheme="majorEastAsia" w:hAnsiTheme="majorHAnsi" w:hint="eastAsia"/>
        </w:rPr>
        <w:t>3.5% - 5.5%</w:t>
      </w:r>
      <w:r>
        <w:rPr>
          <w:rFonts w:asciiTheme="majorHAnsi" w:eastAsiaTheme="majorEastAsia" w:hAnsiTheme="majorHAnsi" w:hint="eastAsia"/>
        </w:rPr>
        <w:t>（此前为：</w:t>
      </w:r>
      <w:r>
        <w:rPr>
          <w:rFonts w:asciiTheme="majorHAnsi" w:eastAsiaTheme="majorEastAsia" w:hAnsiTheme="majorHAnsi" w:hint="eastAsia"/>
        </w:rPr>
        <w:t>2.0 - 4.0%</w:t>
      </w:r>
      <w:r>
        <w:rPr>
          <w:rFonts w:asciiTheme="majorHAnsi" w:eastAsiaTheme="majorEastAsia" w:hAnsiTheme="majorHAnsi" w:hint="eastAsia"/>
        </w:rPr>
        <w:t>）。</w:t>
      </w:r>
      <w:r w:rsidR="008A6298">
        <w:rPr>
          <w:rFonts w:asciiTheme="majorHAnsi" w:eastAsiaTheme="majorEastAsia" w:hAnsiTheme="majorHAnsi" w:hint="eastAsia"/>
        </w:rPr>
        <w:t>这一</w:t>
      </w:r>
      <w:r>
        <w:rPr>
          <w:rFonts w:asciiTheme="majorHAnsi" w:eastAsiaTheme="majorEastAsia" w:hAnsiTheme="majorHAnsi" w:hint="eastAsia"/>
        </w:rPr>
        <w:t>更强劲的有机销售额增长将主要由</w:t>
      </w:r>
      <w:r>
        <w:rPr>
          <w:rFonts w:asciiTheme="majorHAnsi" w:eastAsiaTheme="majorEastAsia" w:hAnsiTheme="majorHAnsi" w:hint="eastAsia"/>
          <w:b/>
          <w:bCs/>
        </w:rPr>
        <w:t>粘合剂技术</w:t>
      </w:r>
      <w:r>
        <w:rPr>
          <w:rFonts w:asciiTheme="majorHAnsi" w:eastAsiaTheme="majorEastAsia" w:hAnsiTheme="majorHAnsi" w:hint="eastAsia"/>
        </w:rPr>
        <w:t>业务部推动，汉</w:t>
      </w:r>
      <w:proofErr w:type="gramStart"/>
      <w:r>
        <w:rPr>
          <w:rFonts w:asciiTheme="majorHAnsi" w:eastAsiaTheme="majorEastAsia" w:hAnsiTheme="majorHAnsi" w:hint="eastAsia"/>
        </w:rPr>
        <w:t>高现在</w:t>
      </w:r>
      <w:proofErr w:type="gramEnd"/>
      <w:r>
        <w:rPr>
          <w:rFonts w:asciiTheme="majorHAnsi" w:eastAsiaTheme="majorEastAsia" w:hAnsiTheme="majorHAnsi" w:hint="eastAsia"/>
        </w:rPr>
        <w:t>预计</w:t>
      </w:r>
      <w:r w:rsidR="008A6298">
        <w:rPr>
          <w:rFonts w:asciiTheme="majorHAnsi" w:eastAsiaTheme="majorEastAsia" w:hAnsiTheme="majorHAnsi" w:hint="eastAsia"/>
        </w:rPr>
        <w:t>该业务部门</w:t>
      </w:r>
      <w:r>
        <w:rPr>
          <w:rFonts w:asciiTheme="majorHAnsi" w:eastAsiaTheme="majorEastAsia" w:hAnsiTheme="majorHAnsi" w:hint="eastAsia"/>
        </w:rPr>
        <w:t>有机销售额增长为</w:t>
      </w:r>
      <w:r>
        <w:rPr>
          <w:rFonts w:asciiTheme="majorHAnsi" w:eastAsiaTheme="majorEastAsia" w:hAnsiTheme="majorHAnsi" w:hint="eastAsia"/>
        </w:rPr>
        <w:t>8.0% - 10.0%</w:t>
      </w:r>
      <w:r>
        <w:rPr>
          <w:rFonts w:asciiTheme="majorHAnsi" w:eastAsiaTheme="majorEastAsia" w:hAnsiTheme="majorHAnsi" w:hint="eastAsia"/>
        </w:rPr>
        <w:t>（此前为：</w:t>
      </w:r>
      <w:r>
        <w:rPr>
          <w:rFonts w:asciiTheme="majorHAnsi" w:eastAsiaTheme="majorEastAsia" w:hAnsiTheme="majorHAnsi" w:hint="eastAsia"/>
        </w:rPr>
        <w:t>5.0 - 7.0%</w:t>
      </w:r>
      <w:r>
        <w:rPr>
          <w:rFonts w:asciiTheme="majorHAnsi" w:eastAsiaTheme="majorEastAsia" w:hAnsiTheme="majorHAnsi" w:hint="eastAsia"/>
        </w:rPr>
        <w:t>），这主要是由于较高的原材料和物流成本转嫁为价格上涨</w:t>
      </w:r>
      <w:r w:rsidR="008A6298">
        <w:rPr>
          <w:rFonts w:asciiTheme="majorHAnsi" w:eastAsiaTheme="majorEastAsia" w:hAnsiTheme="majorHAnsi" w:hint="eastAsia"/>
        </w:rPr>
        <w:t>所驱动</w:t>
      </w:r>
      <w:r>
        <w:rPr>
          <w:rFonts w:asciiTheme="majorHAnsi" w:eastAsiaTheme="majorEastAsia" w:hAnsiTheme="majorHAnsi" w:hint="eastAsia"/>
        </w:rPr>
        <w:t>。</w:t>
      </w:r>
      <w:r>
        <w:rPr>
          <w:rFonts w:asciiTheme="majorHAnsi" w:eastAsiaTheme="majorEastAsia" w:hAnsiTheme="majorHAnsi" w:hint="eastAsia"/>
          <w:b/>
          <w:bCs/>
        </w:rPr>
        <w:t>化妆品</w:t>
      </w:r>
      <w:r>
        <w:rPr>
          <w:rFonts w:asciiTheme="majorHAnsi" w:eastAsiaTheme="majorEastAsia" w:hAnsiTheme="majorHAnsi" w:hint="eastAsia"/>
          <w:b/>
          <w:bCs/>
        </w:rPr>
        <w:t>/</w:t>
      </w:r>
      <w:r>
        <w:rPr>
          <w:rFonts w:asciiTheme="majorHAnsi" w:eastAsiaTheme="majorEastAsia" w:hAnsiTheme="majorHAnsi" w:hint="eastAsia"/>
          <w:b/>
          <w:bCs/>
        </w:rPr>
        <w:t>美容用品业务部</w:t>
      </w:r>
      <w:r>
        <w:rPr>
          <w:rFonts w:asciiTheme="majorHAnsi" w:eastAsiaTheme="majorEastAsia" w:hAnsiTheme="majorHAnsi" w:hint="eastAsia"/>
        </w:rPr>
        <w:t>和</w:t>
      </w:r>
      <w:r>
        <w:rPr>
          <w:rFonts w:asciiTheme="majorHAnsi" w:eastAsiaTheme="majorEastAsia" w:hAnsiTheme="majorHAnsi" w:hint="eastAsia"/>
          <w:b/>
          <w:bCs/>
        </w:rPr>
        <w:t>洗涤剂及家用护理业务部</w:t>
      </w:r>
      <w:r>
        <w:rPr>
          <w:rFonts w:asciiTheme="majorHAnsi" w:eastAsiaTheme="majorEastAsia" w:hAnsiTheme="majorHAnsi" w:hint="eastAsia"/>
        </w:rPr>
        <w:t>的有机销售额增长预期保持不变。</w:t>
      </w:r>
    </w:p>
    <w:p w14:paraId="643053A6" w14:textId="77777777" w:rsidR="007B60D1" w:rsidRDefault="007B60D1" w:rsidP="00D3397A">
      <w:pPr>
        <w:spacing w:afterLines="240" w:after="576"/>
        <w:contextualSpacing/>
        <w:rPr>
          <w:rFonts w:asciiTheme="majorHAnsi" w:hAnsiTheme="majorHAnsi" w:cstheme="majorHAnsi"/>
        </w:rPr>
      </w:pPr>
    </w:p>
    <w:p w14:paraId="7E81DE1A" w14:textId="77777777" w:rsidR="00D3397A" w:rsidRDefault="00D74A5C" w:rsidP="00D3397A">
      <w:pPr>
        <w:spacing w:afterLines="240" w:after="576"/>
        <w:contextualSpacing/>
      </w:pPr>
      <w:r>
        <w:rPr>
          <w:rFonts w:asciiTheme="majorHAnsi" w:eastAsiaTheme="majorEastAsia" w:hAnsiTheme="majorHAnsi" w:hint="eastAsia"/>
        </w:rPr>
        <w:t>对于</w:t>
      </w:r>
      <w:r>
        <w:rPr>
          <w:rFonts w:asciiTheme="majorHAnsi" w:eastAsiaTheme="majorEastAsia" w:hAnsiTheme="majorHAnsi" w:hint="eastAsia"/>
          <w:b/>
          <w:bCs/>
        </w:rPr>
        <w:t>化妆品</w:t>
      </w:r>
      <w:r>
        <w:rPr>
          <w:rFonts w:asciiTheme="majorHAnsi" w:eastAsiaTheme="majorEastAsia" w:hAnsiTheme="majorHAnsi" w:hint="eastAsia"/>
          <w:b/>
          <w:bCs/>
        </w:rPr>
        <w:t>/</w:t>
      </w:r>
      <w:r>
        <w:rPr>
          <w:rFonts w:asciiTheme="majorHAnsi" w:eastAsiaTheme="majorEastAsia" w:hAnsiTheme="majorHAnsi" w:hint="eastAsia"/>
          <w:b/>
          <w:bCs/>
        </w:rPr>
        <w:t>美容用品业务部</w:t>
      </w:r>
      <w:r>
        <w:rPr>
          <w:rFonts w:asciiTheme="majorHAnsi" w:eastAsiaTheme="majorEastAsia" w:hAnsiTheme="majorHAnsi" w:hint="eastAsia"/>
        </w:rPr>
        <w:t>，有机销售额预计将下降</w:t>
      </w:r>
      <w:r>
        <w:rPr>
          <w:rFonts w:asciiTheme="majorHAnsi" w:eastAsiaTheme="majorEastAsia" w:hAnsiTheme="majorHAnsi" w:hint="eastAsia"/>
        </w:rPr>
        <w:t>5.0% - 3.0%</w:t>
      </w:r>
      <w:r>
        <w:rPr>
          <w:rFonts w:asciiTheme="majorHAnsi" w:eastAsiaTheme="majorEastAsia" w:hAnsiTheme="majorHAnsi" w:hint="eastAsia"/>
        </w:rPr>
        <w:t>。正如此前所宣布的那样，下降主要是由于已经决定并正在实施改进产品组合的措施，其中包括停止不属于未来核心业务的活动。对于</w:t>
      </w:r>
      <w:r>
        <w:rPr>
          <w:rFonts w:asciiTheme="majorHAnsi" w:eastAsiaTheme="majorEastAsia" w:hAnsiTheme="majorHAnsi" w:hint="eastAsia"/>
          <w:b/>
          <w:bCs/>
        </w:rPr>
        <w:t>洗涤剂及家用护理业务部</w:t>
      </w:r>
      <w:r>
        <w:rPr>
          <w:rFonts w:asciiTheme="majorHAnsi" w:eastAsiaTheme="majorEastAsia" w:hAnsiTheme="majorHAnsi" w:hint="eastAsia"/>
        </w:rPr>
        <w:t>，汉高预计有机销售额增长仍为</w:t>
      </w:r>
      <w:r>
        <w:rPr>
          <w:rFonts w:asciiTheme="majorHAnsi" w:eastAsiaTheme="majorEastAsia" w:hAnsiTheme="majorHAnsi" w:hint="eastAsia"/>
        </w:rPr>
        <w:t>2%</w:t>
      </w:r>
      <w:r>
        <w:rPr>
          <w:rFonts w:asciiTheme="majorHAnsi" w:eastAsiaTheme="majorEastAsia" w:hAnsiTheme="majorHAnsi" w:hint="eastAsia"/>
        </w:rPr>
        <w:t>至</w:t>
      </w:r>
      <w:r>
        <w:rPr>
          <w:rFonts w:asciiTheme="majorHAnsi" w:eastAsiaTheme="majorEastAsia" w:hAnsiTheme="majorHAnsi" w:hint="eastAsia"/>
        </w:rPr>
        <w:t>4%</w:t>
      </w:r>
      <w:r>
        <w:rPr>
          <w:rFonts w:asciiTheme="majorHAnsi" w:eastAsiaTheme="majorEastAsia" w:hAnsiTheme="majorHAnsi" w:hint="eastAsia"/>
        </w:rPr>
        <w:t>。</w:t>
      </w:r>
      <w:r>
        <w:rPr>
          <w:rFonts w:hint="eastAsia"/>
        </w:rPr>
        <w:t>鉴于汉</w:t>
      </w:r>
      <w:proofErr w:type="gramStart"/>
      <w:r>
        <w:rPr>
          <w:rFonts w:hint="eastAsia"/>
        </w:rPr>
        <w:t>高决定</w:t>
      </w:r>
      <w:proofErr w:type="gramEnd"/>
      <w:r>
        <w:rPr>
          <w:rFonts w:hint="eastAsia"/>
        </w:rPr>
        <w:t>中止在俄罗斯和白俄罗斯的业务，从第二季度开始，这些国家将被排除在汉高的有机销售额增长统计之外。”</w:t>
      </w:r>
    </w:p>
    <w:p w14:paraId="4B1B516C" w14:textId="77777777" w:rsidR="00D3397A" w:rsidRDefault="00D3397A" w:rsidP="00D3397A">
      <w:pPr>
        <w:spacing w:afterLines="240" w:after="576"/>
        <w:contextualSpacing/>
      </w:pPr>
    </w:p>
    <w:p w14:paraId="7E4BD352" w14:textId="34FD8105" w:rsidR="00D3397A" w:rsidRDefault="00D74A5C" w:rsidP="00D3397A">
      <w:pPr>
        <w:spacing w:afterLines="240" w:after="576"/>
        <w:contextualSpacing/>
      </w:pPr>
      <w:r>
        <w:rPr>
          <w:rFonts w:hint="eastAsia"/>
        </w:rPr>
        <w:t>除了中止在俄罗斯和白俄罗斯的业务活动</w:t>
      </w:r>
      <w:r w:rsidR="00826143">
        <w:rPr>
          <w:rFonts w:hint="eastAsia"/>
        </w:rPr>
        <w:t>所造成</w:t>
      </w:r>
      <w:r>
        <w:rPr>
          <w:rFonts w:hint="eastAsia"/>
        </w:rPr>
        <w:t>的影响</w:t>
      </w:r>
      <w:r w:rsidR="00826143">
        <w:rPr>
          <w:rFonts w:hint="eastAsia"/>
        </w:rPr>
        <w:t>以</w:t>
      </w:r>
      <w:r>
        <w:rPr>
          <w:rFonts w:hint="eastAsia"/>
        </w:rPr>
        <w:t>外，本财年无法完全抵消的直接原材料和物流价格的大幅上涨对收益的影响比先前预期的更大。</w:t>
      </w:r>
    </w:p>
    <w:p w14:paraId="7C4B59A8" w14:textId="77777777" w:rsidR="00F63D84" w:rsidRDefault="00F63D84" w:rsidP="00D3397A">
      <w:pPr>
        <w:spacing w:afterLines="240" w:after="576"/>
        <w:contextualSpacing/>
      </w:pPr>
    </w:p>
    <w:p w14:paraId="770B7AD6" w14:textId="56F7DFA6" w:rsidR="007B60D1" w:rsidRPr="00D3397A" w:rsidRDefault="00D74A5C" w:rsidP="00D3397A">
      <w:pPr>
        <w:spacing w:afterLines="240" w:after="576"/>
        <w:contextualSpacing/>
      </w:pPr>
      <w:r>
        <w:rPr>
          <w:rFonts w:asciiTheme="majorHAnsi" w:eastAsiaTheme="majorEastAsia" w:hAnsiTheme="majorHAnsi" w:hint="eastAsia"/>
        </w:rPr>
        <w:t>对于</w:t>
      </w:r>
      <w:r>
        <w:rPr>
          <w:rFonts w:asciiTheme="majorHAnsi" w:eastAsiaTheme="majorEastAsia" w:hAnsiTheme="majorHAnsi" w:hint="eastAsia"/>
          <w:b/>
          <w:bCs/>
        </w:rPr>
        <w:t>汉高集团</w:t>
      </w:r>
      <w:r>
        <w:rPr>
          <w:rFonts w:asciiTheme="majorHAnsi" w:eastAsiaTheme="majorEastAsia" w:hAnsiTheme="majorHAnsi" w:hint="eastAsia"/>
        </w:rPr>
        <w:t>而言，</w:t>
      </w:r>
      <w:r>
        <w:rPr>
          <w:rFonts w:asciiTheme="majorHAnsi" w:eastAsiaTheme="majorEastAsia" w:hAnsiTheme="majorHAnsi" w:hint="eastAsia"/>
          <w:b/>
          <w:bCs/>
        </w:rPr>
        <w:t>调整后的销售回报率（息税前利润率）</w:t>
      </w:r>
      <w:r>
        <w:rPr>
          <w:rFonts w:asciiTheme="majorHAnsi" w:eastAsiaTheme="majorEastAsia" w:hAnsiTheme="majorHAnsi" w:hint="eastAsia"/>
        </w:rPr>
        <w:t>现在预计为</w:t>
      </w:r>
      <w:r w:rsidR="00826143">
        <w:rPr>
          <w:rFonts w:asciiTheme="majorHAnsi" w:eastAsiaTheme="majorEastAsia" w:hAnsiTheme="majorHAnsi" w:hint="eastAsia"/>
        </w:rPr>
        <w:t>较低区间</w:t>
      </w:r>
      <w:r>
        <w:rPr>
          <w:rFonts w:asciiTheme="majorHAnsi" w:eastAsiaTheme="majorEastAsia" w:hAnsiTheme="majorHAnsi" w:hint="eastAsia"/>
        </w:rPr>
        <w:t>9.0%</w:t>
      </w:r>
      <w:r>
        <w:rPr>
          <w:rFonts w:asciiTheme="majorHAnsi" w:eastAsiaTheme="majorEastAsia" w:hAnsiTheme="majorHAnsi" w:hint="eastAsia"/>
        </w:rPr>
        <w:t>至</w:t>
      </w:r>
      <w:r>
        <w:rPr>
          <w:rFonts w:asciiTheme="majorHAnsi" w:eastAsiaTheme="majorEastAsia" w:hAnsiTheme="majorHAnsi" w:hint="eastAsia"/>
        </w:rPr>
        <w:t>11.0%</w:t>
      </w:r>
      <w:r>
        <w:rPr>
          <w:rFonts w:asciiTheme="majorHAnsi" w:eastAsiaTheme="majorEastAsia" w:hAnsiTheme="majorHAnsi" w:hint="eastAsia"/>
        </w:rPr>
        <w:t>（此前为：</w:t>
      </w:r>
      <w:r>
        <w:rPr>
          <w:rFonts w:asciiTheme="majorHAnsi" w:eastAsiaTheme="majorEastAsia" w:hAnsiTheme="majorHAnsi" w:hint="eastAsia"/>
        </w:rPr>
        <w:t>11.5%</w:t>
      </w:r>
      <w:r>
        <w:rPr>
          <w:rFonts w:asciiTheme="majorHAnsi" w:eastAsiaTheme="majorEastAsia" w:hAnsiTheme="majorHAnsi" w:hint="eastAsia"/>
        </w:rPr>
        <w:t>至</w:t>
      </w:r>
      <w:r>
        <w:rPr>
          <w:rFonts w:asciiTheme="majorHAnsi" w:eastAsiaTheme="majorEastAsia" w:hAnsiTheme="majorHAnsi" w:hint="eastAsia"/>
        </w:rPr>
        <w:t>13.5%</w:t>
      </w:r>
      <w:r>
        <w:rPr>
          <w:rFonts w:asciiTheme="majorHAnsi" w:eastAsiaTheme="majorEastAsia" w:hAnsiTheme="majorHAnsi" w:hint="eastAsia"/>
        </w:rPr>
        <w:t>）。对于</w:t>
      </w:r>
      <w:r>
        <w:rPr>
          <w:rFonts w:asciiTheme="majorHAnsi" w:eastAsiaTheme="majorEastAsia" w:hAnsiTheme="majorHAnsi" w:hint="eastAsia"/>
          <w:b/>
          <w:bCs/>
        </w:rPr>
        <w:t>粘合剂技术业务部</w:t>
      </w:r>
      <w:r>
        <w:rPr>
          <w:rFonts w:asciiTheme="majorHAnsi" w:eastAsiaTheme="majorEastAsia" w:hAnsiTheme="majorHAnsi" w:hint="eastAsia"/>
        </w:rPr>
        <w:t>，汉高预计调整后的销售回报率为</w:t>
      </w:r>
      <w:r>
        <w:rPr>
          <w:rFonts w:asciiTheme="majorHAnsi" w:eastAsiaTheme="majorEastAsia" w:hAnsiTheme="majorHAnsi" w:hint="eastAsia"/>
        </w:rPr>
        <w:t>13.0%</w:t>
      </w:r>
      <w:r>
        <w:rPr>
          <w:rFonts w:asciiTheme="majorHAnsi" w:eastAsiaTheme="majorEastAsia" w:hAnsiTheme="majorHAnsi" w:hint="eastAsia"/>
        </w:rPr>
        <w:t>至</w:t>
      </w:r>
      <w:r>
        <w:rPr>
          <w:rFonts w:asciiTheme="majorHAnsi" w:eastAsiaTheme="majorEastAsia" w:hAnsiTheme="majorHAnsi" w:hint="eastAsia"/>
        </w:rPr>
        <w:t>15.0%</w:t>
      </w:r>
      <w:r>
        <w:rPr>
          <w:rFonts w:asciiTheme="majorHAnsi" w:eastAsiaTheme="majorEastAsia" w:hAnsiTheme="majorHAnsi" w:hint="eastAsia"/>
        </w:rPr>
        <w:t>（此前为：</w:t>
      </w:r>
      <w:r>
        <w:rPr>
          <w:rFonts w:asciiTheme="majorHAnsi" w:eastAsiaTheme="majorEastAsia" w:hAnsiTheme="majorHAnsi" w:hint="eastAsia"/>
        </w:rPr>
        <w:t>15.0%</w:t>
      </w:r>
      <w:r>
        <w:rPr>
          <w:rFonts w:asciiTheme="majorHAnsi" w:eastAsiaTheme="majorEastAsia" w:hAnsiTheme="majorHAnsi" w:hint="eastAsia"/>
        </w:rPr>
        <w:t>至</w:t>
      </w:r>
      <w:r>
        <w:rPr>
          <w:rFonts w:asciiTheme="majorHAnsi" w:eastAsiaTheme="majorEastAsia" w:hAnsiTheme="majorHAnsi" w:hint="eastAsia"/>
        </w:rPr>
        <w:t>17.0%</w:t>
      </w:r>
      <w:r>
        <w:rPr>
          <w:rFonts w:asciiTheme="majorHAnsi" w:eastAsiaTheme="majorEastAsia" w:hAnsiTheme="majorHAnsi" w:hint="eastAsia"/>
        </w:rPr>
        <w:t>），</w:t>
      </w:r>
      <w:r>
        <w:rPr>
          <w:rFonts w:asciiTheme="majorHAnsi" w:eastAsiaTheme="majorEastAsia" w:hAnsiTheme="majorHAnsi" w:hint="eastAsia"/>
          <w:b/>
          <w:bCs/>
        </w:rPr>
        <w:t>化妆品</w:t>
      </w:r>
      <w:r>
        <w:rPr>
          <w:rFonts w:asciiTheme="majorHAnsi" w:eastAsiaTheme="majorEastAsia" w:hAnsiTheme="majorHAnsi" w:hint="eastAsia"/>
          <w:b/>
          <w:bCs/>
        </w:rPr>
        <w:t>/</w:t>
      </w:r>
      <w:r>
        <w:rPr>
          <w:rFonts w:asciiTheme="majorHAnsi" w:eastAsiaTheme="majorEastAsia" w:hAnsiTheme="majorHAnsi" w:hint="eastAsia"/>
          <w:b/>
          <w:bCs/>
        </w:rPr>
        <w:t>美容用品业务部</w:t>
      </w:r>
      <w:r>
        <w:rPr>
          <w:rFonts w:asciiTheme="majorHAnsi" w:eastAsiaTheme="majorEastAsia" w:hAnsiTheme="majorHAnsi" w:hint="eastAsia"/>
        </w:rPr>
        <w:t>为</w:t>
      </w:r>
      <w:r>
        <w:rPr>
          <w:rFonts w:asciiTheme="majorHAnsi" w:eastAsiaTheme="majorEastAsia" w:hAnsiTheme="majorHAnsi" w:hint="eastAsia"/>
        </w:rPr>
        <w:t>5.0%</w:t>
      </w:r>
      <w:r>
        <w:rPr>
          <w:rFonts w:asciiTheme="majorHAnsi" w:eastAsiaTheme="majorEastAsia" w:hAnsiTheme="majorHAnsi" w:hint="eastAsia"/>
        </w:rPr>
        <w:t>至</w:t>
      </w:r>
      <w:r>
        <w:rPr>
          <w:rFonts w:asciiTheme="majorHAnsi" w:eastAsiaTheme="majorEastAsia" w:hAnsiTheme="majorHAnsi" w:hint="eastAsia"/>
        </w:rPr>
        <w:t>7.0%</w:t>
      </w:r>
      <w:r>
        <w:rPr>
          <w:rFonts w:asciiTheme="majorHAnsi" w:eastAsiaTheme="majorEastAsia" w:hAnsiTheme="majorHAnsi" w:hint="eastAsia"/>
        </w:rPr>
        <w:t>（此前为：</w:t>
      </w:r>
      <w:r>
        <w:rPr>
          <w:rFonts w:asciiTheme="majorHAnsi" w:eastAsiaTheme="majorEastAsia" w:hAnsiTheme="majorHAnsi" w:hint="eastAsia"/>
        </w:rPr>
        <w:t>7.5%</w:t>
      </w:r>
      <w:r>
        <w:rPr>
          <w:rFonts w:asciiTheme="majorHAnsi" w:eastAsiaTheme="majorEastAsia" w:hAnsiTheme="majorHAnsi" w:hint="eastAsia"/>
        </w:rPr>
        <w:t>至</w:t>
      </w:r>
      <w:r>
        <w:rPr>
          <w:rFonts w:asciiTheme="majorHAnsi" w:eastAsiaTheme="majorEastAsia" w:hAnsiTheme="majorHAnsi" w:hint="eastAsia"/>
        </w:rPr>
        <w:t>10.0%</w:t>
      </w:r>
      <w:r>
        <w:rPr>
          <w:rFonts w:asciiTheme="majorHAnsi" w:eastAsiaTheme="majorEastAsia" w:hAnsiTheme="majorHAnsi" w:hint="eastAsia"/>
        </w:rPr>
        <w:t>），</w:t>
      </w:r>
      <w:r>
        <w:rPr>
          <w:rFonts w:asciiTheme="majorHAnsi" w:eastAsiaTheme="majorEastAsia" w:hAnsiTheme="majorHAnsi" w:hint="eastAsia"/>
          <w:b/>
          <w:bCs/>
        </w:rPr>
        <w:t>洗涤剂及家用护理业务部</w:t>
      </w:r>
      <w:r>
        <w:rPr>
          <w:rFonts w:asciiTheme="majorHAnsi" w:eastAsiaTheme="majorEastAsia" w:hAnsiTheme="majorHAnsi" w:hint="eastAsia"/>
        </w:rPr>
        <w:t>为</w:t>
      </w:r>
      <w:r>
        <w:rPr>
          <w:rFonts w:asciiTheme="majorHAnsi" w:eastAsiaTheme="majorEastAsia" w:hAnsiTheme="majorHAnsi" w:hint="eastAsia"/>
        </w:rPr>
        <w:t>7.0%</w:t>
      </w:r>
      <w:r>
        <w:rPr>
          <w:rFonts w:asciiTheme="majorHAnsi" w:eastAsiaTheme="majorEastAsia" w:hAnsiTheme="majorHAnsi" w:hint="eastAsia"/>
        </w:rPr>
        <w:t>至</w:t>
      </w:r>
      <w:r>
        <w:rPr>
          <w:rFonts w:asciiTheme="majorHAnsi" w:eastAsiaTheme="majorEastAsia" w:hAnsiTheme="majorHAnsi" w:hint="eastAsia"/>
        </w:rPr>
        <w:t>9.0%</w:t>
      </w:r>
      <w:r>
        <w:rPr>
          <w:rFonts w:asciiTheme="majorHAnsi" w:eastAsiaTheme="majorEastAsia" w:hAnsiTheme="majorHAnsi" w:hint="eastAsia"/>
        </w:rPr>
        <w:t>（此前为：</w:t>
      </w:r>
      <w:r>
        <w:rPr>
          <w:rFonts w:asciiTheme="majorHAnsi" w:eastAsiaTheme="majorEastAsia" w:hAnsiTheme="majorHAnsi" w:hint="eastAsia"/>
        </w:rPr>
        <w:t>10.5%</w:t>
      </w:r>
      <w:r>
        <w:rPr>
          <w:rFonts w:asciiTheme="majorHAnsi" w:eastAsiaTheme="majorEastAsia" w:hAnsiTheme="majorHAnsi" w:hint="eastAsia"/>
        </w:rPr>
        <w:t>至</w:t>
      </w:r>
      <w:r>
        <w:rPr>
          <w:rFonts w:asciiTheme="majorHAnsi" w:eastAsiaTheme="majorEastAsia" w:hAnsiTheme="majorHAnsi" w:hint="eastAsia"/>
        </w:rPr>
        <w:t>13.0%</w:t>
      </w:r>
      <w:r>
        <w:rPr>
          <w:rFonts w:asciiTheme="majorHAnsi" w:eastAsiaTheme="majorEastAsia" w:hAnsiTheme="majorHAnsi" w:hint="eastAsia"/>
        </w:rPr>
        <w:t>）。</w:t>
      </w:r>
    </w:p>
    <w:p w14:paraId="20CF3C63" w14:textId="77777777" w:rsidR="007B60D1" w:rsidRDefault="007B60D1" w:rsidP="00D3397A">
      <w:pPr>
        <w:spacing w:afterLines="240" w:after="576"/>
        <w:contextualSpacing/>
        <w:rPr>
          <w:rFonts w:asciiTheme="majorHAnsi" w:hAnsiTheme="majorHAnsi" w:cstheme="majorHAnsi"/>
          <w:szCs w:val="22"/>
        </w:rPr>
      </w:pPr>
    </w:p>
    <w:p w14:paraId="494C62DA" w14:textId="77777777" w:rsidR="007B60D1" w:rsidRDefault="00D74A5C" w:rsidP="00D3397A">
      <w:pPr>
        <w:spacing w:afterLines="240" w:after="576"/>
        <w:contextualSpacing/>
        <w:rPr>
          <w:rFonts w:asciiTheme="majorHAnsi" w:eastAsiaTheme="majorEastAsia" w:hAnsiTheme="majorHAnsi" w:cstheme="majorHAnsi"/>
          <w:szCs w:val="22"/>
        </w:rPr>
      </w:pPr>
      <w:r>
        <w:rPr>
          <w:rFonts w:asciiTheme="majorHAnsi" w:eastAsiaTheme="majorEastAsia" w:hAnsiTheme="majorHAnsi" w:hint="eastAsia"/>
        </w:rPr>
        <w:t>对于以固定汇率计算的</w:t>
      </w:r>
      <w:r>
        <w:rPr>
          <w:rFonts w:asciiTheme="majorHAnsi" w:eastAsiaTheme="majorEastAsia" w:hAnsiTheme="majorHAnsi" w:hint="eastAsia"/>
          <w:b/>
          <w:bCs/>
        </w:rPr>
        <w:t>调整后优先股每股收益（</w:t>
      </w:r>
      <w:r>
        <w:rPr>
          <w:rFonts w:asciiTheme="majorHAnsi" w:eastAsiaTheme="majorEastAsia" w:hAnsiTheme="majorHAnsi" w:hint="eastAsia"/>
          <w:b/>
          <w:bCs/>
        </w:rPr>
        <w:t>EPS</w:t>
      </w:r>
      <w:r>
        <w:rPr>
          <w:rFonts w:asciiTheme="majorHAnsi" w:eastAsiaTheme="majorEastAsia" w:hAnsiTheme="majorHAnsi" w:hint="eastAsia"/>
          <w:b/>
          <w:bCs/>
        </w:rPr>
        <w:t>）</w:t>
      </w:r>
      <w:r>
        <w:rPr>
          <w:rFonts w:asciiTheme="majorHAnsi" w:eastAsiaTheme="majorEastAsia" w:hAnsiTheme="majorHAnsi" w:hint="eastAsia"/>
        </w:rPr>
        <w:t>，汉高现在预计下降幅度为</w:t>
      </w:r>
      <w:r>
        <w:rPr>
          <w:rFonts w:asciiTheme="majorHAnsi" w:eastAsiaTheme="majorEastAsia" w:hAnsiTheme="majorHAnsi" w:hint="eastAsia"/>
        </w:rPr>
        <w:t>-35%</w:t>
      </w:r>
      <w:r>
        <w:rPr>
          <w:rFonts w:asciiTheme="majorHAnsi" w:eastAsiaTheme="majorEastAsia" w:hAnsiTheme="majorHAnsi" w:hint="eastAsia"/>
        </w:rPr>
        <w:t>至</w:t>
      </w:r>
      <w:r>
        <w:rPr>
          <w:rFonts w:asciiTheme="majorHAnsi" w:eastAsiaTheme="majorEastAsia" w:hAnsiTheme="majorHAnsi" w:hint="eastAsia"/>
        </w:rPr>
        <w:t>-15%</w:t>
      </w:r>
      <w:r>
        <w:rPr>
          <w:rFonts w:asciiTheme="majorHAnsi" w:eastAsiaTheme="majorEastAsia" w:hAnsiTheme="majorHAnsi" w:hint="eastAsia"/>
        </w:rPr>
        <w:t>（此前为：</w:t>
      </w:r>
      <w:r>
        <w:rPr>
          <w:rFonts w:asciiTheme="majorHAnsi" w:eastAsiaTheme="majorEastAsia" w:hAnsiTheme="majorHAnsi" w:hint="eastAsia"/>
        </w:rPr>
        <w:t>-15%</w:t>
      </w:r>
      <w:r>
        <w:rPr>
          <w:rFonts w:asciiTheme="majorHAnsi" w:eastAsiaTheme="majorEastAsia" w:hAnsiTheme="majorHAnsi" w:hint="eastAsia"/>
        </w:rPr>
        <w:t>至</w:t>
      </w:r>
      <w:r>
        <w:rPr>
          <w:rFonts w:asciiTheme="majorHAnsi" w:eastAsiaTheme="majorEastAsia" w:hAnsiTheme="majorHAnsi" w:hint="eastAsia"/>
        </w:rPr>
        <w:t>+5%</w:t>
      </w:r>
      <w:r>
        <w:rPr>
          <w:rFonts w:asciiTheme="majorHAnsi" w:eastAsiaTheme="majorEastAsia" w:hAnsiTheme="majorHAnsi" w:hint="eastAsia"/>
        </w:rPr>
        <w:t>）。</w:t>
      </w:r>
    </w:p>
    <w:p w14:paraId="443FA3A2" w14:textId="77777777" w:rsidR="001B56C2" w:rsidRDefault="001B56C2" w:rsidP="00D3397A">
      <w:pPr>
        <w:pStyle w:val="a7"/>
        <w:spacing w:afterLines="240" w:after="576" w:line="276" w:lineRule="auto"/>
        <w:contextualSpacing/>
        <w:rPr>
          <w:rFonts w:ascii="Segoe UI" w:hAnsi="Segoe UI"/>
        </w:rPr>
      </w:pPr>
    </w:p>
    <w:p w14:paraId="48D17BD0" w14:textId="77777777" w:rsidR="00F63D84" w:rsidRDefault="00D74A5C" w:rsidP="00F63D84">
      <w:pPr>
        <w:pStyle w:val="a7"/>
        <w:spacing w:afterLines="240" w:after="576" w:line="276" w:lineRule="auto"/>
        <w:contextualSpacing/>
        <w:rPr>
          <w:rFonts w:ascii="Segoe UI" w:hAnsi="Segoe UI"/>
        </w:rPr>
      </w:pPr>
      <w:r>
        <w:rPr>
          <w:rFonts w:ascii="Segoe UI" w:hAnsi="Segoe UI" w:hint="eastAsia"/>
        </w:rPr>
        <w:t>这一新财务展望基于的假设为，乌克兰战争的影响不会显著恶化，并且工业和零售业不会因新冠疫情而重新出现</w:t>
      </w:r>
      <w:r w:rsidR="00A53E51">
        <w:rPr>
          <w:rFonts w:ascii="Segoe UI" w:hAnsi="Segoe UI" w:hint="eastAsia"/>
        </w:rPr>
        <w:t>大规模的</w:t>
      </w:r>
      <w:r>
        <w:rPr>
          <w:rFonts w:ascii="Segoe UI" w:hAnsi="Segoe UI" w:hint="eastAsia"/>
        </w:rPr>
        <w:t>业务</w:t>
      </w:r>
      <w:r w:rsidR="00A53E51">
        <w:rPr>
          <w:rFonts w:ascii="Segoe UI" w:hAnsi="Segoe UI" w:hint="eastAsia"/>
        </w:rPr>
        <w:t>停止</w:t>
      </w:r>
      <w:r>
        <w:rPr>
          <w:rFonts w:ascii="Segoe UI" w:hAnsi="Segoe UI" w:hint="eastAsia"/>
        </w:rPr>
        <w:t>和生产关闭</w:t>
      </w:r>
      <w:r w:rsidR="00A53E51">
        <w:rPr>
          <w:rFonts w:ascii="Segoe UI" w:hAnsi="Segoe UI" w:hint="eastAsia"/>
        </w:rPr>
        <w:t>的</w:t>
      </w:r>
      <w:r>
        <w:rPr>
          <w:rFonts w:ascii="Segoe UI" w:hAnsi="Segoe UI" w:hint="eastAsia"/>
        </w:rPr>
        <w:t>情况。</w:t>
      </w:r>
    </w:p>
    <w:p w14:paraId="1E70CA73" w14:textId="77777777" w:rsidR="00F63D84" w:rsidRDefault="00F63D84" w:rsidP="00F63D84">
      <w:pPr>
        <w:pStyle w:val="a7"/>
        <w:spacing w:afterLines="240" w:after="576" w:line="276" w:lineRule="auto"/>
        <w:contextualSpacing/>
        <w:rPr>
          <w:rFonts w:ascii="Segoe UI" w:hAnsi="Segoe UI"/>
        </w:rPr>
      </w:pPr>
    </w:p>
    <w:p w14:paraId="3D8155CD" w14:textId="77777777" w:rsidR="00F63D84" w:rsidRDefault="00D74A5C" w:rsidP="00F63D84">
      <w:pPr>
        <w:pStyle w:val="a7"/>
        <w:spacing w:afterLines="240" w:after="576" w:line="276" w:lineRule="auto"/>
        <w:contextualSpacing/>
        <w:rPr>
          <w:rFonts w:asciiTheme="majorHAnsi" w:eastAsiaTheme="majorEastAsia" w:hAnsiTheme="majorHAnsi"/>
        </w:rPr>
      </w:pPr>
      <w:r>
        <w:rPr>
          <w:rFonts w:asciiTheme="majorHAnsi" w:eastAsiaTheme="majorEastAsia" w:hAnsiTheme="majorHAnsi" w:hint="eastAsia"/>
        </w:rPr>
        <w:t>卡斯</w:t>
      </w:r>
      <w:proofErr w:type="gramStart"/>
      <w:r>
        <w:rPr>
          <w:rFonts w:asciiTheme="majorHAnsi" w:eastAsiaTheme="majorEastAsia" w:hAnsiTheme="majorHAnsi" w:hint="eastAsia"/>
        </w:rPr>
        <w:t>滕</w:t>
      </w:r>
      <w:proofErr w:type="gramEnd"/>
      <w:r>
        <w:rPr>
          <w:rFonts w:asciiTheme="majorHAnsi" w:eastAsiaTheme="majorEastAsia" w:hAnsiTheme="majorHAnsi" w:hint="eastAsia"/>
        </w:rPr>
        <w:t>·诺贝尔说到：“尽管外部环境异常艰难，我们仍追求目标性增长战略。</w:t>
      </w:r>
      <w:r w:rsidR="00A53E51">
        <w:rPr>
          <w:rFonts w:asciiTheme="majorHAnsi" w:eastAsiaTheme="majorEastAsia" w:hAnsiTheme="majorHAnsi" w:hint="eastAsia"/>
        </w:rPr>
        <w:t>在</w:t>
      </w:r>
      <w:r>
        <w:rPr>
          <w:rFonts w:asciiTheme="majorHAnsi" w:eastAsiaTheme="majorEastAsia" w:hAnsiTheme="majorHAnsi" w:hint="eastAsia"/>
        </w:rPr>
        <w:t>粘合剂技术业务</w:t>
      </w:r>
      <w:r w:rsidR="00A53E51">
        <w:rPr>
          <w:rFonts w:asciiTheme="majorHAnsi" w:eastAsiaTheme="majorEastAsia" w:hAnsiTheme="majorHAnsi" w:hint="eastAsia"/>
        </w:rPr>
        <w:t>领域</w:t>
      </w:r>
      <w:r>
        <w:rPr>
          <w:rFonts w:asciiTheme="majorHAnsi" w:eastAsiaTheme="majorEastAsia" w:hAnsiTheme="majorHAnsi" w:hint="eastAsia"/>
        </w:rPr>
        <w:t>，我们</w:t>
      </w:r>
      <w:r w:rsidR="00A53E51">
        <w:rPr>
          <w:rFonts w:asciiTheme="majorHAnsi" w:eastAsiaTheme="majorEastAsia" w:hAnsiTheme="majorHAnsi" w:hint="eastAsia"/>
        </w:rPr>
        <w:t>是</w:t>
      </w:r>
      <w:r>
        <w:rPr>
          <w:rFonts w:asciiTheme="majorHAnsi" w:eastAsiaTheme="majorEastAsia" w:hAnsiTheme="majorHAnsi" w:hint="eastAsia"/>
        </w:rPr>
        <w:t>全球领导者，为许多重要行业提供创新解决方案，并明确专注于移动性、连接性和</w:t>
      </w:r>
      <w:proofErr w:type="gramStart"/>
      <w:r>
        <w:rPr>
          <w:rFonts w:asciiTheme="majorHAnsi" w:eastAsiaTheme="majorEastAsia" w:hAnsiTheme="majorHAnsi" w:hint="eastAsia"/>
        </w:rPr>
        <w:t>可</w:t>
      </w:r>
      <w:proofErr w:type="gramEnd"/>
      <w:r>
        <w:rPr>
          <w:rFonts w:asciiTheme="majorHAnsi" w:eastAsiaTheme="majorEastAsia" w:hAnsiTheme="majorHAnsi" w:hint="eastAsia"/>
        </w:rPr>
        <w:t>持续性等未来趋势。通过将我们的洗涤剂及家用护理以及化妆品</w:t>
      </w:r>
      <w:r>
        <w:rPr>
          <w:rFonts w:asciiTheme="majorHAnsi" w:eastAsiaTheme="majorEastAsia" w:hAnsiTheme="majorHAnsi" w:hint="eastAsia"/>
        </w:rPr>
        <w:t>/</w:t>
      </w:r>
      <w:r>
        <w:rPr>
          <w:rFonts w:asciiTheme="majorHAnsi" w:eastAsiaTheme="majorEastAsia" w:hAnsiTheme="majorHAnsi" w:hint="eastAsia"/>
        </w:rPr>
        <w:t>美容用品这两项消费品业务合并为汉高消费品牌业务部，我们正在创建一个销售额约为</w:t>
      </w:r>
      <w:r>
        <w:rPr>
          <w:rFonts w:asciiTheme="majorHAnsi" w:eastAsiaTheme="majorEastAsia" w:hAnsiTheme="majorHAnsi" w:hint="eastAsia"/>
        </w:rPr>
        <w:t>100</w:t>
      </w:r>
      <w:r>
        <w:rPr>
          <w:rFonts w:asciiTheme="majorHAnsi" w:eastAsiaTheme="majorEastAsia" w:hAnsiTheme="majorHAnsi" w:hint="eastAsia"/>
        </w:rPr>
        <w:t>亿欧元的多品类平台。我们未来的消费品牌业务预计最迟将在</w:t>
      </w:r>
      <w:r>
        <w:rPr>
          <w:rFonts w:asciiTheme="majorHAnsi" w:eastAsiaTheme="majorEastAsia" w:hAnsiTheme="majorHAnsi" w:hint="eastAsia"/>
        </w:rPr>
        <w:t>2023</w:t>
      </w:r>
      <w:r>
        <w:rPr>
          <w:rFonts w:asciiTheme="majorHAnsi" w:eastAsiaTheme="majorEastAsia" w:hAnsiTheme="majorHAnsi" w:hint="eastAsia"/>
        </w:rPr>
        <w:t>年初建立，为更一致地优化我们的产品组合并实现更高的增长和利润率提供更广泛的基础。”</w:t>
      </w:r>
    </w:p>
    <w:p w14:paraId="22DCF620" w14:textId="77777777" w:rsidR="00F63D84" w:rsidRDefault="00F63D84" w:rsidP="00F63D84">
      <w:pPr>
        <w:pStyle w:val="a7"/>
        <w:spacing w:afterLines="240" w:after="576" w:line="276" w:lineRule="auto"/>
        <w:contextualSpacing/>
        <w:rPr>
          <w:rFonts w:asciiTheme="majorHAnsi" w:eastAsiaTheme="majorEastAsia" w:hAnsiTheme="majorHAnsi"/>
        </w:rPr>
      </w:pPr>
    </w:p>
    <w:p w14:paraId="185538E9" w14:textId="77777777" w:rsidR="00DC0BF4" w:rsidRDefault="00D74A5C" w:rsidP="00DC0BF4">
      <w:pPr>
        <w:pStyle w:val="a7"/>
        <w:spacing w:afterLines="240" w:after="576" w:line="276" w:lineRule="auto"/>
        <w:contextualSpacing/>
        <w:rPr>
          <w:rFonts w:asciiTheme="majorHAnsi" w:eastAsiaTheme="majorEastAsia" w:hAnsiTheme="majorHAnsi"/>
        </w:rPr>
      </w:pPr>
      <w:r>
        <w:rPr>
          <w:rFonts w:asciiTheme="majorHAnsi" w:eastAsiaTheme="majorEastAsia" w:hAnsiTheme="majorHAnsi" w:hint="eastAsia"/>
        </w:rPr>
        <w:t>汉高将于</w:t>
      </w:r>
      <w:r>
        <w:rPr>
          <w:rFonts w:asciiTheme="majorHAnsi" w:eastAsiaTheme="majorEastAsia" w:hAnsiTheme="majorHAnsi" w:hint="eastAsia"/>
        </w:rPr>
        <w:t>5</w:t>
      </w:r>
      <w:r>
        <w:rPr>
          <w:rFonts w:asciiTheme="majorHAnsi" w:eastAsiaTheme="majorEastAsia" w:hAnsiTheme="majorHAnsi" w:hint="eastAsia"/>
        </w:rPr>
        <w:t>月</w:t>
      </w:r>
      <w:r>
        <w:rPr>
          <w:rFonts w:asciiTheme="majorHAnsi" w:eastAsiaTheme="majorEastAsia" w:hAnsiTheme="majorHAnsi" w:hint="eastAsia"/>
        </w:rPr>
        <w:t>5</w:t>
      </w:r>
      <w:r>
        <w:rPr>
          <w:rFonts w:asciiTheme="majorHAnsi" w:eastAsiaTheme="majorEastAsia" w:hAnsiTheme="majorHAnsi" w:hint="eastAsia"/>
        </w:rPr>
        <w:t>日发布</w:t>
      </w:r>
      <w:r>
        <w:rPr>
          <w:rFonts w:asciiTheme="majorHAnsi" w:eastAsiaTheme="majorEastAsia" w:hAnsiTheme="majorHAnsi" w:hint="eastAsia"/>
        </w:rPr>
        <w:t>2022</w:t>
      </w:r>
      <w:r>
        <w:rPr>
          <w:rFonts w:asciiTheme="majorHAnsi" w:eastAsiaTheme="majorEastAsia" w:hAnsiTheme="majorHAnsi" w:hint="eastAsia"/>
        </w:rPr>
        <w:t>年第一季度的财报，并将如此前宣布的那样，披露有关两个业务部整合过程的进一步信息以及计划中的产品组合管理措施，包括预期的协同效应和重组费用。</w:t>
      </w:r>
    </w:p>
    <w:p w14:paraId="5ABC6D4D" w14:textId="77777777" w:rsidR="00DC0BF4" w:rsidRDefault="00DC0BF4" w:rsidP="00DC0BF4">
      <w:pPr>
        <w:pStyle w:val="a7"/>
        <w:spacing w:afterLines="240" w:after="576" w:line="276" w:lineRule="auto"/>
        <w:contextualSpacing/>
        <w:rPr>
          <w:rFonts w:asciiTheme="majorHAnsi" w:eastAsiaTheme="majorEastAsia" w:hAnsiTheme="majorHAnsi"/>
        </w:rPr>
      </w:pPr>
    </w:p>
    <w:p w14:paraId="016FBF32" w14:textId="1874FA8B" w:rsidR="00C300CC" w:rsidRPr="00DC0BF4" w:rsidRDefault="00C300CC" w:rsidP="00DC0BF4">
      <w:pPr>
        <w:pStyle w:val="a7"/>
        <w:spacing w:afterLines="240" w:after="576" w:line="276" w:lineRule="auto"/>
        <w:contextualSpacing/>
        <w:rPr>
          <w:rFonts w:ascii="Segoe UI" w:hAnsi="Segoe UI" w:cs="Segoe UI"/>
          <w:szCs w:val="22"/>
        </w:rPr>
      </w:pPr>
      <w:r>
        <w:rPr>
          <w:rFonts w:hint="eastAsia"/>
          <w:sz w:val="16"/>
        </w:rPr>
        <w:t>*</w:t>
      </w:r>
      <w:r>
        <w:rPr>
          <w:rFonts w:hint="eastAsia"/>
          <w:sz w:val="16"/>
        </w:rPr>
        <w:t>对一次性费用和收入以及重组费用进行了调整。</w:t>
      </w:r>
    </w:p>
    <w:p w14:paraId="55383A4B" w14:textId="69212650" w:rsidR="00C300CC" w:rsidRDefault="00C300CC">
      <w:pPr>
        <w:rPr>
          <w:rFonts w:asciiTheme="majorHAnsi" w:hAnsiTheme="majorHAnsi" w:cstheme="majorHAnsi"/>
          <w:b/>
          <w:bCs/>
        </w:rPr>
      </w:pPr>
    </w:p>
    <w:p w14:paraId="37C7A773" w14:textId="77777777" w:rsidR="00C300CC" w:rsidRDefault="00C300CC">
      <w:pPr>
        <w:rPr>
          <w:rFonts w:asciiTheme="majorHAnsi" w:hAnsiTheme="majorHAnsi" w:cstheme="majorHAnsi"/>
          <w:b/>
          <w:bCs/>
        </w:rPr>
      </w:pPr>
    </w:p>
    <w:p w14:paraId="1892DBC8" w14:textId="146F9303" w:rsidR="007B60D1" w:rsidRDefault="007B60D1">
      <w:pPr>
        <w:tabs>
          <w:tab w:val="left" w:pos="1080"/>
          <w:tab w:val="left" w:pos="4500"/>
        </w:tabs>
        <w:spacing w:line="264" w:lineRule="auto"/>
        <w:rPr>
          <w:rStyle w:val="af1"/>
          <w:rFonts w:asciiTheme="minorHAnsi" w:hAnsiTheme="minorHAnsi" w:cstheme="minorHAnsi"/>
          <w:vanish/>
        </w:rPr>
      </w:pPr>
    </w:p>
    <w:sectPr w:rsidR="007B60D1">
      <w:headerReference w:type="even" r:id="rId8"/>
      <w:footerReference w:type="default" r:id="rId9"/>
      <w:headerReference w:type="first" r:id="rId10"/>
      <w:footerReference w:type="first" r:id="rId11"/>
      <w:pgSz w:w="11907" w:h="16840"/>
      <w:pgMar w:top="128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9D16" w14:textId="77777777" w:rsidR="001B4698" w:rsidRDefault="001B4698">
      <w:pPr>
        <w:spacing w:after="0" w:line="240" w:lineRule="auto"/>
      </w:pPr>
      <w:r>
        <w:separator/>
      </w:r>
    </w:p>
  </w:endnote>
  <w:endnote w:type="continuationSeparator" w:id="0">
    <w:p w14:paraId="61FD2549" w14:textId="77777777" w:rsidR="001B4698" w:rsidRDefault="001B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96AE" w14:textId="674A0B34" w:rsidR="007B60D1" w:rsidRDefault="00D74A5C">
    <w:pPr>
      <w:pStyle w:val="ad"/>
      <w:tabs>
        <w:tab w:val="clear" w:pos="7083"/>
        <w:tab w:val="clear" w:pos="8640"/>
        <w:tab w:val="right" w:pos="9071"/>
      </w:tabs>
      <w:jc w:val="both"/>
    </w:pPr>
    <w:r>
      <w:rPr>
        <w:rFonts w:hint="eastAsia"/>
      </w:rPr>
      <w:tab/>
    </w:r>
    <w:r>
      <w:rPr>
        <w:rFonts w:hint="eastAsia"/>
      </w:rPr>
      <w:t>页码</w:t>
    </w:r>
    <w:r>
      <w:fldChar w:fldCharType="begin"/>
    </w:r>
    <w:r>
      <w:instrText xml:space="preserve"> PAGE  \* Arabic  \* MERGEFORMAT </w:instrText>
    </w:r>
    <w:r>
      <w:fldChar w:fldCharType="separate"/>
    </w:r>
    <w:r>
      <w:t>6</w:t>
    </w:r>
    <w:r>
      <w:fldChar w:fldCharType="end"/>
    </w:r>
    <w:r>
      <w:rPr>
        <w:rFonts w:hint="eastAsia"/>
      </w:rPr>
      <w:t>/</w:t>
    </w:r>
    <w:fldSimple w:instr=" NUMPAGES  \* Arabic  \* MERGEFORMAT ">
      <w:r>
        <w:t>6</w:t>
      </w:r>
    </w:fldSimple>
  </w:p>
  <w:p w14:paraId="0D335998" w14:textId="2EFF2678" w:rsidR="007B60D1" w:rsidRDefault="00D74A5C">
    <w:pPr>
      <w:pStyle w:val="ad"/>
      <w:tabs>
        <w:tab w:val="clear" w:pos="7083"/>
        <w:tab w:val="clear" w:pos="8640"/>
        <w:tab w:val="right" w:pos="9071"/>
      </w:tabs>
      <w:jc w:val="both"/>
    </w:pPr>
    <w:r>
      <w:rPr>
        <w:rFonts w:hint="eastAsia"/>
      </w:rPr>
      <w:tab/>
      <w:t xml:space="preserve">Page </w:t>
    </w:r>
    <w:r>
      <w:rPr>
        <w:rFonts w:hint="eastAsia"/>
      </w:rPr>
      <w:fldChar w:fldCharType="begin"/>
    </w:r>
    <w:r>
      <w:rPr>
        <w:rFonts w:hint="eastAsia"/>
      </w:rPr>
      <w:instrText xml:space="preserve"> PAGE  \* Arabic  \* MERGEFORMAT </w:instrText>
    </w:r>
    <w:r>
      <w:rPr>
        <w:rFonts w:hint="eastAsia"/>
      </w:rPr>
      <w:fldChar w:fldCharType="separate"/>
    </w:r>
    <w:r>
      <w:t>6</w:t>
    </w:r>
    <w:r>
      <w:rPr>
        <w:rFonts w:hint="eastAsia"/>
      </w:rPr>
      <w:fldChar w:fldCharType="end"/>
    </w:r>
    <w:r>
      <w:rPr>
        <w:rFonts w:hint="eastAsia"/>
      </w:rPr>
      <w:t>/</w:t>
    </w:r>
    <w:fldSimple w:instr=" NUMPAGES  \* Arabic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96B7" w14:textId="77777777" w:rsidR="007B60D1" w:rsidRDefault="00D74A5C">
    <w:pPr>
      <w:pStyle w:val="ad"/>
    </w:pPr>
    <w:bookmarkStart w:id="2" w:name="_Hlk505758583"/>
    <w:r>
      <w:rPr>
        <w:rFonts w:hint="eastAsia"/>
        <w:noProof/>
      </w:rPr>
      <w:drawing>
        <wp:anchor distT="0" distB="0" distL="114300" distR="114300" simplePos="0" relativeHeight="251659264" behindDoc="0" locked="0" layoutInCell="1" allowOverlap="1" wp14:anchorId="5E10B758" wp14:editId="425696A4">
          <wp:simplePos x="0" y="0"/>
          <wp:positionH relativeFrom="column">
            <wp:posOffset>1270</wp:posOffset>
          </wp:positionH>
          <wp:positionV relativeFrom="paragraph">
            <wp:posOffset>-483870</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384810"/>
                  </a:xfrm>
                  <a:prstGeom prst="rect">
                    <a:avLst/>
                  </a:prstGeom>
                  <a:noFill/>
                  <a:ln>
                    <a:noFill/>
                  </a:ln>
                </pic:spPr>
              </pic:pic>
            </a:graphicData>
          </a:graphic>
        </wp:anchor>
      </w:drawing>
    </w:r>
    <w:bookmarkEnd w:id="2"/>
    <w:r>
      <w:rPr>
        <w:rFonts w:hint="eastAsia"/>
      </w:rPr>
      <w:t>页码</w:t>
    </w:r>
    <w:r>
      <w:fldChar w:fldCharType="begin"/>
    </w:r>
    <w:r>
      <w:instrText xml:space="preserve"> PAGE  \* Arabic  \* MERGEFORMAT </w:instrText>
    </w:r>
    <w:r>
      <w:fldChar w:fldCharType="separate"/>
    </w:r>
    <w:r>
      <w:t>1</w:t>
    </w:r>
    <w:r>
      <w:fldChar w:fldCharType="end"/>
    </w:r>
    <w:r>
      <w:rPr>
        <w:rFonts w:hint="eastAsia"/>
      </w:rPr>
      <w:t>/</w:t>
    </w:r>
    <w:fldSimple w:instr=" NUMPAGES  \* Arabic  \* MERGEFORMAT ">
      <w:r>
        <w:t>6</w:t>
      </w:r>
    </w:fldSimple>
  </w:p>
  <w:p w14:paraId="1EF7926B" w14:textId="77777777" w:rsidR="007B60D1" w:rsidRDefault="00D74A5C">
    <w:pPr>
      <w:pStyle w:val="ad"/>
      <w:rPr>
        <w:vanish/>
      </w:rPr>
    </w:pPr>
    <w:r>
      <w:rPr>
        <w:rFonts w:hint="eastAsia"/>
        <w:vanish/>
      </w:rPr>
      <w:t xml:space="preserve">Page </w:t>
    </w:r>
    <w:r>
      <w:rPr>
        <w:rFonts w:hint="eastAsia"/>
        <w:vanish/>
      </w:rPr>
      <w:fldChar w:fldCharType="begin"/>
    </w:r>
    <w:r>
      <w:rPr>
        <w:rFonts w:hint="eastAsia"/>
        <w:vanish/>
      </w:rPr>
      <w:instrText xml:space="preserve"> PAGE  \* Arabic  \* MERGEFORMAT </w:instrText>
    </w:r>
    <w:r>
      <w:rPr>
        <w:rFonts w:hint="eastAsia"/>
        <w:vanish/>
      </w:rPr>
      <w:fldChar w:fldCharType="separate"/>
    </w:r>
    <w:r>
      <w:rPr>
        <w:vanish/>
      </w:rPr>
      <w:t>1</w:t>
    </w:r>
    <w:r>
      <w:rPr>
        <w:rFonts w:hint="eastAsia"/>
        <w:vanish/>
      </w:rPr>
      <w:fldChar w:fldCharType="end"/>
    </w:r>
    <w:r>
      <w:rPr>
        <w:rFonts w:hint="eastAsia"/>
        <w:vanish/>
      </w:rPr>
      <w:t>/</w:t>
    </w:r>
    <w:r>
      <w:rPr>
        <w:rFonts w:hint="eastAsia"/>
        <w:vanish/>
      </w:rPr>
      <w:fldChar w:fldCharType="begin"/>
    </w:r>
    <w:r>
      <w:rPr>
        <w:rFonts w:hint="eastAsia"/>
        <w:vanish/>
      </w:rPr>
      <w:instrText xml:space="preserve"> NUMPAGES  \* Arabic  \* MERGEFORMAT </w:instrText>
    </w:r>
    <w:r>
      <w:rPr>
        <w:rFonts w:hint="eastAsia"/>
        <w:vanish/>
      </w:rPr>
      <w:fldChar w:fldCharType="separate"/>
    </w:r>
    <w:r>
      <w:rPr>
        <w:vanish/>
      </w:rPr>
      <w:t>6</w:t>
    </w:r>
    <w:r>
      <w:rPr>
        <w:rFonts w:hint="eastAsia"/>
        <w:v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ABFD" w14:textId="77777777" w:rsidR="001B4698" w:rsidRDefault="001B4698">
      <w:pPr>
        <w:spacing w:after="0" w:line="240" w:lineRule="auto"/>
      </w:pPr>
      <w:r>
        <w:separator/>
      </w:r>
    </w:p>
  </w:footnote>
  <w:footnote w:type="continuationSeparator" w:id="0">
    <w:p w14:paraId="3E792DFD" w14:textId="77777777" w:rsidR="001B4698" w:rsidRDefault="001B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7057" w14:textId="77777777" w:rsidR="007B60D1" w:rsidRDefault="007B60D1">
    <w:pPr>
      <w:pStyle w:val="af"/>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D28E" w14:textId="77777777" w:rsidR="007B60D1" w:rsidRDefault="00D74A5C">
    <w:pPr>
      <w:pStyle w:val="af"/>
      <w:tabs>
        <w:tab w:val="clear" w:pos="2607"/>
        <w:tab w:val="clear" w:pos="4320"/>
        <w:tab w:val="left" w:pos="0"/>
      </w:tabs>
    </w:pPr>
    <w:r>
      <w:rPr>
        <w:rFonts w:hint="eastAsia"/>
        <w:noProof/>
      </w:rPr>
      <w:drawing>
        <wp:anchor distT="0" distB="0" distL="114300" distR="114300" simplePos="0" relativeHeight="251658240" behindDoc="0" locked="1" layoutInCell="1" allowOverlap="1" wp14:anchorId="15717A2A" wp14:editId="3D6847E4">
          <wp:simplePos x="0" y="0"/>
          <wp:positionH relativeFrom="margin">
            <wp:posOffset>4940935</wp:posOffset>
          </wp:positionH>
          <wp:positionV relativeFrom="margin">
            <wp:posOffset>-1833245</wp:posOffset>
          </wp:positionV>
          <wp:extent cx="1051560" cy="60325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a:xfrm>
                    <a:off x="0" y="0"/>
                    <a:ext cx="1051560" cy="603250"/>
                  </a:xfrm>
                  <a:prstGeom prst="rect">
                    <a:avLst/>
                  </a:prstGeom>
                  <a:noFill/>
                </pic:spPr>
              </pic:pic>
            </a:graphicData>
          </a:graphic>
        </wp:anchor>
      </w:drawing>
    </w:r>
    <w:r>
      <w:rPr>
        <w:rFonts w:hint="eastAsia"/>
        <w:noProof/>
      </w:rPr>
      <mc:AlternateContent>
        <mc:Choice Requires="wpg">
          <w:drawing>
            <wp:anchor distT="0" distB="0" distL="114300" distR="114300" simplePos="0" relativeHeight="251657216" behindDoc="0" locked="0" layoutInCell="1" allowOverlap="1" wp14:anchorId="649ADD3A" wp14:editId="2425ED6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 xmlns:a="http://schemas.openxmlformats.org/drawingml/2006/main">
                <a:graphicData uri="http://schemas.microsoft.com/office/word/2010/wordprocessingGroup">
                  <wpg:wgp>
                    <wpg:cNvGrpSpPr/>
                    <wpg:grpSpPr>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anchor>
          </w:drawing>
        </mc:Choice>
        <mc:Fallback xmlns:wpsCustomData="http://www.wps.cn/officeDocument/2013/wpsCustomData">
          <w:pict>
            <v:group id="Group 16" o:spid="_x0000_s1026" o:spt="203" style="position:absolute;left:0pt;margin-left:14.2pt;margin-top:297.7pt;height:297.65pt;width:14.15pt;mso-position-horizontal-relative:page;mso-position-vertical-relative:page;z-index:251657216;mso-width-relative:page;mso-height-relative:page;" coordorigin="0,5954" coordsize="283,5953" o:gfxdata="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Vzc8F2wAAAAoBAAAPAAAAAAAAAAEAIAAAADgAAABkcnMvZG93&#10;bnJldi54bWxQSwECFAAUAAAACACHTuJAxEsEKiACAABMBwAADgAAAAAAAAABACAAAABAAQAAZHJz&#10;L2Uyb0RvYy54bWxQSwUGAAAAAAYABgBZAQAA0gUAAAAA&#10;">
              <o:lock v:ext="edit" aspectratio="f"/>
              <v:line id="Line 17" o:spid="_x0000_s1026" o:spt="20" style="position:absolute;left:0;top:5954;height:0;width:283;" filled="f" stroked="f" coordsize="21600,21600" o:gfxdata="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IM4lvAAAANoAAAAPAAAAAAAAAAEAIAAAADgAAABkcnMvZG93bnJldi54&#10;bWxQSwECFAAUAAAACACHTuJAMy8FnjsAAAA5AAAAEAAAAAAAAAABACAAAAAhAQAAZHJzL3NoYXBl&#10;eG1sLnhtbFBLBQYAAAAABgAGAFsBAADLAwAAAAA=&#10;">
                <v:fill on="f" focussize="0,0"/>
                <v:stroke on="f"/>
                <v:imagedata o:title=""/>
                <o:lock v:ext="edit" aspectratio="f"/>
              </v:line>
              <v:line id="Line 18" o:spid="_x0000_s1026" o:spt="20" style="position:absolute;left:0;top:8420;height:0;width:283;" filled="f" stroked="f" coordsize="21600,21600" o:gfxdata="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jJVlG+AAAA2gAAAA8AAAAAAAAAAQAgAAAAOAAAAGRycy9kb3ducmV2&#10;LnhtbFBLAQIUABQAAAAIAIdO4kAzLwWeOwAAADkAAAAQAAAAAAAAAAEAIAAAACMBAABkcnMvc2hh&#10;cGV4bWwueG1sUEsFBgAAAAAGAAYAWwEAAM0DAAAAAA==&#10;">
                <v:fill on="f" focussize="0,0"/>
                <v:stroke on="f"/>
                <v:imagedata o:title=""/>
                <o:lock v:ext="edit" aspectratio="f"/>
              </v:line>
              <v:line id="Line 19" o:spid="_x0000_s1026" o:spt="20" style="position:absolute;left:0;top:11907;height:0;width:283;" filled="f" stroked="f" coordsize="21600,21600" o:gfxdata="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eF88q+AAAA2gAAAA8AAAAAAAAAAQAgAAAAOAAAAGRycy9kb3ducmV2&#10;LnhtbFBLAQIUABQAAAAIAIdO4kAzLwWeOwAAADkAAAAQAAAAAAAAAAEAIAAAACMBAABkcnMvc2hh&#10;cGV4bWwueG1sUEsFBgAAAAAGAAYAWwEAAM0DAAAAAA==&#10;">
                <v:fill on="f" focussize="0,0"/>
                <v:stroke on="f"/>
                <v:imagedata o:title=""/>
                <o:lock v:ext="edit" aspectratio="f"/>
              </v:line>
            </v:group>
          </w:pict>
        </mc:Fallback>
      </mc:AlternateContent>
    </w:r>
    <w:r>
      <w:rPr>
        <w:rFonts w:hint="eastAsia"/>
      </w:rPr>
      <w:tab/>
    </w:r>
    <w:r>
      <w:rPr>
        <w:rFonts w:hint="eastAsia"/>
      </w:rPr>
      <w:t>新闻稿</w:t>
    </w:r>
  </w:p>
  <w:p w14:paraId="1B127B9D" w14:textId="77777777" w:rsidR="007B60D1" w:rsidRDefault="00D74A5C">
    <w:pPr>
      <w:pStyle w:val="af"/>
      <w:tabs>
        <w:tab w:val="clear" w:pos="2607"/>
        <w:tab w:val="clear" w:pos="4320"/>
        <w:tab w:val="left" w:pos="0"/>
      </w:tabs>
      <w:spacing w:before="0"/>
    </w:pPr>
    <w:r>
      <w:rPr>
        <w:rFonts w:hint="eastAsia"/>
      </w:rPr>
      <w:t>News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multilevel"/>
    <w:tmpl w:val="00F614AC"/>
    <w:lvl w:ilvl="0">
      <w:start w:val="1"/>
      <w:numFmt w:val="bullet"/>
      <w:pStyle w:val="He01FlietextAufzhlung1Ebene"/>
      <w:lvlText w:val=""/>
      <w:lvlJc w:val="left"/>
      <w:pPr>
        <w:ind w:left="360" w:hanging="360"/>
      </w:pPr>
      <w:rPr>
        <w:rFonts w:ascii="Wingdings" w:hAnsi="Wingdings" w:hint="default"/>
        <w:color w:val="D7000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F4270"/>
    <w:multiLevelType w:val="multilevel"/>
    <w:tmpl w:val="07CF4270"/>
    <w:lvl w:ilvl="0">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740AFE"/>
    <w:multiLevelType w:val="multilevel"/>
    <w:tmpl w:val="16740AFE"/>
    <w:lvl w:ilvl="0">
      <w:start w:val="1"/>
      <w:numFmt w:val="bullet"/>
      <w:pStyle w:val="He01FlietextAufzhlung2Ebene"/>
      <w:lvlText w:val="–"/>
      <w:lvlJc w:val="left"/>
      <w:pPr>
        <w:ind w:left="700" w:hanging="360"/>
      </w:pPr>
      <w:rPr>
        <w:rFonts w:ascii="Segoe UI" w:hAnsi="Segoe UI" w:hint="default"/>
        <w:color w:val="D7000F"/>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 w15:restartNumberingAfterBreak="0">
    <w:nsid w:val="3F4B6752"/>
    <w:multiLevelType w:val="multilevel"/>
    <w:tmpl w:val="3F4B6752"/>
    <w:lvl w:ilvl="0">
      <w:start w:val="1"/>
      <w:numFmt w:val="bullet"/>
      <w:lvlText w:val=""/>
      <w:lvlJc w:val="left"/>
      <w:pPr>
        <w:ind w:left="360" w:hanging="360"/>
      </w:pPr>
      <w:rPr>
        <w:rFonts w:ascii="Wingdings" w:hAnsi="Wingdings" w:hint="default"/>
        <w:color w:val="E1000F"/>
        <w:sz w:val="24"/>
        <w:szCs w:val="24"/>
      </w:rPr>
    </w:lvl>
    <w:lvl w:ilvl="1">
      <w:numFmt w:val="bullet"/>
      <w:lvlText w:val="-"/>
      <w:lvlJc w:val="left"/>
      <w:pPr>
        <w:ind w:left="1080" w:hanging="360"/>
      </w:pPr>
      <w:rPr>
        <w:rFonts w:ascii="Arial" w:hAnsi="Arial" w:hint="default"/>
        <w:color w:val="FF000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69A0646A"/>
    <w:multiLevelType w:val="multilevel"/>
    <w:tmpl w:val="69A0646A"/>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FDFE91B4"/>
    <w:rsid w:val="00000839"/>
    <w:rsid w:val="00002AA4"/>
    <w:rsid w:val="0000321D"/>
    <w:rsid w:val="00005267"/>
    <w:rsid w:val="00006346"/>
    <w:rsid w:val="000069EB"/>
    <w:rsid w:val="00006A45"/>
    <w:rsid w:val="00007ACA"/>
    <w:rsid w:val="0001002C"/>
    <w:rsid w:val="00010B8E"/>
    <w:rsid w:val="0001158A"/>
    <w:rsid w:val="000117AD"/>
    <w:rsid w:val="00015E27"/>
    <w:rsid w:val="00016137"/>
    <w:rsid w:val="0001793F"/>
    <w:rsid w:val="000211FD"/>
    <w:rsid w:val="00021C67"/>
    <w:rsid w:val="000229DD"/>
    <w:rsid w:val="00023179"/>
    <w:rsid w:val="00025106"/>
    <w:rsid w:val="00027932"/>
    <w:rsid w:val="000301F0"/>
    <w:rsid w:val="00030202"/>
    <w:rsid w:val="00030557"/>
    <w:rsid w:val="00030701"/>
    <w:rsid w:val="00030BA0"/>
    <w:rsid w:val="00030F51"/>
    <w:rsid w:val="00031FAF"/>
    <w:rsid w:val="000343EB"/>
    <w:rsid w:val="00035A84"/>
    <w:rsid w:val="000372E0"/>
    <w:rsid w:val="0004027E"/>
    <w:rsid w:val="00040C1B"/>
    <w:rsid w:val="00040CC9"/>
    <w:rsid w:val="000423FE"/>
    <w:rsid w:val="000425ED"/>
    <w:rsid w:val="00042726"/>
    <w:rsid w:val="000442A9"/>
    <w:rsid w:val="00046B63"/>
    <w:rsid w:val="000510FC"/>
    <w:rsid w:val="00051E86"/>
    <w:rsid w:val="00052338"/>
    <w:rsid w:val="000527CE"/>
    <w:rsid w:val="00054AFE"/>
    <w:rsid w:val="00055487"/>
    <w:rsid w:val="000555E6"/>
    <w:rsid w:val="000575F9"/>
    <w:rsid w:val="000618FC"/>
    <w:rsid w:val="00062B50"/>
    <w:rsid w:val="00062CE8"/>
    <w:rsid w:val="00065D64"/>
    <w:rsid w:val="000665F3"/>
    <w:rsid w:val="00066B26"/>
    <w:rsid w:val="00067071"/>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2BDE"/>
    <w:rsid w:val="0008357F"/>
    <w:rsid w:val="0008406B"/>
    <w:rsid w:val="00092814"/>
    <w:rsid w:val="00092B87"/>
    <w:rsid w:val="0009456C"/>
    <w:rsid w:val="00096AD4"/>
    <w:rsid w:val="000972B9"/>
    <w:rsid w:val="000A1F17"/>
    <w:rsid w:val="000A6808"/>
    <w:rsid w:val="000A7E38"/>
    <w:rsid w:val="000B005C"/>
    <w:rsid w:val="000B2E86"/>
    <w:rsid w:val="000B397F"/>
    <w:rsid w:val="000B50B6"/>
    <w:rsid w:val="000B52BE"/>
    <w:rsid w:val="000B598C"/>
    <w:rsid w:val="000B5D2F"/>
    <w:rsid w:val="000B6244"/>
    <w:rsid w:val="000B695A"/>
    <w:rsid w:val="000B72A8"/>
    <w:rsid w:val="000C03F4"/>
    <w:rsid w:val="000C0DB8"/>
    <w:rsid w:val="000C101C"/>
    <w:rsid w:val="000C19B8"/>
    <w:rsid w:val="000C210A"/>
    <w:rsid w:val="000C23A8"/>
    <w:rsid w:val="000C27E5"/>
    <w:rsid w:val="000C56DD"/>
    <w:rsid w:val="000C6AB3"/>
    <w:rsid w:val="000D0BE3"/>
    <w:rsid w:val="000D10D2"/>
    <w:rsid w:val="000D1672"/>
    <w:rsid w:val="000D178A"/>
    <w:rsid w:val="000D1DE8"/>
    <w:rsid w:val="000D3835"/>
    <w:rsid w:val="000D4A49"/>
    <w:rsid w:val="000D4C65"/>
    <w:rsid w:val="000D554E"/>
    <w:rsid w:val="000D6C67"/>
    <w:rsid w:val="000E1B84"/>
    <w:rsid w:val="000E2F62"/>
    <w:rsid w:val="000E3893"/>
    <w:rsid w:val="000E38ED"/>
    <w:rsid w:val="000E39B1"/>
    <w:rsid w:val="000E63FA"/>
    <w:rsid w:val="000E7D21"/>
    <w:rsid w:val="000E7F24"/>
    <w:rsid w:val="000F03BE"/>
    <w:rsid w:val="000F1757"/>
    <w:rsid w:val="000F225B"/>
    <w:rsid w:val="000F2CB4"/>
    <w:rsid w:val="000F3112"/>
    <w:rsid w:val="000F48E9"/>
    <w:rsid w:val="000F7FAF"/>
    <w:rsid w:val="00103C95"/>
    <w:rsid w:val="0010465B"/>
    <w:rsid w:val="00105975"/>
    <w:rsid w:val="00105FB6"/>
    <w:rsid w:val="00105FF3"/>
    <w:rsid w:val="00107AC4"/>
    <w:rsid w:val="00107C62"/>
    <w:rsid w:val="00111156"/>
    <w:rsid w:val="0011116D"/>
    <w:rsid w:val="00111F4D"/>
    <w:rsid w:val="00112A28"/>
    <w:rsid w:val="00112DC3"/>
    <w:rsid w:val="00115230"/>
    <w:rsid w:val="00115B5F"/>
    <w:rsid w:val="001162B4"/>
    <w:rsid w:val="001163B8"/>
    <w:rsid w:val="00117138"/>
    <w:rsid w:val="0012058F"/>
    <w:rsid w:val="00122CBC"/>
    <w:rsid w:val="0012372F"/>
    <w:rsid w:val="00124A74"/>
    <w:rsid w:val="00126C65"/>
    <w:rsid w:val="00126D4A"/>
    <w:rsid w:val="00131811"/>
    <w:rsid w:val="001318EB"/>
    <w:rsid w:val="00131A47"/>
    <w:rsid w:val="001325BF"/>
    <w:rsid w:val="00132779"/>
    <w:rsid w:val="00132DA9"/>
    <w:rsid w:val="0013305B"/>
    <w:rsid w:val="00133B99"/>
    <w:rsid w:val="001348BE"/>
    <w:rsid w:val="0013569C"/>
    <w:rsid w:val="0014223F"/>
    <w:rsid w:val="0014352D"/>
    <w:rsid w:val="001442F5"/>
    <w:rsid w:val="001443BD"/>
    <w:rsid w:val="00144A87"/>
    <w:rsid w:val="00144D06"/>
    <w:rsid w:val="00146193"/>
    <w:rsid w:val="00151FEB"/>
    <w:rsid w:val="00153F48"/>
    <w:rsid w:val="0015653C"/>
    <w:rsid w:val="001577E9"/>
    <w:rsid w:val="0016138C"/>
    <w:rsid w:val="00161FCE"/>
    <w:rsid w:val="00162D60"/>
    <w:rsid w:val="001640D5"/>
    <w:rsid w:val="001659FB"/>
    <w:rsid w:val="001674D3"/>
    <w:rsid w:val="001677AE"/>
    <w:rsid w:val="001716FD"/>
    <w:rsid w:val="001718DB"/>
    <w:rsid w:val="00172C99"/>
    <w:rsid w:val="001731CE"/>
    <w:rsid w:val="00175A27"/>
    <w:rsid w:val="00175A52"/>
    <w:rsid w:val="00175C7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4698"/>
    <w:rsid w:val="001B56C2"/>
    <w:rsid w:val="001B771D"/>
    <w:rsid w:val="001B7C20"/>
    <w:rsid w:val="001C0B32"/>
    <w:rsid w:val="001C2D66"/>
    <w:rsid w:val="001C2E62"/>
    <w:rsid w:val="001C36F7"/>
    <w:rsid w:val="001C3846"/>
    <w:rsid w:val="001C4507"/>
    <w:rsid w:val="001C4BE1"/>
    <w:rsid w:val="001D1404"/>
    <w:rsid w:val="001D1ABE"/>
    <w:rsid w:val="001D7ADF"/>
    <w:rsid w:val="001E0F71"/>
    <w:rsid w:val="001E13CE"/>
    <w:rsid w:val="001E28AF"/>
    <w:rsid w:val="001E2B9B"/>
    <w:rsid w:val="001E3D73"/>
    <w:rsid w:val="001E4CCB"/>
    <w:rsid w:val="001E6D05"/>
    <w:rsid w:val="001E73E8"/>
    <w:rsid w:val="001E7625"/>
    <w:rsid w:val="001E7888"/>
    <w:rsid w:val="001E7C28"/>
    <w:rsid w:val="001F0257"/>
    <w:rsid w:val="001F1BDF"/>
    <w:rsid w:val="001F35F8"/>
    <w:rsid w:val="001F3E7D"/>
    <w:rsid w:val="001F4DD6"/>
    <w:rsid w:val="001F52E0"/>
    <w:rsid w:val="001F590C"/>
    <w:rsid w:val="001F7110"/>
    <w:rsid w:val="001F7E96"/>
    <w:rsid w:val="002005F5"/>
    <w:rsid w:val="002010BC"/>
    <w:rsid w:val="00201AA6"/>
    <w:rsid w:val="00202284"/>
    <w:rsid w:val="0020528D"/>
    <w:rsid w:val="0020543B"/>
    <w:rsid w:val="00205A66"/>
    <w:rsid w:val="002063CF"/>
    <w:rsid w:val="00206613"/>
    <w:rsid w:val="00207FE2"/>
    <w:rsid w:val="0021158F"/>
    <w:rsid w:val="00212488"/>
    <w:rsid w:val="002129A6"/>
    <w:rsid w:val="002157C4"/>
    <w:rsid w:val="00220628"/>
    <w:rsid w:val="002214E1"/>
    <w:rsid w:val="00224FA2"/>
    <w:rsid w:val="002260C7"/>
    <w:rsid w:val="00226640"/>
    <w:rsid w:val="002304D2"/>
    <w:rsid w:val="00232EEF"/>
    <w:rsid w:val="00233D04"/>
    <w:rsid w:val="0023469C"/>
    <w:rsid w:val="00234ABD"/>
    <w:rsid w:val="00236491"/>
    <w:rsid w:val="002364AE"/>
    <w:rsid w:val="00236C3B"/>
    <w:rsid w:val="00236E2A"/>
    <w:rsid w:val="00237F62"/>
    <w:rsid w:val="002407BF"/>
    <w:rsid w:val="00240DBF"/>
    <w:rsid w:val="00242B1B"/>
    <w:rsid w:val="00242CFA"/>
    <w:rsid w:val="00245660"/>
    <w:rsid w:val="0024586A"/>
    <w:rsid w:val="00245DA3"/>
    <w:rsid w:val="00245DAC"/>
    <w:rsid w:val="00246978"/>
    <w:rsid w:val="00247DAA"/>
    <w:rsid w:val="00247ED5"/>
    <w:rsid w:val="002502E1"/>
    <w:rsid w:val="002518A2"/>
    <w:rsid w:val="002528B3"/>
    <w:rsid w:val="00254985"/>
    <w:rsid w:val="00255B7E"/>
    <w:rsid w:val="00255E7E"/>
    <w:rsid w:val="00256174"/>
    <w:rsid w:val="00256F0C"/>
    <w:rsid w:val="00257C5D"/>
    <w:rsid w:val="00262C05"/>
    <w:rsid w:val="002647DE"/>
    <w:rsid w:val="00264E91"/>
    <w:rsid w:val="0027001E"/>
    <w:rsid w:val="002715AF"/>
    <w:rsid w:val="00271AC3"/>
    <w:rsid w:val="0027348F"/>
    <w:rsid w:val="00273CBB"/>
    <w:rsid w:val="00281D14"/>
    <w:rsid w:val="00282C13"/>
    <w:rsid w:val="002833D8"/>
    <w:rsid w:val="00283716"/>
    <w:rsid w:val="00283803"/>
    <w:rsid w:val="00283971"/>
    <w:rsid w:val="00286BF6"/>
    <w:rsid w:val="002932C6"/>
    <w:rsid w:val="00293C4D"/>
    <w:rsid w:val="00295D73"/>
    <w:rsid w:val="002968D9"/>
    <w:rsid w:val="002A0DF7"/>
    <w:rsid w:val="002A1CA8"/>
    <w:rsid w:val="002A2975"/>
    <w:rsid w:val="002A29A2"/>
    <w:rsid w:val="002A460D"/>
    <w:rsid w:val="002A5EE9"/>
    <w:rsid w:val="002A60E0"/>
    <w:rsid w:val="002B0FE6"/>
    <w:rsid w:val="002B2511"/>
    <w:rsid w:val="002B687A"/>
    <w:rsid w:val="002B773B"/>
    <w:rsid w:val="002C09D5"/>
    <w:rsid w:val="002C1344"/>
    <w:rsid w:val="002C20D6"/>
    <w:rsid w:val="002C252E"/>
    <w:rsid w:val="002C6018"/>
    <w:rsid w:val="002C6773"/>
    <w:rsid w:val="002D05A9"/>
    <w:rsid w:val="002D1CB7"/>
    <w:rsid w:val="002D1E9F"/>
    <w:rsid w:val="002D269A"/>
    <w:rsid w:val="002D292F"/>
    <w:rsid w:val="002D2A3D"/>
    <w:rsid w:val="002D5D1D"/>
    <w:rsid w:val="002D6EFD"/>
    <w:rsid w:val="002D74CF"/>
    <w:rsid w:val="002E0B17"/>
    <w:rsid w:val="002E1990"/>
    <w:rsid w:val="002E26B4"/>
    <w:rsid w:val="002E2988"/>
    <w:rsid w:val="002E411E"/>
    <w:rsid w:val="002E4FFB"/>
    <w:rsid w:val="002E7DED"/>
    <w:rsid w:val="002F0401"/>
    <w:rsid w:val="002F2C7C"/>
    <w:rsid w:val="002F31DA"/>
    <w:rsid w:val="002F563D"/>
    <w:rsid w:val="002F75CC"/>
    <w:rsid w:val="002F7CC3"/>
    <w:rsid w:val="002F7E11"/>
    <w:rsid w:val="00302CF9"/>
    <w:rsid w:val="00304087"/>
    <w:rsid w:val="003041A1"/>
    <w:rsid w:val="00304A8B"/>
    <w:rsid w:val="003057B1"/>
    <w:rsid w:val="003062AD"/>
    <w:rsid w:val="003064AC"/>
    <w:rsid w:val="00310ACD"/>
    <w:rsid w:val="0031146E"/>
    <w:rsid w:val="00311CB1"/>
    <w:rsid w:val="0031379F"/>
    <w:rsid w:val="0031621E"/>
    <w:rsid w:val="00316638"/>
    <w:rsid w:val="00316A16"/>
    <w:rsid w:val="00320429"/>
    <w:rsid w:val="00320909"/>
    <w:rsid w:val="00320A26"/>
    <w:rsid w:val="00321344"/>
    <w:rsid w:val="00323885"/>
    <w:rsid w:val="00325064"/>
    <w:rsid w:val="00325EC9"/>
    <w:rsid w:val="00330A28"/>
    <w:rsid w:val="00331488"/>
    <w:rsid w:val="003333AC"/>
    <w:rsid w:val="0033451C"/>
    <w:rsid w:val="003359EB"/>
    <w:rsid w:val="00336854"/>
    <w:rsid w:val="0033769B"/>
    <w:rsid w:val="00337AB4"/>
    <w:rsid w:val="0034015C"/>
    <w:rsid w:val="003402D8"/>
    <w:rsid w:val="003442F4"/>
    <w:rsid w:val="00350CB4"/>
    <w:rsid w:val="00351AE7"/>
    <w:rsid w:val="00353705"/>
    <w:rsid w:val="003562E8"/>
    <w:rsid w:val="003627F8"/>
    <w:rsid w:val="0036337F"/>
    <w:rsid w:val="0036357D"/>
    <w:rsid w:val="003649BC"/>
    <w:rsid w:val="00364BF6"/>
    <w:rsid w:val="00364F7E"/>
    <w:rsid w:val="00365E44"/>
    <w:rsid w:val="003662B1"/>
    <w:rsid w:val="00367AA1"/>
    <w:rsid w:val="00370A5B"/>
    <w:rsid w:val="0037148A"/>
    <w:rsid w:val="00371A15"/>
    <w:rsid w:val="0037234D"/>
    <w:rsid w:val="00372E36"/>
    <w:rsid w:val="0037380A"/>
    <w:rsid w:val="00375F7D"/>
    <w:rsid w:val="00376EE9"/>
    <w:rsid w:val="00376FFC"/>
    <w:rsid w:val="00377CBB"/>
    <w:rsid w:val="00382051"/>
    <w:rsid w:val="00382735"/>
    <w:rsid w:val="00384EDA"/>
    <w:rsid w:val="00384F62"/>
    <w:rsid w:val="00385438"/>
    <w:rsid w:val="003858E5"/>
    <w:rsid w:val="00385BCB"/>
    <w:rsid w:val="00386774"/>
    <w:rsid w:val="00387363"/>
    <w:rsid w:val="003877B6"/>
    <w:rsid w:val="00391539"/>
    <w:rsid w:val="00391A5F"/>
    <w:rsid w:val="00392F69"/>
    <w:rsid w:val="00393887"/>
    <w:rsid w:val="00394BED"/>
    <w:rsid w:val="00394C6B"/>
    <w:rsid w:val="003950C2"/>
    <w:rsid w:val="00396A5D"/>
    <w:rsid w:val="003A37C1"/>
    <w:rsid w:val="003A4DB5"/>
    <w:rsid w:val="003A4E2E"/>
    <w:rsid w:val="003A4E62"/>
    <w:rsid w:val="003A5A6A"/>
    <w:rsid w:val="003B1069"/>
    <w:rsid w:val="003B306D"/>
    <w:rsid w:val="003B3700"/>
    <w:rsid w:val="003B38CC"/>
    <w:rsid w:val="003B390A"/>
    <w:rsid w:val="003B3D71"/>
    <w:rsid w:val="003B4029"/>
    <w:rsid w:val="003B4E3A"/>
    <w:rsid w:val="003C13A8"/>
    <w:rsid w:val="003C15DE"/>
    <w:rsid w:val="003C2889"/>
    <w:rsid w:val="003C36F4"/>
    <w:rsid w:val="003C3D03"/>
    <w:rsid w:val="003C4EB2"/>
    <w:rsid w:val="003C61EC"/>
    <w:rsid w:val="003C6BE1"/>
    <w:rsid w:val="003C7E16"/>
    <w:rsid w:val="003C7FDA"/>
    <w:rsid w:val="003D284B"/>
    <w:rsid w:val="003D3968"/>
    <w:rsid w:val="003D404A"/>
    <w:rsid w:val="003D42AF"/>
    <w:rsid w:val="003D46D5"/>
    <w:rsid w:val="003D48D4"/>
    <w:rsid w:val="003D67EF"/>
    <w:rsid w:val="003D715C"/>
    <w:rsid w:val="003D76CD"/>
    <w:rsid w:val="003D7726"/>
    <w:rsid w:val="003E031D"/>
    <w:rsid w:val="003E0EE6"/>
    <w:rsid w:val="003E216F"/>
    <w:rsid w:val="003E6512"/>
    <w:rsid w:val="003F19D6"/>
    <w:rsid w:val="003F1AF3"/>
    <w:rsid w:val="003F3FEF"/>
    <w:rsid w:val="003F42E1"/>
    <w:rsid w:val="003F4D8D"/>
    <w:rsid w:val="003F4F63"/>
    <w:rsid w:val="003F5784"/>
    <w:rsid w:val="003F72BB"/>
    <w:rsid w:val="00400066"/>
    <w:rsid w:val="00401508"/>
    <w:rsid w:val="00401688"/>
    <w:rsid w:val="0040386D"/>
    <w:rsid w:val="00404066"/>
    <w:rsid w:val="00407A59"/>
    <w:rsid w:val="004104FE"/>
    <w:rsid w:val="00412332"/>
    <w:rsid w:val="00412EEE"/>
    <w:rsid w:val="004137C0"/>
    <w:rsid w:val="004138F3"/>
    <w:rsid w:val="004174D6"/>
    <w:rsid w:val="00420339"/>
    <w:rsid w:val="0042073E"/>
    <w:rsid w:val="00421F20"/>
    <w:rsid w:val="00421FB8"/>
    <w:rsid w:val="004228FF"/>
    <w:rsid w:val="00423DA8"/>
    <w:rsid w:val="00427198"/>
    <w:rsid w:val="00430747"/>
    <w:rsid w:val="004313E7"/>
    <w:rsid w:val="00432330"/>
    <w:rsid w:val="004324A7"/>
    <w:rsid w:val="004332A2"/>
    <w:rsid w:val="004339B2"/>
    <w:rsid w:val="0044022D"/>
    <w:rsid w:val="00441341"/>
    <w:rsid w:val="00442172"/>
    <w:rsid w:val="0044303A"/>
    <w:rsid w:val="00444A70"/>
    <w:rsid w:val="00446CE1"/>
    <w:rsid w:val="004475D1"/>
    <w:rsid w:val="0044763B"/>
    <w:rsid w:val="00452504"/>
    <w:rsid w:val="00452696"/>
    <w:rsid w:val="0045292F"/>
    <w:rsid w:val="0045600B"/>
    <w:rsid w:val="00456A53"/>
    <w:rsid w:val="004615D7"/>
    <w:rsid w:val="0046266D"/>
    <w:rsid w:val="004629B3"/>
    <w:rsid w:val="0046376E"/>
    <w:rsid w:val="0046461E"/>
    <w:rsid w:val="00465320"/>
    <w:rsid w:val="0046554B"/>
    <w:rsid w:val="0046690F"/>
    <w:rsid w:val="0046718A"/>
    <w:rsid w:val="00472FEC"/>
    <w:rsid w:val="00476F05"/>
    <w:rsid w:val="004811A1"/>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447A"/>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D6873"/>
    <w:rsid w:val="004E0907"/>
    <w:rsid w:val="004E3341"/>
    <w:rsid w:val="004E4850"/>
    <w:rsid w:val="004E7FEB"/>
    <w:rsid w:val="004F033E"/>
    <w:rsid w:val="004F10C1"/>
    <w:rsid w:val="004F220D"/>
    <w:rsid w:val="004F5AD9"/>
    <w:rsid w:val="004F7F2B"/>
    <w:rsid w:val="00502E62"/>
    <w:rsid w:val="00505F85"/>
    <w:rsid w:val="0050625C"/>
    <w:rsid w:val="0050696A"/>
    <w:rsid w:val="00506B8A"/>
    <w:rsid w:val="00511803"/>
    <w:rsid w:val="005120B9"/>
    <w:rsid w:val="00515119"/>
    <w:rsid w:val="00515D7A"/>
    <w:rsid w:val="005166F6"/>
    <w:rsid w:val="0052212B"/>
    <w:rsid w:val="005230C7"/>
    <w:rsid w:val="0052565F"/>
    <w:rsid w:val="00525AEE"/>
    <w:rsid w:val="005266EA"/>
    <w:rsid w:val="005314A3"/>
    <w:rsid w:val="00534841"/>
    <w:rsid w:val="00534B46"/>
    <w:rsid w:val="00535F56"/>
    <w:rsid w:val="00537B4E"/>
    <w:rsid w:val="00540358"/>
    <w:rsid w:val="005407EC"/>
    <w:rsid w:val="00540D47"/>
    <w:rsid w:val="00542578"/>
    <w:rsid w:val="005428D7"/>
    <w:rsid w:val="00542D43"/>
    <w:rsid w:val="00542DD3"/>
    <w:rsid w:val="00542F43"/>
    <w:rsid w:val="00544715"/>
    <w:rsid w:val="0054525D"/>
    <w:rsid w:val="005463C3"/>
    <w:rsid w:val="00550864"/>
    <w:rsid w:val="00551D6C"/>
    <w:rsid w:val="0055571E"/>
    <w:rsid w:val="00555FF7"/>
    <w:rsid w:val="005567E2"/>
    <w:rsid w:val="00556F67"/>
    <w:rsid w:val="00565031"/>
    <w:rsid w:val="005652E8"/>
    <w:rsid w:val="00566096"/>
    <w:rsid w:val="00575457"/>
    <w:rsid w:val="00575BB6"/>
    <w:rsid w:val="0057667C"/>
    <w:rsid w:val="00576BDA"/>
    <w:rsid w:val="00580458"/>
    <w:rsid w:val="00581E62"/>
    <w:rsid w:val="005826DA"/>
    <w:rsid w:val="005833F0"/>
    <w:rsid w:val="00585C65"/>
    <w:rsid w:val="00586280"/>
    <w:rsid w:val="005865CC"/>
    <w:rsid w:val="005869CE"/>
    <w:rsid w:val="00586CAF"/>
    <w:rsid w:val="005873E9"/>
    <w:rsid w:val="005877E8"/>
    <w:rsid w:val="00591180"/>
    <w:rsid w:val="00591B6F"/>
    <w:rsid w:val="0059248D"/>
    <w:rsid w:val="00595613"/>
    <w:rsid w:val="00595B9C"/>
    <w:rsid w:val="0059722C"/>
    <w:rsid w:val="00597D07"/>
    <w:rsid w:val="005A16E6"/>
    <w:rsid w:val="005A1BB2"/>
    <w:rsid w:val="005A201F"/>
    <w:rsid w:val="005A30D7"/>
    <w:rsid w:val="005A3846"/>
    <w:rsid w:val="005A63CE"/>
    <w:rsid w:val="005A7E97"/>
    <w:rsid w:val="005B12AC"/>
    <w:rsid w:val="005B2CD2"/>
    <w:rsid w:val="005B4D92"/>
    <w:rsid w:val="005B4F69"/>
    <w:rsid w:val="005B538C"/>
    <w:rsid w:val="005B582B"/>
    <w:rsid w:val="005B6658"/>
    <w:rsid w:val="005B6A58"/>
    <w:rsid w:val="005C2E4C"/>
    <w:rsid w:val="005C3F32"/>
    <w:rsid w:val="005C4750"/>
    <w:rsid w:val="005C4A5B"/>
    <w:rsid w:val="005C58DB"/>
    <w:rsid w:val="005C7112"/>
    <w:rsid w:val="005D0561"/>
    <w:rsid w:val="005D0AD9"/>
    <w:rsid w:val="005D0F4D"/>
    <w:rsid w:val="005D1A67"/>
    <w:rsid w:val="005D22F6"/>
    <w:rsid w:val="005D68AA"/>
    <w:rsid w:val="005E0C30"/>
    <w:rsid w:val="005E3FBB"/>
    <w:rsid w:val="005E69D9"/>
    <w:rsid w:val="005F25E2"/>
    <w:rsid w:val="005F27F4"/>
    <w:rsid w:val="005F3239"/>
    <w:rsid w:val="005F5835"/>
    <w:rsid w:val="005F6567"/>
    <w:rsid w:val="005F7A8A"/>
    <w:rsid w:val="00600ACF"/>
    <w:rsid w:val="00601CAB"/>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028"/>
    <w:rsid w:val="00626B5E"/>
    <w:rsid w:val="00626DF0"/>
    <w:rsid w:val="00627CB7"/>
    <w:rsid w:val="00631369"/>
    <w:rsid w:val="0063219D"/>
    <w:rsid w:val="00632854"/>
    <w:rsid w:val="006335F1"/>
    <w:rsid w:val="006342C5"/>
    <w:rsid w:val="006345B6"/>
    <w:rsid w:val="00635616"/>
    <w:rsid w:val="00635712"/>
    <w:rsid w:val="006368FF"/>
    <w:rsid w:val="006372E9"/>
    <w:rsid w:val="0064107F"/>
    <w:rsid w:val="0064184C"/>
    <w:rsid w:val="00641E6D"/>
    <w:rsid w:val="0064222A"/>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6986"/>
    <w:rsid w:val="0067716E"/>
    <w:rsid w:val="00681257"/>
    <w:rsid w:val="00682535"/>
    <w:rsid w:val="00682643"/>
    <w:rsid w:val="0068276D"/>
    <w:rsid w:val="00682EB9"/>
    <w:rsid w:val="0068441A"/>
    <w:rsid w:val="00690B19"/>
    <w:rsid w:val="00691A86"/>
    <w:rsid w:val="00695DA3"/>
    <w:rsid w:val="00696ABD"/>
    <w:rsid w:val="00697C34"/>
    <w:rsid w:val="006A0A3C"/>
    <w:rsid w:val="006A59E9"/>
    <w:rsid w:val="006A73A5"/>
    <w:rsid w:val="006A79F0"/>
    <w:rsid w:val="006B0BA1"/>
    <w:rsid w:val="006B0F52"/>
    <w:rsid w:val="006B4235"/>
    <w:rsid w:val="006B454D"/>
    <w:rsid w:val="006B47EE"/>
    <w:rsid w:val="006B499F"/>
    <w:rsid w:val="006B592A"/>
    <w:rsid w:val="006B748B"/>
    <w:rsid w:val="006B7E62"/>
    <w:rsid w:val="006C214A"/>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48B"/>
    <w:rsid w:val="006E3F30"/>
    <w:rsid w:val="006E5032"/>
    <w:rsid w:val="006E5721"/>
    <w:rsid w:val="006E5881"/>
    <w:rsid w:val="006E5BDA"/>
    <w:rsid w:val="006E6365"/>
    <w:rsid w:val="006F0FC7"/>
    <w:rsid w:val="006F1848"/>
    <w:rsid w:val="006F27E7"/>
    <w:rsid w:val="006F39A9"/>
    <w:rsid w:val="006F4119"/>
    <w:rsid w:val="006F4724"/>
    <w:rsid w:val="006F50AC"/>
    <w:rsid w:val="006F643F"/>
    <w:rsid w:val="006F670F"/>
    <w:rsid w:val="006F77F3"/>
    <w:rsid w:val="00702921"/>
    <w:rsid w:val="00703272"/>
    <w:rsid w:val="007041BA"/>
    <w:rsid w:val="0070733C"/>
    <w:rsid w:val="0071028A"/>
    <w:rsid w:val="00710C5D"/>
    <w:rsid w:val="00713395"/>
    <w:rsid w:val="0071348C"/>
    <w:rsid w:val="00717273"/>
    <w:rsid w:val="00717F26"/>
    <w:rsid w:val="00720E78"/>
    <w:rsid w:val="00720FD4"/>
    <w:rsid w:val="007243F1"/>
    <w:rsid w:val="00724AF2"/>
    <w:rsid w:val="00727C2D"/>
    <w:rsid w:val="0073096C"/>
    <w:rsid w:val="0073100D"/>
    <w:rsid w:val="00731364"/>
    <w:rsid w:val="0073246B"/>
    <w:rsid w:val="007328ED"/>
    <w:rsid w:val="00732CA6"/>
    <w:rsid w:val="007333D0"/>
    <w:rsid w:val="00733429"/>
    <w:rsid w:val="00733A46"/>
    <w:rsid w:val="00735A8E"/>
    <w:rsid w:val="00735CD5"/>
    <w:rsid w:val="00735E2D"/>
    <w:rsid w:val="007419C8"/>
    <w:rsid w:val="00742398"/>
    <w:rsid w:val="00742911"/>
    <w:rsid w:val="007432A9"/>
    <w:rsid w:val="007455B9"/>
    <w:rsid w:val="00746918"/>
    <w:rsid w:val="007507B5"/>
    <w:rsid w:val="0075091D"/>
    <w:rsid w:val="00753A24"/>
    <w:rsid w:val="0075430D"/>
    <w:rsid w:val="007544FC"/>
    <w:rsid w:val="0075662E"/>
    <w:rsid w:val="00764547"/>
    <w:rsid w:val="007648C1"/>
    <w:rsid w:val="00765A93"/>
    <w:rsid w:val="00772188"/>
    <w:rsid w:val="0077222A"/>
    <w:rsid w:val="00772EDE"/>
    <w:rsid w:val="0077306F"/>
    <w:rsid w:val="00773C4A"/>
    <w:rsid w:val="007813D0"/>
    <w:rsid w:val="0078294E"/>
    <w:rsid w:val="00783799"/>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1B45"/>
    <w:rsid w:val="007A2AAD"/>
    <w:rsid w:val="007A36ED"/>
    <w:rsid w:val="007A4432"/>
    <w:rsid w:val="007A53B3"/>
    <w:rsid w:val="007A5B82"/>
    <w:rsid w:val="007A784E"/>
    <w:rsid w:val="007A7E31"/>
    <w:rsid w:val="007B0792"/>
    <w:rsid w:val="007B08DF"/>
    <w:rsid w:val="007B2A5F"/>
    <w:rsid w:val="007B2DAD"/>
    <w:rsid w:val="007B4939"/>
    <w:rsid w:val="007B499C"/>
    <w:rsid w:val="007B4D4B"/>
    <w:rsid w:val="007B58C6"/>
    <w:rsid w:val="007B60D1"/>
    <w:rsid w:val="007C0646"/>
    <w:rsid w:val="007C13D5"/>
    <w:rsid w:val="007C1E9D"/>
    <w:rsid w:val="007C3AE3"/>
    <w:rsid w:val="007C474B"/>
    <w:rsid w:val="007C7432"/>
    <w:rsid w:val="007D0000"/>
    <w:rsid w:val="007D13D7"/>
    <w:rsid w:val="007D2A02"/>
    <w:rsid w:val="007D62A4"/>
    <w:rsid w:val="007E0748"/>
    <w:rsid w:val="007E1736"/>
    <w:rsid w:val="007E243B"/>
    <w:rsid w:val="007E2887"/>
    <w:rsid w:val="007E381A"/>
    <w:rsid w:val="007E44F1"/>
    <w:rsid w:val="007E65AA"/>
    <w:rsid w:val="007E6EA1"/>
    <w:rsid w:val="007E7F63"/>
    <w:rsid w:val="007F06E6"/>
    <w:rsid w:val="007F0F63"/>
    <w:rsid w:val="007F2B1E"/>
    <w:rsid w:val="007F36DC"/>
    <w:rsid w:val="007F4562"/>
    <w:rsid w:val="007F4590"/>
    <w:rsid w:val="007F62B4"/>
    <w:rsid w:val="007F7CF6"/>
    <w:rsid w:val="007F7DF9"/>
    <w:rsid w:val="0080006E"/>
    <w:rsid w:val="0080106D"/>
    <w:rsid w:val="00801517"/>
    <w:rsid w:val="00801649"/>
    <w:rsid w:val="00803A87"/>
    <w:rsid w:val="00804CE3"/>
    <w:rsid w:val="00806F73"/>
    <w:rsid w:val="00807F64"/>
    <w:rsid w:val="00813492"/>
    <w:rsid w:val="008159C7"/>
    <w:rsid w:val="0081612A"/>
    <w:rsid w:val="00817895"/>
    <w:rsid w:val="00817AE8"/>
    <w:rsid w:val="00817C08"/>
    <w:rsid w:val="00817DE8"/>
    <w:rsid w:val="008229F5"/>
    <w:rsid w:val="00822C71"/>
    <w:rsid w:val="00822D2D"/>
    <w:rsid w:val="00822D7D"/>
    <w:rsid w:val="00825B70"/>
    <w:rsid w:val="00826143"/>
    <w:rsid w:val="0082699A"/>
    <w:rsid w:val="00827F2A"/>
    <w:rsid w:val="00832633"/>
    <w:rsid w:val="008329B9"/>
    <w:rsid w:val="00832FC7"/>
    <w:rsid w:val="00833CEB"/>
    <w:rsid w:val="008372D2"/>
    <w:rsid w:val="00837336"/>
    <w:rsid w:val="008377BC"/>
    <w:rsid w:val="0084074C"/>
    <w:rsid w:val="008411D5"/>
    <w:rsid w:val="00844C17"/>
    <w:rsid w:val="00846017"/>
    <w:rsid w:val="00846443"/>
    <w:rsid w:val="00847726"/>
    <w:rsid w:val="00851CB1"/>
    <w:rsid w:val="00852511"/>
    <w:rsid w:val="00854685"/>
    <w:rsid w:val="00855D87"/>
    <w:rsid w:val="00857408"/>
    <w:rsid w:val="008578A9"/>
    <w:rsid w:val="0086072A"/>
    <w:rsid w:val="0086088F"/>
    <w:rsid w:val="008614F1"/>
    <w:rsid w:val="00861AA4"/>
    <w:rsid w:val="00861DEE"/>
    <w:rsid w:val="008639B3"/>
    <w:rsid w:val="00863C1A"/>
    <w:rsid w:val="00863EAC"/>
    <w:rsid w:val="008641FB"/>
    <w:rsid w:val="0086470F"/>
    <w:rsid w:val="00865126"/>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336E"/>
    <w:rsid w:val="0088596E"/>
    <w:rsid w:val="00886C54"/>
    <w:rsid w:val="008870ED"/>
    <w:rsid w:val="008877FC"/>
    <w:rsid w:val="00893006"/>
    <w:rsid w:val="008942E8"/>
    <w:rsid w:val="0089765C"/>
    <w:rsid w:val="0089796A"/>
    <w:rsid w:val="008A004C"/>
    <w:rsid w:val="008A2375"/>
    <w:rsid w:val="008A54B6"/>
    <w:rsid w:val="008A6298"/>
    <w:rsid w:val="008A7CDB"/>
    <w:rsid w:val="008B0906"/>
    <w:rsid w:val="008B2BCB"/>
    <w:rsid w:val="008C1B59"/>
    <w:rsid w:val="008C2A96"/>
    <w:rsid w:val="008C6041"/>
    <w:rsid w:val="008C6821"/>
    <w:rsid w:val="008C74E3"/>
    <w:rsid w:val="008C7671"/>
    <w:rsid w:val="008D0268"/>
    <w:rsid w:val="008D5EE5"/>
    <w:rsid w:val="008D76C5"/>
    <w:rsid w:val="008D7A24"/>
    <w:rsid w:val="008E0A04"/>
    <w:rsid w:val="008E0AF9"/>
    <w:rsid w:val="008E0AFA"/>
    <w:rsid w:val="008E48FD"/>
    <w:rsid w:val="008E4B17"/>
    <w:rsid w:val="008E4CE5"/>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6F00"/>
    <w:rsid w:val="0090795A"/>
    <w:rsid w:val="009129C3"/>
    <w:rsid w:val="00913A99"/>
    <w:rsid w:val="00914B5B"/>
    <w:rsid w:val="00915BD4"/>
    <w:rsid w:val="00917162"/>
    <w:rsid w:val="009172B9"/>
    <w:rsid w:val="009178AA"/>
    <w:rsid w:val="00917CF6"/>
    <w:rsid w:val="00920A30"/>
    <w:rsid w:val="00922748"/>
    <w:rsid w:val="009251CC"/>
    <w:rsid w:val="00925548"/>
    <w:rsid w:val="00926980"/>
    <w:rsid w:val="00926AE6"/>
    <w:rsid w:val="0092714E"/>
    <w:rsid w:val="00930986"/>
    <w:rsid w:val="00931F4C"/>
    <w:rsid w:val="009324F0"/>
    <w:rsid w:val="00934807"/>
    <w:rsid w:val="0093535F"/>
    <w:rsid w:val="00942002"/>
    <w:rsid w:val="00942359"/>
    <w:rsid w:val="00942AAE"/>
    <w:rsid w:val="009435FB"/>
    <w:rsid w:val="00947885"/>
    <w:rsid w:val="009504AB"/>
    <w:rsid w:val="00951212"/>
    <w:rsid w:val="00952168"/>
    <w:rsid w:val="009527FE"/>
    <w:rsid w:val="009529B2"/>
    <w:rsid w:val="009535A6"/>
    <w:rsid w:val="00954BB4"/>
    <w:rsid w:val="00956551"/>
    <w:rsid w:val="00960539"/>
    <w:rsid w:val="00961B24"/>
    <w:rsid w:val="00961B86"/>
    <w:rsid w:val="0096509E"/>
    <w:rsid w:val="00971FD4"/>
    <w:rsid w:val="009723B1"/>
    <w:rsid w:val="00973835"/>
    <w:rsid w:val="009739A0"/>
    <w:rsid w:val="009741E4"/>
    <w:rsid w:val="00974EE4"/>
    <w:rsid w:val="00974F29"/>
    <w:rsid w:val="00974F84"/>
    <w:rsid w:val="00976216"/>
    <w:rsid w:val="009767C7"/>
    <w:rsid w:val="00976F58"/>
    <w:rsid w:val="00977041"/>
    <w:rsid w:val="0097787E"/>
    <w:rsid w:val="00977986"/>
    <w:rsid w:val="009801ED"/>
    <w:rsid w:val="00981892"/>
    <w:rsid w:val="0098579A"/>
    <w:rsid w:val="00991475"/>
    <w:rsid w:val="009918DD"/>
    <w:rsid w:val="0099195A"/>
    <w:rsid w:val="00992A11"/>
    <w:rsid w:val="00994681"/>
    <w:rsid w:val="0099486A"/>
    <w:rsid w:val="00997AAD"/>
    <w:rsid w:val="009A0E26"/>
    <w:rsid w:val="009A16EC"/>
    <w:rsid w:val="009A1A45"/>
    <w:rsid w:val="009A1AC0"/>
    <w:rsid w:val="009A22C2"/>
    <w:rsid w:val="009A3854"/>
    <w:rsid w:val="009A420A"/>
    <w:rsid w:val="009A512F"/>
    <w:rsid w:val="009A65BD"/>
    <w:rsid w:val="009B0BA1"/>
    <w:rsid w:val="009B29B7"/>
    <w:rsid w:val="009B2C6F"/>
    <w:rsid w:val="009B3199"/>
    <w:rsid w:val="009B3B37"/>
    <w:rsid w:val="009B500D"/>
    <w:rsid w:val="009B7D1F"/>
    <w:rsid w:val="009C088E"/>
    <w:rsid w:val="009C1415"/>
    <w:rsid w:val="009C4D35"/>
    <w:rsid w:val="009C52FC"/>
    <w:rsid w:val="009C7CE1"/>
    <w:rsid w:val="009D0AC3"/>
    <w:rsid w:val="009D1165"/>
    <w:rsid w:val="009D1522"/>
    <w:rsid w:val="009D4D68"/>
    <w:rsid w:val="009D4EFE"/>
    <w:rsid w:val="009D58FB"/>
    <w:rsid w:val="009D7252"/>
    <w:rsid w:val="009E2890"/>
    <w:rsid w:val="009E4285"/>
    <w:rsid w:val="009E43AA"/>
    <w:rsid w:val="009E5EB4"/>
    <w:rsid w:val="009F00FC"/>
    <w:rsid w:val="009F16C7"/>
    <w:rsid w:val="009F1DB3"/>
    <w:rsid w:val="009F37DE"/>
    <w:rsid w:val="009F41D9"/>
    <w:rsid w:val="009F563C"/>
    <w:rsid w:val="009F610E"/>
    <w:rsid w:val="00A00DD1"/>
    <w:rsid w:val="00A00F7E"/>
    <w:rsid w:val="00A01A5D"/>
    <w:rsid w:val="00A044D6"/>
    <w:rsid w:val="00A0468C"/>
    <w:rsid w:val="00A04ADB"/>
    <w:rsid w:val="00A04F89"/>
    <w:rsid w:val="00A0538F"/>
    <w:rsid w:val="00A059A0"/>
    <w:rsid w:val="00A05F11"/>
    <w:rsid w:val="00A060EF"/>
    <w:rsid w:val="00A116E2"/>
    <w:rsid w:val="00A119D5"/>
    <w:rsid w:val="00A11E0F"/>
    <w:rsid w:val="00A141E9"/>
    <w:rsid w:val="00A15D78"/>
    <w:rsid w:val="00A1612F"/>
    <w:rsid w:val="00A161D9"/>
    <w:rsid w:val="00A171D8"/>
    <w:rsid w:val="00A175DC"/>
    <w:rsid w:val="00A207C7"/>
    <w:rsid w:val="00A20D2D"/>
    <w:rsid w:val="00A20EE2"/>
    <w:rsid w:val="00A216E5"/>
    <w:rsid w:val="00A230BB"/>
    <w:rsid w:val="00A26744"/>
    <w:rsid w:val="00A26998"/>
    <w:rsid w:val="00A26CB6"/>
    <w:rsid w:val="00A27A66"/>
    <w:rsid w:val="00A32F82"/>
    <w:rsid w:val="00A32F8B"/>
    <w:rsid w:val="00A33CF6"/>
    <w:rsid w:val="00A344E8"/>
    <w:rsid w:val="00A34D6C"/>
    <w:rsid w:val="00A3505C"/>
    <w:rsid w:val="00A3756F"/>
    <w:rsid w:val="00A37A18"/>
    <w:rsid w:val="00A40FD5"/>
    <w:rsid w:val="00A4276C"/>
    <w:rsid w:val="00A42D6F"/>
    <w:rsid w:val="00A4474B"/>
    <w:rsid w:val="00A45A62"/>
    <w:rsid w:val="00A47342"/>
    <w:rsid w:val="00A5315C"/>
    <w:rsid w:val="00A53296"/>
    <w:rsid w:val="00A53E51"/>
    <w:rsid w:val="00A5407E"/>
    <w:rsid w:val="00A54AC5"/>
    <w:rsid w:val="00A54DF6"/>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5C7A"/>
    <w:rsid w:val="00A75E63"/>
    <w:rsid w:val="00A81BAB"/>
    <w:rsid w:val="00A84116"/>
    <w:rsid w:val="00A842D5"/>
    <w:rsid w:val="00A877FA"/>
    <w:rsid w:val="00A87870"/>
    <w:rsid w:val="00A909D7"/>
    <w:rsid w:val="00A91A70"/>
    <w:rsid w:val="00A92F51"/>
    <w:rsid w:val="00A94D89"/>
    <w:rsid w:val="00A957F6"/>
    <w:rsid w:val="00A97316"/>
    <w:rsid w:val="00AA0799"/>
    <w:rsid w:val="00AA0D54"/>
    <w:rsid w:val="00AA1268"/>
    <w:rsid w:val="00AA1B85"/>
    <w:rsid w:val="00AA258F"/>
    <w:rsid w:val="00AA3290"/>
    <w:rsid w:val="00AA6853"/>
    <w:rsid w:val="00AB0EE9"/>
    <w:rsid w:val="00AB1CB6"/>
    <w:rsid w:val="00AB1D9A"/>
    <w:rsid w:val="00AB3C7F"/>
    <w:rsid w:val="00AB45F2"/>
    <w:rsid w:val="00AB5448"/>
    <w:rsid w:val="00AB6C95"/>
    <w:rsid w:val="00AC3540"/>
    <w:rsid w:val="00AC35B4"/>
    <w:rsid w:val="00AC4DC1"/>
    <w:rsid w:val="00AD0C22"/>
    <w:rsid w:val="00AD442C"/>
    <w:rsid w:val="00AD44FE"/>
    <w:rsid w:val="00AD5077"/>
    <w:rsid w:val="00AD5A37"/>
    <w:rsid w:val="00AD6BF9"/>
    <w:rsid w:val="00AE05A4"/>
    <w:rsid w:val="00AE25FC"/>
    <w:rsid w:val="00AE3E1A"/>
    <w:rsid w:val="00AE400C"/>
    <w:rsid w:val="00AE48EF"/>
    <w:rsid w:val="00AE49F1"/>
    <w:rsid w:val="00AE4A1C"/>
    <w:rsid w:val="00AE4B7A"/>
    <w:rsid w:val="00AE5532"/>
    <w:rsid w:val="00AE67F4"/>
    <w:rsid w:val="00AF3411"/>
    <w:rsid w:val="00AF36C9"/>
    <w:rsid w:val="00AF79D0"/>
    <w:rsid w:val="00B04C53"/>
    <w:rsid w:val="00B05CCA"/>
    <w:rsid w:val="00B11F16"/>
    <w:rsid w:val="00B138C3"/>
    <w:rsid w:val="00B14271"/>
    <w:rsid w:val="00B15A1F"/>
    <w:rsid w:val="00B16270"/>
    <w:rsid w:val="00B17765"/>
    <w:rsid w:val="00B17B32"/>
    <w:rsid w:val="00B23C16"/>
    <w:rsid w:val="00B23C52"/>
    <w:rsid w:val="00B259E1"/>
    <w:rsid w:val="00B2685D"/>
    <w:rsid w:val="00B2695B"/>
    <w:rsid w:val="00B27006"/>
    <w:rsid w:val="00B30351"/>
    <w:rsid w:val="00B31BE4"/>
    <w:rsid w:val="00B33C2A"/>
    <w:rsid w:val="00B35967"/>
    <w:rsid w:val="00B400FE"/>
    <w:rsid w:val="00B40396"/>
    <w:rsid w:val="00B4092D"/>
    <w:rsid w:val="00B41706"/>
    <w:rsid w:val="00B422EC"/>
    <w:rsid w:val="00B4276F"/>
    <w:rsid w:val="00B44875"/>
    <w:rsid w:val="00B46713"/>
    <w:rsid w:val="00B46B4A"/>
    <w:rsid w:val="00B47F0A"/>
    <w:rsid w:val="00B50B6B"/>
    <w:rsid w:val="00B535FF"/>
    <w:rsid w:val="00B54885"/>
    <w:rsid w:val="00B54D71"/>
    <w:rsid w:val="00B57DF5"/>
    <w:rsid w:val="00B57F9A"/>
    <w:rsid w:val="00B61D49"/>
    <w:rsid w:val="00B634AB"/>
    <w:rsid w:val="00B63624"/>
    <w:rsid w:val="00B65592"/>
    <w:rsid w:val="00B65DA8"/>
    <w:rsid w:val="00B665A1"/>
    <w:rsid w:val="00B66D10"/>
    <w:rsid w:val="00B70AA3"/>
    <w:rsid w:val="00B724E4"/>
    <w:rsid w:val="00B726D4"/>
    <w:rsid w:val="00B72CC5"/>
    <w:rsid w:val="00B75933"/>
    <w:rsid w:val="00B75D66"/>
    <w:rsid w:val="00B76B72"/>
    <w:rsid w:val="00B81618"/>
    <w:rsid w:val="00B81DEA"/>
    <w:rsid w:val="00B8214F"/>
    <w:rsid w:val="00B82B43"/>
    <w:rsid w:val="00B82B48"/>
    <w:rsid w:val="00B84E9C"/>
    <w:rsid w:val="00B85133"/>
    <w:rsid w:val="00B86A4F"/>
    <w:rsid w:val="00B91CBC"/>
    <w:rsid w:val="00B93035"/>
    <w:rsid w:val="00B945CA"/>
    <w:rsid w:val="00B952B2"/>
    <w:rsid w:val="00B9576F"/>
    <w:rsid w:val="00B958E8"/>
    <w:rsid w:val="00B95BF8"/>
    <w:rsid w:val="00B97E4A"/>
    <w:rsid w:val="00BA09B2"/>
    <w:rsid w:val="00BA0B63"/>
    <w:rsid w:val="00BA0F35"/>
    <w:rsid w:val="00BA207C"/>
    <w:rsid w:val="00BA28F3"/>
    <w:rsid w:val="00BA42DA"/>
    <w:rsid w:val="00BA42FE"/>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D6BDE"/>
    <w:rsid w:val="00BE2210"/>
    <w:rsid w:val="00BE28C2"/>
    <w:rsid w:val="00BE2D0A"/>
    <w:rsid w:val="00BE3AD1"/>
    <w:rsid w:val="00BE47D4"/>
    <w:rsid w:val="00BE616C"/>
    <w:rsid w:val="00BE793A"/>
    <w:rsid w:val="00BE7A0B"/>
    <w:rsid w:val="00BE7BB4"/>
    <w:rsid w:val="00BF11B1"/>
    <w:rsid w:val="00BF1887"/>
    <w:rsid w:val="00BF1EC9"/>
    <w:rsid w:val="00BF2017"/>
    <w:rsid w:val="00BF2A29"/>
    <w:rsid w:val="00BF2B82"/>
    <w:rsid w:val="00BF432A"/>
    <w:rsid w:val="00BF6CB4"/>
    <w:rsid w:val="00BF6E82"/>
    <w:rsid w:val="00BF7D9B"/>
    <w:rsid w:val="00C045D1"/>
    <w:rsid w:val="00C057E5"/>
    <w:rsid w:val="00C060C7"/>
    <w:rsid w:val="00C06396"/>
    <w:rsid w:val="00C06F76"/>
    <w:rsid w:val="00C10EA4"/>
    <w:rsid w:val="00C132DD"/>
    <w:rsid w:val="00C13F7E"/>
    <w:rsid w:val="00C17A38"/>
    <w:rsid w:val="00C20C32"/>
    <w:rsid w:val="00C21897"/>
    <w:rsid w:val="00C24C17"/>
    <w:rsid w:val="00C25662"/>
    <w:rsid w:val="00C27240"/>
    <w:rsid w:val="00C300CC"/>
    <w:rsid w:val="00C31148"/>
    <w:rsid w:val="00C34829"/>
    <w:rsid w:val="00C359B3"/>
    <w:rsid w:val="00C3699C"/>
    <w:rsid w:val="00C3758F"/>
    <w:rsid w:val="00C40B88"/>
    <w:rsid w:val="00C40FD1"/>
    <w:rsid w:val="00C439F9"/>
    <w:rsid w:val="00C44489"/>
    <w:rsid w:val="00C44FC2"/>
    <w:rsid w:val="00C45028"/>
    <w:rsid w:val="00C46BAC"/>
    <w:rsid w:val="00C47D87"/>
    <w:rsid w:val="00C511CD"/>
    <w:rsid w:val="00C516A3"/>
    <w:rsid w:val="00C52F76"/>
    <w:rsid w:val="00C5376E"/>
    <w:rsid w:val="00C55AEE"/>
    <w:rsid w:val="00C5627D"/>
    <w:rsid w:val="00C5701B"/>
    <w:rsid w:val="00C60651"/>
    <w:rsid w:val="00C608C1"/>
    <w:rsid w:val="00C61161"/>
    <w:rsid w:val="00C639C2"/>
    <w:rsid w:val="00C64D40"/>
    <w:rsid w:val="00C66218"/>
    <w:rsid w:val="00C677C9"/>
    <w:rsid w:val="00C70DBC"/>
    <w:rsid w:val="00C76ECD"/>
    <w:rsid w:val="00C8065D"/>
    <w:rsid w:val="00C808A6"/>
    <w:rsid w:val="00C81B8A"/>
    <w:rsid w:val="00C83C29"/>
    <w:rsid w:val="00C84824"/>
    <w:rsid w:val="00C855DB"/>
    <w:rsid w:val="00C855F3"/>
    <w:rsid w:val="00C85A2F"/>
    <w:rsid w:val="00C86270"/>
    <w:rsid w:val="00C86B56"/>
    <w:rsid w:val="00C9128B"/>
    <w:rsid w:val="00C97091"/>
    <w:rsid w:val="00C97260"/>
    <w:rsid w:val="00CA1F0F"/>
    <w:rsid w:val="00CA2001"/>
    <w:rsid w:val="00CA6361"/>
    <w:rsid w:val="00CA69DB"/>
    <w:rsid w:val="00CA7B7C"/>
    <w:rsid w:val="00CB0160"/>
    <w:rsid w:val="00CB091B"/>
    <w:rsid w:val="00CB3782"/>
    <w:rsid w:val="00CB5B6C"/>
    <w:rsid w:val="00CB5DAE"/>
    <w:rsid w:val="00CC052E"/>
    <w:rsid w:val="00CC328D"/>
    <w:rsid w:val="00CC3A13"/>
    <w:rsid w:val="00CD0731"/>
    <w:rsid w:val="00CD0DB3"/>
    <w:rsid w:val="00CD147F"/>
    <w:rsid w:val="00CD16BE"/>
    <w:rsid w:val="00CD2268"/>
    <w:rsid w:val="00CD33A5"/>
    <w:rsid w:val="00CD4616"/>
    <w:rsid w:val="00CD56AF"/>
    <w:rsid w:val="00CD64E3"/>
    <w:rsid w:val="00CD6F17"/>
    <w:rsid w:val="00CD7D77"/>
    <w:rsid w:val="00CE087D"/>
    <w:rsid w:val="00CE33D5"/>
    <w:rsid w:val="00CE3BCE"/>
    <w:rsid w:val="00CE3F2D"/>
    <w:rsid w:val="00CE4712"/>
    <w:rsid w:val="00CF13E9"/>
    <w:rsid w:val="00CF22D9"/>
    <w:rsid w:val="00CF234D"/>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0D4D"/>
    <w:rsid w:val="00D12024"/>
    <w:rsid w:val="00D17A5E"/>
    <w:rsid w:val="00D17E3B"/>
    <w:rsid w:val="00D17FC9"/>
    <w:rsid w:val="00D2119E"/>
    <w:rsid w:val="00D2306F"/>
    <w:rsid w:val="00D23C09"/>
    <w:rsid w:val="00D23CED"/>
    <w:rsid w:val="00D241D1"/>
    <w:rsid w:val="00D24939"/>
    <w:rsid w:val="00D24BD2"/>
    <w:rsid w:val="00D250AF"/>
    <w:rsid w:val="00D2573D"/>
    <w:rsid w:val="00D260A2"/>
    <w:rsid w:val="00D26D4D"/>
    <w:rsid w:val="00D27B53"/>
    <w:rsid w:val="00D308B8"/>
    <w:rsid w:val="00D30CC6"/>
    <w:rsid w:val="00D31722"/>
    <w:rsid w:val="00D3260C"/>
    <w:rsid w:val="00D3397A"/>
    <w:rsid w:val="00D33DB5"/>
    <w:rsid w:val="00D35790"/>
    <w:rsid w:val="00D36DF7"/>
    <w:rsid w:val="00D36FDC"/>
    <w:rsid w:val="00D40ECC"/>
    <w:rsid w:val="00D42585"/>
    <w:rsid w:val="00D51350"/>
    <w:rsid w:val="00D519AF"/>
    <w:rsid w:val="00D532A9"/>
    <w:rsid w:val="00D5437A"/>
    <w:rsid w:val="00D5611E"/>
    <w:rsid w:val="00D5653B"/>
    <w:rsid w:val="00D56BCF"/>
    <w:rsid w:val="00D5726D"/>
    <w:rsid w:val="00D60843"/>
    <w:rsid w:val="00D61D6E"/>
    <w:rsid w:val="00D628AF"/>
    <w:rsid w:val="00D62EF1"/>
    <w:rsid w:val="00D6309D"/>
    <w:rsid w:val="00D6384E"/>
    <w:rsid w:val="00D644CA"/>
    <w:rsid w:val="00D64EA0"/>
    <w:rsid w:val="00D66FC2"/>
    <w:rsid w:val="00D670C9"/>
    <w:rsid w:val="00D7044E"/>
    <w:rsid w:val="00D74A5C"/>
    <w:rsid w:val="00D757DD"/>
    <w:rsid w:val="00D76C7E"/>
    <w:rsid w:val="00D771DE"/>
    <w:rsid w:val="00D7776D"/>
    <w:rsid w:val="00D77875"/>
    <w:rsid w:val="00D834F1"/>
    <w:rsid w:val="00D83609"/>
    <w:rsid w:val="00D83DCD"/>
    <w:rsid w:val="00D84494"/>
    <w:rsid w:val="00D876D6"/>
    <w:rsid w:val="00D90BBF"/>
    <w:rsid w:val="00D90EE9"/>
    <w:rsid w:val="00D92179"/>
    <w:rsid w:val="00D922C6"/>
    <w:rsid w:val="00D927DF"/>
    <w:rsid w:val="00D9293F"/>
    <w:rsid w:val="00D92DE7"/>
    <w:rsid w:val="00D93598"/>
    <w:rsid w:val="00D93FDD"/>
    <w:rsid w:val="00D94A39"/>
    <w:rsid w:val="00D957EB"/>
    <w:rsid w:val="00DA1E18"/>
    <w:rsid w:val="00DA2009"/>
    <w:rsid w:val="00DA3801"/>
    <w:rsid w:val="00DA7769"/>
    <w:rsid w:val="00DB05B1"/>
    <w:rsid w:val="00DB2781"/>
    <w:rsid w:val="00DB2823"/>
    <w:rsid w:val="00DB2D74"/>
    <w:rsid w:val="00DB36E9"/>
    <w:rsid w:val="00DB3786"/>
    <w:rsid w:val="00DB4782"/>
    <w:rsid w:val="00DB59E8"/>
    <w:rsid w:val="00DB5A79"/>
    <w:rsid w:val="00DB7756"/>
    <w:rsid w:val="00DC0BF4"/>
    <w:rsid w:val="00DC1530"/>
    <w:rsid w:val="00DC1F08"/>
    <w:rsid w:val="00DC2465"/>
    <w:rsid w:val="00DC523F"/>
    <w:rsid w:val="00DC7D48"/>
    <w:rsid w:val="00DD12BD"/>
    <w:rsid w:val="00DD145A"/>
    <w:rsid w:val="00DD17B7"/>
    <w:rsid w:val="00DD1A30"/>
    <w:rsid w:val="00DD33C9"/>
    <w:rsid w:val="00DD512E"/>
    <w:rsid w:val="00DD5274"/>
    <w:rsid w:val="00DD531B"/>
    <w:rsid w:val="00DD55B9"/>
    <w:rsid w:val="00DD58D5"/>
    <w:rsid w:val="00DD5EC8"/>
    <w:rsid w:val="00DE0C42"/>
    <w:rsid w:val="00DE112C"/>
    <w:rsid w:val="00DE1177"/>
    <w:rsid w:val="00DE1C50"/>
    <w:rsid w:val="00DE2CEA"/>
    <w:rsid w:val="00DE33CF"/>
    <w:rsid w:val="00DE52C8"/>
    <w:rsid w:val="00DE6154"/>
    <w:rsid w:val="00DE61C7"/>
    <w:rsid w:val="00DE63BD"/>
    <w:rsid w:val="00DE6A3C"/>
    <w:rsid w:val="00DE74F4"/>
    <w:rsid w:val="00DE76A5"/>
    <w:rsid w:val="00DE7F97"/>
    <w:rsid w:val="00DF1010"/>
    <w:rsid w:val="00DF1C80"/>
    <w:rsid w:val="00DF2002"/>
    <w:rsid w:val="00DF25F5"/>
    <w:rsid w:val="00DF5298"/>
    <w:rsid w:val="00DF5AEA"/>
    <w:rsid w:val="00DF63F6"/>
    <w:rsid w:val="00DF7BD0"/>
    <w:rsid w:val="00E0174F"/>
    <w:rsid w:val="00E0219D"/>
    <w:rsid w:val="00E0374B"/>
    <w:rsid w:val="00E03EAA"/>
    <w:rsid w:val="00E04784"/>
    <w:rsid w:val="00E07D11"/>
    <w:rsid w:val="00E10B28"/>
    <w:rsid w:val="00E117FD"/>
    <w:rsid w:val="00E13747"/>
    <w:rsid w:val="00E14758"/>
    <w:rsid w:val="00E21088"/>
    <w:rsid w:val="00E2166F"/>
    <w:rsid w:val="00E21C2A"/>
    <w:rsid w:val="00E22C40"/>
    <w:rsid w:val="00E23E29"/>
    <w:rsid w:val="00E24632"/>
    <w:rsid w:val="00E25AEA"/>
    <w:rsid w:val="00E30D26"/>
    <w:rsid w:val="00E30DEF"/>
    <w:rsid w:val="00E30ED2"/>
    <w:rsid w:val="00E31276"/>
    <w:rsid w:val="00E31B77"/>
    <w:rsid w:val="00E32102"/>
    <w:rsid w:val="00E34666"/>
    <w:rsid w:val="00E3600B"/>
    <w:rsid w:val="00E36A66"/>
    <w:rsid w:val="00E37B51"/>
    <w:rsid w:val="00E37F70"/>
    <w:rsid w:val="00E4017F"/>
    <w:rsid w:val="00E41377"/>
    <w:rsid w:val="00E41985"/>
    <w:rsid w:val="00E446C1"/>
    <w:rsid w:val="00E446D4"/>
    <w:rsid w:val="00E461C4"/>
    <w:rsid w:val="00E46BCD"/>
    <w:rsid w:val="00E50A53"/>
    <w:rsid w:val="00E5376C"/>
    <w:rsid w:val="00E53786"/>
    <w:rsid w:val="00E545D7"/>
    <w:rsid w:val="00E547FE"/>
    <w:rsid w:val="00E5669C"/>
    <w:rsid w:val="00E57DDC"/>
    <w:rsid w:val="00E6024E"/>
    <w:rsid w:val="00E60ECA"/>
    <w:rsid w:val="00E613AB"/>
    <w:rsid w:val="00E61705"/>
    <w:rsid w:val="00E61783"/>
    <w:rsid w:val="00E62786"/>
    <w:rsid w:val="00E663B6"/>
    <w:rsid w:val="00E6780D"/>
    <w:rsid w:val="00E752AE"/>
    <w:rsid w:val="00E758B9"/>
    <w:rsid w:val="00E811FD"/>
    <w:rsid w:val="00E81620"/>
    <w:rsid w:val="00E81BA3"/>
    <w:rsid w:val="00E82191"/>
    <w:rsid w:val="00E828EE"/>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003"/>
    <w:rsid w:val="00EC7100"/>
    <w:rsid w:val="00ED0024"/>
    <w:rsid w:val="00ED0EA0"/>
    <w:rsid w:val="00ED0F85"/>
    <w:rsid w:val="00ED136E"/>
    <w:rsid w:val="00ED1BD7"/>
    <w:rsid w:val="00ED2B5C"/>
    <w:rsid w:val="00ED3269"/>
    <w:rsid w:val="00ED3A18"/>
    <w:rsid w:val="00ED75D1"/>
    <w:rsid w:val="00ED75FE"/>
    <w:rsid w:val="00ED7836"/>
    <w:rsid w:val="00ED7A67"/>
    <w:rsid w:val="00EE020F"/>
    <w:rsid w:val="00EE1A8C"/>
    <w:rsid w:val="00EE2E77"/>
    <w:rsid w:val="00EE44AE"/>
    <w:rsid w:val="00EE4643"/>
    <w:rsid w:val="00EE529F"/>
    <w:rsid w:val="00EE7F1A"/>
    <w:rsid w:val="00EF09BC"/>
    <w:rsid w:val="00EF1330"/>
    <w:rsid w:val="00EF15FF"/>
    <w:rsid w:val="00EF2293"/>
    <w:rsid w:val="00EF26B3"/>
    <w:rsid w:val="00EF26EB"/>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072E2"/>
    <w:rsid w:val="00F105AE"/>
    <w:rsid w:val="00F108A8"/>
    <w:rsid w:val="00F11830"/>
    <w:rsid w:val="00F135BE"/>
    <w:rsid w:val="00F15475"/>
    <w:rsid w:val="00F216E1"/>
    <w:rsid w:val="00F22FE6"/>
    <w:rsid w:val="00F24B37"/>
    <w:rsid w:val="00F25DC4"/>
    <w:rsid w:val="00F266D2"/>
    <w:rsid w:val="00F26E64"/>
    <w:rsid w:val="00F270E9"/>
    <w:rsid w:val="00F27440"/>
    <w:rsid w:val="00F275C0"/>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6DD7"/>
    <w:rsid w:val="00F47C20"/>
    <w:rsid w:val="00F47DDB"/>
    <w:rsid w:val="00F50B46"/>
    <w:rsid w:val="00F50D1F"/>
    <w:rsid w:val="00F512A1"/>
    <w:rsid w:val="00F51545"/>
    <w:rsid w:val="00F532A5"/>
    <w:rsid w:val="00F54163"/>
    <w:rsid w:val="00F56043"/>
    <w:rsid w:val="00F56BD8"/>
    <w:rsid w:val="00F57E26"/>
    <w:rsid w:val="00F6171A"/>
    <w:rsid w:val="00F628E9"/>
    <w:rsid w:val="00F635FC"/>
    <w:rsid w:val="00F63D03"/>
    <w:rsid w:val="00F63D84"/>
    <w:rsid w:val="00F65615"/>
    <w:rsid w:val="00F658C9"/>
    <w:rsid w:val="00F65E2F"/>
    <w:rsid w:val="00F66832"/>
    <w:rsid w:val="00F6703D"/>
    <w:rsid w:val="00F67DF1"/>
    <w:rsid w:val="00F67DF6"/>
    <w:rsid w:val="00F7054E"/>
    <w:rsid w:val="00F72C76"/>
    <w:rsid w:val="00F742C5"/>
    <w:rsid w:val="00F74C74"/>
    <w:rsid w:val="00F75193"/>
    <w:rsid w:val="00F754FF"/>
    <w:rsid w:val="00F7562B"/>
    <w:rsid w:val="00F82079"/>
    <w:rsid w:val="00F8309B"/>
    <w:rsid w:val="00F833C9"/>
    <w:rsid w:val="00F861F1"/>
    <w:rsid w:val="00F86BE2"/>
    <w:rsid w:val="00F90064"/>
    <w:rsid w:val="00F91FE1"/>
    <w:rsid w:val="00F937B9"/>
    <w:rsid w:val="00F94217"/>
    <w:rsid w:val="00F9586C"/>
    <w:rsid w:val="00F96AFD"/>
    <w:rsid w:val="00FA07F4"/>
    <w:rsid w:val="00FA0AB1"/>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0C2F"/>
    <w:rsid w:val="00FD106C"/>
    <w:rsid w:val="00FD2BD3"/>
    <w:rsid w:val="00FD3349"/>
    <w:rsid w:val="00FD3DEF"/>
    <w:rsid w:val="00FD45B3"/>
    <w:rsid w:val="00FD4CCA"/>
    <w:rsid w:val="00FD6C53"/>
    <w:rsid w:val="00FE01B7"/>
    <w:rsid w:val="00FE234B"/>
    <w:rsid w:val="00FE24FA"/>
    <w:rsid w:val="00FE2A9E"/>
    <w:rsid w:val="00FE34B3"/>
    <w:rsid w:val="00FE46B7"/>
    <w:rsid w:val="00FE575B"/>
    <w:rsid w:val="00FF0278"/>
    <w:rsid w:val="00FF0374"/>
    <w:rsid w:val="00FF0420"/>
    <w:rsid w:val="00FF53B5"/>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9388E0"/>
  <w15:docId w15:val="{CE526243-5D3D-4865-A923-CF363DCB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76" w:lineRule="auto"/>
      <w:jc w:val="both"/>
    </w:pPr>
    <w:rPr>
      <w:sz w:val="22"/>
      <w:szCs w:val="24"/>
    </w:rPr>
  </w:style>
  <w:style w:type="paragraph" w:styleId="1">
    <w:name w:val="heading 1"/>
    <w:basedOn w:val="a"/>
    <w:next w:val="a"/>
    <w:link w:val="10"/>
    <w:uiPriority w:val="99"/>
    <w:qFormat/>
    <w:pPr>
      <w:keepNext/>
      <w:spacing w:line="420" w:lineRule="atLeast"/>
      <w:outlineLvl w:val="0"/>
    </w:pPr>
    <w:rPr>
      <w:rFonts w:cs="Arial"/>
      <w:b/>
      <w:bCs/>
      <w:kern w:val="32"/>
      <w:sz w:val="36"/>
      <w:szCs w:val="32"/>
    </w:rPr>
  </w:style>
  <w:style w:type="paragraph" w:styleId="2">
    <w:name w:val="heading 2"/>
    <w:basedOn w:val="a"/>
    <w:next w:val="a"/>
    <w:qFormat/>
    <w:pPr>
      <w:keepNext/>
      <w:outlineLvl w:val="1"/>
    </w:pPr>
    <w:rPr>
      <w:rFonts w:cs="Arial"/>
      <w:bCs/>
      <w:iCs/>
      <w:color w:val="E1000F"/>
      <w:szCs w:val="28"/>
    </w:rPr>
  </w:style>
  <w:style w:type="paragraph" w:styleId="3">
    <w:name w:val="heading 3"/>
    <w:basedOn w:val="2"/>
    <w:next w:val="a"/>
    <w:qFormat/>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pPr>
      <w:spacing w:line="240" w:lineRule="auto"/>
      <w:jc w:val="both"/>
    </w:pPr>
    <w:rPr>
      <w:rFonts w:ascii="Segoe UI" w:hAnsi="Segoe UI"/>
      <w:b/>
      <w:bCs/>
      <w:lang w:val="en-US"/>
    </w:rPr>
  </w:style>
  <w:style w:type="paragraph" w:styleId="a4">
    <w:name w:val="annotation text"/>
    <w:basedOn w:val="a"/>
    <w:link w:val="a6"/>
    <w:uiPriority w:val="99"/>
    <w:qFormat/>
    <w:pPr>
      <w:spacing w:line="260" w:lineRule="atLeast"/>
      <w:jc w:val="left"/>
    </w:pPr>
    <w:rPr>
      <w:rFonts w:ascii="Arial" w:eastAsia="宋体" w:hAnsi="Arial"/>
      <w:sz w:val="20"/>
      <w:szCs w:val="20"/>
      <w:lang w:val="de-DE"/>
    </w:rPr>
  </w:style>
  <w:style w:type="paragraph" w:styleId="a7">
    <w:name w:val="Body Text"/>
    <w:basedOn w:val="a"/>
    <w:link w:val="a8"/>
    <w:qFormat/>
    <w:pPr>
      <w:spacing w:line="360" w:lineRule="auto"/>
    </w:pPr>
    <w:rPr>
      <w:rFonts w:ascii="Arial" w:eastAsia="宋体" w:hAnsi="Arial"/>
      <w:lang w:val="de-DE"/>
    </w:rPr>
  </w:style>
  <w:style w:type="paragraph" w:styleId="a9">
    <w:name w:val="Plain Text"/>
    <w:basedOn w:val="a"/>
    <w:link w:val="aa"/>
    <w:uiPriority w:val="99"/>
    <w:unhideWhenUsed/>
    <w:qFormat/>
    <w:pPr>
      <w:spacing w:line="240" w:lineRule="auto"/>
      <w:jc w:val="left"/>
    </w:pPr>
    <w:rPr>
      <w:rFonts w:ascii="Calibri" w:eastAsiaTheme="minorHAnsi" w:hAnsi="Calibri" w:cs="Calibri"/>
      <w:szCs w:val="22"/>
      <w:lang w:val="de-DE"/>
    </w:r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qFormat/>
    <w:pPr>
      <w:tabs>
        <w:tab w:val="right" w:pos="7083"/>
        <w:tab w:val="right" w:pos="8640"/>
      </w:tabs>
      <w:spacing w:line="180" w:lineRule="atLeast"/>
      <w:jc w:val="right"/>
    </w:pPr>
    <w:rPr>
      <w:bCs/>
      <w:sz w:val="12"/>
    </w:rPr>
  </w:style>
  <w:style w:type="paragraph" w:styleId="af">
    <w:name w:val="header"/>
    <w:basedOn w:val="a"/>
    <w:qFormat/>
    <w:pPr>
      <w:tabs>
        <w:tab w:val="left" w:pos="2607"/>
        <w:tab w:val="center" w:pos="4320"/>
        <w:tab w:val="right" w:pos="9356"/>
      </w:tabs>
      <w:spacing w:before="1440" w:line="100" w:lineRule="atLeast"/>
      <w:jc w:val="right"/>
    </w:pPr>
    <w:rPr>
      <w:rFonts w:cs="Segoe UI"/>
      <w:b/>
      <w:bCs/>
      <w:color w:val="3E3C3C"/>
      <w:sz w:val="40"/>
      <w:szCs w:val="40"/>
    </w:rPr>
  </w:style>
  <w:style w:type="character" w:styleId="af0">
    <w:name w:val="Strong"/>
    <w:basedOn w:val="a0"/>
    <w:uiPriority w:val="22"/>
    <w:qFormat/>
    <w:rPr>
      <w:b/>
      <w:bCs/>
    </w:rPr>
  </w:style>
  <w:style w:type="character" w:styleId="af1">
    <w:name w:val="Hyperlink"/>
    <w:qFormat/>
    <w:rPr>
      <w:rFonts w:ascii="Segoe UI" w:eastAsia="宋体" w:hAnsi="Segoe UI"/>
      <w:color w:val="0000FF"/>
      <w:sz w:val="18"/>
      <w:szCs w:val="18"/>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table" w:styleId="af4">
    <w:name w:val="Table Grid"/>
    <w:basedOn w:val="a1"/>
    <w:qFormat/>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a"/>
    <w:qFormat/>
    <w:pPr>
      <w:spacing w:after="300"/>
    </w:pPr>
    <w:rPr>
      <w:color w:val="415055"/>
      <w:sz w:val="24"/>
    </w:rPr>
  </w:style>
  <w:style w:type="paragraph" w:customStyle="1" w:styleId="NumBullet">
    <w:name w:val="Num_Bullet"/>
    <w:basedOn w:val="a"/>
    <w:qFormat/>
    <w:pPr>
      <w:numPr>
        <w:numId w:val="1"/>
      </w:numPr>
      <w:tabs>
        <w:tab w:val="clear" w:pos="567"/>
        <w:tab w:val="left" w:pos="357"/>
      </w:tabs>
      <w:ind w:left="357" w:hanging="357"/>
    </w:pPr>
  </w:style>
  <w:style w:type="paragraph" w:customStyle="1" w:styleId="Page1Name">
    <w:name w:val="Page1_Name"/>
    <w:basedOn w:val="a"/>
    <w:qFormat/>
    <w:pPr>
      <w:spacing w:after="420" w:line="360" w:lineRule="atLeast"/>
    </w:pPr>
    <w:rPr>
      <w:b/>
      <w:sz w:val="30"/>
    </w:rPr>
  </w:style>
  <w:style w:type="paragraph" w:customStyle="1" w:styleId="Page1Title">
    <w:name w:val="Page1_Title"/>
    <w:basedOn w:val="a"/>
    <w:qFormat/>
    <w:pPr>
      <w:spacing w:line="228" w:lineRule="auto"/>
    </w:pPr>
    <w:rPr>
      <w:color w:val="E1000F"/>
      <w:sz w:val="90"/>
    </w:rPr>
  </w:style>
  <w:style w:type="paragraph" w:customStyle="1" w:styleId="Page1Author">
    <w:name w:val="Page1_Author"/>
    <w:basedOn w:val="Page1Name"/>
    <w:qFormat/>
    <w:pPr>
      <w:spacing w:before="240" w:after="0"/>
    </w:pPr>
    <w:rPr>
      <w:b w:val="0"/>
      <w:bCs/>
    </w:rPr>
  </w:style>
  <w:style w:type="paragraph" w:customStyle="1" w:styleId="Info">
    <w:name w:val="Info"/>
    <w:basedOn w:val="a"/>
    <w:link w:val="InfoZchn"/>
    <w:qFormat/>
    <w:pPr>
      <w:spacing w:line="240" w:lineRule="atLeast"/>
    </w:pPr>
    <w:rPr>
      <w:sz w:val="13"/>
    </w:rPr>
  </w:style>
  <w:style w:type="character" w:customStyle="1" w:styleId="InfoZchn">
    <w:name w:val="Info Zchn"/>
    <w:link w:val="Info"/>
    <w:qFormat/>
    <w:rPr>
      <w:rFonts w:ascii="Arial" w:eastAsia="宋体" w:hAnsi="Arial"/>
      <w:sz w:val="13"/>
      <w:szCs w:val="24"/>
      <w:lang w:val="de-DE" w:eastAsia="zh-CN" w:bidi="ar-SA"/>
    </w:rPr>
  </w:style>
  <w:style w:type="paragraph" w:customStyle="1" w:styleId="Standard12pt">
    <w:name w:val="Standard_12pt"/>
    <w:basedOn w:val="a"/>
    <w:qFormat/>
    <w:pPr>
      <w:spacing w:line="300" w:lineRule="atLeast"/>
    </w:pPr>
    <w:rPr>
      <w:sz w:val="24"/>
    </w:rPr>
  </w:style>
  <w:style w:type="character" w:customStyle="1" w:styleId="10">
    <w:name w:val="标题 1 字符"/>
    <w:link w:val="1"/>
    <w:uiPriority w:val="99"/>
    <w:qFormat/>
    <w:locked/>
    <w:rPr>
      <w:rFonts w:ascii="Arial" w:eastAsia="宋体" w:hAnsi="Arial" w:cs="Arial"/>
      <w:b/>
      <w:bCs/>
      <w:kern w:val="32"/>
      <w:sz w:val="36"/>
      <w:szCs w:val="32"/>
      <w:lang w:val="de-DE"/>
    </w:rPr>
  </w:style>
  <w:style w:type="paragraph" w:customStyle="1" w:styleId="MittleresRaster1-Akzent21">
    <w:name w:val="Mittleres Raster 1 - Akzent 21"/>
    <w:basedOn w:val="a"/>
    <w:uiPriority w:val="34"/>
    <w:qFormat/>
    <w:pPr>
      <w:ind w:left="720"/>
    </w:pPr>
  </w:style>
  <w:style w:type="character" w:customStyle="1" w:styleId="ac">
    <w:name w:val="批注框文本 字符"/>
    <w:link w:val="ab"/>
    <w:qFormat/>
    <w:rPr>
      <w:rFonts w:ascii="Segoe UI" w:eastAsia="宋体" w:hAnsi="Segoe UI"/>
      <w:sz w:val="18"/>
      <w:szCs w:val="18"/>
      <w:lang w:val="de-DE"/>
    </w:rPr>
  </w:style>
  <w:style w:type="paragraph" w:customStyle="1" w:styleId="MittlereListe2-Akzent21">
    <w:name w:val="Mittlere Liste 2 - Akzent 21"/>
    <w:hidden/>
    <w:uiPriority w:val="99"/>
    <w:semiHidden/>
    <w:qFormat/>
    <w:rPr>
      <w:rFonts w:ascii="Arial" w:eastAsia="宋体" w:hAnsi="Arial"/>
      <w:sz w:val="18"/>
      <w:szCs w:val="24"/>
      <w:lang w:val="de-DE"/>
    </w:rPr>
  </w:style>
  <w:style w:type="character" w:customStyle="1" w:styleId="ae">
    <w:name w:val="页脚 字符"/>
    <w:link w:val="ad"/>
    <w:uiPriority w:val="99"/>
    <w:qFormat/>
    <w:rPr>
      <w:rFonts w:ascii="Segoe UI" w:eastAsia="宋体" w:hAnsi="Segoe UI"/>
      <w:bCs/>
      <w:sz w:val="12"/>
      <w:szCs w:val="24"/>
      <w:lang w:val="de-DE"/>
    </w:rPr>
  </w:style>
  <w:style w:type="character" w:customStyle="1" w:styleId="11">
    <w:name w:val="未处理的提及1"/>
    <w:uiPriority w:val="99"/>
    <w:unhideWhenUsed/>
    <w:qFormat/>
    <w:rPr>
      <w:color w:val="605E5C"/>
      <w:shd w:val="clear" w:color="auto" w:fill="E1DFDD"/>
    </w:rPr>
  </w:style>
  <w:style w:type="paragraph" w:customStyle="1" w:styleId="Style12ptJustifiedLinespacing15lines">
    <w:name w:val="Style 12 pt Justified Line spacing:  1.5 lines"/>
    <w:basedOn w:val="a"/>
    <w:qFormat/>
    <w:rPr>
      <w:szCs w:val="20"/>
    </w:rPr>
  </w:style>
  <w:style w:type="paragraph" w:customStyle="1" w:styleId="Style12ptJustifiedLinespacing15lines1">
    <w:name w:val="Style 12 pt Justified Line spacing:  1.5 lines1"/>
    <w:basedOn w:val="a"/>
    <w:qFormat/>
    <w:pPr>
      <w:spacing w:before="120"/>
    </w:pPr>
    <w:rPr>
      <w:szCs w:val="20"/>
    </w:rPr>
  </w:style>
  <w:style w:type="character" w:customStyle="1" w:styleId="Headline">
    <w:name w:val="Headline"/>
    <w:basedOn w:val="a0"/>
    <w:qFormat/>
    <w:rPr>
      <w:b/>
      <w:bCs/>
      <w:sz w:val="32"/>
    </w:rPr>
  </w:style>
  <w:style w:type="paragraph" w:customStyle="1" w:styleId="MonthDayYear">
    <w:name w:val="Month Day Year"/>
    <w:basedOn w:val="a"/>
    <w:qFormat/>
    <w:pPr>
      <w:spacing w:before="120"/>
      <w:ind w:right="-1"/>
      <w:jc w:val="right"/>
    </w:pPr>
    <w:rPr>
      <w:szCs w:val="20"/>
    </w:rPr>
  </w:style>
  <w:style w:type="paragraph" w:customStyle="1" w:styleId="Topline">
    <w:name w:val="Topline"/>
    <w:basedOn w:val="a"/>
    <w:qFormat/>
    <w:pPr>
      <w:spacing w:before="560" w:after="560"/>
    </w:pPr>
    <w:rPr>
      <w:rFonts w:cs="Segoe UI"/>
      <w:szCs w:val="22"/>
    </w:rPr>
  </w:style>
  <w:style w:type="character" w:customStyle="1" w:styleId="AboutandContactBody">
    <w:name w:val="About and Contact Body"/>
    <w:basedOn w:val="a0"/>
    <w:qFormat/>
    <w:rPr>
      <w:rFonts w:ascii="Segoe UI" w:eastAsia="宋体" w:hAnsi="Segoe UI"/>
      <w:sz w:val="18"/>
    </w:rPr>
  </w:style>
  <w:style w:type="character" w:customStyle="1" w:styleId="AboutandContactHeadline">
    <w:name w:val="About and Contact Headline"/>
    <w:basedOn w:val="a0"/>
    <w:qFormat/>
    <w:rPr>
      <w:rFonts w:ascii="Segoe UI" w:eastAsia="宋体" w:hAnsi="Segoe UI"/>
      <w:b/>
      <w:bCs/>
      <w:sz w:val="18"/>
    </w:rPr>
  </w:style>
  <w:style w:type="paragraph" w:customStyle="1" w:styleId="12">
    <w:name w:val="列表段落1"/>
    <w:basedOn w:val="a"/>
    <w:uiPriority w:val="34"/>
    <w:qFormat/>
    <w:pPr>
      <w:ind w:left="720"/>
      <w:contextualSpacing/>
    </w:pPr>
  </w:style>
  <w:style w:type="character" w:customStyle="1" w:styleId="a6">
    <w:name w:val="批注文字 字符"/>
    <w:basedOn w:val="a0"/>
    <w:link w:val="a4"/>
    <w:uiPriority w:val="99"/>
    <w:qFormat/>
    <w:rPr>
      <w:rFonts w:ascii="Arial" w:eastAsia="宋体" w:hAnsi="Arial"/>
      <w:sz w:val="20"/>
      <w:szCs w:val="20"/>
      <w:lang w:val="de-DE"/>
    </w:rPr>
  </w:style>
  <w:style w:type="character" w:customStyle="1" w:styleId="a5">
    <w:name w:val="批注主题 字符"/>
    <w:basedOn w:val="a6"/>
    <w:link w:val="a3"/>
    <w:qFormat/>
    <w:rPr>
      <w:rFonts w:ascii="Arial" w:eastAsia="宋体" w:hAnsi="Arial"/>
      <w:b/>
      <w:bCs/>
      <w:sz w:val="20"/>
      <w:szCs w:val="20"/>
      <w:lang w:val="de-DE"/>
    </w:rPr>
  </w:style>
  <w:style w:type="paragraph" w:customStyle="1" w:styleId="He01FlietextAufzhlung1Ebene">
    <w:name w:val="_He_01_Fließtext Aufzählung 1. Ebene"/>
    <w:next w:val="a"/>
    <w:qFormat/>
    <w:pPr>
      <w:numPr>
        <w:numId w:val="2"/>
      </w:numPr>
      <w:spacing w:after="113"/>
      <w:ind w:left="357" w:hanging="357"/>
    </w:pPr>
    <w:rPr>
      <w:rFonts w:eastAsiaTheme="minorHAnsi" w:cstheme="minorBidi"/>
      <w:sz w:val="22"/>
      <w:szCs w:val="22"/>
      <w:lang w:val="de-DE"/>
    </w:rPr>
  </w:style>
  <w:style w:type="paragraph" w:customStyle="1" w:styleId="He01FlietextAufzhlung2Ebene">
    <w:name w:val="_He_01_Fließtext Aufzählung 2. Ebene"/>
    <w:next w:val="a"/>
    <w:qFormat/>
    <w:pPr>
      <w:numPr>
        <w:numId w:val="3"/>
      </w:numPr>
    </w:pPr>
    <w:rPr>
      <w:rFonts w:eastAsiaTheme="minorHAnsi" w:cstheme="minorBidi"/>
      <w:sz w:val="22"/>
      <w:szCs w:val="22"/>
      <w:lang w:val="de-DE"/>
    </w:rPr>
  </w:style>
  <w:style w:type="paragraph" w:customStyle="1" w:styleId="THe01berschrift">
    <w:name w:val="T_He_01_Überschrift"/>
    <w:next w:val="a"/>
    <w:qFormat/>
    <w:pPr>
      <w:numPr>
        <w:numId w:val="4"/>
      </w:numPr>
    </w:pPr>
    <w:rPr>
      <w:rFonts w:eastAsiaTheme="minorHAnsi" w:cstheme="minorBidi"/>
      <w:b/>
      <w:color w:val="5F6973"/>
      <w:sz w:val="24"/>
      <w:szCs w:val="22"/>
      <w:lang w:val="de-DE"/>
    </w:rPr>
  </w:style>
  <w:style w:type="paragraph" w:customStyle="1" w:styleId="THe02liFunotenummeriert">
    <w:name w:val="T_He_02_li Fußnote nummeriert"/>
    <w:qFormat/>
    <w:pPr>
      <w:numPr>
        <w:ilvl w:val="1"/>
        <w:numId w:val="4"/>
      </w:numPr>
      <w:spacing w:before="20" w:after="20"/>
      <w:contextualSpacing/>
    </w:pPr>
    <w:rPr>
      <w:rFonts w:eastAsiaTheme="minorHAnsi" w:cstheme="minorBidi"/>
      <w:color w:val="5F6973"/>
      <w:sz w:val="14"/>
      <w:szCs w:val="22"/>
      <w:lang w:val="de-DE"/>
    </w:rPr>
  </w:style>
  <w:style w:type="paragraph" w:customStyle="1" w:styleId="13">
    <w:name w:val="修订1"/>
    <w:hidden/>
    <w:uiPriority w:val="62"/>
    <w:unhideWhenUsed/>
    <w:qFormat/>
    <w:rPr>
      <w:sz w:val="22"/>
      <w:szCs w:val="24"/>
    </w:rPr>
  </w:style>
  <w:style w:type="character" w:customStyle="1" w:styleId="14">
    <w:name w:val="@他1"/>
    <w:basedOn w:val="a0"/>
    <w:uiPriority w:val="99"/>
    <w:unhideWhenUsed/>
    <w:qFormat/>
    <w:rPr>
      <w:color w:val="2B579A"/>
      <w:shd w:val="clear" w:color="auto" w:fill="E1DFDD"/>
    </w:rPr>
  </w:style>
  <w:style w:type="character" w:customStyle="1" w:styleId="aa">
    <w:name w:val="纯文本 字符"/>
    <w:basedOn w:val="a0"/>
    <w:link w:val="a9"/>
    <w:uiPriority w:val="99"/>
    <w:qFormat/>
    <w:rPr>
      <w:rFonts w:ascii="Calibri" w:eastAsiaTheme="minorHAnsi" w:hAnsi="Calibri" w:cs="Calibri"/>
      <w:sz w:val="22"/>
      <w:szCs w:val="22"/>
      <w:lang w:val="de-DE"/>
    </w:rPr>
  </w:style>
  <w:style w:type="paragraph" w:customStyle="1" w:styleId="Default">
    <w:name w:val="Default"/>
    <w:qFormat/>
    <w:pPr>
      <w:autoSpaceDE w:val="0"/>
      <w:autoSpaceDN w:val="0"/>
      <w:adjustRightInd w:val="0"/>
    </w:pPr>
    <w:rPr>
      <w:rFonts w:ascii="Arial" w:eastAsia="宋体" w:hAnsi="Arial" w:cs="Arial"/>
      <w:color w:val="000000"/>
      <w:sz w:val="24"/>
      <w:szCs w:val="24"/>
      <w:lang w:val="de-DE"/>
    </w:rPr>
  </w:style>
  <w:style w:type="character" w:customStyle="1" w:styleId="a8">
    <w:name w:val="正文文本 字符"/>
    <w:basedOn w:val="a0"/>
    <w:link w:val="a7"/>
    <w:qFormat/>
    <w:rPr>
      <w:rFonts w:ascii="Arial" w:eastAsia="宋体" w:hAnsi="Arial"/>
      <w:sz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spPr>
      <a:bodyPr vert="horz" wrap="none" lIns="90000" tIns="46800" rIns="90000" bIns="46800" numCol="1" anchor="ctr" anchorCtr="0" compatLnSpc="1"/>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1996</Words>
  <Characters>265</Characters>
  <Application>Microsoft Office Word</Application>
  <DocSecurity>4</DocSecurity>
  <Lines>2</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 Klueppelholz</dc:creator>
  <cp:lastModifiedBy>Liki Qin</cp:lastModifiedBy>
  <cp:revision>2</cp:revision>
  <cp:lastPrinted>2022-04-29T13:59:00Z</cp:lastPrinted>
  <dcterms:created xsi:type="dcterms:W3CDTF">2022-05-05T06:02:00Z</dcterms:created>
  <dcterms:modified xsi:type="dcterms:W3CDTF">2022-05-05T06:02:00Z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KSOProductBuildVer">
    <vt:lpwstr>2052-3.8.1.6116</vt:lpwstr>
  </property>
</Properties>
</file>