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3E9C085F" w:rsidR="00B422EC" w:rsidRPr="00A44BA8" w:rsidRDefault="00C82877" w:rsidP="00643D8A">
      <w:pPr>
        <w:pStyle w:val="MonthDayYear"/>
        <w:rPr>
          <w:rFonts w:asciiTheme="minorHAnsi" w:hAnsiTheme="minorHAnsi" w:cstheme="minorHAnsi"/>
          <w:lang w:val="it-IT"/>
        </w:rPr>
      </w:pPr>
      <w:r>
        <w:rPr>
          <w:rFonts w:asciiTheme="minorHAnsi" w:hAnsiTheme="minorHAnsi" w:cstheme="minorHAnsi"/>
          <w:lang w:val="it-IT"/>
        </w:rPr>
        <w:t xml:space="preserve">17 </w:t>
      </w:r>
      <w:r w:rsidR="00CA29F5">
        <w:rPr>
          <w:rFonts w:asciiTheme="minorHAnsi" w:hAnsiTheme="minorHAnsi" w:cstheme="minorHAnsi"/>
          <w:lang w:val="it-IT"/>
        </w:rPr>
        <w:t>m</w:t>
      </w:r>
      <w:r w:rsidR="006E5FAB">
        <w:rPr>
          <w:rFonts w:asciiTheme="minorHAnsi" w:hAnsiTheme="minorHAnsi" w:cstheme="minorHAnsi"/>
          <w:lang w:val="it-IT"/>
        </w:rPr>
        <w:t>aggio</w:t>
      </w:r>
      <w:r w:rsidR="00BF6E82" w:rsidRPr="00A44BA8">
        <w:rPr>
          <w:rFonts w:asciiTheme="minorHAnsi" w:hAnsiTheme="minorHAnsi" w:cstheme="minorHAnsi"/>
          <w:lang w:val="it-IT"/>
        </w:rPr>
        <w:t xml:space="preserve"> 20</w:t>
      </w:r>
      <w:r w:rsidR="00F635FC" w:rsidRPr="00A44BA8">
        <w:rPr>
          <w:rFonts w:asciiTheme="minorHAnsi" w:hAnsiTheme="minorHAnsi" w:cstheme="minorHAnsi"/>
          <w:lang w:val="it-IT"/>
        </w:rPr>
        <w:t>2</w:t>
      </w:r>
      <w:r w:rsidR="00916E18">
        <w:rPr>
          <w:rFonts w:asciiTheme="minorHAnsi" w:hAnsiTheme="minorHAnsi" w:cstheme="minorHAnsi"/>
          <w:lang w:val="it-IT"/>
        </w:rPr>
        <w:t>2</w:t>
      </w:r>
    </w:p>
    <w:p w14:paraId="15E4E927" w14:textId="4B15B194" w:rsidR="00E23839" w:rsidRDefault="00E23839" w:rsidP="00E23839">
      <w:pPr>
        <w:pStyle w:val="Topline"/>
        <w:rPr>
          <w:rFonts w:asciiTheme="minorHAnsi" w:hAnsiTheme="minorHAnsi" w:cstheme="minorHAnsi"/>
          <w:lang w:val="it-IT"/>
        </w:rPr>
      </w:pPr>
      <w:r>
        <w:rPr>
          <w:rFonts w:asciiTheme="minorHAnsi" w:hAnsiTheme="minorHAnsi" w:cstheme="minorHAnsi"/>
          <w:lang w:val="it-IT"/>
        </w:rPr>
        <w:t xml:space="preserve">Adesivi </w:t>
      </w:r>
      <w:r w:rsidR="00CA29F5">
        <w:rPr>
          <w:rFonts w:asciiTheme="minorHAnsi" w:hAnsiTheme="minorHAnsi" w:cstheme="minorHAnsi"/>
          <w:lang w:val="it-IT"/>
        </w:rPr>
        <w:t>i</w:t>
      </w:r>
      <w:r>
        <w:rPr>
          <w:rFonts w:asciiTheme="minorHAnsi" w:hAnsiTheme="minorHAnsi" w:cstheme="minorHAnsi"/>
          <w:lang w:val="it-IT"/>
        </w:rPr>
        <w:t>stantanei ottimizzati con nuove materie prime e prestazioni senza compromessi</w:t>
      </w:r>
    </w:p>
    <w:p w14:paraId="32657046" w14:textId="1A4A5117" w:rsidR="00F25ED9" w:rsidRPr="00682699" w:rsidRDefault="007F6C79" w:rsidP="2F3B17D5">
      <w:pPr>
        <w:jc w:val="center"/>
        <w:rPr>
          <w:rFonts w:asciiTheme="minorHAnsi" w:hAnsiTheme="minorHAnsi" w:cstheme="minorBidi"/>
          <w:b/>
          <w:bCs/>
          <w:sz w:val="32"/>
          <w:szCs w:val="32"/>
          <w:lang w:val="it-IT"/>
        </w:rPr>
      </w:pPr>
      <w:r w:rsidRPr="2F3B17D5">
        <w:rPr>
          <w:rFonts w:asciiTheme="minorHAnsi" w:hAnsiTheme="minorHAnsi" w:cstheme="minorBidi"/>
          <w:b/>
          <w:bCs/>
          <w:sz w:val="32"/>
          <w:szCs w:val="32"/>
          <w:lang w:val="it-IT"/>
        </w:rPr>
        <w:t xml:space="preserve">Henkel amplia la gamma di adesivi istantanei </w:t>
      </w:r>
      <w:r w:rsidR="00CA29F5">
        <w:rPr>
          <w:rFonts w:asciiTheme="minorHAnsi" w:hAnsiTheme="minorHAnsi" w:cstheme="minorBidi"/>
          <w:b/>
          <w:bCs/>
          <w:sz w:val="32"/>
          <w:szCs w:val="32"/>
          <w:lang w:val="it-IT"/>
        </w:rPr>
        <w:br/>
      </w:r>
      <w:r w:rsidRPr="2F3B17D5">
        <w:rPr>
          <w:rFonts w:asciiTheme="minorHAnsi" w:hAnsiTheme="minorHAnsi" w:cstheme="minorBidi"/>
          <w:b/>
          <w:bCs/>
          <w:sz w:val="32"/>
          <w:szCs w:val="32"/>
          <w:lang w:val="it-IT"/>
        </w:rPr>
        <w:t>e presenta il nuovo LOCTITE 402</w:t>
      </w:r>
      <w:r w:rsidRPr="2F3B17D5">
        <w:rPr>
          <w:b/>
          <w:bCs/>
          <w:sz w:val="36"/>
          <w:szCs w:val="36"/>
          <w:lang w:val="it-IT"/>
        </w:rPr>
        <w:t xml:space="preserve"> </w:t>
      </w:r>
    </w:p>
    <w:p w14:paraId="78910731" w14:textId="77777777" w:rsidR="00F25ED9" w:rsidRPr="00682699" w:rsidRDefault="00F25ED9" w:rsidP="00027956">
      <w:pPr>
        <w:rPr>
          <w:rFonts w:asciiTheme="minorHAnsi" w:hAnsiTheme="minorHAnsi" w:cstheme="minorHAnsi"/>
          <w:b/>
          <w:sz w:val="24"/>
          <w:u w:val="single"/>
          <w:lang w:val="it-IT"/>
        </w:rPr>
      </w:pPr>
    </w:p>
    <w:p w14:paraId="3B3E6325" w14:textId="30158D10" w:rsidR="00380B3C" w:rsidRDefault="00946D9D" w:rsidP="00027956">
      <w:pPr>
        <w:rPr>
          <w:rFonts w:asciiTheme="minorHAnsi" w:hAnsiTheme="minorHAnsi" w:cstheme="minorHAnsi"/>
          <w:b/>
          <w:bCs/>
          <w:szCs w:val="22"/>
          <w:lang w:val="it-IT"/>
        </w:rPr>
      </w:pPr>
      <w:r w:rsidRPr="00946D9D">
        <w:rPr>
          <w:rFonts w:asciiTheme="minorHAnsi" w:hAnsiTheme="minorHAnsi" w:cstheme="minorHAnsi"/>
          <w:b/>
          <w:bCs/>
          <w:szCs w:val="22"/>
          <w:lang w:val="it-IT"/>
        </w:rPr>
        <w:t xml:space="preserve">Migliorata la gamma degli adesivi istantanei per rispondere a requisiti di salute e sicurezza sempre maggiori, mantenendo inalterate l’affidabilità e le elevate prestazioni del marchio </w:t>
      </w:r>
      <w:proofErr w:type="spellStart"/>
      <w:r w:rsidRPr="00946D9D">
        <w:rPr>
          <w:rFonts w:asciiTheme="minorHAnsi" w:hAnsiTheme="minorHAnsi" w:cstheme="minorHAnsi"/>
          <w:b/>
          <w:bCs/>
          <w:szCs w:val="22"/>
          <w:lang w:val="it-IT"/>
        </w:rPr>
        <w:t>Loctite</w:t>
      </w:r>
      <w:proofErr w:type="spellEnd"/>
      <w:r w:rsidRPr="00946D9D">
        <w:rPr>
          <w:rFonts w:asciiTheme="minorHAnsi" w:hAnsiTheme="minorHAnsi" w:cstheme="minorHAnsi"/>
          <w:b/>
          <w:bCs/>
          <w:szCs w:val="22"/>
          <w:lang w:val="it-IT"/>
        </w:rPr>
        <w:t>.</w:t>
      </w:r>
    </w:p>
    <w:p w14:paraId="4776D1D2" w14:textId="5D0E9561" w:rsidR="00946D9D" w:rsidRDefault="00946D9D" w:rsidP="00027956">
      <w:pPr>
        <w:rPr>
          <w:rFonts w:asciiTheme="minorHAnsi" w:hAnsiTheme="minorHAnsi" w:cstheme="minorHAnsi"/>
          <w:b/>
          <w:bCs/>
          <w:szCs w:val="22"/>
          <w:lang w:val="it-IT"/>
        </w:rPr>
      </w:pPr>
    </w:p>
    <w:p w14:paraId="043A042A" w14:textId="77777777" w:rsidR="00C82877" w:rsidRPr="00C82877" w:rsidRDefault="00C82877" w:rsidP="00C82877">
      <w:pPr>
        <w:rPr>
          <w:rFonts w:asciiTheme="minorHAnsi" w:hAnsiTheme="minorHAnsi" w:cstheme="minorHAnsi"/>
          <w:szCs w:val="22"/>
          <w:lang w:val="it-IT"/>
        </w:rPr>
      </w:pPr>
      <w:r w:rsidRPr="00C82877">
        <w:rPr>
          <w:rFonts w:asciiTheme="minorHAnsi" w:hAnsiTheme="minorHAnsi" w:cstheme="minorHAnsi"/>
          <w:szCs w:val="22"/>
          <w:lang w:val="it-IT"/>
        </w:rPr>
        <w:t xml:space="preserve">La costante ricerca e innovazione di Henkel unite ad una profonda conoscenza del mercato e delle applicazioni di settore, rendono </w:t>
      </w:r>
      <w:proofErr w:type="spellStart"/>
      <w:r w:rsidRPr="00C82877">
        <w:rPr>
          <w:rFonts w:asciiTheme="minorHAnsi" w:hAnsiTheme="minorHAnsi" w:cstheme="minorHAnsi"/>
          <w:szCs w:val="22"/>
          <w:lang w:val="it-IT"/>
        </w:rPr>
        <w:t>Loctite</w:t>
      </w:r>
      <w:proofErr w:type="spellEnd"/>
      <w:r w:rsidRPr="00C82877">
        <w:rPr>
          <w:rFonts w:asciiTheme="minorHAnsi" w:hAnsiTheme="minorHAnsi" w:cstheme="minorHAnsi"/>
          <w:szCs w:val="22"/>
          <w:lang w:val="it-IT"/>
        </w:rPr>
        <w:t xml:space="preserve"> la soluzione più adatta per rispondere alle richieste dell’industria manifatturiera moderna, fondendo soluzioni veloci e in continuo miglioramento.</w:t>
      </w:r>
    </w:p>
    <w:p w14:paraId="40BE7FEC" w14:textId="77777777" w:rsidR="00C82877" w:rsidRPr="00C82877" w:rsidRDefault="00C82877" w:rsidP="00C82877">
      <w:pPr>
        <w:rPr>
          <w:rFonts w:asciiTheme="minorHAnsi" w:hAnsiTheme="minorHAnsi" w:cstheme="minorHAnsi"/>
          <w:szCs w:val="22"/>
          <w:lang w:val="it-IT"/>
        </w:rPr>
      </w:pPr>
      <w:r w:rsidRPr="00C82877">
        <w:rPr>
          <w:rFonts w:asciiTheme="minorHAnsi" w:hAnsiTheme="minorHAnsi" w:cstheme="minorHAnsi"/>
          <w:b/>
          <w:bCs/>
          <w:szCs w:val="22"/>
          <w:lang w:val="it-IT"/>
        </w:rPr>
        <w:t>Gli adesivi istantanei Henkel risultano efficaci sia nell’assemblaggio manuale che in quello industrializzato</w:t>
      </w:r>
      <w:r w:rsidRPr="00C82877">
        <w:rPr>
          <w:rFonts w:asciiTheme="minorHAnsi" w:hAnsiTheme="minorHAnsi" w:cstheme="minorHAnsi"/>
          <w:szCs w:val="22"/>
          <w:lang w:val="it-IT"/>
        </w:rPr>
        <w:t>, ogni prodotto della gamma presenta, infatti, specifiche caratteristiche che lo rendono idoneo a determinate applicazioni e condizioni.</w:t>
      </w:r>
    </w:p>
    <w:p w14:paraId="673E5135" w14:textId="77777777" w:rsidR="00C82877" w:rsidRPr="00C82877" w:rsidRDefault="00C82877" w:rsidP="00C82877">
      <w:pPr>
        <w:rPr>
          <w:rFonts w:asciiTheme="minorHAnsi" w:hAnsiTheme="minorHAnsi" w:cstheme="minorHAnsi"/>
          <w:szCs w:val="22"/>
          <w:lang w:val="it-IT"/>
        </w:rPr>
      </w:pPr>
      <w:r w:rsidRPr="00C82877">
        <w:rPr>
          <w:rFonts w:asciiTheme="minorHAnsi" w:hAnsiTheme="minorHAnsi" w:cstheme="minorHAnsi"/>
          <w:szCs w:val="22"/>
          <w:lang w:val="it-IT"/>
        </w:rPr>
        <w:t xml:space="preserve">In un mercato in evoluzione continua, in cui si rendono necessarie soluzioni sempre più attente ai requisiti di salute e sicurezza, </w:t>
      </w:r>
      <w:r w:rsidRPr="00C82877">
        <w:rPr>
          <w:rFonts w:asciiTheme="minorHAnsi" w:hAnsiTheme="minorHAnsi" w:cstheme="minorHAnsi"/>
          <w:b/>
          <w:bCs/>
          <w:szCs w:val="22"/>
          <w:lang w:val="it-IT"/>
        </w:rPr>
        <w:t>Henkel ha studiato e applicato nuove soluzioni</w:t>
      </w:r>
      <w:r w:rsidRPr="00C82877">
        <w:rPr>
          <w:rFonts w:asciiTheme="minorHAnsi" w:hAnsiTheme="minorHAnsi" w:cstheme="minorHAnsi"/>
          <w:szCs w:val="22"/>
          <w:lang w:val="it-IT"/>
        </w:rPr>
        <w:t xml:space="preserve">, </w:t>
      </w:r>
      <w:r w:rsidRPr="00C82877">
        <w:rPr>
          <w:rFonts w:asciiTheme="minorHAnsi" w:hAnsiTheme="minorHAnsi" w:cstheme="minorHAnsi"/>
          <w:b/>
          <w:bCs/>
          <w:szCs w:val="22"/>
          <w:lang w:val="it-IT"/>
        </w:rPr>
        <w:t>eliminando dai propri prodotti, composti chimici classificati come pericolosi secondo il sistema GHS</w:t>
      </w:r>
      <w:r w:rsidRPr="00C82877">
        <w:rPr>
          <w:rFonts w:asciiTheme="minorHAnsi" w:hAnsiTheme="minorHAnsi" w:cstheme="minorHAnsi"/>
          <w:szCs w:val="22"/>
          <w:lang w:val="it-IT"/>
        </w:rPr>
        <w:t xml:space="preserve"> (Sistema mondiale armonizzato di classificazione ed etichettatura delle sostanze chimiche)</w:t>
      </w:r>
    </w:p>
    <w:p w14:paraId="5CBE3B3D" w14:textId="77777777" w:rsidR="00C82877" w:rsidRPr="00C82877" w:rsidRDefault="00C82877" w:rsidP="00C82877">
      <w:pPr>
        <w:rPr>
          <w:rFonts w:asciiTheme="minorHAnsi" w:hAnsiTheme="minorHAnsi" w:cstheme="minorHAnsi"/>
          <w:szCs w:val="22"/>
          <w:lang w:val="it-IT"/>
        </w:rPr>
      </w:pPr>
      <w:r w:rsidRPr="00C82877">
        <w:rPr>
          <w:rFonts w:asciiTheme="minorHAnsi" w:hAnsiTheme="minorHAnsi" w:cstheme="minorHAnsi"/>
          <w:szCs w:val="22"/>
          <w:lang w:val="it-IT"/>
        </w:rPr>
        <w:t>Nonostante le concentrazioni delle formulazioni originali fossero ridotte, Henkel ha adottato nuovi stabilizzanti che hanno permesso di eliminare dai propri prodotti HQ (idrochinone) e MMBP (2, 2’-Metilenbis(4-metil-6-ter-butilfenolo)), due degli elementi chimici classificati come nocivi, raggiungendo standard sempre più elevati in termini di qualità, sicurezza e affidabilità.</w:t>
      </w:r>
    </w:p>
    <w:p w14:paraId="08F37CF6" w14:textId="2CEF864A" w:rsidR="00C82877" w:rsidRDefault="00C82877" w:rsidP="00C82877">
      <w:pPr>
        <w:rPr>
          <w:rFonts w:asciiTheme="minorHAnsi" w:hAnsiTheme="minorHAnsi" w:cstheme="minorHAnsi"/>
          <w:b/>
          <w:bCs/>
          <w:szCs w:val="22"/>
          <w:lang w:val="it-IT"/>
        </w:rPr>
      </w:pPr>
      <w:r w:rsidRPr="00C82877">
        <w:rPr>
          <w:rFonts w:asciiTheme="minorHAnsi" w:hAnsiTheme="minorHAnsi" w:cstheme="minorHAnsi"/>
          <w:b/>
          <w:bCs/>
          <w:szCs w:val="22"/>
          <w:lang w:val="it-IT"/>
        </w:rPr>
        <w:t xml:space="preserve">Il risultato è una proposta completa di adesivi istantanei e attivatori che portano all’industria evidenti benefici nel migliorare e aumentare la produttività. </w:t>
      </w:r>
    </w:p>
    <w:p w14:paraId="7BFF9B92" w14:textId="18003650" w:rsidR="00C82877" w:rsidRDefault="00C82877" w:rsidP="00C82877">
      <w:pPr>
        <w:rPr>
          <w:rFonts w:asciiTheme="minorHAnsi" w:hAnsiTheme="minorHAnsi" w:cstheme="minorHAnsi"/>
          <w:b/>
          <w:bCs/>
          <w:szCs w:val="22"/>
          <w:lang w:val="it-IT"/>
        </w:rPr>
      </w:pPr>
    </w:p>
    <w:p w14:paraId="5B3061B8" w14:textId="6A21B4B2" w:rsidR="00C82877" w:rsidRDefault="00C82877" w:rsidP="00C82877">
      <w:pPr>
        <w:rPr>
          <w:rFonts w:asciiTheme="minorHAnsi" w:hAnsiTheme="minorHAnsi" w:cstheme="minorHAnsi"/>
          <w:b/>
          <w:bCs/>
          <w:szCs w:val="22"/>
          <w:lang w:val="it-IT"/>
        </w:rPr>
      </w:pPr>
    </w:p>
    <w:p w14:paraId="2A1DFD3D" w14:textId="77777777" w:rsidR="00C82877" w:rsidRPr="00C82877" w:rsidRDefault="00C82877" w:rsidP="00C82877">
      <w:pPr>
        <w:rPr>
          <w:rFonts w:asciiTheme="minorHAnsi" w:hAnsiTheme="minorHAnsi" w:cstheme="minorHAnsi"/>
          <w:b/>
          <w:bCs/>
          <w:szCs w:val="22"/>
          <w:lang w:val="it-IT"/>
        </w:rPr>
      </w:pPr>
    </w:p>
    <w:p w14:paraId="000DAF21" w14:textId="77777777" w:rsidR="00C82877" w:rsidRPr="00C82877" w:rsidRDefault="00C82877" w:rsidP="00C82877">
      <w:pPr>
        <w:rPr>
          <w:rFonts w:asciiTheme="minorHAnsi" w:hAnsiTheme="minorHAnsi" w:cstheme="minorHAnsi"/>
          <w:szCs w:val="22"/>
          <w:lang w:val="it-IT"/>
        </w:rPr>
      </w:pPr>
    </w:p>
    <w:p w14:paraId="28043C96" w14:textId="77777777" w:rsidR="00C82877" w:rsidRPr="00C82877" w:rsidRDefault="00C82877" w:rsidP="00C82877">
      <w:pPr>
        <w:rPr>
          <w:rFonts w:asciiTheme="minorHAnsi" w:hAnsiTheme="minorHAnsi" w:cstheme="minorHAnsi"/>
          <w:b/>
          <w:bCs/>
          <w:szCs w:val="22"/>
          <w:u w:val="single"/>
          <w:lang w:val="it-IT"/>
        </w:rPr>
      </w:pPr>
      <w:r w:rsidRPr="00C82877">
        <w:rPr>
          <w:rFonts w:asciiTheme="minorHAnsi" w:hAnsiTheme="minorHAnsi" w:cstheme="minorHAnsi"/>
          <w:b/>
          <w:bCs/>
          <w:szCs w:val="22"/>
          <w:u w:val="single"/>
          <w:lang w:val="it-IT"/>
        </w:rPr>
        <w:lastRenderedPageBreak/>
        <w:t>NUOVO LOCTITE 402</w:t>
      </w:r>
    </w:p>
    <w:p w14:paraId="459517CA" w14:textId="77777777" w:rsidR="00C82877" w:rsidRPr="00C82877" w:rsidRDefault="00C82877" w:rsidP="00C82877">
      <w:pPr>
        <w:rPr>
          <w:rFonts w:asciiTheme="minorHAnsi" w:hAnsiTheme="minorHAnsi" w:cstheme="minorHAnsi"/>
          <w:szCs w:val="22"/>
          <w:lang w:val="it-IT"/>
        </w:rPr>
      </w:pPr>
      <w:r w:rsidRPr="00C82877">
        <w:rPr>
          <w:rFonts w:asciiTheme="minorHAnsi" w:hAnsiTheme="minorHAnsi" w:cstheme="minorHAnsi"/>
          <w:szCs w:val="22"/>
          <w:lang w:val="it-IT"/>
        </w:rPr>
        <w:t xml:space="preserve">Ad ampliare la gamma di adesivi istantanei LOCTITE® è arrivato </w:t>
      </w:r>
      <w:r w:rsidRPr="00C82877">
        <w:rPr>
          <w:rFonts w:asciiTheme="minorHAnsi" w:hAnsiTheme="minorHAnsi" w:cstheme="minorHAnsi"/>
          <w:b/>
          <w:bCs/>
          <w:szCs w:val="22"/>
          <w:u w:val="single"/>
          <w:lang w:val="it-IT"/>
        </w:rPr>
        <w:t>il nuovo LOCTITE 402,</w:t>
      </w:r>
      <w:r w:rsidRPr="00C82877">
        <w:rPr>
          <w:rFonts w:asciiTheme="minorHAnsi" w:hAnsiTheme="minorHAnsi" w:cstheme="minorHAnsi"/>
          <w:szCs w:val="22"/>
          <w:lang w:val="it-IT"/>
        </w:rPr>
        <w:t xml:space="preserve"> un prodotto ad altissime prestazioni che garantisce velocità di fissaggio, durabilità, resistenza agli urti e al calore: a differenza dei tradizionali adesivi cianacrilici ha una resistenza all’invecchiamento a caldo fino a 135°C, testato sia a temperatura ambiente che ad alte temperature.</w:t>
      </w:r>
    </w:p>
    <w:p w14:paraId="03BE8AEF" w14:textId="77777777" w:rsidR="00C82877" w:rsidRPr="00C82877" w:rsidRDefault="00C82877" w:rsidP="00C82877">
      <w:pPr>
        <w:rPr>
          <w:rFonts w:asciiTheme="minorHAnsi" w:hAnsiTheme="minorHAnsi" w:cstheme="minorHAnsi"/>
          <w:szCs w:val="22"/>
          <w:lang w:val="it-IT"/>
        </w:rPr>
      </w:pPr>
      <w:r w:rsidRPr="00C82877">
        <w:rPr>
          <w:rFonts w:asciiTheme="minorHAnsi" w:hAnsiTheme="minorHAnsi" w:cstheme="minorHAnsi"/>
          <w:b/>
          <w:bCs/>
          <w:szCs w:val="22"/>
          <w:u w:val="single"/>
          <w:lang w:val="it-IT"/>
        </w:rPr>
        <w:t>LOCTITE 402</w:t>
      </w:r>
      <w:r w:rsidRPr="00C82877">
        <w:rPr>
          <w:rFonts w:asciiTheme="minorHAnsi" w:hAnsiTheme="minorHAnsi" w:cstheme="minorHAnsi"/>
          <w:szCs w:val="22"/>
          <w:lang w:val="it-IT"/>
        </w:rPr>
        <w:t xml:space="preserve"> è in grado di incollare la </w:t>
      </w:r>
      <w:r w:rsidRPr="00C82877">
        <w:rPr>
          <w:rFonts w:asciiTheme="minorHAnsi" w:hAnsiTheme="minorHAnsi" w:cstheme="minorHAnsi"/>
          <w:b/>
          <w:bCs/>
          <w:szCs w:val="22"/>
          <w:lang w:val="it-IT"/>
        </w:rPr>
        <w:t>maggior parte di metalli, plastiche ed elastomeri</w:t>
      </w:r>
      <w:r w:rsidRPr="00C82877">
        <w:rPr>
          <w:rFonts w:asciiTheme="minorHAnsi" w:hAnsiTheme="minorHAnsi" w:cstheme="minorHAnsi"/>
          <w:szCs w:val="22"/>
          <w:lang w:val="it-IT"/>
        </w:rPr>
        <w:t xml:space="preserve">, nonché i materiali difficili da incollare con l'uso di un primer. Un prodotto versatile e adatto a più materiali che fornisce una soluzione ottimale per l’assemblaggio di piccoli componenti implementando le sfide del settore in termini di produttività, affidabilità e semplificazione del design. </w:t>
      </w:r>
    </w:p>
    <w:p w14:paraId="3FE4B18A" w14:textId="45D17102" w:rsidR="00C82877" w:rsidRDefault="00C82877" w:rsidP="00C82877">
      <w:pPr>
        <w:rPr>
          <w:rFonts w:asciiTheme="minorHAnsi" w:hAnsiTheme="minorHAnsi" w:cstheme="minorHAnsi"/>
          <w:szCs w:val="22"/>
          <w:lang w:val="it-IT"/>
        </w:rPr>
      </w:pPr>
      <w:r w:rsidRPr="00C82877">
        <w:rPr>
          <w:rFonts w:asciiTheme="minorHAnsi" w:hAnsiTheme="minorHAnsi" w:cstheme="minorHAnsi"/>
          <w:szCs w:val="22"/>
          <w:lang w:val="it-IT"/>
        </w:rPr>
        <w:t xml:space="preserve">Poiché </w:t>
      </w:r>
      <w:r w:rsidRPr="00C82877">
        <w:rPr>
          <w:rFonts w:asciiTheme="minorHAnsi" w:hAnsiTheme="minorHAnsi" w:cstheme="minorHAnsi"/>
          <w:b/>
          <w:bCs/>
          <w:szCs w:val="22"/>
          <w:u w:val="single"/>
          <w:lang w:val="it-IT"/>
        </w:rPr>
        <w:t>LOCTITE 402</w:t>
      </w:r>
      <w:r w:rsidRPr="00C82877">
        <w:rPr>
          <w:rFonts w:asciiTheme="minorHAnsi" w:hAnsiTheme="minorHAnsi" w:cstheme="minorHAnsi"/>
          <w:szCs w:val="22"/>
          <w:lang w:val="it-IT"/>
        </w:rPr>
        <w:t xml:space="preserve"> sviluppa una velocità di resistenza alla manipolazione due volte superiore sulla maggior parte dei substrati rispetto ad altre soluzioni adesive istantanee selezionate per alta temperatura (3 – 10 secondi), garantendo un livello elevato di prestazioni che soddisfa le esigenze della produzione moderna.</w:t>
      </w:r>
    </w:p>
    <w:p w14:paraId="0EE93D89" w14:textId="77777777" w:rsidR="00CA29F5" w:rsidRPr="00C82877" w:rsidRDefault="00CA29F5" w:rsidP="00C82877">
      <w:pPr>
        <w:rPr>
          <w:rFonts w:asciiTheme="minorHAnsi" w:hAnsiTheme="minorHAnsi" w:cstheme="minorHAnsi"/>
          <w:szCs w:val="22"/>
          <w:lang w:val="it-IT"/>
        </w:rPr>
      </w:pPr>
    </w:p>
    <w:p w14:paraId="437BD63F" w14:textId="77777777" w:rsidR="00C82877" w:rsidRPr="00C82877" w:rsidRDefault="00C82877" w:rsidP="00C82877">
      <w:pPr>
        <w:spacing w:after="100" w:afterAutospacing="1"/>
        <w:rPr>
          <w:rFonts w:asciiTheme="minorHAnsi" w:hAnsiTheme="minorHAnsi" w:cstheme="minorHAnsi"/>
          <w:szCs w:val="22"/>
          <w:lang w:val="it-IT"/>
        </w:rPr>
      </w:pPr>
      <w:r w:rsidRPr="00C82877">
        <w:rPr>
          <w:rFonts w:asciiTheme="minorHAnsi" w:hAnsiTheme="minorHAnsi" w:cstheme="minorHAnsi"/>
          <w:b/>
          <w:bCs/>
          <w:szCs w:val="22"/>
          <w:lang w:val="it-IT"/>
        </w:rPr>
        <w:t>Per ulteriori informazioni sulle nuove Soluzioni di Adesivi Istantanei LOCTITE</w:t>
      </w:r>
      <w:r w:rsidRPr="00C82877">
        <w:rPr>
          <w:rFonts w:asciiTheme="minorHAnsi" w:hAnsiTheme="minorHAnsi" w:cstheme="minorHAnsi"/>
          <w:szCs w:val="22"/>
          <w:lang w:val="it-IT"/>
        </w:rPr>
        <w:t xml:space="preserve">: </w:t>
      </w:r>
      <w:hyperlink r:id="rId12" w:history="1">
        <w:r w:rsidRPr="00C82877">
          <w:rPr>
            <w:rStyle w:val="Collegamentoipertestuale"/>
            <w:rFonts w:asciiTheme="minorHAnsi" w:hAnsiTheme="minorHAnsi" w:cstheme="minorHAnsi"/>
            <w:sz w:val="22"/>
            <w:szCs w:val="22"/>
            <w:lang w:val="it-IT"/>
          </w:rPr>
          <w:t>https://www.henkel-adhesives.com/it/it/insights/soluzioni-loctite-incollaggio-istantaneo.html</w:t>
        </w:r>
      </w:hyperlink>
    </w:p>
    <w:p w14:paraId="53473FE9" w14:textId="7A9C051B" w:rsidR="00C82877" w:rsidRDefault="00C82877" w:rsidP="00C82877">
      <w:pPr>
        <w:spacing w:after="100" w:afterAutospacing="1"/>
        <w:rPr>
          <w:rFonts w:asciiTheme="minorHAnsi" w:hAnsiTheme="minorHAnsi" w:cstheme="minorHAnsi"/>
          <w:szCs w:val="22"/>
          <w:lang w:val="it-IT"/>
        </w:rPr>
      </w:pPr>
      <w:r w:rsidRPr="00C82877">
        <w:rPr>
          <w:rFonts w:asciiTheme="minorHAnsi" w:hAnsiTheme="minorHAnsi" w:cstheme="minorHAnsi"/>
          <w:szCs w:val="22"/>
          <w:lang w:val="it-IT"/>
        </w:rPr>
        <w:t>LOCTITE® è un marchio registrato di Henkel e/o delle sue affiliate in Germania, negli Stati Uniti e altrove.</w:t>
      </w:r>
    </w:p>
    <w:p w14:paraId="4E7CD871" w14:textId="77777777" w:rsidR="00C82877" w:rsidRPr="00C82877" w:rsidRDefault="00C82877" w:rsidP="00C82877">
      <w:pPr>
        <w:spacing w:after="100" w:afterAutospacing="1"/>
        <w:rPr>
          <w:rStyle w:val="AboutandContactHeadline"/>
          <w:rFonts w:asciiTheme="majorHAnsi" w:hAnsiTheme="majorHAnsi" w:cs="Cambria"/>
          <w:b w:val="0"/>
          <w:bCs w:val="0"/>
          <w:szCs w:val="18"/>
          <w:lang w:val="it-IT"/>
        </w:rPr>
      </w:pPr>
    </w:p>
    <w:p w14:paraId="6F6BB5B8" w14:textId="77777777" w:rsidR="00C82877" w:rsidRPr="00C82877" w:rsidRDefault="00C82877" w:rsidP="00C82877">
      <w:pPr>
        <w:rPr>
          <w:rStyle w:val="AboutandContactHeadline"/>
          <w:rFonts w:cs="Segoe UI"/>
          <w:b w:val="0"/>
          <w:bCs w:val="0"/>
          <w:szCs w:val="18"/>
          <w:lang w:val="it-IT"/>
        </w:rPr>
      </w:pPr>
      <w:r w:rsidRPr="00C82877">
        <w:rPr>
          <w:rStyle w:val="AboutandContactHeadline"/>
          <w:szCs w:val="18"/>
          <w:lang w:val="it-IT"/>
        </w:rPr>
        <w:t>Informazioni su Henkel</w:t>
      </w:r>
    </w:p>
    <w:p w14:paraId="12273926" w14:textId="77777777" w:rsidR="00C82877" w:rsidRPr="00C82877" w:rsidRDefault="00C82877" w:rsidP="00C82877">
      <w:pPr>
        <w:rPr>
          <w:rStyle w:val="AboutandContactBody"/>
          <w:szCs w:val="18"/>
          <w:lang w:val="it-IT"/>
        </w:rPr>
      </w:pPr>
      <w:r w:rsidRPr="00C82877">
        <w:rPr>
          <w:rStyle w:val="AboutandContactBody"/>
          <w:szCs w:val="18"/>
          <w:lang w:val="it-CH"/>
        </w:rPr>
        <w:t xml:space="preserve">Henkel opera a livello mondiale con un portfolio bilanciato e ben diversificato. L’azienda detiene posizioni di leadership sia nel settore industriale sia nel largo consumo grazie ai marchi, le innovazioni e le tecnologie delle tre divisioni. Henkel </w:t>
      </w:r>
      <w:proofErr w:type="spellStart"/>
      <w:r w:rsidRPr="00C82877">
        <w:rPr>
          <w:rStyle w:val="AboutandContactBody"/>
          <w:szCs w:val="18"/>
          <w:lang w:val="it-CH"/>
        </w:rPr>
        <w:t>Adhesive</w:t>
      </w:r>
      <w:proofErr w:type="spellEnd"/>
      <w:r w:rsidRPr="00C82877">
        <w:rPr>
          <w:rStyle w:val="AboutandContactBody"/>
          <w:szCs w:val="18"/>
          <w:lang w:val="it-CH"/>
        </w:rPr>
        <w:t xml:space="preserve"> Technologies è leader globale nel mercato degli adesivi, in tutti i segmenti. Nei mercati </w:t>
      </w:r>
      <w:proofErr w:type="spellStart"/>
      <w:r w:rsidRPr="00C82877">
        <w:rPr>
          <w:rStyle w:val="AboutandContactBody"/>
          <w:szCs w:val="18"/>
          <w:lang w:val="it-CH"/>
        </w:rPr>
        <w:t>Laundry</w:t>
      </w:r>
      <w:proofErr w:type="spellEnd"/>
      <w:r w:rsidRPr="00C82877">
        <w:rPr>
          <w:rStyle w:val="AboutandContactBody"/>
          <w:szCs w:val="18"/>
          <w:lang w:val="it-CH"/>
        </w:rPr>
        <w:t xml:space="preserve"> &amp; Home Care e Beauty Care, Henkel vanta posizioni di leadership in molti mercati e categorie in diversi Paesi del mondo. Fondata nel 1876, Henkel ha costruito una storia di successi lunga oltre 140 anni. Nel 2021 l’azienda ha registrato un fatturato complessivo di oltre 20 miliardi di euro, con un margine operativo rettificato depurato pari a 2,7 miliardi di euro. Oggi il gruppo impiega circa 52.000 collaboratori in tutto il mondo – un team motivato ed estremamente eterogeneo, unito da una forte cultura aziendale, il comune obiettivo di creare valore sostenibile, nonché valori condivisi. Leader riconosciuto nell’ambito della sostenibilità, Henkel è tra le maggiori aziende in molti indici e ranking internazionali. Le azioni privilegiate Henkel sono quotate presso la Borsa tedesca secondo l'indice DAX. </w:t>
      </w:r>
      <w:r w:rsidRPr="00C82877">
        <w:rPr>
          <w:rStyle w:val="AboutandContactBody"/>
          <w:szCs w:val="18"/>
          <w:lang w:val="it-IT"/>
        </w:rPr>
        <w:t xml:space="preserve">Per maggiori informazioni, visitate il sito </w:t>
      </w:r>
      <w:hyperlink r:id="rId13" w:history="1">
        <w:r w:rsidRPr="00C82877">
          <w:rPr>
            <w:rStyle w:val="Collegamentoipertestuale"/>
            <w:b/>
            <w:bCs/>
            <w:lang w:val="it-IT"/>
          </w:rPr>
          <w:t>www.henkel.com</w:t>
        </w:r>
      </w:hyperlink>
      <w:r w:rsidRPr="00C82877">
        <w:rPr>
          <w:rStyle w:val="AboutandContactBody"/>
          <w:szCs w:val="18"/>
          <w:lang w:val="it-IT"/>
        </w:rPr>
        <w:t xml:space="preserve"> </w:t>
      </w:r>
    </w:p>
    <w:p w14:paraId="6BF7E78C" w14:textId="77777777" w:rsidR="00C82877" w:rsidRPr="00C82877" w:rsidRDefault="00C82877" w:rsidP="00C82877">
      <w:pPr>
        <w:rPr>
          <w:rStyle w:val="AboutandContactHeadline"/>
          <w:rFonts w:cstheme="minorHAnsi"/>
          <w:szCs w:val="18"/>
          <w:lang w:val="it-IT"/>
        </w:rPr>
      </w:pPr>
    </w:p>
    <w:p w14:paraId="3DD8FC0A" w14:textId="3CD54A6F" w:rsidR="0051718E" w:rsidRPr="00C82877" w:rsidRDefault="00C82877" w:rsidP="2F3B17D5">
      <w:pPr>
        <w:rPr>
          <w:rStyle w:val="AboutandContactBody"/>
          <w:rFonts w:cstheme="minorBidi"/>
          <w:lang w:val="it-IT"/>
        </w:rPr>
      </w:pPr>
      <w:r w:rsidRPr="2F3B17D5">
        <w:rPr>
          <w:rStyle w:val="AboutandContactBody"/>
          <w:rFonts w:cstheme="minorBidi"/>
          <w:lang w:val="it-IT"/>
        </w:rPr>
        <w:t>Per informazioni alla stampa:</w:t>
      </w:r>
    </w:p>
    <w:p w14:paraId="3240A093" w14:textId="24EA6226" w:rsidR="00C82877" w:rsidRPr="00C82877" w:rsidRDefault="00C82877" w:rsidP="2F3B17D5">
      <w:pPr>
        <w:tabs>
          <w:tab w:val="left" w:pos="1080"/>
          <w:tab w:val="left" w:pos="4500"/>
        </w:tabs>
        <w:rPr>
          <w:rStyle w:val="AboutandContactBody"/>
          <w:rFonts w:asciiTheme="majorHAnsi" w:hAnsiTheme="majorHAnsi" w:cstheme="majorBidi"/>
          <w:b/>
          <w:bCs/>
          <w:lang w:val="it-IT"/>
        </w:rPr>
      </w:pPr>
      <w:r w:rsidRPr="2F3B17D5">
        <w:rPr>
          <w:rStyle w:val="AboutandContactBody"/>
          <w:rFonts w:asciiTheme="majorHAnsi" w:hAnsiTheme="majorHAnsi" w:cstheme="majorBidi"/>
          <w:b/>
          <w:bCs/>
          <w:lang w:val="it-IT"/>
        </w:rPr>
        <w:t>Cristina Borghi</w:t>
      </w:r>
      <w:r w:rsidRPr="00E540B6">
        <w:rPr>
          <w:lang w:val="it-IT"/>
        </w:rPr>
        <w:tab/>
      </w:r>
      <w:r w:rsidRPr="00E540B6">
        <w:rPr>
          <w:lang w:val="it-IT"/>
        </w:rPr>
        <w:tab/>
      </w:r>
      <w:r w:rsidRPr="00E540B6">
        <w:rPr>
          <w:lang w:val="it-IT"/>
        </w:rPr>
        <w:tab/>
      </w:r>
      <w:r w:rsidRPr="00E540B6">
        <w:rPr>
          <w:lang w:val="it-IT"/>
        </w:rPr>
        <w:tab/>
      </w:r>
    </w:p>
    <w:p w14:paraId="745CEFDB" w14:textId="4EC41A2E" w:rsidR="00C82877" w:rsidRPr="00C82877" w:rsidRDefault="00C82877" w:rsidP="00C82877">
      <w:pPr>
        <w:tabs>
          <w:tab w:val="left" w:pos="1080"/>
          <w:tab w:val="left" w:pos="4500"/>
        </w:tabs>
        <w:rPr>
          <w:rStyle w:val="AboutandContactBody"/>
          <w:rFonts w:asciiTheme="majorHAnsi" w:hAnsiTheme="majorHAnsi" w:cstheme="majorHAnsi"/>
          <w:bCs/>
          <w:szCs w:val="18"/>
          <w:lang w:val="it-CH"/>
        </w:rPr>
      </w:pPr>
      <w:r w:rsidRPr="00C82877">
        <w:rPr>
          <w:rStyle w:val="AboutandContactBody"/>
          <w:rFonts w:asciiTheme="majorHAnsi" w:hAnsiTheme="majorHAnsi" w:cstheme="majorHAnsi"/>
          <w:bCs/>
          <w:szCs w:val="18"/>
          <w:lang w:val="it-CH"/>
        </w:rPr>
        <w:t>Henkel Italia</w:t>
      </w:r>
      <w:r w:rsidRPr="00C82877">
        <w:rPr>
          <w:rStyle w:val="AboutandContactBody"/>
          <w:rFonts w:asciiTheme="majorHAnsi" w:hAnsiTheme="majorHAnsi" w:cstheme="majorHAnsi"/>
          <w:bCs/>
          <w:szCs w:val="18"/>
          <w:lang w:val="it-CH"/>
        </w:rPr>
        <w:tab/>
      </w:r>
      <w:r w:rsidRPr="00C82877">
        <w:rPr>
          <w:rStyle w:val="AboutandContactBody"/>
          <w:rFonts w:asciiTheme="majorHAnsi" w:hAnsiTheme="majorHAnsi" w:cstheme="majorHAnsi"/>
          <w:bCs/>
          <w:szCs w:val="18"/>
          <w:lang w:val="it-CH"/>
        </w:rPr>
        <w:tab/>
      </w:r>
      <w:r w:rsidRPr="00C82877">
        <w:rPr>
          <w:rStyle w:val="AboutandContactBody"/>
          <w:rFonts w:asciiTheme="majorHAnsi" w:hAnsiTheme="majorHAnsi" w:cstheme="majorHAnsi"/>
          <w:bCs/>
          <w:szCs w:val="18"/>
          <w:lang w:val="it-CH"/>
        </w:rPr>
        <w:tab/>
      </w:r>
      <w:r w:rsidRPr="00C82877">
        <w:rPr>
          <w:rStyle w:val="AboutandContactBody"/>
          <w:rFonts w:asciiTheme="majorHAnsi" w:hAnsiTheme="majorHAnsi" w:cstheme="majorHAnsi"/>
          <w:bCs/>
          <w:szCs w:val="18"/>
          <w:lang w:val="it-CH"/>
        </w:rPr>
        <w:tab/>
      </w:r>
      <w:r w:rsidRPr="00C82877">
        <w:rPr>
          <w:rStyle w:val="AboutandContactBody"/>
          <w:rFonts w:asciiTheme="majorHAnsi" w:hAnsiTheme="majorHAnsi" w:cstheme="majorHAnsi"/>
          <w:bCs/>
          <w:szCs w:val="18"/>
          <w:lang w:val="it-CH"/>
        </w:rPr>
        <w:tab/>
      </w:r>
      <w:r w:rsidRPr="00C82877">
        <w:rPr>
          <w:rStyle w:val="AboutandContactBody"/>
          <w:rFonts w:asciiTheme="majorHAnsi" w:hAnsiTheme="majorHAnsi" w:cstheme="majorHAnsi"/>
          <w:bCs/>
          <w:szCs w:val="18"/>
          <w:lang w:val="it-CH"/>
        </w:rPr>
        <w:tab/>
      </w:r>
    </w:p>
    <w:p w14:paraId="2C6A9733" w14:textId="542D3066" w:rsidR="00C82877" w:rsidRPr="000970BD" w:rsidRDefault="00C82877" w:rsidP="00C82877">
      <w:pPr>
        <w:tabs>
          <w:tab w:val="left" w:pos="1080"/>
          <w:tab w:val="left" w:pos="4500"/>
        </w:tabs>
        <w:rPr>
          <w:rStyle w:val="AboutandContactBody"/>
          <w:rFonts w:asciiTheme="majorHAnsi" w:hAnsiTheme="majorHAnsi" w:cstheme="majorHAnsi"/>
          <w:bCs/>
          <w:szCs w:val="18"/>
          <w:lang w:val="it-CH"/>
        </w:rPr>
      </w:pPr>
      <w:r w:rsidRPr="000970BD">
        <w:rPr>
          <w:rStyle w:val="AboutandContactBody"/>
          <w:rFonts w:asciiTheme="majorHAnsi" w:hAnsiTheme="majorHAnsi" w:cstheme="majorHAnsi"/>
          <w:bCs/>
          <w:szCs w:val="18"/>
          <w:lang w:val="it-CH"/>
        </w:rPr>
        <w:t xml:space="preserve">Tel: </w:t>
      </w:r>
      <w:r>
        <w:rPr>
          <w:rStyle w:val="AboutandContactBody"/>
          <w:rFonts w:asciiTheme="majorHAnsi" w:hAnsiTheme="majorHAnsi" w:cstheme="majorHAnsi"/>
          <w:bCs/>
          <w:szCs w:val="18"/>
          <w:lang w:val="it-CH"/>
        </w:rPr>
        <w:t>3371407192</w:t>
      </w:r>
      <w:r w:rsidRPr="000970BD">
        <w:rPr>
          <w:rStyle w:val="AboutandContactBody"/>
          <w:rFonts w:asciiTheme="majorHAnsi" w:hAnsiTheme="majorHAnsi" w:cstheme="majorHAnsi"/>
          <w:bCs/>
          <w:szCs w:val="18"/>
          <w:lang w:val="it-CH"/>
        </w:rPr>
        <w:tab/>
      </w:r>
      <w:r>
        <w:rPr>
          <w:rStyle w:val="AboutandContactBody"/>
          <w:rFonts w:asciiTheme="majorHAnsi" w:hAnsiTheme="majorHAnsi" w:cstheme="majorHAnsi"/>
          <w:bCs/>
          <w:szCs w:val="18"/>
          <w:lang w:val="it-CH"/>
        </w:rPr>
        <w:tab/>
      </w:r>
      <w:r>
        <w:rPr>
          <w:rStyle w:val="AboutandContactBody"/>
          <w:rFonts w:asciiTheme="majorHAnsi" w:hAnsiTheme="majorHAnsi" w:cstheme="majorHAnsi"/>
          <w:bCs/>
          <w:szCs w:val="18"/>
          <w:lang w:val="it-CH"/>
        </w:rPr>
        <w:tab/>
      </w:r>
    </w:p>
    <w:p w14:paraId="0C043970" w14:textId="13CD59CB" w:rsidR="2F3B17D5" w:rsidRDefault="00C82877" w:rsidP="2F3B17D5">
      <w:pPr>
        <w:tabs>
          <w:tab w:val="left" w:pos="1080"/>
          <w:tab w:val="left" w:pos="4500"/>
        </w:tabs>
        <w:rPr>
          <w:rFonts w:asciiTheme="majorHAnsi" w:hAnsiTheme="majorHAnsi" w:cstheme="majorBidi"/>
          <w:sz w:val="18"/>
          <w:szCs w:val="18"/>
          <w:lang w:val="it-CH"/>
        </w:rPr>
      </w:pPr>
      <w:r w:rsidRPr="2F3B17D5">
        <w:rPr>
          <w:rStyle w:val="AboutandContactBody"/>
          <w:rFonts w:asciiTheme="majorHAnsi" w:hAnsiTheme="majorHAnsi" w:cstheme="majorBidi"/>
          <w:lang w:val="it-CH"/>
        </w:rPr>
        <w:t xml:space="preserve">E-mail: </w:t>
      </w:r>
      <w:hyperlink r:id="rId14">
        <w:r w:rsidRPr="2F3B17D5">
          <w:rPr>
            <w:rStyle w:val="Collegamentoipertestuale"/>
            <w:rFonts w:asciiTheme="majorHAnsi" w:hAnsiTheme="majorHAnsi" w:cstheme="majorBidi"/>
            <w:lang w:val="it-CH"/>
          </w:rPr>
          <w:t>cristina.borghi@henkel.com</w:t>
        </w:r>
      </w:hyperlink>
      <w:r w:rsidRPr="2F3B17D5">
        <w:rPr>
          <w:rStyle w:val="AboutandContactBody"/>
          <w:rFonts w:asciiTheme="majorHAnsi" w:hAnsiTheme="majorHAnsi" w:cstheme="majorBidi"/>
          <w:lang w:val="it-CH"/>
        </w:rPr>
        <w:t xml:space="preserve"> </w:t>
      </w:r>
      <w:r w:rsidR="2F3B17D5" w:rsidRPr="2F3B17D5">
        <w:rPr>
          <w:rFonts w:asciiTheme="majorHAnsi" w:hAnsiTheme="majorHAnsi" w:cstheme="majorBidi"/>
          <w:szCs w:val="22"/>
          <w:lang w:val="it-CH"/>
        </w:rPr>
        <w:t xml:space="preserve">                                                                                                </w:t>
      </w:r>
    </w:p>
    <w:sectPr w:rsidR="2F3B17D5"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2930" w14:textId="77777777" w:rsidR="009E23F3" w:rsidRDefault="009E23F3">
      <w:r>
        <w:separator/>
      </w:r>
    </w:p>
  </w:endnote>
  <w:endnote w:type="continuationSeparator" w:id="0">
    <w:p w14:paraId="560A6E84" w14:textId="77777777" w:rsidR="009E23F3" w:rsidRDefault="009E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56004EC" w:rsidR="00CF6F33" w:rsidRPr="00E540B6" w:rsidRDefault="00112A28" w:rsidP="00112A28">
    <w:pPr>
      <w:pStyle w:val="Pidipagina"/>
      <w:tabs>
        <w:tab w:val="clear" w:pos="7083"/>
        <w:tab w:val="clear" w:pos="8640"/>
        <w:tab w:val="right" w:pos="9071"/>
      </w:tabs>
      <w:jc w:val="both"/>
      <w:rPr>
        <w:lang w:val="it-IT"/>
      </w:rPr>
    </w:pPr>
    <w:r w:rsidRPr="00E540B6">
      <w:rPr>
        <w:lang w:val="it-IT"/>
      </w:rPr>
      <w:t xml:space="preserve">Henkel </w:t>
    </w:r>
    <w:r w:rsidR="00DB5039" w:rsidRPr="00E540B6">
      <w:rPr>
        <w:lang w:val="it-IT"/>
      </w:rPr>
      <w:t>Italia S.r.l.</w:t>
    </w:r>
    <w:r w:rsidRPr="00E540B6">
      <w:rPr>
        <w:lang w:val="it-IT"/>
      </w:rPr>
      <w:tab/>
      <w:t xml:space="preserve">Page </w:t>
    </w:r>
    <w:r w:rsidRPr="00BF6E82">
      <w:fldChar w:fldCharType="begin"/>
    </w:r>
    <w:r w:rsidRPr="00E540B6">
      <w:rPr>
        <w:lang w:val="it-IT"/>
      </w:rPr>
      <w:instrText xml:space="preserve"> PAGE  \* Arabic  \* MERGEFORMAT </w:instrText>
    </w:r>
    <w:r w:rsidRPr="00BF6E82">
      <w:fldChar w:fldCharType="separate"/>
    </w:r>
    <w:r w:rsidRPr="00E540B6">
      <w:rPr>
        <w:lang w:val="it-IT"/>
      </w:rPr>
      <w:t>2</w:t>
    </w:r>
    <w:r w:rsidRPr="00BF6E82">
      <w:fldChar w:fldCharType="end"/>
    </w:r>
    <w:r w:rsidRPr="00E540B6">
      <w:rPr>
        <w:lang w:val="it-IT"/>
      </w:rPr>
      <w:t>/</w:t>
    </w:r>
    <w:r>
      <w:fldChar w:fldCharType="begin"/>
    </w:r>
    <w:r w:rsidRPr="00E540B6">
      <w:rPr>
        <w:lang w:val="it-IT"/>
      </w:rPr>
      <w:instrText>NUMPAGES  \* Arabic  \* MERGEFORMAT</w:instrText>
    </w:r>
    <w:r>
      <w:fldChar w:fldCharType="separate"/>
    </w:r>
    <w:r w:rsidRPr="00E540B6">
      <w:rPr>
        <w:lang w:val="it-IT"/>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1E77" w14:textId="77777777" w:rsidR="00DB5D40" w:rsidRDefault="00DB5D40" w:rsidP="00DB5D40">
    <w:pPr>
      <w:pStyle w:val="Pidipagina"/>
      <w:jc w:val="distribute"/>
      <w:rPr>
        <w:b/>
      </w:rPr>
    </w:pPr>
    <w:r>
      <w:rPr>
        <w:b/>
        <w:lang w:eastAsia="en-GB"/>
      </w:rPr>
      <w:drawing>
        <wp:anchor distT="0" distB="0" distL="114300" distR="114300" simplePos="0" relativeHeight="251661824"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1"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7968"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5920"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0800"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489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6944"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2848"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3872"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3061368" w:rsidR="00CF6F33" w:rsidRPr="00992A11" w:rsidRDefault="00B422EC" w:rsidP="00992A11">
    <w:pPr>
      <w:pStyle w:val="Pidipagina"/>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9DA9" w14:textId="77777777" w:rsidR="009E23F3" w:rsidRDefault="009E23F3">
      <w:bookmarkStart w:id="0" w:name="_Hlk47541104"/>
      <w:bookmarkEnd w:id="0"/>
      <w:r>
        <w:separator/>
      </w:r>
    </w:p>
  </w:footnote>
  <w:footnote w:type="continuationSeparator" w:id="0">
    <w:p w14:paraId="33C19A12" w14:textId="77777777" w:rsidR="009E23F3" w:rsidRDefault="009E2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50DD569D" w:rsidR="00CF6F33" w:rsidRPr="00EB46D9" w:rsidRDefault="0059722C" w:rsidP="00EB46D9">
    <w:pPr>
      <w:pStyle w:val="Intestazione"/>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BB52BCA">
            <v:group id="Group 16" style="position:absolute;margin-left:14.2pt;margin-top:297.7pt;width:14.15pt;height:297.65pt;z-index:251656704;mso-position-horizontal-relative:page;mso-position-vertical-relative:page" coordsize="283,5953" coordorigin=",5954" o:spid="_x0000_s1026" w14:anchorId="09B1F3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proofErr w:type="spellStart"/>
    <w:r w:rsidR="00C52BA8">
      <w:t>Comunicato</w:t>
    </w:r>
    <w:proofErr w:type="spellEnd"/>
    <w:r w:rsidR="00C52BA8">
      <w:t xml:space="preserve">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6832239">
    <w:abstractNumId w:val="1"/>
  </w:num>
  <w:num w:numId="2" w16cid:durableId="1277635">
    <w:abstractNumId w:val="0"/>
  </w:num>
  <w:num w:numId="3" w16cid:durableId="1799570967">
    <w:abstractNumId w:val="5"/>
  </w:num>
  <w:num w:numId="4" w16cid:durableId="1256397219">
    <w:abstractNumId w:val="3"/>
  </w:num>
  <w:num w:numId="5" w16cid:durableId="1326977493">
    <w:abstractNumId w:val="2"/>
  </w:num>
  <w:num w:numId="6" w16cid:durableId="1182862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E0B"/>
    <w:rsid w:val="00002AA4"/>
    <w:rsid w:val="00005267"/>
    <w:rsid w:val="00006346"/>
    <w:rsid w:val="000205B1"/>
    <w:rsid w:val="00021C67"/>
    <w:rsid w:val="00027956"/>
    <w:rsid w:val="00030557"/>
    <w:rsid w:val="00030F51"/>
    <w:rsid w:val="00035A84"/>
    <w:rsid w:val="00040CC9"/>
    <w:rsid w:val="0004713F"/>
    <w:rsid w:val="00051E86"/>
    <w:rsid w:val="000575F9"/>
    <w:rsid w:val="000618FC"/>
    <w:rsid w:val="00067071"/>
    <w:rsid w:val="00077222"/>
    <w:rsid w:val="00080579"/>
    <w:rsid w:val="00080D10"/>
    <w:rsid w:val="0008357F"/>
    <w:rsid w:val="00084B53"/>
    <w:rsid w:val="00084F98"/>
    <w:rsid w:val="00096EAC"/>
    <w:rsid w:val="000A0BAE"/>
    <w:rsid w:val="000A6D86"/>
    <w:rsid w:val="000B0D8A"/>
    <w:rsid w:val="000B1463"/>
    <w:rsid w:val="000B695A"/>
    <w:rsid w:val="000B7308"/>
    <w:rsid w:val="000B77CF"/>
    <w:rsid w:val="000C210A"/>
    <w:rsid w:val="000C56DD"/>
    <w:rsid w:val="000C5995"/>
    <w:rsid w:val="000D1672"/>
    <w:rsid w:val="000D5ED2"/>
    <w:rsid w:val="000E09F9"/>
    <w:rsid w:val="000E2F62"/>
    <w:rsid w:val="000E38ED"/>
    <w:rsid w:val="000E6A33"/>
    <w:rsid w:val="000E7F24"/>
    <w:rsid w:val="000F03BE"/>
    <w:rsid w:val="000F1757"/>
    <w:rsid w:val="000F225B"/>
    <w:rsid w:val="000F516D"/>
    <w:rsid w:val="000F7FAF"/>
    <w:rsid w:val="00102057"/>
    <w:rsid w:val="00105975"/>
    <w:rsid w:val="00111F4D"/>
    <w:rsid w:val="0011274D"/>
    <w:rsid w:val="00112A28"/>
    <w:rsid w:val="00112F6A"/>
    <w:rsid w:val="00115230"/>
    <w:rsid w:val="00115B5F"/>
    <w:rsid w:val="001162B4"/>
    <w:rsid w:val="00122CBC"/>
    <w:rsid w:val="00126D4A"/>
    <w:rsid w:val="00132DA9"/>
    <w:rsid w:val="0013305B"/>
    <w:rsid w:val="00133B99"/>
    <w:rsid w:val="001405A1"/>
    <w:rsid w:val="001417CA"/>
    <w:rsid w:val="001443BD"/>
    <w:rsid w:val="00151F11"/>
    <w:rsid w:val="0015287F"/>
    <w:rsid w:val="001577E9"/>
    <w:rsid w:val="0016138C"/>
    <w:rsid w:val="0016312B"/>
    <w:rsid w:val="001731CE"/>
    <w:rsid w:val="001741D7"/>
    <w:rsid w:val="00181B61"/>
    <w:rsid w:val="00197C70"/>
    <w:rsid w:val="001B7194"/>
    <w:rsid w:val="001B7C20"/>
    <w:rsid w:val="001C0B32"/>
    <w:rsid w:val="001C4BE1"/>
    <w:rsid w:val="001D7ADF"/>
    <w:rsid w:val="001E0F71"/>
    <w:rsid w:val="001E44D1"/>
    <w:rsid w:val="001E6D05"/>
    <w:rsid w:val="001E7C28"/>
    <w:rsid w:val="001F1BDF"/>
    <w:rsid w:val="001F7110"/>
    <w:rsid w:val="001F7E96"/>
    <w:rsid w:val="00202284"/>
    <w:rsid w:val="00204FA8"/>
    <w:rsid w:val="00206C15"/>
    <w:rsid w:val="00212488"/>
    <w:rsid w:val="00216021"/>
    <w:rsid w:val="00220628"/>
    <w:rsid w:val="002304D2"/>
    <w:rsid w:val="00231AC5"/>
    <w:rsid w:val="00234ABD"/>
    <w:rsid w:val="00236E2A"/>
    <w:rsid w:val="00237C61"/>
    <w:rsid w:val="00237F62"/>
    <w:rsid w:val="00241227"/>
    <w:rsid w:val="00243BA6"/>
    <w:rsid w:val="0024586A"/>
    <w:rsid w:val="00256F0C"/>
    <w:rsid w:val="00262C05"/>
    <w:rsid w:val="00265673"/>
    <w:rsid w:val="00274B44"/>
    <w:rsid w:val="00277546"/>
    <w:rsid w:val="00281B5D"/>
    <w:rsid w:val="00281D14"/>
    <w:rsid w:val="00282C13"/>
    <w:rsid w:val="00295C2C"/>
    <w:rsid w:val="002A05BE"/>
    <w:rsid w:val="002A0DF7"/>
    <w:rsid w:val="002A2975"/>
    <w:rsid w:val="002A54CA"/>
    <w:rsid w:val="002A60E0"/>
    <w:rsid w:val="002B0A75"/>
    <w:rsid w:val="002C252E"/>
    <w:rsid w:val="002C3283"/>
    <w:rsid w:val="002C6773"/>
    <w:rsid w:val="002D2A3D"/>
    <w:rsid w:val="002D7867"/>
    <w:rsid w:val="002E0B17"/>
    <w:rsid w:val="002E1A77"/>
    <w:rsid w:val="002E3540"/>
    <w:rsid w:val="002E35F0"/>
    <w:rsid w:val="002E4FFB"/>
    <w:rsid w:val="002E6233"/>
    <w:rsid w:val="002E7DED"/>
    <w:rsid w:val="002F4836"/>
    <w:rsid w:val="002F5BE3"/>
    <w:rsid w:val="002F7E11"/>
    <w:rsid w:val="00304087"/>
    <w:rsid w:val="00304FEC"/>
    <w:rsid w:val="00306814"/>
    <w:rsid w:val="003074CE"/>
    <w:rsid w:val="00310ACD"/>
    <w:rsid w:val="0031379F"/>
    <w:rsid w:val="00320A26"/>
    <w:rsid w:val="00320CB3"/>
    <w:rsid w:val="00321344"/>
    <w:rsid w:val="00323AB5"/>
    <w:rsid w:val="00327D93"/>
    <w:rsid w:val="0033451C"/>
    <w:rsid w:val="00336854"/>
    <w:rsid w:val="00336C51"/>
    <w:rsid w:val="0034015C"/>
    <w:rsid w:val="00341C95"/>
    <w:rsid w:val="003442F4"/>
    <w:rsid w:val="00350BD7"/>
    <w:rsid w:val="00353705"/>
    <w:rsid w:val="003562E8"/>
    <w:rsid w:val="0036357D"/>
    <w:rsid w:val="003649BC"/>
    <w:rsid w:val="00365E44"/>
    <w:rsid w:val="00367AA1"/>
    <w:rsid w:val="00372E36"/>
    <w:rsid w:val="00376EE9"/>
    <w:rsid w:val="00377CBB"/>
    <w:rsid w:val="00380B3C"/>
    <w:rsid w:val="0038465C"/>
    <w:rsid w:val="003857E2"/>
    <w:rsid w:val="003877B6"/>
    <w:rsid w:val="00393887"/>
    <w:rsid w:val="00394961"/>
    <w:rsid w:val="00394C6B"/>
    <w:rsid w:val="00397DF3"/>
    <w:rsid w:val="003A4E62"/>
    <w:rsid w:val="003B1069"/>
    <w:rsid w:val="003B2FC8"/>
    <w:rsid w:val="003B3344"/>
    <w:rsid w:val="003B390A"/>
    <w:rsid w:val="003B7F9C"/>
    <w:rsid w:val="003C06BC"/>
    <w:rsid w:val="003C15DE"/>
    <w:rsid w:val="003C4EB2"/>
    <w:rsid w:val="003D130C"/>
    <w:rsid w:val="003D7528"/>
    <w:rsid w:val="003F1AF3"/>
    <w:rsid w:val="003F4D8D"/>
    <w:rsid w:val="004108EB"/>
    <w:rsid w:val="0041339E"/>
    <w:rsid w:val="00413A02"/>
    <w:rsid w:val="004313E7"/>
    <w:rsid w:val="00432336"/>
    <w:rsid w:val="00436455"/>
    <w:rsid w:val="00444A95"/>
    <w:rsid w:val="0044763B"/>
    <w:rsid w:val="004501D5"/>
    <w:rsid w:val="0045622D"/>
    <w:rsid w:val="004609C9"/>
    <w:rsid w:val="004629B3"/>
    <w:rsid w:val="0046376E"/>
    <w:rsid w:val="0046690F"/>
    <w:rsid w:val="00472FEC"/>
    <w:rsid w:val="00480A9F"/>
    <w:rsid w:val="00486281"/>
    <w:rsid w:val="00490A03"/>
    <w:rsid w:val="00493327"/>
    <w:rsid w:val="0049433D"/>
    <w:rsid w:val="00494DBE"/>
    <w:rsid w:val="00495CE6"/>
    <w:rsid w:val="004A252A"/>
    <w:rsid w:val="004A323C"/>
    <w:rsid w:val="004A36D3"/>
    <w:rsid w:val="004B54E8"/>
    <w:rsid w:val="004C0F11"/>
    <w:rsid w:val="004C10F3"/>
    <w:rsid w:val="004C4FEB"/>
    <w:rsid w:val="004C6B79"/>
    <w:rsid w:val="004C7A36"/>
    <w:rsid w:val="004D059B"/>
    <w:rsid w:val="004D48C7"/>
    <w:rsid w:val="004D4CB6"/>
    <w:rsid w:val="004E0D29"/>
    <w:rsid w:val="004E1768"/>
    <w:rsid w:val="004E3341"/>
    <w:rsid w:val="004E72F5"/>
    <w:rsid w:val="004F0B8B"/>
    <w:rsid w:val="004F10C1"/>
    <w:rsid w:val="004F724B"/>
    <w:rsid w:val="00500610"/>
    <w:rsid w:val="00502E62"/>
    <w:rsid w:val="00506B8A"/>
    <w:rsid w:val="005109DA"/>
    <w:rsid w:val="005120A4"/>
    <w:rsid w:val="0051718E"/>
    <w:rsid w:val="0052212B"/>
    <w:rsid w:val="00531259"/>
    <w:rsid w:val="00534B46"/>
    <w:rsid w:val="00534E5E"/>
    <w:rsid w:val="00540358"/>
    <w:rsid w:val="00540D47"/>
    <w:rsid w:val="00546011"/>
    <w:rsid w:val="00547C30"/>
    <w:rsid w:val="00550864"/>
    <w:rsid w:val="00550892"/>
    <w:rsid w:val="005518BA"/>
    <w:rsid w:val="0055571E"/>
    <w:rsid w:val="00555F99"/>
    <w:rsid w:val="00556F67"/>
    <w:rsid w:val="00561B8B"/>
    <w:rsid w:val="00563071"/>
    <w:rsid w:val="0056416E"/>
    <w:rsid w:val="00565731"/>
    <w:rsid w:val="00570812"/>
    <w:rsid w:val="00573AA4"/>
    <w:rsid w:val="005833F0"/>
    <w:rsid w:val="005836ED"/>
    <w:rsid w:val="0058377A"/>
    <w:rsid w:val="00586CAF"/>
    <w:rsid w:val="005873E9"/>
    <w:rsid w:val="00591180"/>
    <w:rsid w:val="005913FC"/>
    <w:rsid w:val="005971F4"/>
    <w:rsid w:val="0059722C"/>
    <w:rsid w:val="00597D07"/>
    <w:rsid w:val="005A0A63"/>
    <w:rsid w:val="005A3846"/>
    <w:rsid w:val="005A69E3"/>
    <w:rsid w:val="005A7F0C"/>
    <w:rsid w:val="005B03F3"/>
    <w:rsid w:val="005B4001"/>
    <w:rsid w:val="005B6A58"/>
    <w:rsid w:val="005C0711"/>
    <w:rsid w:val="005C3F34"/>
    <w:rsid w:val="005C7112"/>
    <w:rsid w:val="005D02B6"/>
    <w:rsid w:val="005D0561"/>
    <w:rsid w:val="005D0AD9"/>
    <w:rsid w:val="005D22F6"/>
    <w:rsid w:val="005E0C30"/>
    <w:rsid w:val="005E1F91"/>
    <w:rsid w:val="005E69D9"/>
    <w:rsid w:val="005F1526"/>
    <w:rsid w:val="005F27F4"/>
    <w:rsid w:val="005F3239"/>
    <w:rsid w:val="005F6567"/>
    <w:rsid w:val="00601EEA"/>
    <w:rsid w:val="00604810"/>
    <w:rsid w:val="00607256"/>
    <w:rsid w:val="00611D7C"/>
    <w:rsid w:val="006144B1"/>
    <w:rsid w:val="00632A66"/>
    <w:rsid w:val="006335F1"/>
    <w:rsid w:val="006345B6"/>
    <w:rsid w:val="00635712"/>
    <w:rsid w:val="00643D8A"/>
    <w:rsid w:val="00652229"/>
    <w:rsid w:val="00652793"/>
    <w:rsid w:val="0065331D"/>
    <w:rsid w:val="006626CA"/>
    <w:rsid w:val="00663487"/>
    <w:rsid w:val="0066396F"/>
    <w:rsid w:val="00671C46"/>
    <w:rsid w:val="00672382"/>
    <w:rsid w:val="00682699"/>
    <w:rsid w:val="00682EB9"/>
    <w:rsid w:val="0068441A"/>
    <w:rsid w:val="00690B19"/>
    <w:rsid w:val="006A0146"/>
    <w:rsid w:val="006A0A3C"/>
    <w:rsid w:val="006A6CEC"/>
    <w:rsid w:val="006A79F0"/>
    <w:rsid w:val="006B37A9"/>
    <w:rsid w:val="006B47EE"/>
    <w:rsid w:val="006B499F"/>
    <w:rsid w:val="006B71D7"/>
    <w:rsid w:val="006C0521"/>
    <w:rsid w:val="006D2A0C"/>
    <w:rsid w:val="006D3BAA"/>
    <w:rsid w:val="006D4996"/>
    <w:rsid w:val="006D54AB"/>
    <w:rsid w:val="006E3006"/>
    <w:rsid w:val="006E5032"/>
    <w:rsid w:val="006E5BDA"/>
    <w:rsid w:val="006E5FAB"/>
    <w:rsid w:val="006F0FC7"/>
    <w:rsid w:val="006F31D7"/>
    <w:rsid w:val="006F39A9"/>
    <w:rsid w:val="006F670F"/>
    <w:rsid w:val="00703272"/>
    <w:rsid w:val="0070733C"/>
    <w:rsid w:val="00710C5D"/>
    <w:rsid w:val="0071348C"/>
    <w:rsid w:val="0071553C"/>
    <w:rsid w:val="00717273"/>
    <w:rsid w:val="00720715"/>
    <w:rsid w:val="00720FD4"/>
    <w:rsid w:val="00724AF2"/>
    <w:rsid w:val="007268F7"/>
    <w:rsid w:val="0073096C"/>
    <w:rsid w:val="00740909"/>
    <w:rsid w:val="00742398"/>
    <w:rsid w:val="007444FB"/>
    <w:rsid w:val="007454A2"/>
    <w:rsid w:val="007507B5"/>
    <w:rsid w:val="0075091D"/>
    <w:rsid w:val="007514DD"/>
    <w:rsid w:val="00753A24"/>
    <w:rsid w:val="00760A6A"/>
    <w:rsid w:val="00772188"/>
    <w:rsid w:val="007730F8"/>
    <w:rsid w:val="00775623"/>
    <w:rsid w:val="007778AF"/>
    <w:rsid w:val="007813D0"/>
    <w:rsid w:val="00782024"/>
    <w:rsid w:val="00785388"/>
    <w:rsid w:val="00785993"/>
    <w:rsid w:val="00785D99"/>
    <w:rsid w:val="007866E2"/>
    <w:rsid w:val="00786BA3"/>
    <w:rsid w:val="00790491"/>
    <w:rsid w:val="0079202F"/>
    <w:rsid w:val="00795AF2"/>
    <w:rsid w:val="007A021E"/>
    <w:rsid w:val="007A2AAD"/>
    <w:rsid w:val="007A4432"/>
    <w:rsid w:val="007A784E"/>
    <w:rsid w:val="007A7DD5"/>
    <w:rsid w:val="007B499C"/>
    <w:rsid w:val="007B4D4B"/>
    <w:rsid w:val="007B5382"/>
    <w:rsid w:val="007B5D56"/>
    <w:rsid w:val="007B70DD"/>
    <w:rsid w:val="007C2200"/>
    <w:rsid w:val="007C48FD"/>
    <w:rsid w:val="007C7148"/>
    <w:rsid w:val="007D2A02"/>
    <w:rsid w:val="007E6EA1"/>
    <w:rsid w:val="007F0F63"/>
    <w:rsid w:val="007F2B1E"/>
    <w:rsid w:val="007F62B4"/>
    <w:rsid w:val="007F6C79"/>
    <w:rsid w:val="00800603"/>
    <w:rsid w:val="00801517"/>
    <w:rsid w:val="00814D43"/>
    <w:rsid w:val="00815D50"/>
    <w:rsid w:val="00817AE8"/>
    <w:rsid w:val="00817DE8"/>
    <w:rsid w:val="00821517"/>
    <w:rsid w:val="008229F5"/>
    <w:rsid w:val="0082699A"/>
    <w:rsid w:val="00833CEB"/>
    <w:rsid w:val="008372D2"/>
    <w:rsid w:val="008377BC"/>
    <w:rsid w:val="00841315"/>
    <w:rsid w:val="00844C17"/>
    <w:rsid w:val="00847726"/>
    <w:rsid w:val="00847867"/>
    <w:rsid w:val="00852511"/>
    <w:rsid w:val="008528F4"/>
    <w:rsid w:val="008614F1"/>
    <w:rsid w:val="008625CB"/>
    <w:rsid w:val="008639B3"/>
    <w:rsid w:val="00863C1A"/>
    <w:rsid w:val="00865C66"/>
    <w:rsid w:val="0087142D"/>
    <w:rsid w:val="00873956"/>
    <w:rsid w:val="00873F4A"/>
    <w:rsid w:val="00880E72"/>
    <w:rsid w:val="008825EE"/>
    <w:rsid w:val="0088596E"/>
    <w:rsid w:val="00885C66"/>
    <w:rsid w:val="00891093"/>
    <w:rsid w:val="0089489A"/>
    <w:rsid w:val="00894A77"/>
    <w:rsid w:val="0089796A"/>
    <w:rsid w:val="008A2375"/>
    <w:rsid w:val="008A653D"/>
    <w:rsid w:val="008A7860"/>
    <w:rsid w:val="008D2C45"/>
    <w:rsid w:val="008D73BC"/>
    <w:rsid w:val="008D76C5"/>
    <w:rsid w:val="008E0AFA"/>
    <w:rsid w:val="008E0CE8"/>
    <w:rsid w:val="008E372E"/>
    <w:rsid w:val="008E3738"/>
    <w:rsid w:val="008E75D3"/>
    <w:rsid w:val="008F125E"/>
    <w:rsid w:val="008F23E4"/>
    <w:rsid w:val="008F25B8"/>
    <w:rsid w:val="008F4D2F"/>
    <w:rsid w:val="008F5698"/>
    <w:rsid w:val="008F5EEF"/>
    <w:rsid w:val="00902CE4"/>
    <w:rsid w:val="00903245"/>
    <w:rsid w:val="00906292"/>
    <w:rsid w:val="00912C3E"/>
    <w:rsid w:val="00916E18"/>
    <w:rsid w:val="00917144"/>
    <w:rsid w:val="00917162"/>
    <w:rsid w:val="009251CC"/>
    <w:rsid w:val="0092714E"/>
    <w:rsid w:val="009301C8"/>
    <w:rsid w:val="00942002"/>
    <w:rsid w:val="00946C9B"/>
    <w:rsid w:val="00946D9D"/>
    <w:rsid w:val="00947885"/>
    <w:rsid w:val="00950214"/>
    <w:rsid w:val="00952168"/>
    <w:rsid w:val="009527FE"/>
    <w:rsid w:val="00953F55"/>
    <w:rsid w:val="0097344B"/>
    <w:rsid w:val="009739A0"/>
    <w:rsid w:val="00974F84"/>
    <w:rsid w:val="009767C7"/>
    <w:rsid w:val="0098579A"/>
    <w:rsid w:val="009878BC"/>
    <w:rsid w:val="0099195A"/>
    <w:rsid w:val="0099292D"/>
    <w:rsid w:val="00992A11"/>
    <w:rsid w:val="00993944"/>
    <w:rsid w:val="00994681"/>
    <w:rsid w:val="0099486A"/>
    <w:rsid w:val="00997199"/>
    <w:rsid w:val="009A0E26"/>
    <w:rsid w:val="009A16EC"/>
    <w:rsid w:val="009B1C93"/>
    <w:rsid w:val="009B29B7"/>
    <w:rsid w:val="009B2C44"/>
    <w:rsid w:val="009B3B37"/>
    <w:rsid w:val="009B54AE"/>
    <w:rsid w:val="009B66EE"/>
    <w:rsid w:val="009B7D1F"/>
    <w:rsid w:val="009B7EEB"/>
    <w:rsid w:val="009C088E"/>
    <w:rsid w:val="009C4D35"/>
    <w:rsid w:val="009D1522"/>
    <w:rsid w:val="009D7252"/>
    <w:rsid w:val="009E23F3"/>
    <w:rsid w:val="009E345A"/>
    <w:rsid w:val="009E5EB4"/>
    <w:rsid w:val="009E6897"/>
    <w:rsid w:val="009F3C75"/>
    <w:rsid w:val="00A0077D"/>
    <w:rsid w:val="00A00A7E"/>
    <w:rsid w:val="00A00EBF"/>
    <w:rsid w:val="00A01256"/>
    <w:rsid w:val="00A01E69"/>
    <w:rsid w:val="00A02594"/>
    <w:rsid w:val="00A044D6"/>
    <w:rsid w:val="00A04ADB"/>
    <w:rsid w:val="00A11E0F"/>
    <w:rsid w:val="00A21D8D"/>
    <w:rsid w:val="00A24FAF"/>
    <w:rsid w:val="00A26CB6"/>
    <w:rsid w:val="00A32F82"/>
    <w:rsid w:val="00A32F8B"/>
    <w:rsid w:val="00A3756F"/>
    <w:rsid w:val="00A42D6F"/>
    <w:rsid w:val="00A44BA8"/>
    <w:rsid w:val="00A45A62"/>
    <w:rsid w:val="00A54AC5"/>
    <w:rsid w:val="00A55DC3"/>
    <w:rsid w:val="00A56D41"/>
    <w:rsid w:val="00A61353"/>
    <w:rsid w:val="00A64E86"/>
    <w:rsid w:val="00A66DB1"/>
    <w:rsid w:val="00A67A92"/>
    <w:rsid w:val="00A739F1"/>
    <w:rsid w:val="00A80461"/>
    <w:rsid w:val="00A80EB6"/>
    <w:rsid w:val="00A87870"/>
    <w:rsid w:val="00A90A4A"/>
    <w:rsid w:val="00A91A70"/>
    <w:rsid w:val="00A95C26"/>
    <w:rsid w:val="00AA1B85"/>
    <w:rsid w:val="00AA7CDB"/>
    <w:rsid w:val="00AB1CB6"/>
    <w:rsid w:val="00AB1D9A"/>
    <w:rsid w:val="00AB6454"/>
    <w:rsid w:val="00AD44FE"/>
    <w:rsid w:val="00AE49F1"/>
    <w:rsid w:val="00AF1457"/>
    <w:rsid w:val="00AF4C3D"/>
    <w:rsid w:val="00AF4CBB"/>
    <w:rsid w:val="00B0115D"/>
    <w:rsid w:val="00B05715"/>
    <w:rsid w:val="00B05CCA"/>
    <w:rsid w:val="00B14271"/>
    <w:rsid w:val="00B146EA"/>
    <w:rsid w:val="00B14996"/>
    <w:rsid w:val="00B16270"/>
    <w:rsid w:val="00B21647"/>
    <w:rsid w:val="00B2685D"/>
    <w:rsid w:val="00B26AB7"/>
    <w:rsid w:val="00B30351"/>
    <w:rsid w:val="00B31A6C"/>
    <w:rsid w:val="00B33C2A"/>
    <w:rsid w:val="00B40795"/>
    <w:rsid w:val="00B41637"/>
    <w:rsid w:val="00B422EC"/>
    <w:rsid w:val="00B726D4"/>
    <w:rsid w:val="00B77A2C"/>
    <w:rsid w:val="00B81239"/>
    <w:rsid w:val="00B81F75"/>
    <w:rsid w:val="00B8214F"/>
    <w:rsid w:val="00B83CE5"/>
    <w:rsid w:val="00B86A4F"/>
    <w:rsid w:val="00B87FBB"/>
    <w:rsid w:val="00B93035"/>
    <w:rsid w:val="00B958E8"/>
    <w:rsid w:val="00B97E4A"/>
    <w:rsid w:val="00BA09B2"/>
    <w:rsid w:val="00BA5B46"/>
    <w:rsid w:val="00BA6BAE"/>
    <w:rsid w:val="00BB31B8"/>
    <w:rsid w:val="00BC0995"/>
    <w:rsid w:val="00BD4C64"/>
    <w:rsid w:val="00BE2EAB"/>
    <w:rsid w:val="00BE793A"/>
    <w:rsid w:val="00BE7D7F"/>
    <w:rsid w:val="00BF2B82"/>
    <w:rsid w:val="00BF432A"/>
    <w:rsid w:val="00BF6E82"/>
    <w:rsid w:val="00C060C7"/>
    <w:rsid w:val="00C24C17"/>
    <w:rsid w:val="00C26E46"/>
    <w:rsid w:val="00C333BF"/>
    <w:rsid w:val="00C336B6"/>
    <w:rsid w:val="00C33785"/>
    <w:rsid w:val="00C3758F"/>
    <w:rsid w:val="00C40B88"/>
    <w:rsid w:val="00C41F1A"/>
    <w:rsid w:val="00C47D87"/>
    <w:rsid w:val="00C52BA8"/>
    <w:rsid w:val="00C5376E"/>
    <w:rsid w:val="00C667C3"/>
    <w:rsid w:val="00C6791A"/>
    <w:rsid w:val="00C71C2F"/>
    <w:rsid w:val="00C77D83"/>
    <w:rsid w:val="00C808A6"/>
    <w:rsid w:val="00C82877"/>
    <w:rsid w:val="00C9526D"/>
    <w:rsid w:val="00C97091"/>
    <w:rsid w:val="00C97260"/>
    <w:rsid w:val="00CA2001"/>
    <w:rsid w:val="00CA29F5"/>
    <w:rsid w:val="00CB15E2"/>
    <w:rsid w:val="00CB5B6C"/>
    <w:rsid w:val="00CC052E"/>
    <w:rsid w:val="00CC2FC5"/>
    <w:rsid w:val="00CD1172"/>
    <w:rsid w:val="00CD16BE"/>
    <w:rsid w:val="00CD4616"/>
    <w:rsid w:val="00CD56AF"/>
    <w:rsid w:val="00CD6AAB"/>
    <w:rsid w:val="00CE33D5"/>
    <w:rsid w:val="00CF5D37"/>
    <w:rsid w:val="00CF6F33"/>
    <w:rsid w:val="00D02248"/>
    <w:rsid w:val="00D063B8"/>
    <w:rsid w:val="00D06825"/>
    <w:rsid w:val="00D13E58"/>
    <w:rsid w:val="00D17E3B"/>
    <w:rsid w:val="00D23C09"/>
    <w:rsid w:val="00D23CED"/>
    <w:rsid w:val="00D24BD2"/>
    <w:rsid w:val="00D2573D"/>
    <w:rsid w:val="00D260A2"/>
    <w:rsid w:val="00D30CC6"/>
    <w:rsid w:val="00D3260C"/>
    <w:rsid w:val="00D326DF"/>
    <w:rsid w:val="00D35790"/>
    <w:rsid w:val="00D35928"/>
    <w:rsid w:val="00D52F88"/>
    <w:rsid w:val="00D55EEA"/>
    <w:rsid w:val="00D5653B"/>
    <w:rsid w:val="00D62EF1"/>
    <w:rsid w:val="00D6309D"/>
    <w:rsid w:val="00D644CA"/>
    <w:rsid w:val="00D66FC2"/>
    <w:rsid w:val="00D67E09"/>
    <w:rsid w:val="00D7075D"/>
    <w:rsid w:val="00D70C7E"/>
    <w:rsid w:val="00D76C7E"/>
    <w:rsid w:val="00D771DE"/>
    <w:rsid w:val="00D7776D"/>
    <w:rsid w:val="00D82FD3"/>
    <w:rsid w:val="00D9293F"/>
    <w:rsid w:val="00D930E0"/>
    <w:rsid w:val="00D93598"/>
    <w:rsid w:val="00D95262"/>
    <w:rsid w:val="00DA1E18"/>
    <w:rsid w:val="00DA2009"/>
    <w:rsid w:val="00DB05B1"/>
    <w:rsid w:val="00DB25BF"/>
    <w:rsid w:val="00DB32DF"/>
    <w:rsid w:val="00DB5039"/>
    <w:rsid w:val="00DB5A79"/>
    <w:rsid w:val="00DB5D40"/>
    <w:rsid w:val="00DC0961"/>
    <w:rsid w:val="00DC2465"/>
    <w:rsid w:val="00DC5BA0"/>
    <w:rsid w:val="00DD216B"/>
    <w:rsid w:val="00DD512E"/>
    <w:rsid w:val="00DE1177"/>
    <w:rsid w:val="00DE2CEA"/>
    <w:rsid w:val="00DE3BCD"/>
    <w:rsid w:val="00DE6A3C"/>
    <w:rsid w:val="00DE74F4"/>
    <w:rsid w:val="00DE79E3"/>
    <w:rsid w:val="00DE7F97"/>
    <w:rsid w:val="00DF1010"/>
    <w:rsid w:val="00DF139F"/>
    <w:rsid w:val="00DF5AEA"/>
    <w:rsid w:val="00DF63F6"/>
    <w:rsid w:val="00E01749"/>
    <w:rsid w:val="00E02772"/>
    <w:rsid w:val="00E13747"/>
    <w:rsid w:val="00E152CF"/>
    <w:rsid w:val="00E17696"/>
    <w:rsid w:val="00E23531"/>
    <w:rsid w:val="00E23839"/>
    <w:rsid w:val="00E25AEA"/>
    <w:rsid w:val="00E30DEF"/>
    <w:rsid w:val="00E30ED2"/>
    <w:rsid w:val="00E31276"/>
    <w:rsid w:val="00E37F01"/>
    <w:rsid w:val="00E37F70"/>
    <w:rsid w:val="00E446C1"/>
    <w:rsid w:val="00E540B6"/>
    <w:rsid w:val="00E55755"/>
    <w:rsid w:val="00E562C3"/>
    <w:rsid w:val="00E621FD"/>
    <w:rsid w:val="00E758B9"/>
    <w:rsid w:val="00E85569"/>
    <w:rsid w:val="00E856AF"/>
    <w:rsid w:val="00E86B83"/>
    <w:rsid w:val="00E87C64"/>
    <w:rsid w:val="00E93A01"/>
    <w:rsid w:val="00E93FF8"/>
    <w:rsid w:val="00E96EAF"/>
    <w:rsid w:val="00EA1752"/>
    <w:rsid w:val="00EA5A89"/>
    <w:rsid w:val="00EA5BDB"/>
    <w:rsid w:val="00EB0B14"/>
    <w:rsid w:val="00EB46D9"/>
    <w:rsid w:val="00EC142D"/>
    <w:rsid w:val="00EC1E16"/>
    <w:rsid w:val="00EC254A"/>
    <w:rsid w:val="00EC5607"/>
    <w:rsid w:val="00EC6A0E"/>
    <w:rsid w:val="00ED0024"/>
    <w:rsid w:val="00ED0F85"/>
    <w:rsid w:val="00ED2B5C"/>
    <w:rsid w:val="00ED3269"/>
    <w:rsid w:val="00ED712F"/>
    <w:rsid w:val="00EE1A8C"/>
    <w:rsid w:val="00EE34F7"/>
    <w:rsid w:val="00EE4643"/>
    <w:rsid w:val="00EF1330"/>
    <w:rsid w:val="00EF15FF"/>
    <w:rsid w:val="00EF7111"/>
    <w:rsid w:val="00EF7197"/>
    <w:rsid w:val="00EF7D1A"/>
    <w:rsid w:val="00F01C6D"/>
    <w:rsid w:val="00F0448F"/>
    <w:rsid w:val="00F04B65"/>
    <w:rsid w:val="00F05B1B"/>
    <w:rsid w:val="00F06548"/>
    <w:rsid w:val="00F0716C"/>
    <w:rsid w:val="00F12F73"/>
    <w:rsid w:val="00F17C9B"/>
    <w:rsid w:val="00F22D99"/>
    <w:rsid w:val="00F25ED9"/>
    <w:rsid w:val="00F270E9"/>
    <w:rsid w:val="00F275C0"/>
    <w:rsid w:val="00F346B6"/>
    <w:rsid w:val="00F36145"/>
    <w:rsid w:val="00F37BDD"/>
    <w:rsid w:val="00F41503"/>
    <w:rsid w:val="00F443AF"/>
    <w:rsid w:val="00F466C8"/>
    <w:rsid w:val="00F469A9"/>
    <w:rsid w:val="00F50B46"/>
    <w:rsid w:val="00F50D1F"/>
    <w:rsid w:val="00F5654D"/>
    <w:rsid w:val="00F635FC"/>
    <w:rsid w:val="00F63D03"/>
    <w:rsid w:val="00F65BCA"/>
    <w:rsid w:val="00F65E2F"/>
    <w:rsid w:val="00F67DF1"/>
    <w:rsid w:val="00F7359B"/>
    <w:rsid w:val="00F73D59"/>
    <w:rsid w:val="00F76984"/>
    <w:rsid w:val="00F8309B"/>
    <w:rsid w:val="00F833C9"/>
    <w:rsid w:val="00F85DD4"/>
    <w:rsid w:val="00F90064"/>
    <w:rsid w:val="00F96AFD"/>
    <w:rsid w:val="00FA1398"/>
    <w:rsid w:val="00FA2E19"/>
    <w:rsid w:val="00FA308A"/>
    <w:rsid w:val="00FA398B"/>
    <w:rsid w:val="00FA697F"/>
    <w:rsid w:val="00FB5521"/>
    <w:rsid w:val="00FB610D"/>
    <w:rsid w:val="00FC4477"/>
    <w:rsid w:val="00FC46FB"/>
    <w:rsid w:val="00FC5844"/>
    <w:rsid w:val="00FC77CD"/>
    <w:rsid w:val="00FD2BD3"/>
    <w:rsid w:val="00FD4CCA"/>
    <w:rsid w:val="00FE2A9E"/>
    <w:rsid w:val="00FE5575"/>
    <w:rsid w:val="00FE5B40"/>
    <w:rsid w:val="00FF60DD"/>
    <w:rsid w:val="00FF66D6"/>
    <w:rsid w:val="062F49E9"/>
    <w:rsid w:val="2F3B17D5"/>
    <w:rsid w:val="371FB7FD"/>
    <w:rsid w:val="47607B69"/>
    <w:rsid w:val="4CE3E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Revisione">
    <w:name w:val="Revision"/>
    <w:hidden/>
    <w:uiPriority w:val="62"/>
    <w:unhideWhenUsed/>
    <w:rsid w:val="00F25ED9"/>
    <w:rPr>
      <w:sz w:val="22"/>
    </w:rPr>
  </w:style>
  <w:style w:type="character" w:styleId="Rimandocommento">
    <w:name w:val="annotation reference"/>
    <w:basedOn w:val="Carpredefinitoparagrafo"/>
    <w:rsid w:val="008E372E"/>
    <w:rPr>
      <w:sz w:val="16"/>
      <w:szCs w:val="16"/>
    </w:rPr>
  </w:style>
  <w:style w:type="paragraph" w:styleId="Testocommento">
    <w:name w:val="annotation text"/>
    <w:basedOn w:val="Normale"/>
    <w:link w:val="TestocommentoCarattere"/>
    <w:rsid w:val="008E372E"/>
    <w:pPr>
      <w:spacing w:line="240" w:lineRule="auto"/>
    </w:pPr>
    <w:rPr>
      <w:sz w:val="20"/>
      <w:szCs w:val="20"/>
    </w:rPr>
  </w:style>
  <w:style w:type="character" w:customStyle="1" w:styleId="TestocommentoCarattere">
    <w:name w:val="Testo commento Carattere"/>
    <w:basedOn w:val="Carpredefinitoparagrafo"/>
    <w:link w:val="Testocommento"/>
    <w:rsid w:val="008E372E"/>
    <w:rPr>
      <w:sz w:val="20"/>
      <w:szCs w:val="20"/>
    </w:rPr>
  </w:style>
  <w:style w:type="paragraph" w:styleId="Soggettocommento">
    <w:name w:val="annotation subject"/>
    <w:basedOn w:val="Testocommento"/>
    <w:next w:val="Testocommento"/>
    <w:link w:val="SoggettocommentoCarattere"/>
    <w:rsid w:val="008E372E"/>
    <w:rPr>
      <w:b/>
      <w:bCs/>
    </w:rPr>
  </w:style>
  <w:style w:type="character" w:customStyle="1" w:styleId="SoggettocommentoCarattere">
    <w:name w:val="Soggetto commento Carattere"/>
    <w:basedOn w:val="TestocommentoCarattere"/>
    <w:link w:val="Soggettocommento"/>
    <w:rsid w:val="008E372E"/>
    <w:rPr>
      <w:b/>
      <w:bCs/>
      <w:sz w:val="20"/>
      <w:szCs w:val="20"/>
    </w:rPr>
  </w:style>
  <w:style w:type="character" w:styleId="Collegamentovisitato">
    <w:name w:val="FollowedHyperlink"/>
    <w:basedOn w:val="Carpredefinitoparagrafo"/>
    <w:rsid w:val="00C77D83"/>
    <w:rPr>
      <w:color w:val="954F72" w:themeColor="followedHyperlink"/>
      <w:u w:val="single"/>
    </w:rPr>
  </w:style>
  <w:style w:type="paragraph" w:styleId="NormaleWeb">
    <w:name w:val="Normal (Web)"/>
    <w:basedOn w:val="Normale"/>
    <w:uiPriority w:val="99"/>
    <w:unhideWhenUsed/>
    <w:rsid w:val="007268F7"/>
    <w:pPr>
      <w:spacing w:before="100" w:beforeAutospacing="1" w:after="100" w:afterAutospacing="1" w:line="240" w:lineRule="auto"/>
      <w:jc w:val="left"/>
    </w:pPr>
    <w:rPr>
      <w:rFonts w:ascii="Times New Roman" w:hAnsi="Times New Roman"/>
      <w:sz w:val="24"/>
      <w:lang w:val="it-IT" w:eastAsia="it-IT"/>
    </w:rPr>
  </w:style>
  <w:style w:type="paragraph" w:styleId="PreformattatoHTML">
    <w:name w:val="HTML Preformatted"/>
    <w:basedOn w:val="Normale"/>
    <w:link w:val="PreformattatoHTMLCarattere"/>
    <w:uiPriority w:val="99"/>
    <w:semiHidden/>
    <w:unhideWhenUsed/>
    <w:rsid w:val="0046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4609C9"/>
    <w:rPr>
      <w:rFonts w:ascii="Courier New" w:hAnsi="Courier New" w:cs="Courier New"/>
      <w:sz w:val="20"/>
      <w:szCs w:val="20"/>
      <w:lang w:val="it-IT" w:eastAsia="it-IT"/>
    </w:rPr>
  </w:style>
  <w:style w:type="character" w:customStyle="1" w:styleId="y2iqfc">
    <w:name w:val="y2iqfc"/>
    <w:basedOn w:val="Carpredefinitoparagrafo"/>
    <w:rsid w:val="00460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427">
      <w:bodyDiv w:val="1"/>
      <w:marLeft w:val="0"/>
      <w:marRight w:val="0"/>
      <w:marTop w:val="0"/>
      <w:marBottom w:val="0"/>
      <w:divBdr>
        <w:top w:val="none" w:sz="0" w:space="0" w:color="auto"/>
        <w:left w:val="none" w:sz="0" w:space="0" w:color="auto"/>
        <w:bottom w:val="none" w:sz="0" w:space="0" w:color="auto"/>
        <w:right w:val="none" w:sz="0" w:space="0" w:color="auto"/>
      </w:divBdr>
    </w:div>
    <w:div w:id="5712253">
      <w:bodyDiv w:val="1"/>
      <w:marLeft w:val="0"/>
      <w:marRight w:val="0"/>
      <w:marTop w:val="0"/>
      <w:marBottom w:val="0"/>
      <w:divBdr>
        <w:top w:val="none" w:sz="0" w:space="0" w:color="auto"/>
        <w:left w:val="none" w:sz="0" w:space="0" w:color="auto"/>
        <w:bottom w:val="none" w:sz="0" w:space="0" w:color="auto"/>
        <w:right w:val="none" w:sz="0" w:space="0" w:color="auto"/>
      </w:divBdr>
    </w:div>
    <w:div w:id="90011464">
      <w:bodyDiv w:val="1"/>
      <w:marLeft w:val="0"/>
      <w:marRight w:val="0"/>
      <w:marTop w:val="0"/>
      <w:marBottom w:val="0"/>
      <w:divBdr>
        <w:top w:val="none" w:sz="0" w:space="0" w:color="auto"/>
        <w:left w:val="none" w:sz="0" w:space="0" w:color="auto"/>
        <w:bottom w:val="none" w:sz="0" w:space="0" w:color="auto"/>
        <w:right w:val="none" w:sz="0" w:space="0" w:color="auto"/>
      </w:divBdr>
    </w:div>
    <w:div w:id="176160779">
      <w:bodyDiv w:val="1"/>
      <w:marLeft w:val="0"/>
      <w:marRight w:val="0"/>
      <w:marTop w:val="0"/>
      <w:marBottom w:val="0"/>
      <w:divBdr>
        <w:top w:val="none" w:sz="0" w:space="0" w:color="auto"/>
        <w:left w:val="none" w:sz="0" w:space="0" w:color="auto"/>
        <w:bottom w:val="none" w:sz="0" w:space="0" w:color="auto"/>
        <w:right w:val="none" w:sz="0" w:space="0" w:color="auto"/>
      </w:divBdr>
    </w:div>
    <w:div w:id="363098951">
      <w:bodyDiv w:val="1"/>
      <w:marLeft w:val="0"/>
      <w:marRight w:val="0"/>
      <w:marTop w:val="0"/>
      <w:marBottom w:val="0"/>
      <w:divBdr>
        <w:top w:val="none" w:sz="0" w:space="0" w:color="auto"/>
        <w:left w:val="none" w:sz="0" w:space="0" w:color="auto"/>
        <w:bottom w:val="none" w:sz="0" w:space="0" w:color="auto"/>
        <w:right w:val="none" w:sz="0" w:space="0" w:color="auto"/>
      </w:divBdr>
    </w:div>
    <w:div w:id="441996773">
      <w:bodyDiv w:val="1"/>
      <w:marLeft w:val="0"/>
      <w:marRight w:val="0"/>
      <w:marTop w:val="0"/>
      <w:marBottom w:val="0"/>
      <w:divBdr>
        <w:top w:val="none" w:sz="0" w:space="0" w:color="auto"/>
        <w:left w:val="none" w:sz="0" w:space="0" w:color="auto"/>
        <w:bottom w:val="none" w:sz="0" w:space="0" w:color="auto"/>
        <w:right w:val="none" w:sz="0" w:space="0" w:color="auto"/>
      </w:divBdr>
    </w:div>
    <w:div w:id="504630872">
      <w:bodyDiv w:val="1"/>
      <w:marLeft w:val="0"/>
      <w:marRight w:val="0"/>
      <w:marTop w:val="0"/>
      <w:marBottom w:val="0"/>
      <w:divBdr>
        <w:top w:val="none" w:sz="0" w:space="0" w:color="auto"/>
        <w:left w:val="none" w:sz="0" w:space="0" w:color="auto"/>
        <w:bottom w:val="none" w:sz="0" w:space="0" w:color="auto"/>
        <w:right w:val="none" w:sz="0" w:space="0" w:color="auto"/>
      </w:divBdr>
    </w:div>
    <w:div w:id="602766736">
      <w:bodyDiv w:val="1"/>
      <w:marLeft w:val="0"/>
      <w:marRight w:val="0"/>
      <w:marTop w:val="0"/>
      <w:marBottom w:val="0"/>
      <w:divBdr>
        <w:top w:val="none" w:sz="0" w:space="0" w:color="auto"/>
        <w:left w:val="none" w:sz="0" w:space="0" w:color="auto"/>
        <w:bottom w:val="none" w:sz="0" w:space="0" w:color="auto"/>
        <w:right w:val="none" w:sz="0" w:space="0" w:color="auto"/>
      </w:divBdr>
    </w:div>
    <w:div w:id="82405496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23446119">
      <w:bodyDiv w:val="1"/>
      <w:marLeft w:val="0"/>
      <w:marRight w:val="0"/>
      <w:marTop w:val="0"/>
      <w:marBottom w:val="0"/>
      <w:divBdr>
        <w:top w:val="none" w:sz="0" w:space="0" w:color="auto"/>
        <w:left w:val="none" w:sz="0" w:space="0" w:color="auto"/>
        <w:bottom w:val="none" w:sz="0" w:space="0" w:color="auto"/>
        <w:right w:val="none" w:sz="0" w:space="0" w:color="auto"/>
      </w:divBdr>
    </w:div>
    <w:div w:id="1256864465">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36442658">
      <w:bodyDiv w:val="1"/>
      <w:marLeft w:val="0"/>
      <w:marRight w:val="0"/>
      <w:marTop w:val="0"/>
      <w:marBottom w:val="0"/>
      <w:divBdr>
        <w:top w:val="none" w:sz="0" w:space="0" w:color="auto"/>
        <w:left w:val="none" w:sz="0" w:space="0" w:color="auto"/>
        <w:bottom w:val="none" w:sz="0" w:space="0" w:color="auto"/>
        <w:right w:val="none" w:sz="0" w:space="0" w:color="auto"/>
      </w:divBdr>
    </w:div>
    <w:div w:id="1451246907">
      <w:bodyDiv w:val="1"/>
      <w:marLeft w:val="0"/>
      <w:marRight w:val="0"/>
      <w:marTop w:val="0"/>
      <w:marBottom w:val="0"/>
      <w:divBdr>
        <w:top w:val="none" w:sz="0" w:space="0" w:color="auto"/>
        <w:left w:val="none" w:sz="0" w:space="0" w:color="auto"/>
        <w:bottom w:val="none" w:sz="0" w:space="0" w:color="auto"/>
        <w:right w:val="none" w:sz="0" w:space="0" w:color="auto"/>
      </w:divBdr>
    </w:div>
    <w:div w:id="1564607906">
      <w:bodyDiv w:val="1"/>
      <w:marLeft w:val="0"/>
      <w:marRight w:val="0"/>
      <w:marTop w:val="0"/>
      <w:marBottom w:val="0"/>
      <w:divBdr>
        <w:top w:val="none" w:sz="0" w:space="0" w:color="auto"/>
        <w:left w:val="none" w:sz="0" w:space="0" w:color="auto"/>
        <w:bottom w:val="none" w:sz="0" w:space="0" w:color="auto"/>
        <w:right w:val="none" w:sz="0" w:space="0" w:color="auto"/>
      </w:divBdr>
    </w:div>
    <w:div w:id="1814982858">
      <w:bodyDiv w:val="1"/>
      <w:marLeft w:val="0"/>
      <w:marRight w:val="0"/>
      <w:marTop w:val="0"/>
      <w:marBottom w:val="0"/>
      <w:divBdr>
        <w:top w:val="none" w:sz="0" w:space="0" w:color="auto"/>
        <w:left w:val="none" w:sz="0" w:space="0" w:color="auto"/>
        <w:bottom w:val="none" w:sz="0" w:space="0" w:color="auto"/>
        <w:right w:val="none" w:sz="0" w:space="0" w:color="auto"/>
      </w:divBdr>
    </w:div>
    <w:div w:id="2014137900">
      <w:bodyDiv w:val="1"/>
      <w:marLeft w:val="0"/>
      <w:marRight w:val="0"/>
      <w:marTop w:val="0"/>
      <w:marBottom w:val="0"/>
      <w:divBdr>
        <w:top w:val="none" w:sz="0" w:space="0" w:color="auto"/>
        <w:left w:val="none" w:sz="0" w:space="0" w:color="auto"/>
        <w:bottom w:val="none" w:sz="0" w:space="0" w:color="auto"/>
        <w:right w:val="none" w:sz="0" w:space="0" w:color="auto"/>
      </w:divBdr>
    </w:div>
    <w:div w:id="210056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nkel-adhesives.com/it/it/insights/soluzioni-loctite-incollaggio-istantaneo.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ristina.borghi@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695905C081924A99859956998E1DED" ma:contentTypeVersion="13" ma:contentTypeDescription="Create a new document." ma:contentTypeScope="" ma:versionID="f9716ab8a527185f9a226f85a9e83947">
  <xsd:schema xmlns:xsd="http://www.w3.org/2001/XMLSchema" xmlns:xs="http://www.w3.org/2001/XMLSchema" xmlns:p="http://schemas.microsoft.com/office/2006/metadata/properties" xmlns:ns2="6012c708-5170-485f-9768-54ec4f4ec7e0" targetNamespace="http://schemas.microsoft.com/office/2006/metadata/properties" ma:root="true" ma:fieldsID="1c8f62b042fca0c6f5ab8d4f714e5554" ns2:_="">
    <xsd:import namespace="6012c708-5170-485f-9768-54ec4f4ec7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2c708-5170-485f-9768-54ec4f4ec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069AF072-1E72-488E-B3A2-1328C760F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2c708-5170-485f-9768-54ec4f4ec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629</Words>
  <Characters>4260</Characters>
  <Application>Microsoft Office Word</Application>
  <DocSecurity>0</DocSecurity>
  <Lines>35</Lines>
  <Paragraphs>9</Paragraphs>
  <ScaleCrop>false</ScaleCrop>
  <Company>Henkel AG &amp; Co. KGaA</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4</cp:revision>
  <cp:lastPrinted>2016-11-16T01:11:00Z</cp:lastPrinted>
  <dcterms:created xsi:type="dcterms:W3CDTF">2022-05-17T11:08:00Z</dcterms:created>
  <dcterms:modified xsi:type="dcterms:W3CDTF">2022-05-17T11:10:00Z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0x01010021695905C081924A99859956998E1DED</vt:lpwstr>
  </property>
</Properties>
</file>