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EF841" w14:textId="55D8E753" w:rsidR="00A41419" w:rsidRPr="007E1740" w:rsidRDefault="00EF3172" w:rsidP="00F67FA8">
      <w:pPr>
        <w:pStyle w:val="MonthDayYear"/>
        <w:tabs>
          <w:tab w:val="left" w:pos="557"/>
          <w:tab w:val="left" w:pos="7513"/>
          <w:tab w:val="right" w:pos="9086"/>
        </w:tabs>
        <w:rPr>
          <w:lang w:val="sk-SK"/>
        </w:rPr>
      </w:pPr>
      <w:r>
        <w:rPr>
          <w:lang w:val="sk-SK"/>
        </w:rPr>
        <w:t>1</w:t>
      </w:r>
      <w:r w:rsidR="00583A5C">
        <w:rPr>
          <w:lang w:val="sk-SK"/>
        </w:rPr>
        <w:t>0</w:t>
      </w:r>
      <w:r w:rsidR="00A41419" w:rsidRPr="007E1740">
        <w:rPr>
          <w:lang w:val="sk-SK"/>
        </w:rPr>
        <w:t xml:space="preserve">. </w:t>
      </w:r>
      <w:r w:rsidR="007B6DAD">
        <w:rPr>
          <w:lang w:val="sk-SK"/>
        </w:rPr>
        <w:t xml:space="preserve">máj </w:t>
      </w:r>
      <w:r w:rsidR="00A41419" w:rsidRPr="007E1740">
        <w:rPr>
          <w:lang w:val="sk-SK"/>
        </w:rPr>
        <w:t>2022</w:t>
      </w:r>
    </w:p>
    <w:p w14:paraId="189D741A" w14:textId="77777777" w:rsidR="00583A5C" w:rsidRDefault="00583A5C" w:rsidP="00583A5C">
      <w:pPr>
        <w:jc w:val="left"/>
        <w:rPr>
          <w:rFonts w:cs="Segoe UI"/>
          <w:szCs w:val="22"/>
          <w:lang w:val="sk-SK"/>
        </w:rPr>
      </w:pPr>
    </w:p>
    <w:p w14:paraId="7AA52ACD" w14:textId="7D2F3F54" w:rsidR="00583A5C" w:rsidRPr="007C691B" w:rsidRDefault="00583A5C" w:rsidP="00583A5C">
      <w:pPr>
        <w:jc w:val="left"/>
        <w:rPr>
          <w:rFonts w:cs="Segoe UI"/>
          <w:szCs w:val="22"/>
          <w:lang w:val="sk-SK"/>
        </w:rPr>
      </w:pPr>
      <w:r w:rsidRPr="007C691B">
        <w:rPr>
          <w:rFonts w:cs="Segoe UI"/>
          <w:szCs w:val="22"/>
          <w:lang w:val="sk-SK"/>
        </w:rPr>
        <w:t>Dobrý dizajn obalov stojí na výbere správnych materiálov</w:t>
      </w:r>
    </w:p>
    <w:p w14:paraId="05FCF08C" w14:textId="77777777" w:rsidR="00583A5C" w:rsidRDefault="00583A5C" w:rsidP="00583A5C">
      <w:pPr>
        <w:jc w:val="left"/>
        <w:rPr>
          <w:rFonts w:cs="Segoe UI"/>
          <w:b/>
          <w:bCs/>
          <w:sz w:val="32"/>
          <w:szCs w:val="32"/>
          <w:lang w:val="sk-SK"/>
        </w:rPr>
      </w:pPr>
    </w:p>
    <w:p w14:paraId="2D67EE63" w14:textId="6B7BC336" w:rsidR="00583A5C" w:rsidRPr="007C691B" w:rsidRDefault="00583A5C" w:rsidP="00583A5C">
      <w:pPr>
        <w:jc w:val="left"/>
        <w:rPr>
          <w:rFonts w:cs="Segoe UI"/>
          <w:b/>
          <w:bCs/>
          <w:sz w:val="32"/>
          <w:szCs w:val="32"/>
          <w:lang w:val="sk-SK"/>
        </w:rPr>
      </w:pPr>
      <w:r w:rsidRPr="007C691B">
        <w:rPr>
          <w:rFonts w:cs="Segoe UI"/>
          <w:b/>
          <w:bCs/>
          <w:sz w:val="32"/>
          <w:szCs w:val="32"/>
          <w:lang w:val="sk-SK"/>
        </w:rPr>
        <w:t xml:space="preserve">Navrhnuté na recykláciu: Henkel prichádza s novými riešeniami a získava certifikát </w:t>
      </w:r>
      <w:proofErr w:type="spellStart"/>
      <w:r w:rsidRPr="007C691B">
        <w:rPr>
          <w:rFonts w:cs="Segoe UI"/>
          <w:b/>
          <w:bCs/>
          <w:sz w:val="32"/>
          <w:szCs w:val="32"/>
          <w:lang w:val="sk-SK"/>
        </w:rPr>
        <w:t>RecyClass</w:t>
      </w:r>
      <w:proofErr w:type="spellEnd"/>
    </w:p>
    <w:p w14:paraId="073125CF" w14:textId="77777777" w:rsidR="00583A5C" w:rsidRPr="007C691B" w:rsidRDefault="00583A5C" w:rsidP="00583A5C">
      <w:pPr>
        <w:jc w:val="left"/>
        <w:rPr>
          <w:rStyle w:val="Headline"/>
          <w:rFonts w:cs="Segoe UI"/>
          <w:lang w:val="sk-SK"/>
        </w:rPr>
      </w:pPr>
    </w:p>
    <w:p w14:paraId="03842183" w14:textId="77777777" w:rsidR="00583A5C" w:rsidRPr="007A37D3" w:rsidRDefault="00583A5C" w:rsidP="00583A5C">
      <w:pPr>
        <w:jc w:val="left"/>
        <w:rPr>
          <w:rFonts w:cs="Segoe UI"/>
          <w:b/>
          <w:bCs/>
          <w:szCs w:val="22"/>
          <w:lang w:val="sk-SK"/>
        </w:rPr>
      </w:pPr>
      <w:bookmarkStart w:id="0" w:name="_Hlk104996177"/>
      <w:proofErr w:type="spellStart"/>
      <w:r w:rsidRPr="007A37D3">
        <w:rPr>
          <w:rFonts w:cs="Segoe UI"/>
          <w:b/>
          <w:bCs/>
          <w:szCs w:val="22"/>
          <w:lang w:val="sk-SK"/>
        </w:rPr>
        <w:t>Düsseldorf</w:t>
      </w:r>
      <w:proofErr w:type="spellEnd"/>
      <w:r w:rsidRPr="007A37D3">
        <w:rPr>
          <w:rFonts w:cs="Segoe UI"/>
          <w:b/>
          <w:bCs/>
          <w:szCs w:val="22"/>
          <w:lang w:val="sk-SK"/>
        </w:rPr>
        <w:t xml:space="preserve"> – Úspech udržateľných a recyklovateľ</w:t>
      </w:r>
      <w:r w:rsidRPr="007A37D3">
        <w:rPr>
          <w:rFonts w:cs="Segoe UI"/>
          <w:b/>
          <w:bCs/>
          <w:szCs w:val="22"/>
          <w:lang w:val="sk-SK"/>
        </w:rPr>
        <w:softHyphen/>
        <w:t xml:space="preserve">ných obalov začína už v ranej fáze navrhovania: správny výber lepidla na začiatku zásadným spôsobom ovplyvňuje to, čo sa bude dať s obalom robiť, keď splní svoju primárnu funkciu. Vďaka kolekcii lepidiel a náterov s označením RE, ktorá je špeciálne navrhnutá na recykláciu, rozširuje Henkel funkcionalitu obalových materiálov a umožňuje výrobu flexibilných obalov, ktoré majú </w:t>
      </w:r>
      <w:proofErr w:type="spellStart"/>
      <w:r w:rsidRPr="007A37D3">
        <w:rPr>
          <w:rFonts w:cs="Segoe UI"/>
          <w:b/>
          <w:bCs/>
          <w:szCs w:val="22"/>
          <w:lang w:val="sk-SK"/>
        </w:rPr>
        <w:t>recyklovateľnosť</w:t>
      </w:r>
      <w:proofErr w:type="spellEnd"/>
      <w:r w:rsidRPr="007A37D3">
        <w:rPr>
          <w:rFonts w:cs="Segoe UI"/>
          <w:b/>
          <w:bCs/>
          <w:szCs w:val="22"/>
          <w:lang w:val="sk-SK"/>
        </w:rPr>
        <w:t xml:space="preserve"> takpovediac „zabudovanú od výroby“. Produkty tohto radu musia spĺňať prísne požiadavky nezávislých testov udržateľnosti. </w:t>
      </w:r>
    </w:p>
    <w:bookmarkEnd w:id="0"/>
    <w:p w14:paraId="7F06519D" w14:textId="77777777" w:rsidR="00583A5C" w:rsidRPr="007C691B" w:rsidRDefault="00583A5C" w:rsidP="00583A5C">
      <w:pPr>
        <w:jc w:val="left"/>
        <w:rPr>
          <w:rFonts w:cs="Segoe UI"/>
          <w:szCs w:val="22"/>
          <w:lang w:val="sk-SK"/>
        </w:rPr>
      </w:pPr>
    </w:p>
    <w:p w14:paraId="3075E8A0" w14:textId="77777777" w:rsidR="00583A5C" w:rsidRPr="007C691B" w:rsidRDefault="00583A5C" w:rsidP="00583A5C">
      <w:pPr>
        <w:jc w:val="left"/>
        <w:rPr>
          <w:rFonts w:cs="Segoe UI"/>
          <w:szCs w:val="22"/>
          <w:lang w:val="sk-SK"/>
        </w:rPr>
      </w:pPr>
      <w:r w:rsidRPr="007A37D3">
        <w:rPr>
          <w:rFonts w:cs="Segoe UI"/>
          <w:i/>
          <w:iCs/>
          <w:szCs w:val="22"/>
          <w:lang w:val="sk-SK"/>
        </w:rPr>
        <w:t>„Použitie certifikovaných lepidiel, ktoré sú v súlade s uznávanými testovacími protokolmi, je nesmierne dôležité, pretože recyklovateľné materiály sa od seba navzájom odlišujú nielen svojim fyzikálnymi vlastnosťami, ale aj z hľadiska spracovateľnosti,“</w:t>
      </w:r>
      <w:r w:rsidRPr="007C691B">
        <w:rPr>
          <w:rFonts w:cs="Segoe UI"/>
          <w:szCs w:val="22"/>
          <w:lang w:val="sk-SK"/>
        </w:rPr>
        <w:t xml:space="preserve"> hovorí </w:t>
      </w:r>
      <w:bookmarkStart w:id="1" w:name="_Hlk104996230"/>
      <w:r w:rsidRPr="007C691B">
        <w:rPr>
          <w:rFonts w:cs="Segoe UI"/>
          <w:szCs w:val="22"/>
          <w:lang w:val="en-GB"/>
        </w:rPr>
        <w:t>Guilherme Fernandes</w:t>
      </w:r>
      <w:bookmarkEnd w:id="1"/>
      <w:r w:rsidRPr="007C691B">
        <w:rPr>
          <w:rFonts w:cs="Segoe UI"/>
          <w:szCs w:val="22"/>
          <w:lang w:val="sk-SK"/>
        </w:rPr>
        <w:t xml:space="preserve">, ktorý pracuje v spoločnosti Henkel ako </w:t>
      </w:r>
      <w:r w:rsidRPr="007C691B">
        <w:rPr>
          <w:rFonts w:cs="Segoe UI"/>
          <w:szCs w:val="22"/>
          <w:lang w:val="en-GB"/>
        </w:rPr>
        <w:t>Senior Manager Product Development Polyurethanes</w:t>
      </w:r>
      <w:r w:rsidRPr="007C691B">
        <w:rPr>
          <w:rFonts w:cs="Segoe UI"/>
          <w:szCs w:val="22"/>
          <w:lang w:val="sk-SK"/>
        </w:rPr>
        <w:t xml:space="preserve"> na oddelení </w:t>
      </w:r>
      <w:bookmarkStart w:id="2" w:name="_Hlk104996363"/>
      <w:r w:rsidRPr="007C691B">
        <w:rPr>
          <w:rFonts w:cs="Segoe UI"/>
          <w:szCs w:val="22"/>
          <w:lang w:val="en-GB"/>
        </w:rPr>
        <w:t>Packaging Adhesiv</w:t>
      </w:r>
      <w:bookmarkEnd w:id="2"/>
      <w:r w:rsidRPr="007C691B">
        <w:rPr>
          <w:rFonts w:cs="Segoe UI"/>
          <w:szCs w:val="22"/>
          <w:lang w:val="en-GB"/>
        </w:rPr>
        <w:t>es</w:t>
      </w:r>
      <w:r w:rsidRPr="007C691B">
        <w:rPr>
          <w:rFonts w:cs="Segoe UI"/>
          <w:szCs w:val="22"/>
          <w:lang w:val="sk-SK"/>
        </w:rPr>
        <w:t xml:space="preserve">. </w:t>
      </w:r>
      <w:r w:rsidRPr="007A37D3">
        <w:rPr>
          <w:rFonts w:cs="Segoe UI"/>
          <w:i/>
          <w:iCs/>
          <w:szCs w:val="22"/>
          <w:lang w:val="sk-SK"/>
        </w:rPr>
        <w:t>„Jednou z našich najvyšších priorít je zabezpečiť našim zákazníkom, aby dosiahli svoje ciele v oblasti udržateľnosti, a práve preto spolupracujeme na certifikácii našich riešení s nezávislými testovacími inštitúciami.“</w:t>
      </w:r>
    </w:p>
    <w:p w14:paraId="366A0DE1" w14:textId="77777777" w:rsidR="00583A5C" w:rsidRPr="007C691B" w:rsidRDefault="00583A5C" w:rsidP="00583A5C">
      <w:pPr>
        <w:jc w:val="left"/>
        <w:rPr>
          <w:rFonts w:cs="Segoe UI"/>
          <w:szCs w:val="22"/>
          <w:lang w:val="sk-SK"/>
        </w:rPr>
      </w:pPr>
    </w:p>
    <w:p w14:paraId="1DA33CB8" w14:textId="77777777" w:rsidR="00583A5C" w:rsidRPr="007C691B" w:rsidRDefault="00583A5C" w:rsidP="00583A5C">
      <w:pPr>
        <w:jc w:val="left"/>
        <w:rPr>
          <w:rFonts w:cs="Segoe UI"/>
          <w:szCs w:val="22"/>
          <w:lang w:val="sk-SK"/>
        </w:rPr>
      </w:pPr>
      <w:r w:rsidRPr="007C691B">
        <w:rPr>
          <w:rFonts w:cs="Segoe UI"/>
          <w:b/>
          <w:bCs/>
          <w:szCs w:val="22"/>
          <w:lang w:val="sk-SK"/>
        </w:rPr>
        <w:t>Rad výrobkov RE sa nedávno rozšíril o dve riešenia určené na výrobu flexibilných obalov s </w:t>
      </w:r>
      <w:bookmarkStart w:id="3" w:name="_Hlk104996392"/>
      <w:r w:rsidRPr="007C691B">
        <w:rPr>
          <w:rFonts w:cs="Segoe UI"/>
          <w:b/>
          <w:bCs/>
          <w:szCs w:val="22"/>
          <w:lang w:val="sk-SK"/>
        </w:rPr>
        <w:t xml:space="preserve">certifikátom </w:t>
      </w:r>
      <w:proofErr w:type="spellStart"/>
      <w:r w:rsidRPr="007C691B">
        <w:rPr>
          <w:rFonts w:cs="Segoe UI"/>
          <w:b/>
          <w:bCs/>
          <w:szCs w:val="22"/>
          <w:lang w:val="sk-SK"/>
        </w:rPr>
        <w:t>RecyClass</w:t>
      </w:r>
      <w:bookmarkEnd w:id="3"/>
      <w:proofErr w:type="spellEnd"/>
    </w:p>
    <w:p w14:paraId="1A5D195E" w14:textId="77777777" w:rsidR="00583A5C" w:rsidRPr="007C691B" w:rsidRDefault="00583A5C" w:rsidP="00583A5C">
      <w:pPr>
        <w:jc w:val="left"/>
        <w:rPr>
          <w:rFonts w:cs="Segoe UI"/>
          <w:szCs w:val="22"/>
          <w:lang w:val="sk-SK"/>
        </w:rPr>
      </w:pPr>
      <w:r w:rsidRPr="007C691B">
        <w:rPr>
          <w:rFonts w:cs="Segoe UI"/>
          <w:szCs w:val="22"/>
          <w:lang w:val="sk-SK"/>
        </w:rPr>
        <w:t xml:space="preserve">Spoločnosť Henkel práve rozšírila svoju kolekciu produktov s označením RE o dve nové dvojzložkové polyuretánové lepidlá bez rozpúšťadiel: </w:t>
      </w:r>
      <w:proofErr w:type="spellStart"/>
      <w:r w:rsidRPr="007C691B">
        <w:rPr>
          <w:rFonts w:cs="Segoe UI"/>
          <w:szCs w:val="22"/>
          <w:lang w:val="sk-SK"/>
        </w:rPr>
        <w:t>Loctite</w:t>
      </w:r>
      <w:proofErr w:type="spellEnd"/>
      <w:r w:rsidRPr="007C691B">
        <w:rPr>
          <w:rFonts w:cs="Segoe UI"/>
          <w:szCs w:val="22"/>
          <w:lang w:val="sk-SK"/>
        </w:rPr>
        <w:t xml:space="preserve"> </w:t>
      </w:r>
      <w:proofErr w:type="spellStart"/>
      <w:r w:rsidRPr="007C691B">
        <w:rPr>
          <w:rFonts w:cs="Segoe UI"/>
          <w:szCs w:val="22"/>
          <w:lang w:val="sk-SK"/>
        </w:rPr>
        <w:t>Liofol</w:t>
      </w:r>
      <w:proofErr w:type="spellEnd"/>
      <w:r w:rsidRPr="007C691B">
        <w:rPr>
          <w:rFonts w:cs="Segoe UI"/>
          <w:szCs w:val="22"/>
          <w:lang w:val="sk-SK"/>
        </w:rPr>
        <w:t xml:space="preserve"> LA 7818 RE/6231 RE a </w:t>
      </w:r>
      <w:proofErr w:type="spellStart"/>
      <w:r w:rsidRPr="007C691B">
        <w:rPr>
          <w:rFonts w:cs="Segoe UI"/>
          <w:szCs w:val="22"/>
          <w:lang w:val="sk-SK"/>
        </w:rPr>
        <w:t>Loctite</w:t>
      </w:r>
      <w:proofErr w:type="spellEnd"/>
      <w:r w:rsidRPr="007C691B">
        <w:rPr>
          <w:rFonts w:cs="Segoe UI"/>
          <w:szCs w:val="22"/>
          <w:lang w:val="sk-SK"/>
        </w:rPr>
        <w:t xml:space="preserve"> </w:t>
      </w:r>
      <w:proofErr w:type="spellStart"/>
      <w:r w:rsidRPr="007C691B">
        <w:rPr>
          <w:rFonts w:cs="Segoe UI"/>
          <w:szCs w:val="22"/>
          <w:lang w:val="sk-SK"/>
        </w:rPr>
        <w:t>Liofol</w:t>
      </w:r>
      <w:proofErr w:type="spellEnd"/>
      <w:r w:rsidRPr="007C691B">
        <w:rPr>
          <w:rFonts w:cs="Segoe UI"/>
          <w:szCs w:val="22"/>
          <w:lang w:val="sk-SK"/>
        </w:rPr>
        <w:t xml:space="preserve"> LA 7102 RE/6902 RE. Boli navrhnuté pre flexibilné obaly a nedávno získali aj certifikát </w:t>
      </w:r>
      <w:proofErr w:type="spellStart"/>
      <w:r w:rsidRPr="007C691B">
        <w:rPr>
          <w:rFonts w:cs="Segoe UI"/>
          <w:szCs w:val="22"/>
          <w:lang w:val="sk-SK"/>
        </w:rPr>
        <w:t>recyklovateľnosti</w:t>
      </w:r>
      <w:proofErr w:type="spellEnd"/>
      <w:r w:rsidRPr="007C691B">
        <w:rPr>
          <w:rFonts w:cs="Segoe UI"/>
          <w:szCs w:val="22"/>
          <w:lang w:val="sk-SK"/>
        </w:rPr>
        <w:t xml:space="preserve"> </w:t>
      </w:r>
      <w:proofErr w:type="spellStart"/>
      <w:r w:rsidRPr="007C691B">
        <w:rPr>
          <w:rFonts w:cs="Segoe UI"/>
          <w:szCs w:val="22"/>
          <w:lang w:val="sk-SK"/>
        </w:rPr>
        <w:t>RecyClass</w:t>
      </w:r>
      <w:proofErr w:type="spellEnd"/>
      <w:r w:rsidRPr="007C691B">
        <w:rPr>
          <w:rFonts w:cs="Segoe UI"/>
          <w:szCs w:val="22"/>
          <w:lang w:val="sk-SK"/>
        </w:rPr>
        <w:t xml:space="preserve">. Ide o komplexnú iniciatívu na podporu </w:t>
      </w:r>
      <w:proofErr w:type="spellStart"/>
      <w:r w:rsidRPr="007C691B">
        <w:rPr>
          <w:rFonts w:cs="Segoe UI"/>
          <w:szCs w:val="22"/>
          <w:lang w:val="sk-SK"/>
        </w:rPr>
        <w:t>recyklovateľnosti</w:t>
      </w:r>
      <w:proofErr w:type="spellEnd"/>
      <w:r w:rsidRPr="007C691B">
        <w:rPr>
          <w:rFonts w:cs="Segoe UI"/>
          <w:szCs w:val="22"/>
          <w:lang w:val="sk-SK"/>
        </w:rPr>
        <w:t xml:space="preserve"> plastových obalov, ktorá zaručuje pôvod a transparentnosť recyklovaného plastového materiálu v Európe. Organizácia sa usiluje o vytvorenie harmonického prístupu </w:t>
      </w:r>
      <w:r w:rsidRPr="007C691B">
        <w:rPr>
          <w:rFonts w:cs="Segoe UI"/>
          <w:szCs w:val="22"/>
          <w:lang w:val="sk-SK"/>
        </w:rPr>
        <w:lastRenderedPageBreak/>
        <w:t xml:space="preserve">k výpočtom objemu recyklovaného materiálu prostredníctvom aktivít, medzi ktoré patrí aj prísne testovanie a certifikácia inovatívnych materiálov. </w:t>
      </w:r>
    </w:p>
    <w:p w14:paraId="00A2D94F" w14:textId="77777777" w:rsidR="00583A5C" w:rsidRPr="007C691B" w:rsidRDefault="00583A5C" w:rsidP="00583A5C">
      <w:pPr>
        <w:jc w:val="left"/>
        <w:rPr>
          <w:rFonts w:cs="Segoe UI"/>
          <w:szCs w:val="22"/>
          <w:lang w:val="sk-SK"/>
        </w:rPr>
      </w:pPr>
    </w:p>
    <w:p w14:paraId="02775AFC" w14:textId="77777777" w:rsidR="00583A5C" w:rsidRPr="007C691B" w:rsidRDefault="00583A5C" w:rsidP="00583A5C">
      <w:pPr>
        <w:jc w:val="left"/>
        <w:rPr>
          <w:rFonts w:cs="Segoe UI"/>
          <w:szCs w:val="22"/>
          <w:lang w:val="sk-SK"/>
        </w:rPr>
      </w:pPr>
      <w:r w:rsidRPr="0081643B">
        <w:rPr>
          <w:rFonts w:cs="Segoe UI"/>
          <w:i/>
          <w:iCs/>
          <w:szCs w:val="22"/>
          <w:lang w:val="sk-SK"/>
        </w:rPr>
        <w:t xml:space="preserve">„Získaniu certifikátu </w:t>
      </w:r>
      <w:proofErr w:type="spellStart"/>
      <w:r w:rsidRPr="0081643B">
        <w:rPr>
          <w:rFonts w:cs="Segoe UI"/>
          <w:i/>
          <w:iCs/>
          <w:szCs w:val="22"/>
          <w:lang w:val="sk-SK"/>
        </w:rPr>
        <w:t>RecyClass</w:t>
      </w:r>
      <w:proofErr w:type="spellEnd"/>
      <w:r w:rsidRPr="0081643B">
        <w:rPr>
          <w:rFonts w:cs="Segoe UI"/>
          <w:i/>
          <w:iCs/>
          <w:szCs w:val="22"/>
          <w:lang w:val="sk-SK"/>
        </w:rPr>
        <w:t xml:space="preserve"> pre naše inovatívne lepidlá bez rozpúšťadiel predchádzali rozsiahle testy založené na prísnych vedeckých protokoloch, ktoré potvrdili ich vhodnosť z hľadiska procesu recyklácie obalov,“</w:t>
      </w:r>
      <w:r w:rsidRPr="007C691B">
        <w:rPr>
          <w:rFonts w:cs="Segoe UI"/>
          <w:szCs w:val="22"/>
          <w:lang w:val="sk-SK"/>
        </w:rPr>
        <w:t xml:space="preserve"> vysvetľuje </w:t>
      </w:r>
      <w:proofErr w:type="spellStart"/>
      <w:r w:rsidRPr="007C691B">
        <w:rPr>
          <w:rFonts w:cs="Segoe UI"/>
          <w:szCs w:val="22"/>
          <w:lang w:val="sk-SK"/>
        </w:rPr>
        <w:t>Fernandes</w:t>
      </w:r>
      <w:proofErr w:type="spellEnd"/>
      <w:r w:rsidRPr="007C691B">
        <w:rPr>
          <w:rFonts w:cs="Segoe UI"/>
          <w:szCs w:val="22"/>
          <w:lang w:val="sk-SK"/>
        </w:rPr>
        <w:t xml:space="preserve">. </w:t>
      </w:r>
      <w:r w:rsidRPr="0081643B">
        <w:rPr>
          <w:rFonts w:cs="Segoe UI"/>
          <w:i/>
          <w:iCs/>
          <w:szCs w:val="22"/>
          <w:lang w:val="sk-SK"/>
        </w:rPr>
        <w:t xml:space="preserve">„V rámci laboratórnych testov </w:t>
      </w:r>
      <w:proofErr w:type="spellStart"/>
      <w:r w:rsidRPr="0081643B">
        <w:rPr>
          <w:rFonts w:cs="Segoe UI"/>
          <w:i/>
          <w:iCs/>
          <w:szCs w:val="22"/>
          <w:lang w:val="sk-SK"/>
        </w:rPr>
        <w:t>RecyClass</w:t>
      </w:r>
      <w:proofErr w:type="spellEnd"/>
      <w:r w:rsidRPr="0081643B">
        <w:rPr>
          <w:rFonts w:cs="Segoe UI"/>
          <w:i/>
          <w:iCs/>
          <w:szCs w:val="22"/>
          <w:lang w:val="sk-SK"/>
        </w:rPr>
        <w:t xml:space="preserve">, ktoré realizovala spoločnosť </w:t>
      </w:r>
      <w:proofErr w:type="spellStart"/>
      <w:r w:rsidRPr="0081643B">
        <w:rPr>
          <w:rFonts w:cs="Segoe UI"/>
          <w:i/>
          <w:iCs/>
          <w:szCs w:val="22"/>
          <w:lang w:val="sk-SK"/>
        </w:rPr>
        <w:t>Aimplas</w:t>
      </w:r>
      <w:proofErr w:type="spellEnd"/>
      <w:r w:rsidRPr="0081643B">
        <w:rPr>
          <w:rFonts w:cs="Segoe UI"/>
          <w:i/>
          <w:iCs/>
          <w:szCs w:val="22"/>
          <w:lang w:val="sk-SK"/>
        </w:rPr>
        <w:t xml:space="preserve"> v súlade s Protokolom na hodnotenie </w:t>
      </w:r>
      <w:proofErr w:type="spellStart"/>
      <w:r w:rsidRPr="0081643B">
        <w:rPr>
          <w:rFonts w:cs="Segoe UI"/>
          <w:i/>
          <w:iCs/>
          <w:szCs w:val="22"/>
          <w:lang w:val="sk-SK"/>
        </w:rPr>
        <w:t>recyklovateľnosti</w:t>
      </w:r>
      <w:proofErr w:type="spellEnd"/>
      <w:r w:rsidRPr="0081643B">
        <w:rPr>
          <w:rFonts w:cs="Segoe UI"/>
          <w:i/>
          <w:iCs/>
          <w:szCs w:val="22"/>
          <w:lang w:val="sk-SK"/>
        </w:rPr>
        <w:t xml:space="preserve"> pre polyetylénové fólie, boli naše lepidlá vyhodnotené ako plne kompatibilné s procesom </w:t>
      </w:r>
      <w:bookmarkStart w:id="4" w:name="_Hlk104996489"/>
      <w:r w:rsidRPr="0081643B">
        <w:rPr>
          <w:rFonts w:cs="Segoe UI"/>
          <w:i/>
          <w:iCs/>
          <w:szCs w:val="22"/>
          <w:lang w:val="sk-SK"/>
        </w:rPr>
        <w:t>recyklácie polyetylénu</w:t>
      </w:r>
      <w:bookmarkEnd w:id="4"/>
      <w:r w:rsidRPr="0081643B">
        <w:rPr>
          <w:rFonts w:cs="Segoe UI"/>
          <w:i/>
          <w:iCs/>
          <w:szCs w:val="22"/>
          <w:lang w:val="sk-SK"/>
        </w:rPr>
        <w:t>.“</w:t>
      </w:r>
    </w:p>
    <w:p w14:paraId="37EA1A44" w14:textId="77777777" w:rsidR="00583A5C" w:rsidRPr="007C691B" w:rsidRDefault="00583A5C" w:rsidP="00583A5C">
      <w:pPr>
        <w:jc w:val="left"/>
        <w:rPr>
          <w:rFonts w:cs="Segoe UI"/>
          <w:szCs w:val="22"/>
          <w:lang w:val="sk-SK"/>
        </w:rPr>
      </w:pPr>
    </w:p>
    <w:p w14:paraId="2AFE61D4" w14:textId="77777777" w:rsidR="00583A5C" w:rsidRPr="007C691B" w:rsidRDefault="00583A5C" w:rsidP="00583A5C">
      <w:pPr>
        <w:jc w:val="left"/>
        <w:rPr>
          <w:rFonts w:cs="Segoe UI"/>
          <w:b/>
          <w:bCs/>
          <w:szCs w:val="22"/>
          <w:lang w:val="sk-SK"/>
        </w:rPr>
      </w:pPr>
      <w:r w:rsidRPr="007C691B">
        <w:rPr>
          <w:rFonts w:cs="Segoe UI"/>
          <w:b/>
          <w:bCs/>
          <w:szCs w:val="22"/>
          <w:lang w:val="sk-SK"/>
        </w:rPr>
        <w:t>Keď sa udržateľnosť stretáva s efektívnosťou</w:t>
      </w:r>
    </w:p>
    <w:p w14:paraId="7BFBD94E" w14:textId="77777777" w:rsidR="00583A5C" w:rsidRPr="007C691B" w:rsidRDefault="00583A5C" w:rsidP="00583A5C">
      <w:pPr>
        <w:jc w:val="left"/>
        <w:rPr>
          <w:rFonts w:cs="Segoe UI"/>
          <w:szCs w:val="22"/>
          <w:lang w:val="sk-SK"/>
        </w:rPr>
      </w:pPr>
      <w:r w:rsidRPr="007C691B">
        <w:rPr>
          <w:rFonts w:cs="Segoe UI"/>
          <w:szCs w:val="22"/>
          <w:lang w:val="sk-SK"/>
        </w:rPr>
        <w:t xml:space="preserve">Najnovšie prírastky do radu produktov RE zaručujú vďaka výbornej priľnavosti k metalizovaným podkladom lepšiu celistvosť obalu. Okrem toho dosahujú obe lepidlá veľmi dobré účinky aj pri tých najvyšších rýchlostiach strojovej výroby. Vďaka ľahkej manipulácii a optimálnym vlastnostiam z hľadiska čistenia redukujú aj frekvenciu výroby. Rýchlejší rozpad kyseliny </w:t>
      </w:r>
      <w:proofErr w:type="spellStart"/>
      <w:r w:rsidRPr="007C691B">
        <w:rPr>
          <w:rFonts w:cs="Segoe UI"/>
          <w:szCs w:val="22"/>
          <w:lang w:val="sk-SK"/>
        </w:rPr>
        <w:t>peroctovej</w:t>
      </w:r>
      <w:proofErr w:type="spellEnd"/>
      <w:r w:rsidRPr="007C691B">
        <w:rPr>
          <w:rFonts w:cs="Segoe UI"/>
          <w:szCs w:val="22"/>
          <w:lang w:val="sk-SK"/>
        </w:rPr>
        <w:t xml:space="preserve"> (PAA) je zárukou kratšieho skladovania a nižšieho rizika reklamácií v porovnaní s bežnými lepidlami v danom segmente. Použitie nových riešení bolo otestované a certifikované jednak interne v rámci spoločnosti Henkel, no zároveň aj externe v plnom súlade s protokolmi na testovanie udržateľnosti. </w:t>
      </w:r>
    </w:p>
    <w:p w14:paraId="07CC76A2" w14:textId="77777777" w:rsidR="00583A5C" w:rsidRPr="007C691B" w:rsidRDefault="00583A5C" w:rsidP="00583A5C">
      <w:pPr>
        <w:jc w:val="left"/>
        <w:rPr>
          <w:rFonts w:cs="Segoe UI"/>
          <w:szCs w:val="22"/>
          <w:lang w:val="sk-SK"/>
        </w:rPr>
      </w:pPr>
    </w:p>
    <w:p w14:paraId="49EFCA8A" w14:textId="77777777" w:rsidR="00583A5C" w:rsidRPr="007C691B" w:rsidRDefault="00583A5C" w:rsidP="00583A5C">
      <w:pPr>
        <w:jc w:val="left"/>
        <w:rPr>
          <w:rFonts w:cs="Segoe UI"/>
          <w:szCs w:val="22"/>
          <w:lang w:val="sk-SK"/>
        </w:rPr>
      </w:pPr>
      <w:r w:rsidRPr="007C691B">
        <w:rPr>
          <w:rFonts w:cs="Segoe UI"/>
          <w:szCs w:val="22"/>
          <w:lang w:val="sk-SK"/>
        </w:rPr>
        <w:t xml:space="preserve">Dva nové produkty RE sa od seba navzájom líšia hlavne rozsahom použitia. </w:t>
      </w:r>
      <w:proofErr w:type="spellStart"/>
      <w:r w:rsidRPr="007C691B">
        <w:rPr>
          <w:rFonts w:cs="Segoe UI"/>
          <w:szCs w:val="22"/>
          <w:lang w:val="sk-SK"/>
        </w:rPr>
        <w:t>Loctite</w:t>
      </w:r>
      <w:proofErr w:type="spellEnd"/>
      <w:r w:rsidRPr="007C691B">
        <w:rPr>
          <w:rFonts w:cs="Segoe UI"/>
          <w:szCs w:val="22"/>
          <w:lang w:val="sk-SK"/>
        </w:rPr>
        <w:t xml:space="preserve"> </w:t>
      </w:r>
      <w:proofErr w:type="spellStart"/>
      <w:r w:rsidRPr="007C691B">
        <w:rPr>
          <w:rFonts w:cs="Segoe UI"/>
          <w:szCs w:val="22"/>
          <w:lang w:val="sk-SK"/>
        </w:rPr>
        <w:t>Liofol</w:t>
      </w:r>
      <w:proofErr w:type="spellEnd"/>
      <w:r w:rsidRPr="007C691B">
        <w:rPr>
          <w:rFonts w:cs="Segoe UI"/>
          <w:szCs w:val="22"/>
          <w:lang w:val="sk-SK"/>
        </w:rPr>
        <w:t xml:space="preserve"> LA 7818 RE/6231 RE bol vyvinutý na bežné použitie, napr. na sušené </w:t>
      </w:r>
      <w:r>
        <w:rPr>
          <w:rFonts w:cs="Segoe UI"/>
          <w:szCs w:val="22"/>
          <w:lang w:val="sk-SK"/>
        </w:rPr>
        <w:t>potraviny</w:t>
      </w:r>
      <w:r w:rsidRPr="007C691B">
        <w:rPr>
          <w:rFonts w:cs="Segoe UI"/>
          <w:szCs w:val="22"/>
          <w:lang w:val="sk-SK"/>
        </w:rPr>
        <w:t xml:space="preserve">, drobné potraviny a sladkosti. Riešenie ponúka vynikajúcu priľnavosť k metalizovaným podkladom. </w:t>
      </w:r>
      <w:proofErr w:type="spellStart"/>
      <w:r w:rsidRPr="007C691B">
        <w:rPr>
          <w:rFonts w:cs="Segoe UI"/>
          <w:szCs w:val="22"/>
          <w:lang w:val="sk-SK"/>
        </w:rPr>
        <w:t>Loctite</w:t>
      </w:r>
      <w:proofErr w:type="spellEnd"/>
      <w:r w:rsidRPr="007C691B">
        <w:rPr>
          <w:rFonts w:cs="Segoe UI"/>
          <w:szCs w:val="22"/>
          <w:lang w:val="sk-SK"/>
        </w:rPr>
        <w:t xml:space="preserve"> </w:t>
      </w:r>
      <w:proofErr w:type="spellStart"/>
      <w:r w:rsidRPr="007C691B">
        <w:rPr>
          <w:rFonts w:cs="Segoe UI"/>
          <w:szCs w:val="22"/>
          <w:lang w:val="sk-SK"/>
        </w:rPr>
        <w:t>Liofol</w:t>
      </w:r>
      <w:proofErr w:type="spellEnd"/>
      <w:r w:rsidRPr="007C691B">
        <w:rPr>
          <w:rFonts w:cs="Segoe UI"/>
          <w:szCs w:val="22"/>
          <w:lang w:val="sk-SK"/>
        </w:rPr>
        <w:t xml:space="preserve"> LA 7102 RE/6902 RE bol zasa vyvinutý na stredne silné spoje a ochranné fólie, ktoré odolajú aj procesu pasterizácie. Produkt vyniká svojou všestrannosťou v rôznych oblastiach použitia, počnúc </w:t>
      </w:r>
      <w:r>
        <w:rPr>
          <w:rFonts w:cs="Segoe UI"/>
          <w:szCs w:val="22"/>
          <w:lang w:val="sk-SK"/>
        </w:rPr>
        <w:t>sušenými potravinami</w:t>
      </w:r>
      <w:r w:rsidRPr="007C691B">
        <w:rPr>
          <w:rFonts w:cs="Segoe UI"/>
          <w:szCs w:val="22"/>
          <w:lang w:val="sk-SK"/>
        </w:rPr>
        <w:t xml:space="preserve"> až po balené syry.  </w:t>
      </w:r>
    </w:p>
    <w:p w14:paraId="0F39F7FD" w14:textId="77777777" w:rsidR="00583A5C" w:rsidRPr="007C691B" w:rsidRDefault="00583A5C" w:rsidP="00583A5C">
      <w:pPr>
        <w:jc w:val="left"/>
        <w:rPr>
          <w:rFonts w:cs="Segoe UI"/>
          <w:szCs w:val="22"/>
          <w:lang w:val="sk-SK"/>
        </w:rPr>
      </w:pPr>
    </w:p>
    <w:p w14:paraId="3DEB4EF2" w14:textId="77777777" w:rsidR="00583A5C" w:rsidRPr="007C691B" w:rsidRDefault="00583A5C" w:rsidP="00583A5C">
      <w:pPr>
        <w:jc w:val="left"/>
        <w:rPr>
          <w:rFonts w:cs="Segoe UI"/>
          <w:b/>
          <w:bCs/>
          <w:szCs w:val="22"/>
          <w:lang w:val="sk-SK"/>
        </w:rPr>
      </w:pPr>
      <w:r w:rsidRPr="007C691B">
        <w:rPr>
          <w:rFonts w:cs="Segoe UI"/>
          <w:b/>
          <w:bCs/>
          <w:szCs w:val="22"/>
          <w:lang w:val="sk-SK"/>
        </w:rPr>
        <w:t>Henkel ako ideálny partner v oblasti recyklovateľných obalov</w:t>
      </w:r>
    </w:p>
    <w:p w14:paraId="07406FEF" w14:textId="77777777" w:rsidR="00583A5C" w:rsidRPr="007C691B" w:rsidRDefault="00583A5C" w:rsidP="00583A5C">
      <w:pPr>
        <w:jc w:val="left"/>
        <w:rPr>
          <w:rFonts w:cs="Segoe UI"/>
          <w:szCs w:val="22"/>
          <w:lang w:val="sk-SK"/>
        </w:rPr>
      </w:pPr>
      <w:r w:rsidRPr="007C691B">
        <w:rPr>
          <w:rFonts w:cs="Segoe UI"/>
          <w:szCs w:val="22"/>
          <w:lang w:val="sk-SK"/>
        </w:rPr>
        <w:t xml:space="preserve">Kľúčom vývoja udržateľných obalov je, aby každá jednotlivá zložka prispievala k celkovému výsledku. Výber lepidiel a povlakov vo fáze navrhovania otvára celú plejádu možností tak pre značky, ako aj pre dizajnérov obalov. </w:t>
      </w:r>
    </w:p>
    <w:p w14:paraId="4E12EB61" w14:textId="77777777" w:rsidR="00583A5C" w:rsidRPr="007C691B" w:rsidRDefault="00583A5C" w:rsidP="00583A5C">
      <w:pPr>
        <w:jc w:val="left"/>
        <w:rPr>
          <w:rFonts w:cs="Segoe UI"/>
          <w:szCs w:val="22"/>
          <w:lang w:val="sk-SK"/>
        </w:rPr>
      </w:pPr>
    </w:p>
    <w:p w14:paraId="46DCD3FC" w14:textId="77777777" w:rsidR="00583A5C" w:rsidRPr="007C691B" w:rsidRDefault="00583A5C" w:rsidP="00583A5C">
      <w:pPr>
        <w:jc w:val="left"/>
        <w:rPr>
          <w:rFonts w:cs="Segoe UI"/>
          <w:szCs w:val="22"/>
          <w:lang w:val="sk-SK"/>
        </w:rPr>
      </w:pPr>
      <w:r w:rsidRPr="0081643B">
        <w:rPr>
          <w:rFonts w:cs="Segoe UI"/>
          <w:i/>
          <w:iCs/>
          <w:szCs w:val="22"/>
          <w:lang w:val="sk-SK"/>
        </w:rPr>
        <w:t>„Lepidlá nie sú len lepidlá,“</w:t>
      </w:r>
      <w:r w:rsidRPr="007C691B">
        <w:rPr>
          <w:rFonts w:cs="Segoe UI"/>
          <w:szCs w:val="22"/>
          <w:lang w:val="sk-SK"/>
        </w:rPr>
        <w:t xml:space="preserve"> hovorí </w:t>
      </w:r>
      <w:bookmarkStart w:id="5" w:name="_Hlk104996650"/>
      <w:r w:rsidRPr="007C691B">
        <w:rPr>
          <w:rFonts w:cs="Segoe UI"/>
          <w:szCs w:val="22"/>
          <w:lang w:val="sk-SK"/>
        </w:rPr>
        <w:t xml:space="preserve">Alexander </w:t>
      </w:r>
      <w:proofErr w:type="spellStart"/>
      <w:r w:rsidRPr="007C691B">
        <w:rPr>
          <w:rFonts w:cs="Segoe UI"/>
          <w:szCs w:val="22"/>
          <w:lang w:val="sk-SK"/>
        </w:rPr>
        <w:t>Bockisch</w:t>
      </w:r>
      <w:bookmarkEnd w:id="5"/>
      <w:proofErr w:type="spellEnd"/>
      <w:r w:rsidRPr="007C691B">
        <w:rPr>
          <w:rFonts w:cs="Segoe UI"/>
          <w:szCs w:val="22"/>
          <w:lang w:val="sk-SK"/>
        </w:rPr>
        <w:t xml:space="preserve">, ktorý pracuje v spoločnosti Henkel ako </w:t>
      </w:r>
      <w:proofErr w:type="spellStart"/>
      <w:r w:rsidRPr="007C691B">
        <w:rPr>
          <w:rFonts w:cs="Segoe UI"/>
          <w:szCs w:val="22"/>
          <w:lang w:val="sk-SK"/>
        </w:rPr>
        <w:t>Head</w:t>
      </w:r>
      <w:proofErr w:type="spellEnd"/>
      <w:r w:rsidRPr="007C691B">
        <w:rPr>
          <w:rFonts w:cs="Segoe UI"/>
          <w:szCs w:val="22"/>
          <w:lang w:val="sk-SK"/>
        </w:rPr>
        <w:t xml:space="preserve"> of </w:t>
      </w:r>
      <w:proofErr w:type="spellStart"/>
      <w:r w:rsidRPr="007C691B">
        <w:rPr>
          <w:rFonts w:cs="Segoe UI"/>
          <w:szCs w:val="22"/>
          <w:lang w:val="sk-SK"/>
        </w:rPr>
        <w:t>Market</w:t>
      </w:r>
      <w:proofErr w:type="spellEnd"/>
      <w:r w:rsidRPr="007C691B">
        <w:rPr>
          <w:rFonts w:cs="Segoe UI"/>
          <w:szCs w:val="22"/>
          <w:lang w:val="sk-SK"/>
        </w:rPr>
        <w:t xml:space="preserve"> </w:t>
      </w:r>
      <w:proofErr w:type="spellStart"/>
      <w:r w:rsidRPr="007C691B">
        <w:rPr>
          <w:rFonts w:cs="Segoe UI"/>
          <w:szCs w:val="22"/>
          <w:lang w:val="sk-SK"/>
        </w:rPr>
        <w:t>Strategy</w:t>
      </w:r>
      <w:proofErr w:type="spellEnd"/>
      <w:r w:rsidRPr="007C691B">
        <w:rPr>
          <w:rFonts w:cs="Segoe UI"/>
          <w:szCs w:val="22"/>
          <w:lang w:val="sk-SK"/>
        </w:rPr>
        <w:t xml:space="preserve"> na oddelení </w:t>
      </w:r>
      <w:proofErr w:type="spellStart"/>
      <w:r w:rsidRPr="007C691B">
        <w:rPr>
          <w:rFonts w:cs="Segoe UI"/>
          <w:szCs w:val="22"/>
          <w:lang w:val="sk-SK"/>
        </w:rPr>
        <w:t>Flexible</w:t>
      </w:r>
      <w:proofErr w:type="spellEnd"/>
      <w:r w:rsidRPr="007C691B">
        <w:rPr>
          <w:rFonts w:cs="Segoe UI"/>
          <w:szCs w:val="22"/>
          <w:lang w:val="sk-SK"/>
        </w:rPr>
        <w:t xml:space="preserve"> </w:t>
      </w:r>
      <w:proofErr w:type="spellStart"/>
      <w:r w:rsidRPr="007C691B">
        <w:rPr>
          <w:rFonts w:cs="Segoe UI"/>
          <w:szCs w:val="22"/>
          <w:lang w:val="sk-SK"/>
        </w:rPr>
        <w:t>Laminates</w:t>
      </w:r>
      <w:proofErr w:type="spellEnd"/>
      <w:r w:rsidRPr="007C691B">
        <w:rPr>
          <w:rFonts w:cs="Segoe UI"/>
          <w:szCs w:val="22"/>
          <w:lang w:val="sk-SK"/>
        </w:rPr>
        <w:t xml:space="preserve">. </w:t>
      </w:r>
      <w:r w:rsidRPr="0081643B">
        <w:rPr>
          <w:rFonts w:cs="Segoe UI"/>
          <w:i/>
          <w:iCs/>
          <w:szCs w:val="22"/>
          <w:lang w:val="sk-SK"/>
        </w:rPr>
        <w:t>„Vďaka produktom, technologickému know-how a bohatým skúsenostiam v oblasti dizajnu je Henkel komplexným partnerom. Okrem toho je spoločnosť Henkel schopná riešenia aj interne testovať a certifikovať, pričom dlhodobo buduje svoj vlastný tím odborníkov, ktorí sa venujú výlučne len udržateľnosti v oblasti lepidiel pre obaly a spotrebný tovar.</w:t>
      </w:r>
      <w:r>
        <w:rPr>
          <w:rFonts w:cs="Segoe UI"/>
          <w:i/>
          <w:iCs/>
          <w:szCs w:val="22"/>
          <w:lang w:val="sk-SK"/>
        </w:rPr>
        <w:t>“</w:t>
      </w:r>
      <w:r w:rsidRPr="007C691B">
        <w:rPr>
          <w:rFonts w:cs="Segoe UI"/>
          <w:szCs w:val="22"/>
          <w:lang w:val="sk-SK"/>
        </w:rPr>
        <w:t xml:space="preserve"> </w:t>
      </w:r>
    </w:p>
    <w:p w14:paraId="20BD4C08" w14:textId="77777777" w:rsidR="00583A5C" w:rsidRPr="007C691B" w:rsidRDefault="00583A5C" w:rsidP="00583A5C">
      <w:pPr>
        <w:jc w:val="left"/>
        <w:rPr>
          <w:rFonts w:cs="Segoe UI"/>
          <w:szCs w:val="22"/>
          <w:lang w:val="sk-SK"/>
        </w:rPr>
      </w:pPr>
    </w:p>
    <w:p w14:paraId="191A8E73" w14:textId="77777777" w:rsidR="00583A5C" w:rsidRPr="007C691B" w:rsidRDefault="00583A5C" w:rsidP="00583A5C">
      <w:pPr>
        <w:jc w:val="left"/>
        <w:rPr>
          <w:rFonts w:cs="Segoe UI"/>
          <w:szCs w:val="22"/>
          <w:lang w:val="sk-SK"/>
        </w:rPr>
      </w:pPr>
      <w:r w:rsidRPr="007C691B">
        <w:rPr>
          <w:rFonts w:cs="Segoe UI"/>
          <w:szCs w:val="22"/>
          <w:lang w:val="sk-SK"/>
        </w:rPr>
        <w:t xml:space="preserve">Keďže má Henkel aj svoje vlastné značky, disponuje nielen dostatočne bohatým technologickým know-how, ale vie aj to, aké potreby je potrebné naplniť. </w:t>
      </w:r>
      <w:proofErr w:type="spellStart"/>
      <w:r w:rsidRPr="007C691B">
        <w:rPr>
          <w:rFonts w:cs="Segoe UI"/>
          <w:szCs w:val="22"/>
          <w:lang w:val="sk-SK"/>
        </w:rPr>
        <w:t>Bockisch</w:t>
      </w:r>
      <w:proofErr w:type="spellEnd"/>
      <w:r w:rsidRPr="007C691B">
        <w:rPr>
          <w:rFonts w:cs="Segoe UI"/>
          <w:szCs w:val="22"/>
          <w:lang w:val="sk-SK"/>
        </w:rPr>
        <w:t xml:space="preserve"> vysvetľuje: </w:t>
      </w:r>
      <w:r w:rsidRPr="0081643B">
        <w:rPr>
          <w:rFonts w:cs="Segoe UI"/>
          <w:i/>
          <w:iCs/>
          <w:szCs w:val="22"/>
          <w:lang w:val="sk-SK"/>
        </w:rPr>
        <w:t>„Zapájanie expertov v oblasti materiálového inžinierstva do vývoja obalov prináša obrovské výhody, a to zvlášť pokiaľ ide o udržateľnosť a </w:t>
      </w:r>
      <w:proofErr w:type="spellStart"/>
      <w:r w:rsidRPr="0081643B">
        <w:rPr>
          <w:rFonts w:cs="Segoe UI"/>
          <w:i/>
          <w:iCs/>
          <w:szCs w:val="22"/>
          <w:lang w:val="sk-SK"/>
        </w:rPr>
        <w:t>recyklovateľnosť</w:t>
      </w:r>
      <w:proofErr w:type="spellEnd"/>
      <w:r w:rsidRPr="0081643B">
        <w:rPr>
          <w:rFonts w:cs="Segoe UI"/>
          <w:i/>
          <w:iCs/>
          <w:szCs w:val="22"/>
          <w:lang w:val="sk-SK"/>
        </w:rPr>
        <w:t xml:space="preserve">. Henkel je dobre známy tým, že chráni spotrebiteľov a značky vďaka riešeniam na bezpečné balenie potravín, a popri tom všetkom si ďalej rozvíja aj svoje špecifické know-how o testovaní a certifikácii v oblasti </w:t>
      </w:r>
      <w:proofErr w:type="spellStart"/>
      <w:r w:rsidRPr="0081643B">
        <w:rPr>
          <w:rFonts w:cs="Segoe UI"/>
          <w:i/>
          <w:iCs/>
          <w:szCs w:val="22"/>
          <w:lang w:val="sk-SK"/>
        </w:rPr>
        <w:t>recyklovateľnosti</w:t>
      </w:r>
      <w:proofErr w:type="spellEnd"/>
      <w:r w:rsidRPr="0081643B">
        <w:rPr>
          <w:rFonts w:cs="Segoe UI"/>
          <w:i/>
          <w:iCs/>
          <w:szCs w:val="22"/>
          <w:lang w:val="sk-SK"/>
        </w:rPr>
        <w:t>.“</w:t>
      </w:r>
      <w:r w:rsidRPr="007C691B">
        <w:rPr>
          <w:rFonts w:cs="Segoe UI"/>
          <w:szCs w:val="22"/>
          <w:lang w:val="sk-SK"/>
        </w:rPr>
        <w:t xml:space="preserve"> </w:t>
      </w:r>
    </w:p>
    <w:p w14:paraId="2AD78674" w14:textId="77777777" w:rsidR="00583A5C" w:rsidRPr="007C691B" w:rsidRDefault="00583A5C" w:rsidP="00583A5C">
      <w:pPr>
        <w:jc w:val="left"/>
        <w:rPr>
          <w:rFonts w:cs="Segoe UI"/>
          <w:szCs w:val="22"/>
          <w:lang w:val="sk-SK"/>
        </w:rPr>
      </w:pPr>
    </w:p>
    <w:p w14:paraId="294DDE38" w14:textId="77777777" w:rsidR="00583A5C" w:rsidRPr="007C691B" w:rsidRDefault="00583A5C" w:rsidP="00583A5C">
      <w:pPr>
        <w:jc w:val="left"/>
        <w:rPr>
          <w:rFonts w:cs="Segoe UI"/>
          <w:szCs w:val="22"/>
          <w:lang w:val="sk-SK"/>
        </w:rPr>
      </w:pPr>
      <w:r w:rsidRPr="007C691B">
        <w:rPr>
          <w:rFonts w:cs="Segoe UI"/>
          <w:szCs w:val="22"/>
          <w:lang w:val="sk-SK"/>
        </w:rPr>
        <w:t xml:space="preserve">Aj napriek takto komplexnej internej expertíze kladie spoločnosť Henkel veľký dôraz na spoluprácu naprieč odvetviami, pretože ju považuje za nevyhnutný predpoklad zmysluplných výsledkov. </w:t>
      </w:r>
    </w:p>
    <w:p w14:paraId="2B52C829" w14:textId="77777777" w:rsidR="00583A5C" w:rsidRPr="007C691B" w:rsidRDefault="00583A5C" w:rsidP="00583A5C">
      <w:pPr>
        <w:jc w:val="left"/>
        <w:rPr>
          <w:rFonts w:cs="Segoe UI"/>
          <w:szCs w:val="22"/>
          <w:lang w:val="sk-SK"/>
        </w:rPr>
      </w:pPr>
    </w:p>
    <w:p w14:paraId="21D5A11E" w14:textId="77777777" w:rsidR="00583A5C" w:rsidRPr="003D3455" w:rsidRDefault="00583A5C" w:rsidP="00583A5C">
      <w:pPr>
        <w:jc w:val="left"/>
        <w:rPr>
          <w:rFonts w:cs="Segoe UI"/>
          <w:i/>
          <w:iCs/>
          <w:szCs w:val="22"/>
          <w:lang w:val="sk-SK"/>
        </w:rPr>
      </w:pPr>
      <w:r w:rsidRPr="003D3455">
        <w:rPr>
          <w:rFonts w:cs="Segoe UI"/>
          <w:i/>
          <w:iCs/>
          <w:szCs w:val="22"/>
          <w:lang w:val="sk-SK"/>
        </w:rPr>
        <w:t xml:space="preserve">„Udržateľnosť a obehové hospodárstvo premeníme na realitu len spoluprácou naprieč celým hodnotovým reťazcom v oblasti obalov. Henkel si dal záväzok aktívne podporovať </w:t>
      </w:r>
      <w:bookmarkStart w:id="6" w:name="_Hlk104996753"/>
      <w:r w:rsidRPr="003D3455">
        <w:rPr>
          <w:rFonts w:cs="Segoe UI"/>
          <w:i/>
          <w:iCs/>
          <w:szCs w:val="22"/>
          <w:lang w:val="sk-SK"/>
        </w:rPr>
        <w:t xml:space="preserve">obehové hospodárstvo </w:t>
      </w:r>
      <w:bookmarkEnd w:id="6"/>
      <w:r w:rsidRPr="003D3455">
        <w:rPr>
          <w:rFonts w:cs="Segoe UI"/>
          <w:i/>
          <w:iCs/>
          <w:szCs w:val="22"/>
          <w:lang w:val="sk-SK"/>
        </w:rPr>
        <w:t xml:space="preserve">tak, že zaistí, aby sa vysokokvalitné materiály po použití vracali späť do slučky – totiž aby sa odpad premieňal na cenné zdroje. Aj keď lepidlá v obaloch zodpovedajú maximálne 5 percentám celkovej hmotnosti obalov, ich zloženie môže byť z hľadiska celkovej </w:t>
      </w:r>
      <w:proofErr w:type="spellStart"/>
      <w:r w:rsidRPr="003D3455">
        <w:rPr>
          <w:rFonts w:cs="Segoe UI"/>
          <w:i/>
          <w:iCs/>
          <w:szCs w:val="22"/>
          <w:lang w:val="sk-SK"/>
        </w:rPr>
        <w:t>recyklovateľnosti</w:t>
      </w:r>
      <w:proofErr w:type="spellEnd"/>
      <w:r w:rsidRPr="003D3455">
        <w:rPr>
          <w:rFonts w:cs="Segoe UI"/>
          <w:i/>
          <w:iCs/>
          <w:szCs w:val="22"/>
          <w:lang w:val="sk-SK"/>
        </w:rPr>
        <w:t xml:space="preserve"> materiálu rozhodujúcim faktorom.“</w:t>
      </w:r>
    </w:p>
    <w:p w14:paraId="1B92B5AC" w14:textId="77777777" w:rsidR="00583A5C" w:rsidRPr="007C691B" w:rsidRDefault="00583A5C" w:rsidP="00583A5C">
      <w:pPr>
        <w:jc w:val="left"/>
        <w:rPr>
          <w:rFonts w:cs="Segoe UI"/>
          <w:szCs w:val="22"/>
          <w:lang w:val="sk-SK"/>
        </w:rPr>
      </w:pPr>
    </w:p>
    <w:p w14:paraId="66503CAE" w14:textId="77777777" w:rsidR="00583A5C" w:rsidRPr="007C691B" w:rsidRDefault="00583A5C" w:rsidP="00583A5C">
      <w:pPr>
        <w:jc w:val="left"/>
        <w:rPr>
          <w:rStyle w:val="AboutandContactBody"/>
          <w:lang w:val="sk-SK"/>
        </w:rPr>
      </w:pPr>
      <w:r w:rsidRPr="007C691B">
        <w:rPr>
          <w:rStyle w:val="AboutandContactBody"/>
          <w:lang w:val="sk-SK"/>
        </w:rPr>
        <w:t>K dispozícii je nasledujúci obrazový materiál:</w:t>
      </w:r>
    </w:p>
    <w:p w14:paraId="2F34DE11" w14:textId="77777777" w:rsidR="00583A5C" w:rsidRPr="007C691B" w:rsidRDefault="00583A5C" w:rsidP="00583A5C">
      <w:pPr>
        <w:jc w:val="left"/>
        <w:rPr>
          <w:rFonts w:cs="Segoe UI"/>
          <w:sz w:val="18"/>
          <w:szCs w:val="18"/>
          <w:lang w:val="sk-SK"/>
        </w:rPr>
      </w:pPr>
      <w:proofErr w:type="spellStart"/>
      <w:r w:rsidRPr="007C691B">
        <w:rPr>
          <w:rFonts w:cs="Segoe UI"/>
          <w:sz w:val="18"/>
          <w:szCs w:val="18"/>
          <w:lang w:val="sk-SK"/>
        </w:rPr>
        <w:t>Loctite</w:t>
      </w:r>
      <w:proofErr w:type="spellEnd"/>
      <w:r w:rsidRPr="007C691B">
        <w:rPr>
          <w:rFonts w:cs="Segoe UI"/>
          <w:sz w:val="18"/>
          <w:szCs w:val="18"/>
          <w:lang w:val="sk-SK"/>
        </w:rPr>
        <w:t xml:space="preserve"> </w:t>
      </w:r>
      <w:proofErr w:type="spellStart"/>
      <w:r w:rsidRPr="007C691B">
        <w:rPr>
          <w:rFonts w:cs="Segoe UI"/>
          <w:sz w:val="18"/>
          <w:szCs w:val="18"/>
          <w:lang w:val="sk-SK"/>
        </w:rPr>
        <w:t>Liofol</w:t>
      </w:r>
      <w:proofErr w:type="spellEnd"/>
      <w:r w:rsidRPr="007C691B">
        <w:rPr>
          <w:rFonts w:cs="Segoe UI"/>
          <w:sz w:val="18"/>
          <w:szCs w:val="18"/>
          <w:lang w:val="sk-SK"/>
        </w:rPr>
        <w:t xml:space="preserve"> LA 7818 RE/6231 RE bol vyvinutý na bežné použitie (napr. na sušené </w:t>
      </w:r>
      <w:r>
        <w:rPr>
          <w:rFonts w:cs="Segoe UI"/>
          <w:sz w:val="18"/>
          <w:szCs w:val="18"/>
          <w:lang w:val="sk-SK"/>
        </w:rPr>
        <w:t>potraviny</w:t>
      </w:r>
      <w:r w:rsidRPr="007C691B">
        <w:rPr>
          <w:rFonts w:cs="Segoe UI"/>
          <w:sz w:val="18"/>
          <w:szCs w:val="18"/>
          <w:lang w:val="sk-SK"/>
        </w:rPr>
        <w:t xml:space="preserve">, drobné potraviny a sladkosti) a ponúka vynikajúcu priľnavosť k metalizovaným podkladom. </w:t>
      </w:r>
    </w:p>
    <w:p w14:paraId="4D5F73A3" w14:textId="6A4BE0E1" w:rsidR="009C6867" w:rsidRDefault="00583A5C" w:rsidP="00583A5C">
      <w:pPr>
        <w:jc w:val="left"/>
        <w:rPr>
          <w:rFonts w:cs="Segoe UI"/>
          <w:sz w:val="18"/>
          <w:szCs w:val="18"/>
          <w:lang w:val="sk-SK"/>
        </w:rPr>
      </w:pPr>
      <w:proofErr w:type="spellStart"/>
      <w:r w:rsidRPr="007C691B">
        <w:rPr>
          <w:rFonts w:cs="Segoe UI"/>
          <w:sz w:val="18"/>
          <w:szCs w:val="18"/>
          <w:lang w:val="sk-SK"/>
        </w:rPr>
        <w:t>Loctite</w:t>
      </w:r>
      <w:proofErr w:type="spellEnd"/>
      <w:r w:rsidRPr="007C691B">
        <w:rPr>
          <w:rFonts w:cs="Segoe UI"/>
          <w:sz w:val="18"/>
          <w:szCs w:val="18"/>
          <w:lang w:val="sk-SK"/>
        </w:rPr>
        <w:t xml:space="preserve"> </w:t>
      </w:r>
      <w:proofErr w:type="spellStart"/>
      <w:r w:rsidRPr="007C691B">
        <w:rPr>
          <w:rFonts w:cs="Segoe UI"/>
          <w:sz w:val="18"/>
          <w:szCs w:val="18"/>
          <w:lang w:val="sk-SK"/>
        </w:rPr>
        <w:t>Liofol</w:t>
      </w:r>
      <w:proofErr w:type="spellEnd"/>
      <w:r w:rsidRPr="007C691B">
        <w:rPr>
          <w:rFonts w:cs="Segoe UI"/>
          <w:sz w:val="18"/>
          <w:szCs w:val="18"/>
          <w:lang w:val="sk-SK"/>
        </w:rPr>
        <w:t xml:space="preserve"> LA 7102 RE/6902 RE bol vyvinutý na stredne silné spoje a ochranné fólie, ktoré odolajú aj procesu pasterizácie. Vyniká svojou všestrannosťou v rôznych oblastiach použitia, počnúc sušeným</w:t>
      </w:r>
      <w:r>
        <w:rPr>
          <w:rFonts w:cs="Segoe UI"/>
          <w:sz w:val="18"/>
          <w:szCs w:val="18"/>
          <w:lang w:val="sk-SK"/>
        </w:rPr>
        <w:t>i</w:t>
      </w:r>
      <w:r w:rsidRPr="007C691B">
        <w:rPr>
          <w:rFonts w:cs="Segoe UI"/>
          <w:sz w:val="18"/>
          <w:szCs w:val="18"/>
          <w:lang w:val="sk-SK"/>
        </w:rPr>
        <w:t xml:space="preserve"> </w:t>
      </w:r>
      <w:r>
        <w:rPr>
          <w:rFonts w:cs="Segoe UI"/>
          <w:sz w:val="18"/>
          <w:szCs w:val="18"/>
          <w:lang w:val="sk-SK"/>
        </w:rPr>
        <w:t xml:space="preserve">potravinami </w:t>
      </w:r>
      <w:r w:rsidRPr="007C691B">
        <w:rPr>
          <w:rFonts w:cs="Segoe UI"/>
          <w:sz w:val="18"/>
          <w:szCs w:val="18"/>
          <w:lang w:val="sk-SK"/>
        </w:rPr>
        <w:t>až po balené syry.</w:t>
      </w:r>
    </w:p>
    <w:p w14:paraId="040FACAF" w14:textId="77777777" w:rsidR="00583A5C" w:rsidRPr="00D37F4B" w:rsidRDefault="00583A5C" w:rsidP="00583A5C">
      <w:pPr>
        <w:jc w:val="left"/>
        <w:rPr>
          <w:rStyle w:val="Headline"/>
          <w:b w:val="0"/>
          <w:bCs w:val="0"/>
          <w:szCs w:val="18"/>
          <w:lang w:val="sk-SK"/>
        </w:rPr>
      </w:pPr>
    </w:p>
    <w:p w14:paraId="33781753" w14:textId="77777777" w:rsidR="00ED6D8E" w:rsidRPr="00ED6D8E" w:rsidRDefault="00ED6D8E" w:rsidP="00ED6D8E">
      <w:pPr>
        <w:rPr>
          <w:rStyle w:val="AboutandContactHeadline"/>
          <w:lang w:val="sk-SK"/>
        </w:rPr>
      </w:pPr>
      <w:r w:rsidRPr="00ED6D8E">
        <w:rPr>
          <w:rStyle w:val="AboutandContactHeadline"/>
          <w:lang w:val="sk-SK"/>
        </w:rPr>
        <w:t>O spoločnosti Henkel</w:t>
      </w:r>
    </w:p>
    <w:p w14:paraId="1FEEC7B3" w14:textId="06B17DF7" w:rsidR="00BB5D0B" w:rsidRPr="00ED6D8E" w:rsidRDefault="00ED6D8E" w:rsidP="00ED6D8E">
      <w:pPr>
        <w:rPr>
          <w:rStyle w:val="AboutandContactHeadline"/>
          <w:b w:val="0"/>
          <w:bCs w:val="0"/>
          <w:lang w:val="sk-SK"/>
        </w:rPr>
      </w:pPr>
      <w:r w:rsidRPr="00ED6D8E">
        <w:rPr>
          <w:rStyle w:val="AboutandContactHeadline"/>
          <w:b w:val="0"/>
          <w:bCs w:val="0"/>
          <w:lang w:val="sk-SK"/>
        </w:rPr>
        <w:t xml:space="preserve">Spoločnosť Henkel pôsobí celosvetovo s vyrovnaným a diverzifikovaným portfóliom produktov. Vďaka silným značkám, inováciám a technológiám zastáva Henkel vedúce postavenie na trhu tak v spotrebiteľských, ako aj priemyselných odvetviach. V oblasti lepidiel je Henkel divízia </w:t>
      </w:r>
      <w:proofErr w:type="spellStart"/>
      <w:r w:rsidRPr="00ED6D8E">
        <w:rPr>
          <w:rStyle w:val="AboutandContactHeadline"/>
          <w:b w:val="0"/>
          <w:bCs w:val="0"/>
          <w:lang w:val="sk-SK"/>
        </w:rPr>
        <w:t>Adhesive</w:t>
      </w:r>
      <w:proofErr w:type="spellEnd"/>
      <w:r w:rsidRPr="00ED6D8E">
        <w:rPr>
          <w:rStyle w:val="AboutandContactHeadline"/>
          <w:b w:val="0"/>
          <w:bCs w:val="0"/>
          <w:lang w:val="sk-SK"/>
        </w:rPr>
        <w:t xml:space="preserve"> Technologies celosvetovým lídrom na trhu v rámci všetkých priemyselných segmentov. V oblastiach </w:t>
      </w:r>
      <w:proofErr w:type="spellStart"/>
      <w:r w:rsidRPr="00ED6D8E">
        <w:rPr>
          <w:rStyle w:val="AboutandContactHeadline"/>
          <w:b w:val="0"/>
          <w:bCs w:val="0"/>
          <w:lang w:val="sk-SK"/>
        </w:rPr>
        <w:t>Laundry</w:t>
      </w:r>
      <w:proofErr w:type="spellEnd"/>
      <w:r w:rsidRPr="00ED6D8E">
        <w:rPr>
          <w:rStyle w:val="AboutandContactHeadline"/>
          <w:b w:val="0"/>
          <w:bCs w:val="0"/>
          <w:lang w:val="sk-SK"/>
        </w:rPr>
        <w:t xml:space="preserve"> &amp; Home </w:t>
      </w:r>
      <w:proofErr w:type="spellStart"/>
      <w:r w:rsidRPr="00ED6D8E">
        <w:rPr>
          <w:rStyle w:val="AboutandContactHeadline"/>
          <w:b w:val="0"/>
          <w:bCs w:val="0"/>
          <w:lang w:val="sk-SK"/>
        </w:rPr>
        <w:t>Care</w:t>
      </w:r>
      <w:proofErr w:type="spellEnd"/>
      <w:r w:rsidRPr="00ED6D8E">
        <w:rPr>
          <w:rStyle w:val="AboutandContactHeadline"/>
          <w:b w:val="0"/>
          <w:bCs w:val="0"/>
          <w:lang w:val="sk-SK"/>
        </w:rPr>
        <w:t xml:space="preserve"> a </w:t>
      </w:r>
      <w:proofErr w:type="spellStart"/>
      <w:r w:rsidRPr="00ED6D8E">
        <w:rPr>
          <w:rStyle w:val="AboutandContactHeadline"/>
          <w:b w:val="0"/>
          <w:bCs w:val="0"/>
          <w:lang w:val="sk-SK"/>
        </w:rPr>
        <w:t>Beauty</w:t>
      </w:r>
      <w:proofErr w:type="spellEnd"/>
      <w:r w:rsidRPr="00ED6D8E">
        <w:rPr>
          <w:rStyle w:val="AboutandContactHeadline"/>
          <w:b w:val="0"/>
          <w:bCs w:val="0"/>
          <w:lang w:val="sk-SK"/>
        </w:rPr>
        <w:t xml:space="preserve"> </w:t>
      </w:r>
      <w:proofErr w:type="spellStart"/>
      <w:r w:rsidRPr="00ED6D8E">
        <w:rPr>
          <w:rStyle w:val="AboutandContactHeadline"/>
          <w:b w:val="0"/>
          <w:bCs w:val="0"/>
          <w:lang w:val="sk-SK"/>
        </w:rPr>
        <w:t>Care</w:t>
      </w:r>
      <w:proofErr w:type="spellEnd"/>
      <w:r w:rsidRPr="00ED6D8E">
        <w:rPr>
          <w:rStyle w:val="AboutandContactHeadline"/>
          <w:b w:val="0"/>
          <w:bCs w:val="0"/>
          <w:lang w:val="sk-SK"/>
        </w:rPr>
        <w:t xml:space="preserve"> je Henkel na vedúcich pozíciách na viacerých trhoch a v mnohých kategóriách vo svete. Spoločnosť bola založená v roku 1876 a má za sebou viac než 140 úspešných rokov. V roku 2021 dosiahla obrat viac ako 20 mld. eur a upravený prevádzkový zisk približne vo výške 2,7 mld. eur. Henkel zamestnáva 52 000 ľudí po celom svete, ktorí spolu tvoria zanietený a veľmi rôznorodý tím, ktorý spája silná firemná kultúra a spoločný cieľ a ktorý zdieľa spoločné hodnoty. Ako uznávaný líder v oblasti udržateľnosti je Henkel na popredných priečkach v mnohých medzinárodných indexoch a hodnoteniach. Prioritné akcie spoločnosti Henkel sú kótované na nemeckom akciovom indexe DAX. Viac informácií nájdete na stránke </w:t>
      </w:r>
      <w:hyperlink r:id="rId11" w:history="1">
        <w:r w:rsidRPr="000E7FB5">
          <w:rPr>
            <w:rStyle w:val="Hypertextovprepojenie"/>
            <w:szCs w:val="24"/>
            <w:lang w:val="sk-SK"/>
          </w:rPr>
          <w:t>www.henkel.com</w:t>
        </w:r>
      </w:hyperlink>
      <w:r>
        <w:rPr>
          <w:rStyle w:val="AboutandContactHeadline"/>
          <w:b w:val="0"/>
          <w:bCs w:val="0"/>
          <w:lang w:val="sk-SK"/>
        </w:rPr>
        <w:t>.</w:t>
      </w:r>
    </w:p>
    <w:p w14:paraId="6EB00309" w14:textId="77777777" w:rsidR="00600C97" w:rsidRDefault="00600C97" w:rsidP="00600C97">
      <w:pPr>
        <w:rPr>
          <w:rStyle w:val="AboutandContactHeadline"/>
          <w:lang w:val="sk-SK"/>
        </w:rPr>
      </w:pPr>
    </w:p>
    <w:p w14:paraId="5E5D194A" w14:textId="03304ABE" w:rsidR="00600C97" w:rsidRPr="00600C97" w:rsidRDefault="00600C97" w:rsidP="00600C97">
      <w:pPr>
        <w:rPr>
          <w:rStyle w:val="AboutandContactHeadline"/>
          <w:lang w:val="sk-SK"/>
        </w:rPr>
      </w:pPr>
      <w:r w:rsidRPr="00600C97">
        <w:rPr>
          <w:rStyle w:val="AboutandContactHeadline"/>
          <w:lang w:val="sk-SK"/>
        </w:rPr>
        <w:t>O spoločnosti Henkel Slovensko</w:t>
      </w:r>
    </w:p>
    <w:p w14:paraId="34A00A71" w14:textId="17A11E89" w:rsidR="00600C97" w:rsidRPr="00600C97" w:rsidRDefault="00600C97" w:rsidP="00600C97">
      <w:pPr>
        <w:rPr>
          <w:rStyle w:val="AboutandContactHeadline"/>
          <w:b w:val="0"/>
          <w:bCs w:val="0"/>
          <w:lang w:val="sk-SK"/>
        </w:rPr>
      </w:pPr>
      <w:r w:rsidRPr="00600C97">
        <w:rPr>
          <w:rStyle w:val="AboutandContactHeadline"/>
          <w:b w:val="0"/>
          <w:bCs w:val="0"/>
          <w:lang w:val="sk-SK"/>
        </w:rPr>
        <w:lastRenderedPageBreak/>
        <w:t xml:space="preserve">Na Slovensku pôsobí Henkel vo všetkých troch strategických oblastiach už od roku 1991 a zároveň je HENKEL SLOVENSKO spol. s r. o. pôsobiskom najväčšej expertnej pobočky </w:t>
      </w:r>
      <w:proofErr w:type="spellStart"/>
      <w:r w:rsidRPr="00600C97">
        <w:rPr>
          <w:rStyle w:val="AboutandContactHeadline"/>
          <w:b w:val="0"/>
          <w:bCs w:val="0"/>
          <w:lang w:val="sk-SK"/>
        </w:rPr>
        <w:t>Global</w:t>
      </w:r>
      <w:proofErr w:type="spellEnd"/>
      <w:r w:rsidRPr="00600C97">
        <w:rPr>
          <w:rStyle w:val="AboutandContactHeadline"/>
          <w:b w:val="0"/>
          <w:bCs w:val="0"/>
          <w:lang w:val="sk-SK"/>
        </w:rPr>
        <w:t xml:space="preserve"> Business Solutions+ spoločnosti Henkel celosvetovo. </w:t>
      </w:r>
      <w:proofErr w:type="spellStart"/>
      <w:r w:rsidRPr="00600C97">
        <w:rPr>
          <w:rStyle w:val="AboutandContactHeadline"/>
          <w:b w:val="0"/>
          <w:bCs w:val="0"/>
          <w:lang w:val="sk-SK"/>
        </w:rPr>
        <w:t>Global</w:t>
      </w:r>
      <w:proofErr w:type="spellEnd"/>
      <w:r w:rsidRPr="00600C97">
        <w:rPr>
          <w:rStyle w:val="AboutandContactHeadline"/>
          <w:b w:val="0"/>
          <w:bCs w:val="0"/>
          <w:lang w:val="sk-SK"/>
        </w:rPr>
        <w:t xml:space="preserve"> Business Solutions+ Bratislava ‏(GBS+ Bratislava) patrí od svojho založenia v roku 2006 k dôležitej súčasti spoločnosti Henkel, zabezpečujúcej služby v Európe a globálne vo viac než 30 jazykoch. V súčasnosti zamestnáva viac než 1 600 pracovníkov. HENKEL SLOVENSKO spol. s r. o.  predáva viac ako 50 značiek a dnes zamestnáva, spolu s GBS+ Bratislava, viac ako 1 800 zamestnancov. Viac informácií nájdete na stránke </w:t>
      </w:r>
      <w:hyperlink r:id="rId12" w:history="1">
        <w:r w:rsidRPr="000E7FB5">
          <w:rPr>
            <w:rStyle w:val="Hypertextovprepojenie"/>
            <w:szCs w:val="24"/>
            <w:lang w:val="sk-SK"/>
          </w:rPr>
          <w:t>www.henkel.sk</w:t>
        </w:r>
      </w:hyperlink>
      <w:r>
        <w:rPr>
          <w:rStyle w:val="AboutandContactHeadline"/>
          <w:b w:val="0"/>
          <w:bCs w:val="0"/>
          <w:lang w:val="sk-SK"/>
        </w:rPr>
        <w:t>.</w:t>
      </w:r>
    </w:p>
    <w:p w14:paraId="4D74948D" w14:textId="6F6A2B51" w:rsidR="008C56CF" w:rsidRDefault="008C56CF" w:rsidP="00BF6E82">
      <w:pPr>
        <w:rPr>
          <w:rStyle w:val="AboutandContactHeadline"/>
          <w:lang w:val="sk-SK"/>
        </w:rPr>
      </w:pPr>
    </w:p>
    <w:p w14:paraId="0ED67B46" w14:textId="77777777" w:rsidR="006E719D" w:rsidRPr="00FF139F" w:rsidRDefault="006E719D" w:rsidP="006E719D">
      <w:pPr>
        <w:rPr>
          <w:rStyle w:val="AboutandContactBody"/>
          <w:b/>
          <w:bCs/>
          <w:sz w:val="20"/>
          <w:szCs w:val="20"/>
          <w:lang w:val="sk-SK"/>
        </w:rPr>
      </w:pPr>
      <w:r w:rsidRPr="00FF139F">
        <w:rPr>
          <w:rStyle w:val="AboutandContactBody"/>
          <w:b/>
          <w:bCs/>
          <w:sz w:val="20"/>
          <w:szCs w:val="20"/>
          <w:lang w:val="sk-SK"/>
        </w:rPr>
        <w:t xml:space="preserve">Kontakt  </w:t>
      </w:r>
    </w:p>
    <w:p w14:paraId="5543F0EA" w14:textId="77777777" w:rsidR="006E719D" w:rsidRPr="00FF139F" w:rsidRDefault="006E719D" w:rsidP="006E719D">
      <w:pPr>
        <w:rPr>
          <w:rStyle w:val="AboutandContactBody"/>
          <w:sz w:val="20"/>
          <w:szCs w:val="20"/>
          <w:lang w:val="sk-SK"/>
        </w:rPr>
      </w:pPr>
      <w:r w:rsidRPr="00FF139F">
        <w:rPr>
          <w:rStyle w:val="AboutandContactBody"/>
          <w:sz w:val="20"/>
          <w:szCs w:val="20"/>
          <w:lang w:val="sk-SK"/>
        </w:rPr>
        <w:t xml:space="preserve">Zuzana </w:t>
      </w:r>
      <w:proofErr w:type="spellStart"/>
      <w:r w:rsidRPr="00FF139F">
        <w:rPr>
          <w:rStyle w:val="AboutandContactBody"/>
          <w:sz w:val="20"/>
          <w:szCs w:val="20"/>
          <w:lang w:val="sk-SK"/>
        </w:rPr>
        <w:t>Kaňuchová</w:t>
      </w:r>
      <w:proofErr w:type="spellEnd"/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</w:p>
    <w:p w14:paraId="2A7E1B99" w14:textId="77777777" w:rsidR="006E719D" w:rsidRPr="00FF139F" w:rsidRDefault="006E719D" w:rsidP="006E719D">
      <w:pPr>
        <w:rPr>
          <w:rStyle w:val="AboutandContactBody"/>
          <w:sz w:val="20"/>
          <w:szCs w:val="20"/>
          <w:lang w:val="sk-SK"/>
        </w:rPr>
      </w:pPr>
      <w:r w:rsidRPr="00FF139F">
        <w:rPr>
          <w:rStyle w:val="AboutandContactBody"/>
          <w:sz w:val="20"/>
          <w:szCs w:val="20"/>
          <w:lang w:val="sk-SK"/>
        </w:rPr>
        <w:t xml:space="preserve">Riaditeľka </w:t>
      </w:r>
      <w:proofErr w:type="spellStart"/>
      <w:r w:rsidRPr="00FF139F">
        <w:rPr>
          <w:rStyle w:val="AboutandContactBody"/>
          <w:sz w:val="20"/>
          <w:szCs w:val="20"/>
          <w:lang w:val="sk-SK"/>
        </w:rPr>
        <w:t>korporátnej</w:t>
      </w:r>
      <w:proofErr w:type="spellEnd"/>
      <w:r w:rsidRPr="00FF139F">
        <w:rPr>
          <w:rStyle w:val="AboutandContactBody"/>
          <w:sz w:val="20"/>
          <w:szCs w:val="20"/>
          <w:lang w:val="sk-SK"/>
        </w:rPr>
        <w:t xml:space="preserve"> komunikácie</w:t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</w:p>
    <w:p w14:paraId="42F58736" w14:textId="77777777" w:rsidR="006E719D" w:rsidRPr="00FF139F" w:rsidRDefault="006E719D" w:rsidP="006E719D">
      <w:pPr>
        <w:rPr>
          <w:rStyle w:val="AboutandContactBody"/>
          <w:sz w:val="20"/>
          <w:szCs w:val="20"/>
          <w:lang w:val="sk-SK"/>
        </w:rPr>
      </w:pPr>
    </w:p>
    <w:p w14:paraId="6050F928" w14:textId="77777777" w:rsidR="006E719D" w:rsidRPr="00FF139F" w:rsidRDefault="006E719D" w:rsidP="006E719D">
      <w:pPr>
        <w:rPr>
          <w:rStyle w:val="AboutandContactBody"/>
          <w:sz w:val="20"/>
          <w:szCs w:val="20"/>
          <w:lang w:val="sk-SK"/>
        </w:rPr>
      </w:pPr>
      <w:r w:rsidRPr="00FF139F">
        <w:rPr>
          <w:rStyle w:val="AboutandContactBody"/>
          <w:sz w:val="20"/>
          <w:szCs w:val="20"/>
          <w:lang w:val="sk-SK"/>
        </w:rPr>
        <w:t>Telefón: +421 917 160 597</w:t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</w:p>
    <w:p w14:paraId="0BFF6B34" w14:textId="70496E61" w:rsidR="00BF6E82" w:rsidRPr="00FF139F" w:rsidRDefault="006E719D" w:rsidP="006E719D">
      <w:pPr>
        <w:rPr>
          <w:rStyle w:val="AboutandContactBody"/>
          <w:sz w:val="20"/>
          <w:szCs w:val="20"/>
          <w:lang w:val="sk-SK"/>
        </w:rPr>
      </w:pPr>
      <w:r w:rsidRPr="00FF139F">
        <w:rPr>
          <w:rStyle w:val="AboutandContactBody"/>
          <w:sz w:val="20"/>
          <w:szCs w:val="20"/>
          <w:lang w:val="sk-SK"/>
        </w:rPr>
        <w:t xml:space="preserve">E-mail:  </w:t>
      </w:r>
      <w:hyperlink r:id="rId13" w:history="1">
        <w:r w:rsidR="00BB1DFA" w:rsidRPr="00FF139F">
          <w:rPr>
            <w:rStyle w:val="Hypertextovprepojenie"/>
            <w:sz w:val="20"/>
            <w:szCs w:val="20"/>
            <w:lang w:val="sk-SK"/>
          </w:rPr>
          <w:t>zuzana.kanuchova@henkel.com</w:t>
        </w:r>
      </w:hyperlink>
      <w:r w:rsidR="00BB1DFA" w:rsidRPr="00FF139F">
        <w:rPr>
          <w:rStyle w:val="AboutandContactBody"/>
          <w:sz w:val="20"/>
          <w:szCs w:val="20"/>
          <w:lang w:val="sk-SK"/>
        </w:rPr>
        <w:t xml:space="preserve"> </w:t>
      </w:r>
    </w:p>
    <w:sectPr w:rsidR="00BF6E82" w:rsidRPr="00FF139F" w:rsidSect="00DC2465">
      <w:head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70E2D" w14:textId="77777777" w:rsidR="00A75DA0" w:rsidRDefault="00A75DA0">
      <w:r>
        <w:separator/>
      </w:r>
    </w:p>
  </w:endnote>
  <w:endnote w:type="continuationSeparator" w:id="0">
    <w:p w14:paraId="41CD67B9" w14:textId="77777777" w:rsidR="00A75DA0" w:rsidRDefault="00A75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MiloSerifPro">
    <w:panose1 w:val="00000000000000000000"/>
    <w:charset w:val="00"/>
    <w:family w:val="modern"/>
    <w:notTrueType/>
    <w:pitch w:val="variable"/>
    <w:sig w:usb0="A00000FF" w:usb1="4000205B" w:usb2="00000000" w:usb3="00000000" w:csb0="00000093" w:csb1="00000000"/>
  </w:font>
  <w:font w:name="MiloSerifPro-Bold">
    <w:altName w:val="Calibri"/>
    <w:panose1 w:val="00000000000000000000"/>
    <w:charset w:val="00"/>
    <w:family w:val="modern"/>
    <w:notTrueType/>
    <w:pitch w:val="variable"/>
    <w:sig w:usb0="A00000FF" w:usb1="4000205B" w:usb2="00000000" w:usb3="00000000" w:csb0="00000093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094AC4CD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CE4BEB">
      <w:t>Strana</w:t>
    </w:r>
    <w:r w:rsidRPr="00BF6E82">
      <w:t xml:space="preserve">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583A5C">
      <w:fldChar w:fldCharType="begin"/>
    </w:r>
    <w:r w:rsidR="00583A5C">
      <w:instrText xml:space="preserve"> NUMPAGES  \* Arabic  \* MERGEFORMAT </w:instrText>
    </w:r>
    <w:r w:rsidR="00583A5C">
      <w:fldChar w:fldCharType="separate"/>
    </w:r>
    <w:r>
      <w:t>2</w:t>
    </w:r>
    <w:r w:rsidR="00583A5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3067871C" w:rsidR="00CF6F33" w:rsidRPr="00992A11" w:rsidRDefault="0059722C" w:rsidP="00992A11">
    <w:pPr>
      <w:pStyle w:val="Pta"/>
    </w:pPr>
    <w:bookmarkStart w:id="7" w:name="_Hlk505758583"/>
    <w:r w:rsidRPr="00992A11">
      <w:drawing>
        <wp:anchor distT="0" distB="0" distL="114300" distR="114300" simplePos="0" relativeHeight="251659776" behindDoc="0" locked="0" layoutInCell="1" allowOverlap="1" wp14:anchorId="5BBC2405" wp14:editId="5BBEBB7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7"/>
    <w:r w:rsidR="00CE4BEB"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EB7C6" w14:textId="77777777" w:rsidR="00A75DA0" w:rsidRDefault="00A75DA0">
      <w:r>
        <w:separator/>
      </w:r>
    </w:p>
  </w:footnote>
  <w:footnote w:type="continuationSeparator" w:id="0">
    <w:p w14:paraId="7FA94ECA" w14:textId="77777777" w:rsidR="00A75DA0" w:rsidRDefault="00A75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31BB0640" w:rsidR="00CF6F33" w:rsidRPr="003876AC" w:rsidRDefault="0059722C" w:rsidP="00EB46D9">
    <w:pPr>
      <w:pStyle w:val="Hlavika"/>
      <w:rPr>
        <w:lang w:val="sk-SK"/>
      </w:rPr>
    </w:pPr>
    <w:r w:rsidRPr="003876AC">
      <w:rPr>
        <w:noProof/>
        <w:lang w:val="sk-SK"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76AC">
      <w:rPr>
        <w:noProof/>
        <w:lang w:val="sk-SK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9AAC4E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CE4BEB" w:rsidRPr="003876AC">
      <w:rPr>
        <w:noProof/>
        <w:lang w:val="sk-SK"/>
      </w:rPr>
      <w:t>Tlačová</w:t>
    </w:r>
    <w:r w:rsidR="00B422EC" w:rsidRPr="003876AC">
      <w:rPr>
        <w:lang w:val="sk-SK"/>
      </w:rPr>
      <w:t xml:space="preserve"> </w:t>
    </w:r>
    <w:r w:rsidR="00CE4BEB" w:rsidRPr="003876AC">
      <w:rPr>
        <w:lang w:val="sk-SK"/>
      </w:rPr>
      <w:t>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614AC"/>
    <w:multiLevelType w:val="hybridMultilevel"/>
    <w:tmpl w:val="B510AE56"/>
    <w:lvl w:ilvl="0" w:tplc="EF8C5560">
      <w:start w:val="1"/>
      <w:numFmt w:val="bullet"/>
      <w:pStyle w:val="He01FlietextAufzhlung1Ebene"/>
      <w:lvlText w:val=""/>
      <w:lvlJc w:val="left"/>
      <w:pPr>
        <w:ind w:left="360" w:hanging="360"/>
      </w:pPr>
      <w:rPr>
        <w:rFonts w:ascii="Wingdings" w:hAnsi="Wingdings" w:hint="default"/>
        <w:color w:val="E100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70FC8"/>
    <w:multiLevelType w:val="hybridMultilevel"/>
    <w:tmpl w:val="453ECC82"/>
    <w:lvl w:ilvl="0" w:tplc="04070001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5" w15:restartNumberingAfterBreak="0">
    <w:nsid w:val="16740AFE"/>
    <w:multiLevelType w:val="hybridMultilevel"/>
    <w:tmpl w:val="DA94119A"/>
    <w:lvl w:ilvl="0" w:tplc="08CA9A5A">
      <w:start w:val="1"/>
      <w:numFmt w:val="bullet"/>
      <w:pStyle w:val="He01FlietextAufzhlung2Ebene"/>
      <w:lvlText w:val="–"/>
      <w:lvlJc w:val="left"/>
      <w:pPr>
        <w:ind w:left="700" w:hanging="360"/>
      </w:pPr>
      <w:rPr>
        <w:rFonts w:ascii="Segoe UI" w:hAnsi="Segoe UI" w:hint="default"/>
        <w:color w:val="E1000F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1D4A6589"/>
    <w:multiLevelType w:val="hybridMultilevel"/>
    <w:tmpl w:val="EE8CF3B2"/>
    <w:styleLink w:val="Importovantl1"/>
    <w:lvl w:ilvl="0" w:tplc="8EB41188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EE2A6F4A">
      <w:start w:val="1"/>
      <w:numFmt w:val="bullet"/>
      <w:lvlText w:val="□"/>
      <w:lvlJc w:val="left"/>
      <w:pPr>
        <w:tabs>
          <w:tab w:val="left" w:pos="1080"/>
          <w:tab w:val="left" w:pos="450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2" w:tplc="C8DC57A2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3" w:tplc="415CB314">
      <w:start w:val="1"/>
      <w:numFmt w:val="bullet"/>
      <w:lvlText w:val="•"/>
      <w:lvlJc w:val="left"/>
      <w:pPr>
        <w:tabs>
          <w:tab w:val="left" w:pos="1080"/>
          <w:tab w:val="left" w:pos="450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4" w:tplc="A26A3ED8">
      <w:start w:val="1"/>
      <w:numFmt w:val="bullet"/>
      <w:lvlText w:val="□"/>
      <w:lvlJc w:val="left"/>
      <w:pPr>
        <w:tabs>
          <w:tab w:val="left" w:pos="1080"/>
          <w:tab w:val="left" w:pos="450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5" w:tplc="500C3A8C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6" w:tplc="7E449232">
      <w:start w:val="1"/>
      <w:numFmt w:val="bullet"/>
      <w:lvlText w:val="•"/>
      <w:lvlJc w:val="left"/>
      <w:pPr>
        <w:tabs>
          <w:tab w:val="left" w:pos="1080"/>
          <w:tab w:val="left" w:pos="450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7" w:tplc="354ACEA8">
      <w:start w:val="1"/>
      <w:numFmt w:val="bullet"/>
      <w:lvlText w:val="□"/>
      <w:lvlJc w:val="left"/>
      <w:pPr>
        <w:tabs>
          <w:tab w:val="left" w:pos="1080"/>
          <w:tab w:val="left" w:pos="450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8" w:tplc="B55AF2B2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DE21656"/>
    <w:multiLevelType w:val="hybridMultilevel"/>
    <w:tmpl w:val="EE8CF3B2"/>
    <w:numStyleLink w:val="Importovantl1"/>
  </w:abstractNum>
  <w:abstractNum w:abstractNumId="8" w15:restartNumberingAfterBreak="0">
    <w:nsid w:val="203137E1"/>
    <w:multiLevelType w:val="hybridMultilevel"/>
    <w:tmpl w:val="F10A99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A560DBD"/>
    <w:multiLevelType w:val="hybridMultilevel"/>
    <w:tmpl w:val="7E109E72"/>
    <w:lvl w:ilvl="0" w:tplc="A86EF7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A0646A"/>
    <w:multiLevelType w:val="multilevel"/>
    <w:tmpl w:val="4C0A89AC"/>
    <w:lvl w:ilvl="0">
      <w:start w:val="1"/>
      <w:numFmt w:val="none"/>
      <w:pStyle w:val="THe01berschrift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He02liFunotenummeriert"/>
      <w:lvlText w:val="%2"/>
      <w:lvlJc w:val="left"/>
      <w:pPr>
        <w:ind w:left="85" w:hanging="85"/>
      </w:pPr>
      <w:rPr>
        <w:rFonts w:hint="default"/>
        <w:vertAlign w:val="superscrip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87F5B"/>
    <w:multiLevelType w:val="hybridMultilevel"/>
    <w:tmpl w:val="FCC01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5542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411337">
    <w:abstractNumId w:val="3"/>
  </w:num>
  <w:num w:numId="2" w16cid:durableId="122650485">
    <w:abstractNumId w:val="2"/>
  </w:num>
  <w:num w:numId="3" w16cid:durableId="1313870647">
    <w:abstractNumId w:val="15"/>
  </w:num>
  <w:num w:numId="4" w16cid:durableId="1325471364">
    <w:abstractNumId w:val="11"/>
  </w:num>
  <w:num w:numId="5" w16cid:durableId="204098463">
    <w:abstractNumId w:val="9"/>
  </w:num>
  <w:num w:numId="6" w16cid:durableId="1262301861">
    <w:abstractNumId w:val="13"/>
  </w:num>
  <w:num w:numId="7" w16cid:durableId="2122138509">
    <w:abstractNumId w:val="16"/>
  </w:num>
  <w:num w:numId="8" w16cid:durableId="24136447">
    <w:abstractNumId w:val="6"/>
  </w:num>
  <w:num w:numId="9" w16cid:durableId="397436182">
    <w:abstractNumId w:val="7"/>
  </w:num>
  <w:num w:numId="10" w16cid:durableId="1620333554">
    <w:abstractNumId w:val="0"/>
  </w:num>
  <w:num w:numId="11" w16cid:durableId="1738821073">
    <w:abstractNumId w:val="10"/>
  </w:num>
  <w:num w:numId="12" w16cid:durableId="71322501">
    <w:abstractNumId w:val="1"/>
  </w:num>
  <w:num w:numId="13" w16cid:durableId="2034184470">
    <w:abstractNumId w:val="14"/>
  </w:num>
  <w:num w:numId="14" w16cid:durableId="1720744602">
    <w:abstractNumId w:val="5"/>
  </w:num>
  <w:num w:numId="15" w16cid:durableId="1020742142">
    <w:abstractNumId w:val="4"/>
  </w:num>
  <w:num w:numId="16" w16cid:durableId="1574973653">
    <w:abstractNumId w:val="8"/>
  </w:num>
  <w:num w:numId="17" w16cid:durableId="472453499">
    <w:abstractNumId w:val="12"/>
  </w:num>
  <w:num w:numId="18" w16cid:durableId="64523395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482"/>
    <w:rsid w:val="00002AA4"/>
    <w:rsid w:val="00005267"/>
    <w:rsid w:val="00006346"/>
    <w:rsid w:val="00021C67"/>
    <w:rsid w:val="00024330"/>
    <w:rsid w:val="00030557"/>
    <w:rsid w:val="00030F51"/>
    <w:rsid w:val="00035A84"/>
    <w:rsid w:val="00040CC9"/>
    <w:rsid w:val="00051E86"/>
    <w:rsid w:val="000575F9"/>
    <w:rsid w:val="000618FC"/>
    <w:rsid w:val="00067071"/>
    <w:rsid w:val="000722E8"/>
    <w:rsid w:val="00080D10"/>
    <w:rsid w:val="0008357F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5533"/>
    <w:rsid w:val="00126D4A"/>
    <w:rsid w:val="00126DC6"/>
    <w:rsid w:val="00132DA9"/>
    <w:rsid w:val="0013305B"/>
    <w:rsid w:val="00133B99"/>
    <w:rsid w:val="001443BD"/>
    <w:rsid w:val="001577E9"/>
    <w:rsid w:val="0016067E"/>
    <w:rsid w:val="0016138C"/>
    <w:rsid w:val="00163B1C"/>
    <w:rsid w:val="001731CE"/>
    <w:rsid w:val="001B7C20"/>
    <w:rsid w:val="001C0B32"/>
    <w:rsid w:val="001C30F3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12488"/>
    <w:rsid w:val="00220628"/>
    <w:rsid w:val="002304D2"/>
    <w:rsid w:val="00234ABD"/>
    <w:rsid w:val="00236E2A"/>
    <w:rsid w:val="00237F62"/>
    <w:rsid w:val="00241209"/>
    <w:rsid w:val="0024586A"/>
    <w:rsid w:val="00247968"/>
    <w:rsid w:val="002569D5"/>
    <w:rsid w:val="00256F0C"/>
    <w:rsid w:val="00262C05"/>
    <w:rsid w:val="00281D14"/>
    <w:rsid w:val="00282C13"/>
    <w:rsid w:val="002A0DF7"/>
    <w:rsid w:val="002A2975"/>
    <w:rsid w:val="002A60E0"/>
    <w:rsid w:val="002C1344"/>
    <w:rsid w:val="002C252E"/>
    <w:rsid w:val="002C6773"/>
    <w:rsid w:val="002D2A3D"/>
    <w:rsid w:val="002E0B17"/>
    <w:rsid w:val="002E26E5"/>
    <w:rsid w:val="002E4FFB"/>
    <w:rsid w:val="002E7DED"/>
    <w:rsid w:val="002F0F39"/>
    <w:rsid w:val="002F7E11"/>
    <w:rsid w:val="00304087"/>
    <w:rsid w:val="00310ACD"/>
    <w:rsid w:val="0031379F"/>
    <w:rsid w:val="00320A26"/>
    <w:rsid w:val="00321344"/>
    <w:rsid w:val="00331EF1"/>
    <w:rsid w:val="0033451C"/>
    <w:rsid w:val="00336854"/>
    <w:rsid w:val="0034015C"/>
    <w:rsid w:val="0034425D"/>
    <w:rsid w:val="003442F4"/>
    <w:rsid w:val="00353705"/>
    <w:rsid w:val="00354BDF"/>
    <w:rsid w:val="003562E8"/>
    <w:rsid w:val="0036357D"/>
    <w:rsid w:val="003649BC"/>
    <w:rsid w:val="00365E44"/>
    <w:rsid w:val="00367AA1"/>
    <w:rsid w:val="00372E36"/>
    <w:rsid w:val="00374902"/>
    <w:rsid w:val="00376EE9"/>
    <w:rsid w:val="00377CBB"/>
    <w:rsid w:val="003876AC"/>
    <w:rsid w:val="003877B6"/>
    <w:rsid w:val="00393887"/>
    <w:rsid w:val="00394C6B"/>
    <w:rsid w:val="003A4E62"/>
    <w:rsid w:val="003B1069"/>
    <w:rsid w:val="003B390A"/>
    <w:rsid w:val="003C15DE"/>
    <w:rsid w:val="003C4EB2"/>
    <w:rsid w:val="003D2A34"/>
    <w:rsid w:val="003F1AF3"/>
    <w:rsid w:val="003F4D8D"/>
    <w:rsid w:val="004313E7"/>
    <w:rsid w:val="0044763B"/>
    <w:rsid w:val="00451F34"/>
    <w:rsid w:val="00452ED9"/>
    <w:rsid w:val="004629B3"/>
    <w:rsid w:val="0046376E"/>
    <w:rsid w:val="0046690F"/>
    <w:rsid w:val="00472FEC"/>
    <w:rsid w:val="00476A79"/>
    <w:rsid w:val="00490A03"/>
    <w:rsid w:val="00493327"/>
    <w:rsid w:val="00494DBE"/>
    <w:rsid w:val="00495CE6"/>
    <w:rsid w:val="004A323C"/>
    <w:rsid w:val="004B54E8"/>
    <w:rsid w:val="004C4FEB"/>
    <w:rsid w:val="004C6B79"/>
    <w:rsid w:val="004D0050"/>
    <w:rsid w:val="004D059B"/>
    <w:rsid w:val="004D4CB6"/>
    <w:rsid w:val="004E3341"/>
    <w:rsid w:val="004F05F3"/>
    <w:rsid w:val="004F10C1"/>
    <w:rsid w:val="00502E62"/>
    <w:rsid w:val="00504452"/>
    <w:rsid w:val="00506B8A"/>
    <w:rsid w:val="0052212B"/>
    <w:rsid w:val="00531B98"/>
    <w:rsid w:val="00534B46"/>
    <w:rsid w:val="00540358"/>
    <w:rsid w:val="00540D47"/>
    <w:rsid w:val="00550864"/>
    <w:rsid w:val="0055571E"/>
    <w:rsid w:val="00556F67"/>
    <w:rsid w:val="005833F0"/>
    <w:rsid w:val="00583A5C"/>
    <w:rsid w:val="00586CAF"/>
    <w:rsid w:val="005873E9"/>
    <w:rsid w:val="00591180"/>
    <w:rsid w:val="0059722C"/>
    <w:rsid w:val="00597D07"/>
    <w:rsid w:val="005A3846"/>
    <w:rsid w:val="005B6A58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600C97"/>
    <w:rsid w:val="00607256"/>
    <w:rsid w:val="006144B1"/>
    <w:rsid w:val="006335F1"/>
    <w:rsid w:val="006345B6"/>
    <w:rsid w:val="00635712"/>
    <w:rsid w:val="00643D8A"/>
    <w:rsid w:val="006513EB"/>
    <w:rsid w:val="00652229"/>
    <w:rsid w:val="00652793"/>
    <w:rsid w:val="006626CA"/>
    <w:rsid w:val="00663487"/>
    <w:rsid w:val="00672382"/>
    <w:rsid w:val="00682643"/>
    <w:rsid w:val="00682EB9"/>
    <w:rsid w:val="0068441A"/>
    <w:rsid w:val="00690B19"/>
    <w:rsid w:val="006A0A3C"/>
    <w:rsid w:val="006A26A9"/>
    <w:rsid w:val="006A79F0"/>
    <w:rsid w:val="006B47EE"/>
    <w:rsid w:val="006B499F"/>
    <w:rsid w:val="006D4996"/>
    <w:rsid w:val="006D4CFA"/>
    <w:rsid w:val="006D54AB"/>
    <w:rsid w:val="006E3006"/>
    <w:rsid w:val="006E5032"/>
    <w:rsid w:val="006E5035"/>
    <w:rsid w:val="006E5BDA"/>
    <w:rsid w:val="006E719D"/>
    <w:rsid w:val="006F0FC7"/>
    <w:rsid w:val="006F39A9"/>
    <w:rsid w:val="006F670F"/>
    <w:rsid w:val="00703272"/>
    <w:rsid w:val="0070733C"/>
    <w:rsid w:val="00710AB1"/>
    <w:rsid w:val="00710C5D"/>
    <w:rsid w:val="0071348C"/>
    <w:rsid w:val="00717273"/>
    <w:rsid w:val="00720FD4"/>
    <w:rsid w:val="00724AF2"/>
    <w:rsid w:val="0073096C"/>
    <w:rsid w:val="00742398"/>
    <w:rsid w:val="007507B5"/>
    <w:rsid w:val="0075091D"/>
    <w:rsid w:val="00753A24"/>
    <w:rsid w:val="00772188"/>
    <w:rsid w:val="00772204"/>
    <w:rsid w:val="00777A75"/>
    <w:rsid w:val="007813D0"/>
    <w:rsid w:val="00785993"/>
    <w:rsid w:val="007866E2"/>
    <w:rsid w:val="00786BA3"/>
    <w:rsid w:val="0079202F"/>
    <w:rsid w:val="00795AF2"/>
    <w:rsid w:val="007A2AAD"/>
    <w:rsid w:val="007A4432"/>
    <w:rsid w:val="007A56D3"/>
    <w:rsid w:val="007A784E"/>
    <w:rsid w:val="007B499C"/>
    <w:rsid w:val="007B4D4B"/>
    <w:rsid w:val="007B6DAD"/>
    <w:rsid w:val="007D2A02"/>
    <w:rsid w:val="007E6EA1"/>
    <w:rsid w:val="007F021E"/>
    <w:rsid w:val="007F0F63"/>
    <w:rsid w:val="007F2B1E"/>
    <w:rsid w:val="007F62B4"/>
    <w:rsid w:val="00801517"/>
    <w:rsid w:val="0080678C"/>
    <w:rsid w:val="00817AE8"/>
    <w:rsid w:val="00817DE8"/>
    <w:rsid w:val="008229F5"/>
    <w:rsid w:val="0082699A"/>
    <w:rsid w:val="00833CEB"/>
    <w:rsid w:val="008372D2"/>
    <w:rsid w:val="008377BC"/>
    <w:rsid w:val="008439E0"/>
    <w:rsid w:val="00844C17"/>
    <w:rsid w:val="00847726"/>
    <w:rsid w:val="0085234C"/>
    <w:rsid w:val="00852511"/>
    <w:rsid w:val="00857B11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B1FEB"/>
    <w:rsid w:val="008B5622"/>
    <w:rsid w:val="008C56CF"/>
    <w:rsid w:val="008D76C5"/>
    <w:rsid w:val="008E0AFA"/>
    <w:rsid w:val="008E6502"/>
    <w:rsid w:val="008E75D3"/>
    <w:rsid w:val="008E7E7A"/>
    <w:rsid w:val="008F125E"/>
    <w:rsid w:val="008F4D2F"/>
    <w:rsid w:val="00906292"/>
    <w:rsid w:val="009076AF"/>
    <w:rsid w:val="00917162"/>
    <w:rsid w:val="009251CC"/>
    <w:rsid w:val="0092714E"/>
    <w:rsid w:val="00942002"/>
    <w:rsid w:val="00947885"/>
    <w:rsid w:val="00952168"/>
    <w:rsid w:val="009527FE"/>
    <w:rsid w:val="00963BBC"/>
    <w:rsid w:val="009739A0"/>
    <w:rsid w:val="00974F84"/>
    <w:rsid w:val="009767C7"/>
    <w:rsid w:val="0098579A"/>
    <w:rsid w:val="009918CC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C6867"/>
    <w:rsid w:val="009D1522"/>
    <w:rsid w:val="009D7252"/>
    <w:rsid w:val="009E4E18"/>
    <w:rsid w:val="009E5EB4"/>
    <w:rsid w:val="009F7029"/>
    <w:rsid w:val="00A01F56"/>
    <w:rsid w:val="00A044D6"/>
    <w:rsid w:val="00A04ADB"/>
    <w:rsid w:val="00A11E0F"/>
    <w:rsid w:val="00A26CB6"/>
    <w:rsid w:val="00A32F82"/>
    <w:rsid w:val="00A32F8B"/>
    <w:rsid w:val="00A3756F"/>
    <w:rsid w:val="00A41419"/>
    <w:rsid w:val="00A42D6F"/>
    <w:rsid w:val="00A45A62"/>
    <w:rsid w:val="00A5385C"/>
    <w:rsid w:val="00A54AC5"/>
    <w:rsid w:val="00A55DC3"/>
    <w:rsid w:val="00A56D41"/>
    <w:rsid w:val="00A61353"/>
    <w:rsid w:val="00A66DB1"/>
    <w:rsid w:val="00A67A92"/>
    <w:rsid w:val="00A75DA0"/>
    <w:rsid w:val="00A87870"/>
    <w:rsid w:val="00A91A70"/>
    <w:rsid w:val="00AA1B85"/>
    <w:rsid w:val="00AB1CB6"/>
    <w:rsid w:val="00AB1D9A"/>
    <w:rsid w:val="00AC224A"/>
    <w:rsid w:val="00AD44FE"/>
    <w:rsid w:val="00AE49F1"/>
    <w:rsid w:val="00AF6C70"/>
    <w:rsid w:val="00B05CCA"/>
    <w:rsid w:val="00B14271"/>
    <w:rsid w:val="00B16270"/>
    <w:rsid w:val="00B2685D"/>
    <w:rsid w:val="00B30351"/>
    <w:rsid w:val="00B33C2A"/>
    <w:rsid w:val="00B422EC"/>
    <w:rsid w:val="00B469F8"/>
    <w:rsid w:val="00B726D4"/>
    <w:rsid w:val="00B8214F"/>
    <w:rsid w:val="00B86A4F"/>
    <w:rsid w:val="00B93035"/>
    <w:rsid w:val="00B9337E"/>
    <w:rsid w:val="00B958E8"/>
    <w:rsid w:val="00B97E4A"/>
    <w:rsid w:val="00BA09B2"/>
    <w:rsid w:val="00BA3952"/>
    <w:rsid w:val="00BA5B46"/>
    <w:rsid w:val="00BA7F4E"/>
    <w:rsid w:val="00BB1DFA"/>
    <w:rsid w:val="00BB58ED"/>
    <w:rsid w:val="00BB5D0B"/>
    <w:rsid w:val="00BC0995"/>
    <w:rsid w:val="00BE793A"/>
    <w:rsid w:val="00BF2B82"/>
    <w:rsid w:val="00BF432A"/>
    <w:rsid w:val="00BF6E82"/>
    <w:rsid w:val="00C01E3B"/>
    <w:rsid w:val="00C03285"/>
    <w:rsid w:val="00C060C7"/>
    <w:rsid w:val="00C24C17"/>
    <w:rsid w:val="00C3758F"/>
    <w:rsid w:val="00C40B88"/>
    <w:rsid w:val="00C42C93"/>
    <w:rsid w:val="00C47D87"/>
    <w:rsid w:val="00C5376E"/>
    <w:rsid w:val="00C808A6"/>
    <w:rsid w:val="00C97091"/>
    <w:rsid w:val="00C97260"/>
    <w:rsid w:val="00CA2001"/>
    <w:rsid w:val="00CB5B6C"/>
    <w:rsid w:val="00CC052E"/>
    <w:rsid w:val="00CC0726"/>
    <w:rsid w:val="00CD16BE"/>
    <w:rsid w:val="00CD2A17"/>
    <w:rsid w:val="00CD4616"/>
    <w:rsid w:val="00CD47AC"/>
    <w:rsid w:val="00CD56AF"/>
    <w:rsid w:val="00CE33D5"/>
    <w:rsid w:val="00CE4BEB"/>
    <w:rsid w:val="00CF5D37"/>
    <w:rsid w:val="00CF6F33"/>
    <w:rsid w:val="00D00C9F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450E5"/>
    <w:rsid w:val="00D5653B"/>
    <w:rsid w:val="00D62EF1"/>
    <w:rsid w:val="00D6309D"/>
    <w:rsid w:val="00D644CA"/>
    <w:rsid w:val="00D66FC2"/>
    <w:rsid w:val="00D76C7E"/>
    <w:rsid w:val="00D771DE"/>
    <w:rsid w:val="00D7776D"/>
    <w:rsid w:val="00D9293F"/>
    <w:rsid w:val="00D93484"/>
    <w:rsid w:val="00D93598"/>
    <w:rsid w:val="00DA1E18"/>
    <w:rsid w:val="00DA2009"/>
    <w:rsid w:val="00DB05B1"/>
    <w:rsid w:val="00DB5A79"/>
    <w:rsid w:val="00DC2465"/>
    <w:rsid w:val="00DC27A8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70"/>
    <w:rsid w:val="00E446C1"/>
    <w:rsid w:val="00E62029"/>
    <w:rsid w:val="00E758B9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3F27"/>
    <w:rsid w:val="00EB46D9"/>
    <w:rsid w:val="00EC142D"/>
    <w:rsid w:val="00EC1E16"/>
    <w:rsid w:val="00ED0024"/>
    <w:rsid w:val="00ED0F85"/>
    <w:rsid w:val="00ED2B5C"/>
    <w:rsid w:val="00ED3269"/>
    <w:rsid w:val="00ED6D8E"/>
    <w:rsid w:val="00EE1A8C"/>
    <w:rsid w:val="00EE4643"/>
    <w:rsid w:val="00EF1330"/>
    <w:rsid w:val="00EF15FF"/>
    <w:rsid w:val="00EF3172"/>
    <w:rsid w:val="00EF7111"/>
    <w:rsid w:val="00EF7D1A"/>
    <w:rsid w:val="00F0448F"/>
    <w:rsid w:val="00F0716C"/>
    <w:rsid w:val="00F23174"/>
    <w:rsid w:val="00F23F6B"/>
    <w:rsid w:val="00F270E9"/>
    <w:rsid w:val="00F275C0"/>
    <w:rsid w:val="00F346B6"/>
    <w:rsid w:val="00F36145"/>
    <w:rsid w:val="00F37BDD"/>
    <w:rsid w:val="00F41503"/>
    <w:rsid w:val="00F466C8"/>
    <w:rsid w:val="00F469A9"/>
    <w:rsid w:val="00F4714F"/>
    <w:rsid w:val="00F47EED"/>
    <w:rsid w:val="00F50B46"/>
    <w:rsid w:val="00F50D1F"/>
    <w:rsid w:val="00F6203E"/>
    <w:rsid w:val="00F635FC"/>
    <w:rsid w:val="00F63D03"/>
    <w:rsid w:val="00F65E2F"/>
    <w:rsid w:val="00F67DF1"/>
    <w:rsid w:val="00F67FA8"/>
    <w:rsid w:val="00F8309B"/>
    <w:rsid w:val="00F833C9"/>
    <w:rsid w:val="00F90064"/>
    <w:rsid w:val="00F96AFD"/>
    <w:rsid w:val="00FA1398"/>
    <w:rsid w:val="00FA2E19"/>
    <w:rsid w:val="00FA697F"/>
    <w:rsid w:val="00FB5521"/>
    <w:rsid w:val="00FB610D"/>
    <w:rsid w:val="00FB77EB"/>
    <w:rsid w:val="00FC0F62"/>
    <w:rsid w:val="00FC4477"/>
    <w:rsid w:val="00FC46FB"/>
    <w:rsid w:val="00FD0A38"/>
    <w:rsid w:val="00FD2BD3"/>
    <w:rsid w:val="00FD4CCA"/>
    <w:rsid w:val="00FE2A9E"/>
    <w:rsid w:val="00FF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annotation subject" w:uiPriority="99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99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uiPriority w:val="39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prepojenie">
    <w:name w:val="Hyperlink"/>
    <w:uiPriority w:val="99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uiPriority w:val="99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taChar">
    <w:name w:val="Päta Char"/>
    <w:link w:val="Pt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evyrieenzmie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/>
      <w:b/>
      <w:bCs/>
      <w:sz w:val="18"/>
    </w:rPr>
  </w:style>
  <w:style w:type="paragraph" w:styleId="Odsekzoznamu">
    <w:name w:val="List Paragraph"/>
    <w:basedOn w:val="Normlny"/>
    <w:uiPriority w:val="63"/>
    <w:qFormat/>
    <w:rsid w:val="0034425D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rsid w:val="00BB1DF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BB1DF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B1DF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BB1DF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BB1DFA"/>
    <w:rPr>
      <w:b/>
      <w:bCs/>
      <w:sz w:val="20"/>
      <w:szCs w:val="20"/>
    </w:rPr>
  </w:style>
  <w:style w:type="numbering" w:customStyle="1" w:styleId="Importovantl1">
    <w:name w:val="Importovaný štýl 1"/>
    <w:rsid w:val="00C01E3B"/>
    <w:pPr>
      <w:numPr>
        <w:numId w:val="8"/>
      </w:numPr>
    </w:pPr>
  </w:style>
  <w:style w:type="paragraph" w:styleId="Zkladntext">
    <w:name w:val="Body Text"/>
    <w:basedOn w:val="Normlny"/>
    <w:link w:val="ZkladntextChar"/>
    <w:rsid w:val="00A41419"/>
    <w:pPr>
      <w:spacing w:line="360" w:lineRule="auto"/>
    </w:pPr>
    <w:rPr>
      <w:rFonts w:ascii="Arial" w:hAnsi="Arial"/>
      <w:lang w:val="de-DE" w:eastAsia="de-DE"/>
    </w:rPr>
  </w:style>
  <w:style w:type="character" w:customStyle="1" w:styleId="ZkladntextChar">
    <w:name w:val="Základný text Char"/>
    <w:basedOn w:val="Predvolenpsmoodseku"/>
    <w:link w:val="Zkladntext"/>
    <w:rsid w:val="00A41419"/>
    <w:rPr>
      <w:rFonts w:ascii="Arial" w:hAnsi="Arial"/>
      <w:sz w:val="22"/>
      <w:lang w:val="de-DE" w:eastAsia="de-DE"/>
    </w:rPr>
  </w:style>
  <w:style w:type="paragraph" w:customStyle="1" w:styleId="He01Flietext">
    <w:name w:val="_He_01_Fließtext"/>
    <w:qFormat/>
    <w:rsid w:val="007B6DAD"/>
    <w:pPr>
      <w:spacing w:after="160"/>
    </w:pPr>
    <w:rPr>
      <w:rFonts w:eastAsiaTheme="minorHAnsi" w:cstheme="minorBidi"/>
      <w:sz w:val="22"/>
      <w:szCs w:val="22"/>
      <w:lang w:val="de-DE"/>
    </w:rPr>
  </w:style>
  <w:style w:type="paragraph" w:customStyle="1" w:styleId="He01FlietextAufzhlung1Ebene">
    <w:name w:val="_He_01_Fließtext Aufzählung 1. Ebene"/>
    <w:next w:val="He01Flietext"/>
    <w:qFormat/>
    <w:rsid w:val="007B6DAD"/>
    <w:pPr>
      <w:numPr>
        <w:numId w:val="12"/>
      </w:numPr>
      <w:spacing w:after="113"/>
    </w:pPr>
    <w:rPr>
      <w:rFonts w:eastAsiaTheme="minorHAnsi" w:cstheme="minorBidi"/>
      <w:sz w:val="22"/>
      <w:szCs w:val="22"/>
      <w:lang w:val="de-DE"/>
    </w:rPr>
  </w:style>
  <w:style w:type="paragraph" w:customStyle="1" w:styleId="He01FlietextAufzhlung2Ebene">
    <w:name w:val="_He_01_Fließtext Aufzählung 2. Ebene"/>
    <w:next w:val="He01Flietext"/>
    <w:qFormat/>
    <w:rsid w:val="007B6DAD"/>
    <w:pPr>
      <w:numPr>
        <w:numId w:val="14"/>
      </w:numPr>
      <w:spacing w:after="160"/>
    </w:pPr>
    <w:rPr>
      <w:rFonts w:eastAsiaTheme="minorHAnsi" w:cstheme="minorBidi"/>
      <w:sz w:val="22"/>
      <w:szCs w:val="22"/>
      <w:lang w:val="de-DE"/>
    </w:rPr>
  </w:style>
  <w:style w:type="paragraph" w:customStyle="1" w:styleId="He02berschriftEbene1">
    <w:name w:val="_He_02_Überschrift Ebene 1"/>
    <w:next w:val="He01Flietext"/>
    <w:qFormat/>
    <w:rsid w:val="007B6DAD"/>
    <w:pPr>
      <w:pageBreakBefore/>
      <w:spacing w:after="113"/>
    </w:pPr>
    <w:rPr>
      <w:rFonts w:eastAsiaTheme="minorHAnsi" w:cstheme="minorBidi"/>
      <w:color w:val="E1000F"/>
      <w:sz w:val="48"/>
      <w:szCs w:val="22"/>
      <w:lang w:val="de-DE"/>
    </w:rPr>
  </w:style>
  <w:style w:type="paragraph" w:customStyle="1" w:styleId="He02berschriftEbene2">
    <w:name w:val="_He_02_Überschrift Ebene 2"/>
    <w:next w:val="He01Flietext"/>
    <w:qFormat/>
    <w:rsid w:val="007B6DAD"/>
    <w:pPr>
      <w:spacing w:after="113"/>
    </w:pPr>
    <w:rPr>
      <w:rFonts w:eastAsiaTheme="minorHAnsi" w:cstheme="minorBidi"/>
      <w:b/>
      <w:sz w:val="32"/>
      <w:szCs w:val="22"/>
      <w:lang w:val="de-DE"/>
    </w:rPr>
  </w:style>
  <w:style w:type="paragraph" w:customStyle="1" w:styleId="He02berschriftEbene3">
    <w:name w:val="_He_02_Überschrift Ebene 3"/>
    <w:next w:val="He01Flietext"/>
    <w:qFormat/>
    <w:rsid w:val="007B6DAD"/>
    <w:pPr>
      <w:spacing w:after="113"/>
    </w:pPr>
    <w:rPr>
      <w:rFonts w:eastAsiaTheme="minorHAnsi" w:cstheme="minorBidi"/>
      <w:color w:val="E1000F"/>
      <w:sz w:val="20"/>
      <w:szCs w:val="22"/>
      <w:lang w:val="de-DE"/>
    </w:rPr>
  </w:style>
  <w:style w:type="character" w:customStyle="1" w:styleId="HlavikaChar">
    <w:name w:val="Hlavička Char"/>
    <w:basedOn w:val="Predvolenpsmoodseku"/>
    <w:link w:val="Hlavika"/>
    <w:uiPriority w:val="99"/>
    <w:rsid w:val="007B6DAD"/>
    <w:rPr>
      <w:rFonts w:cs="Segoe UI"/>
      <w:b/>
      <w:bCs/>
      <w:color w:val="3E3C3C"/>
      <w:sz w:val="40"/>
      <w:szCs w:val="40"/>
    </w:rPr>
  </w:style>
  <w:style w:type="paragraph" w:customStyle="1" w:styleId="THe02lischwarzClusterbold">
    <w:name w:val="T_He_02_li schwarz Cluster bold"/>
    <w:basedOn w:val="THe02lischwarzCluster"/>
    <w:qFormat/>
    <w:rsid w:val="007B6DAD"/>
    <w:rPr>
      <w:b/>
    </w:rPr>
  </w:style>
  <w:style w:type="paragraph" w:customStyle="1" w:styleId="THe02reKopfrotbold">
    <w:name w:val="T_He_02_re Kopf rot bold"/>
    <w:next w:val="Normlny"/>
    <w:qFormat/>
    <w:rsid w:val="007B6DAD"/>
    <w:pPr>
      <w:jc w:val="right"/>
    </w:pPr>
    <w:rPr>
      <w:rFonts w:eastAsiaTheme="minorHAnsi" w:cstheme="minorBidi"/>
      <w:b/>
      <w:color w:val="E1000F"/>
      <w:sz w:val="20"/>
      <w:szCs w:val="22"/>
      <w:lang w:val="de-DE"/>
    </w:rPr>
  </w:style>
  <w:style w:type="paragraph" w:customStyle="1" w:styleId="THe02reschwarzbold">
    <w:name w:val="T_He_02_re schwarz bold"/>
    <w:next w:val="Normlny"/>
    <w:qFormat/>
    <w:rsid w:val="007B6DAD"/>
    <w:pPr>
      <w:jc w:val="right"/>
    </w:pPr>
    <w:rPr>
      <w:rFonts w:eastAsiaTheme="minorHAnsi" w:cstheme="minorBidi"/>
      <w:b/>
      <w:color w:val="000000" w:themeColor="text1"/>
      <w:sz w:val="20"/>
      <w:szCs w:val="22"/>
      <w:lang w:val="de-DE"/>
    </w:rPr>
  </w:style>
  <w:style w:type="paragraph" w:customStyle="1" w:styleId="THe02ligrauEinheitundFunote">
    <w:name w:val="T_He_02_li grau Einheit und Fußnote"/>
    <w:next w:val="Normlny"/>
    <w:qFormat/>
    <w:rsid w:val="007B6DAD"/>
    <w:pPr>
      <w:spacing w:before="50" w:after="50"/>
      <w:contextualSpacing/>
    </w:pPr>
    <w:rPr>
      <w:rFonts w:eastAsiaTheme="minorHAnsi" w:cstheme="minorBidi"/>
      <w:color w:val="5F6973"/>
      <w:sz w:val="20"/>
      <w:szCs w:val="22"/>
      <w:lang w:val="de-DE"/>
    </w:rPr>
  </w:style>
  <w:style w:type="paragraph" w:customStyle="1" w:styleId="THe02lischwarzbold">
    <w:name w:val="T_He_02_li schwarz bold"/>
    <w:next w:val="Normlny"/>
    <w:qFormat/>
    <w:rsid w:val="007B6DAD"/>
    <w:rPr>
      <w:rFonts w:eastAsiaTheme="minorHAnsi" w:cstheme="minorBidi"/>
      <w:b/>
      <w:color w:val="000000" w:themeColor="text1"/>
      <w:sz w:val="20"/>
      <w:szCs w:val="22"/>
      <w:lang w:val="de-DE"/>
    </w:rPr>
  </w:style>
  <w:style w:type="paragraph" w:customStyle="1" w:styleId="THe01berschrift">
    <w:name w:val="T_He_01_Überschrift"/>
    <w:next w:val="Normlny"/>
    <w:qFormat/>
    <w:rsid w:val="007B6DAD"/>
    <w:pPr>
      <w:numPr>
        <w:numId w:val="13"/>
      </w:numPr>
      <w:spacing w:after="160" w:line="259" w:lineRule="auto"/>
    </w:pPr>
    <w:rPr>
      <w:rFonts w:eastAsiaTheme="minorHAnsi" w:cstheme="minorBidi"/>
      <w:b/>
      <w:color w:val="5F6973"/>
      <w:sz w:val="24"/>
      <w:szCs w:val="22"/>
      <w:lang w:val="de-DE"/>
    </w:rPr>
  </w:style>
  <w:style w:type="paragraph" w:customStyle="1" w:styleId="THe02lischwarzCluster">
    <w:name w:val="T_He_02_li schwarz Cluster"/>
    <w:basedOn w:val="THe02lischwarz"/>
    <w:qFormat/>
    <w:rsid w:val="007B6DAD"/>
    <w:pPr>
      <w:spacing w:before="113"/>
    </w:pPr>
  </w:style>
  <w:style w:type="paragraph" w:customStyle="1" w:styleId="THe02reschwarz">
    <w:name w:val="T_He_02_re schwarz"/>
    <w:next w:val="Normlny"/>
    <w:qFormat/>
    <w:rsid w:val="007B6DAD"/>
    <w:pPr>
      <w:jc w:val="right"/>
    </w:pPr>
    <w:rPr>
      <w:rFonts w:eastAsiaTheme="minorHAnsi" w:cstheme="minorBidi"/>
      <w:color w:val="000000" w:themeColor="text1"/>
      <w:sz w:val="20"/>
      <w:szCs w:val="22"/>
      <w:lang w:val="de-DE"/>
    </w:rPr>
  </w:style>
  <w:style w:type="paragraph" w:customStyle="1" w:styleId="THe02lischwarz">
    <w:name w:val="T_He_02_li schwarz"/>
    <w:next w:val="Normlny"/>
    <w:qFormat/>
    <w:rsid w:val="007B6DAD"/>
    <w:rPr>
      <w:rFonts w:eastAsiaTheme="minorHAnsi" w:cstheme="minorBidi"/>
      <w:sz w:val="20"/>
      <w:szCs w:val="22"/>
      <w:lang w:val="de-DE"/>
    </w:rPr>
  </w:style>
  <w:style w:type="paragraph" w:customStyle="1" w:styleId="THe02liFunotenummeriert">
    <w:name w:val="T_He_02_li Fußnote nummeriert"/>
    <w:qFormat/>
    <w:rsid w:val="007B6DAD"/>
    <w:pPr>
      <w:numPr>
        <w:ilvl w:val="1"/>
        <w:numId w:val="13"/>
      </w:numPr>
      <w:spacing w:before="20" w:after="20" w:line="259" w:lineRule="auto"/>
      <w:contextualSpacing/>
    </w:pPr>
    <w:rPr>
      <w:rFonts w:eastAsiaTheme="minorHAnsi" w:cstheme="minorBidi"/>
      <w:color w:val="5F6973"/>
      <w:sz w:val="14"/>
      <w:szCs w:val="22"/>
      <w:lang w:val="de-DE"/>
    </w:rPr>
  </w:style>
  <w:style w:type="paragraph" w:customStyle="1" w:styleId="THe02reKopfschwarzbold">
    <w:name w:val="T_He_02_re Kopf schwarz bold"/>
    <w:basedOn w:val="THe02reKopfrotbold"/>
    <w:qFormat/>
    <w:rsid w:val="007B6DAD"/>
    <w:rPr>
      <w:color w:val="000000" w:themeColor="text1"/>
    </w:rPr>
  </w:style>
  <w:style w:type="paragraph" w:customStyle="1" w:styleId="THe02reKopfgraubold">
    <w:name w:val="T_He_02_re Kopf grau bold"/>
    <w:next w:val="He01Flietext"/>
    <w:qFormat/>
    <w:rsid w:val="007B6DAD"/>
    <w:pPr>
      <w:jc w:val="right"/>
    </w:pPr>
    <w:rPr>
      <w:rFonts w:eastAsiaTheme="minorHAnsi" w:cstheme="minorBidi"/>
      <w:b/>
      <w:color w:val="5F6973"/>
      <w:sz w:val="20"/>
      <w:szCs w:val="22"/>
      <w:lang w:val="de-DE"/>
    </w:rPr>
  </w:style>
  <w:style w:type="paragraph" w:customStyle="1" w:styleId="THe02lischwarzEinzug">
    <w:name w:val="T_He_02_li schwarz Einzug"/>
    <w:qFormat/>
    <w:rsid w:val="007B6DAD"/>
    <w:pPr>
      <w:ind w:left="170"/>
    </w:pPr>
    <w:rPr>
      <w:rFonts w:eastAsiaTheme="minorHAnsi" w:cstheme="minorBidi"/>
      <w:sz w:val="20"/>
      <w:szCs w:val="22"/>
      <w:lang w:val="de-DE"/>
    </w:rPr>
  </w:style>
  <w:style w:type="paragraph" w:customStyle="1" w:styleId="THe02lischwarzEinzug2Ebene">
    <w:name w:val="T_He_02_li schwarz Einzug 2. Ebene"/>
    <w:qFormat/>
    <w:rsid w:val="007B6DAD"/>
    <w:pPr>
      <w:ind w:left="340"/>
    </w:pPr>
    <w:rPr>
      <w:rFonts w:eastAsiaTheme="minorHAnsi" w:cstheme="minorBidi"/>
      <w:sz w:val="20"/>
      <w:szCs w:val="22"/>
      <w:lang w:val="de-DE"/>
    </w:rPr>
  </w:style>
  <w:style w:type="paragraph" w:customStyle="1" w:styleId="THe02miKopfrotbold">
    <w:name w:val="T_He_02_mi Kopf rot bold"/>
    <w:next w:val="He01Flietext"/>
    <w:qFormat/>
    <w:rsid w:val="007B6DAD"/>
    <w:pPr>
      <w:jc w:val="center"/>
    </w:pPr>
    <w:rPr>
      <w:rFonts w:eastAsiaTheme="minorHAnsi" w:cstheme="minorBidi"/>
      <w:b/>
      <w:color w:val="E1000F"/>
      <w:sz w:val="20"/>
      <w:szCs w:val="22"/>
      <w:lang w:val="de-DE"/>
    </w:rPr>
  </w:style>
  <w:style w:type="paragraph" w:customStyle="1" w:styleId="THe02miKopfgraubold">
    <w:name w:val="T_He_02_mi Kopf grau bold"/>
    <w:next w:val="He01Flietext"/>
    <w:qFormat/>
    <w:rsid w:val="007B6DAD"/>
    <w:pPr>
      <w:spacing w:line="259" w:lineRule="auto"/>
      <w:jc w:val="center"/>
    </w:pPr>
    <w:rPr>
      <w:rFonts w:eastAsiaTheme="minorHAnsi" w:cstheme="minorBidi"/>
      <w:b/>
      <w:color w:val="5F6973"/>
      <w:sz w:val="20"/>
      <w:szCs w:val="22"/>
      <w:lang w:val="de-DE"/>
    </w:rPr>
  </w:style>
  <w:style w:type="paragraph" w:customStyle="1" w:styleId="THe02liKopfschwarzbold">
    <w:name w:val="T_He_02_li Kopf schwarz bold"/>
    <w:next w:val="He01Flietext"/>
    <w:qFormat/>
    <w:rsid w:val="007B6DAD"/>
    <w:rPr>
      <w:rFonts w:eastAsiaTheme="minorHAnsi" w:cstheme="minorBidi"/>
      <w:b/>
      <w:color w:val="000000" w:themeColor="text1"/>
      <w:sz w:val="20"/>
      <w:szCs w:val="22"/>
      <w:lang w:val="de-DE"/>
    </w:rPr>
  </w:style>
  <w:style w:type="paragraph" w:customStyle="1" w:styleId="THe02miKopfschwarzbold">
    <w:name w:val="T_He_02_mi Kopf schwarz bold"/>
    <w:next w:val="He01Flietext"/>
    <w:qFormat/>
    <w:rsid w:val="007B6DAD"/>
    <w:pPr>
      <w:jc w:val="center"/>
    </w:pPr>
    <w:rPr>
      <w:rFonts w:eastAsiaTheme="minorHAnsi" w:cstheme="minorBidi"/>
      <w:b/>
      <w:color w:val="000000" w:themeColor="text1"/>
      <w:sz w:val="20"/>
      <w:szCs w:val="22"/>
      <w:lang w:val="de-DE"/>
    </w:rPr>
  </w:style>
  <w:style w:type="paragraph" w:customStyle="1" w:styleId="He01FlietextohneAbstand">
    <w:name w:val="_He_01_Fließtext ohne Abstand"/>
    <w:qFormat/>
    <w:rsid w:val="007B6DAD"/>
    <w:rPr>
      <w:rFonts w:eastAsiaTheme="minorHAnsi" w:cstheme="minorBidi"/>
      <w:sz w:val="22"/>
      <w:szCs w:val="22"/>
      <w:lang w:val="de-DE"/>
    </w:rPr>
  </w:style>
  <w:style w:type="paragraph" w:customStyle="1" w:styleId="THe02reschwarzCluster">
    <w:name w:val="T_He_02_re schwarz Cluster"/>
    <w:qFormat/>
    <w:rsid w:val="007B6DAD"/>
    <w:pPr>
      <w:keepNext/>
      <w:spacing w:before="113"/>
      <w:jc w:val="right"/>
    </w:pPr>
    <w:rPr>
      <w:rFonts w:eastAsiaTheme="minorHAnsi" w:cstheme="minorBidi"/>
      <w:sz w:val="20"/>
      <w:szCs w:val="22"/>
      <w:lang w:val="de-DE"/>
    </w:rPr>
  </w:style>
  <w:style w:type="paragraph" w:customStyle="1" w:styleId="THe02reschwarzClusterbold">
    <w:name w:val="T_He_02_re schwarz Cluster bold"/>
    <w:qFormat/>
    <w:rsid w:val="007B6DAD"/>
    <w:pPr>
      <w:spacing w:before="113"/>
      <w:jc w:val="right"/>
    </w:pPr>
    <w:rPr>
      <w:rFonts w:eastAsiaTheme="minorHAnsi" w:cstheme="minorBidi"/>
      <w:b/>
      <w:sz w:val="20"/>
      <w:szCs w:val="22"/>
      <w:lang w:val="de-DE"/>
    </w:rPr>
  </w:style>
  <w:style w:type="paragraph" w:customStyle="1" w:styleId="THe02liheader">
    <w:name w:val="T_He_02_li_header"/>
    <w:qFormat/>
    <w:rsid w:val="007B6DAD"/>
    <w:pPr>
      <w:spacing w:before="120"/>
    </w:pPr>
    <w:rPr>
      <w:rFonts w:eastAsiaTheme="minorHAnsi" w:cstheme="minorBidi"/>
      <w:b/>
      <w:color w:val="5F6973"/>
      <w:sz w:val="20"/>
      <w:szCs w:val="22"/>
      <w:lang w:val="de-DE"/>
    </w:rPr>
  </w:style>
  <w:style w:type="paragraph" w:customStyle="1" w:styleId="THe02reheader">
    <w:name w:val="T_He_02_re_header"/>
    <w:qFormat/>
    <w:rsid w:val="007B6DAD"/>
    <w:pPr>
      <w:jc w:val="right"/>
    </w:pPr>
    <w:rPr>
      <w:rFonts w:eastAsiaTheme="minorHAnsi" w:cstheme="minorBidi"/>
      <w:b/>
      <w:color w:val="000000" w:themeColor="text1"/>
      <w:sz w:val="20"/>
      <w:szCs w:val="22"/>
      <w:lang w:val="de-DE"/>
    </w:rPr>
  </w:style>
  <w:style w:type="paragraph" w:customStyle="1" w:styleId="THe02regrey">
    <w:name w:val="T_He_02_re_grey"/>
    <w:qFormat/>
    <w:rsid w:val="007B6DAD"/>
    <w:pPr>
      <w:jc w:val="right"/>
    </w:pPr>
    <w:rPr>
      <w:rFonts w:eastAsiaTheme="minorHAnsi" w:cstheme="minorBidi"/>
      <w:color w:val="5F6973"/>
      <w:sz w:val="20"/>
      <w:szCs w:val="22"/>
      <w:lang w:val="de-DE"/>
    </w:rPr>
  </w:style>
  <w:style w:type="paragraph" w:customStyle="1" w:styleId="THe03leereZeile">
    <w:name w:val="T_He_03_leere_Zeile"/>
    <w:qFormat/>
    <w:rsid w:val="007B6DAD"/>
    <w:rPr>
      <w:rFonts w:eastAsiaTheme="minorHAnsi" w:cstheme="minorBidi"/>
      <w:color w:val="5F6973"/>
      <w:sz w:val="5"/>
      <w:szCs w:val="22"/>
      <w:lang w:val="de-DE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7B6DAD"/>
    <w:pPr>
      <w:spacing w:line="240" w:lineRule="auto"/>
      <w:jc w:val="left"/>
    </w:pPr>
    <w:rPr>
      <w:rFonts w:eastAsiaTheme="minorHAnsi" w:cstheme="minorBidi"/>
      <w:szCs w:val="20"/>
      <w:lang w:val="de-DE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7B6DAD"/>
    <w:rPr>
      <w:rFonts w:eastAsiaTheme="minorHAnsi" w:cstheme="minorBidi"/>
      <w:sz w:val="22"/>
      <w:szCs w:val="20"/>
      <w:lang w:val="de-DE"/>
    </w:rPr>
  </w:style>
  <w:style w:type="character" w:styleId="Odkaznapoznmkupodiarou">
    <w:name w:val="footnote reference"/>
    <w:basedOn w:val="Predvolenpsmoodseku"/>
    <w:uiPriority w:val="99"/>
    <w:unhideWhenUsed/>
    <w:rsid w:val="007B6DAD"/>
    <w:rPr>
      <w:vertAlign w:val="superscript"/>
    </w:rPr>
  </w:style>
  <w:style w:type="character" w:customStyle="1" w:styleId="HeaderChar12">
    <w:name w:val="Header Char12"/>
    <w:uiPriority w:val="99"/>
    <w:rsid w:val="007B6DAD"/>
    <w:rPr>
      <w:rFonts w:ascii="MiloSerifPro" w:hAnsi="MiloSerifPro"/>
      <w:sz w:val="18"/>
    </w:rPr>
  </w:style>
  <w:style w:type="character" w:customStyle="1" w:styleId="FooterChar12">
    <w:name w:val="Footer Char12"/>
    <w:uiPriority w:val="99"/>
    <w:rsid w:val="007B6DAD"/>
    <w:rPr>
      <w:rFonts w:ascii="MiloSerifPro" w:hAnsi="MiloSerifPro"/>
      <w:sz w:val="18"/>
    </w:rPr>
  </w:style>
  <w:style w:type="character" w:customStyle="1" w:styleId="FootnoteTextChar12">
    <w:name w:val="Footnote Text Char12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HeaderChar11">
    <w:name w:val="Header Char11"/>
    <w:uiPriority w:val="99"/>
    <w:rsid w:val="007B6DAD"/>
    <w:rPr>
      <w:rFonts w:ascii="MiloSerifPro" w:hAnsi="MiloSerifPro"/>
      <w:sz w:val="18"/>
    </w:rPr>
  </w:style>
  <w:style w:type="character" w:customStyle="1" w:styleId="FooterChar11">
    <w:name w:val="Footer Char11"/>
    <w:uiPriority w:val="99"/>
    <w:rsid w:val="007B6DAD"/>
    <w:rPr>
      <w:rFonts w:ascii="MiloSerifPro" w:hAnsi="MiloSerifPro"/>
      <w:sz w:val="18"/>
    </w:rPr>
  </w:style>
  <w:style w:type="character" w:customStyle="1" w:styleId="FootnoteTextChar11">
    <w:name w:val="Footnote Text Char11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HeaderChar10">
    <w:name w:val="Header Char10"/>
    <w:uiPriority w:val="99"/>
    <w:rsid w:val="007B6DAD"/>
    <w:rPr>
      <w:rFonts w:ascii="MiloSerifPro" w:hAnsi="MiloSerifPro"/>
      <w:sz w:val="18"/>
    </w:rPr>
  </w:style>
  <w:style w:type="character" w:customStyle="1" w:styleId="FooterChar10">
    <w:name w:val="Footer Char10"/>
    <w:uiPriority w:val="99"/>
    <w:rsid w:val="007B6DAD"/>
    <w:rPr>
      <w:rFonts w:ascii="MiloSerifPro" w:hAnsi="MiloSerifPro"/>
      <w:sz w:val="18"/>
    </w:rPr>
  </w:style>
  <w:style w:type="character" w:customStyle="1" w:styleId="FootnoteTextChar10">
    <w:name w:val="Footnote Text Char10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HeaderChar9">
    <w:name w:val="Header Char9"/>
    <w:uiPriority w:val="99"/>
    <w:rsid w:val="007B6DAD"/>
    <w:rPr>
      <w:rFonts w:ascii="MiloSerifPro" w:hAnsi="MiloSerifPro"/>
      <w:sz w:val="18"/>
    </w:rPr>
  </w:style>
  <w:style w:type="character" w:customStyle="1" w:styleId="FooterChar9">
    <w:name w:val="Footer Char9"/>
    <w:uiPriority w:val="99"/>
    <w:rsid w:val="007B6DAD"/>
    <w:rPr>
      <w:rFonts w:ascii="MiloSerifPro" w:hAnsi="MiloSerifPro"/>
      <w:sz w:val="18"/>
    </w:rPr>
  </w:style>
  <w:style w:type="character" w:customStyle="1" w:styleId="FootnoteTextChar9">
    <w:name w:val="Footnote Text Char9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HeaderChar8">
    <w:name w:val="Header Char8"/>
    <w:uiPriority w:val="99"/>
    <w:rsid w:val="007B6DAD"/>
    <w:rPr>
      <w:rFonts w:ascii="MiloSerifPro" w:hAnsi="MiloSerifPro"/>
      <w:sz w:val="18"/>
    </w:rPr>
  </w:style>
  <w:style w:type="character" w:customStyle="1" w:styleId="FooterChar8">
    <w:name w:val="Footer Char8"/>
    <w:uiPriority w:val="99"/>
    <w:rsid w:val="007B6DAD"/>
    <w:rPr>
      <w:rFonts w:ascii="MiloSerifPro" w:hAnsi="MiloSerifPro"/>
      <w:sz w:val="18"/>
    </w:rPr>
  </w:style>
  <w:style w:type="character" w:customStyle="1" w:styleId="FootnoteTextChar8">
    <w:name w:val="Footnote Text Char8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HeaderChar7">
    <w:name w:val="Header Char7"/>
    <w:uiPriority w:val="99"/>
    <w:rsid w:val="007B6DAD"/>
    <w:rPr>
      <w:rFonts w:ascii="MiloSerifPro" w:hAnsi="MiloSerifPro"/>
      <w:sz w:val="18"/>
    </w:rPr>
  </w:style>
  <w:style w:type="character" w:customStyle="1" w:styleId="FooterChar7">
    <w:name w:val="Footer Char7"/>
    <w:uiPriority w:val="99"/>
    <w:rsid w:val="007B6DAD"/>
    <w:rPr>
      <w:rFonts w:ascii="MiloSerifPro" w:hAnsi="MiloSerifPro"/>
      <w:sz w:val="18"/>
    </w:rPr>
  </w:style>
  <w:style w:type="character" w:customStyle="1" w:styleId="FootnoteTextChar7">
    <w:name w:val="Footnote Text Char7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HeaderChar6">
    <w:name w:val="Header Char6"/>
    <w:uiPriority w:val="99"/>
    <w:rsid w:val="007B6DAD"/>
    <w:rPr>
      <w:rFonts w:ascii="MiloSerifPro" w:hAnsi="MiloSerifPro"/>
      <w:sz w:val="18"/>
    </w:rPr>
  </w:style>
  <w:style w:type="character" w:customStyle="1" w:styleId="FooterChar6">
    <w:name w:val="Footer Char6"/>
    <w:uiPriority w:val="99"/>
    <w:rsid w:val="007B6DAD"/>
    <w:rPr>
      <w:rFonts w:ascii="MiloSerifPro" w:hAnsi="MiloSerifPro"/>
      <w:sz w:val="18"/>
    </w:rPr>
  </w:style>
  <w:style w:type="character" w:customStyle="1" w:styleId="FootnoteTextChar6">
    <w:name w:val="Footnote Text Char6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HeaderChar5">
    <w:name w:val="Header Char5"/>
    <w:uiPriority w:val="99"/>
    <w:rsid w:val="007B6DAD"/>
    <w:rPr>
      <w:rFonts w:ascii="MiloSerifPro" w:hAnsi="MiloSerifPro"/>
      <w:sz w:val="18"/>
    </w:rPr>
  </w:style>
  <w:style w:type="character" w:customStyle="1" w:styleId="FooterChar5">
    <w:name w:val="Footer Char5"/>
    <w:uiPriority w:val="99"/>
    <w:rsid w:val="007B6DAD"/>
    <w:rPr>
      <w:rFonts w:ascii="MiloSerifPro" w:hAnsi="MiloSerifPro"/>
      <w:sz w:val="18"/>
    </w:rPr>
  </w:style>
  <w:style w:type="character" w:customStyle="1" w:styleId="FootnoteTextChar5">
    <w:name w:val="Footnote Text Char5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HeaderChar4">
    <w:name w:val="Header Char4"/>
    <w:uiPriority w:val="99"/>
    <w:rsid w:val="007B6DAD"/>
    <w:rPr>
      <w:rFonts w:ascii="MiloSerifPro" w:hAnsi="MiloSerifPro"/>
      <w:sz w:val="18"/>
    </w:rPr>
  </w:style>
  <w:style w:type="character" w:customStyle="1" w:styleId="FooterChar4">
    <w:name w:val="Footer Char4"/>
    <w:uiPriority w:val="99"/>
    <w:rsid w:val="007B6DAD"/>
    <w:rPr>
      <w:rFonts w:ascii="MiloSerifPro" w:hAnsi="MiloSerifPro"/>
      <w:sz w:val="18"/>
    </w:rPr>
  </w:style>
  <w:style w:type="character" w:customStyle="1" w:styleId="FootnoteTextChar4">
    <w:name w:val="Footnote Text Char4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HeaderChar3">
    <w:name w:val="Header Char3"/>
    <w:uiPriority w:val="99"/>
    <w:rsid w:val="007B6DAD"/>
    <w:rPr>
      <w:rFonts w:ascii="MiloSerifPro" w:hAnsi="MiloSerifPro"/>
      <w:sz w:val="18"/>
    </w:rPr>
  </w:style>
  <w:style w:type="character" w:customStyle="1" w:styleId="FooterChar3">
    <w:name w:val="Footer Char3"/>
    <w:uiPriority w:val="99"/>
    <w:rsid w:val="007B6DAD"/>
    <w:rPr>
      <w:rFonts w:ascii="MiloSerifPro" w:hAnsi="MiloSerifPro"/>
      <w:sz w:val="18"/>
    </w:rPr>
  </w:style>
  <w:style w:type="character" w:customStyle="1" w:styleId="FootnoteTextChar3">
    <w:name w:val="Footnote Text Char3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HeaderChar2">
    <w:name w:val="Header Char2"/>
    <w:uiPriority w:val="99"/>
    <w:rsid w:val="007B6DAD"/>
    <w:rPr>
      <w:rFonts w:ascii="MiloSerifPro" w:hAnsi="MiloSerifPro"/>
      <w:sz w:val="18"/>
    </w:rPr>
  </w:style>
  <w:style w:type="character" w:customStyle="1" w:styleId="FooterChar2">
    <w:name w:val="Footer Char2"/>
    <w:uiPriority w:val="99"/>
    <w:rsid w:val="007B6DAD"/>
    <w:rPr>
      <w:rFonts w:ascii="MiloSerifPro" w:hAnsi="MiloSerifPro"/>
      <w:sz w:val="18"/>
    </w:rPr>
  </w:style>
  <w:style w:type="character" w:customStyle="1" w:styleId="FootnoteTextChar2">
    <w:name w:val="Footnote Text Char2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HeaderChar1">
    <w:name w:val="Header Char1"/>
    <w:uiPriority w:val="99"/>
    <w:rsid w:val="007B6DAD"/>
    <w:rPr>
      <w:rFonts w:ascii="MiloSerifPro" w:hAnsi="MiloSerifPro"/>
      <w:sz w:val="18"/>
    </w:rPr>
  </w:style>
  <w:style w:type="character" w:customStyle="1" w:styleId="FooterChar1">
    <w:name w:val="Footer Char1"/>
    <w:uiPriority w:val="99"/>
    <w:rsid w:val="007B6DAD"/>
    <w:rPr>
      <w:rFonts w:ascii="MiloSerifPro" w:hAnsi="MiloSerifPro"/>
      <w:sz w:val="18"/>
    </w:rPr>
  </w:style>
  <w:style w:type="character" w:customStyle="1" w:styleId="FootnoteTextChar1">
    <w:name w:val="Footnote Text Char1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HeaderChar">
    <w:name w:val="Header Char"/>
    <w:uiPriority w:val="99"/>
    <w:rsid w:val="007B6DAD"/>
    <w:rPr>
      <w:rFonts w:ascii="Segoe UI" w:hAnsi="Segoe UI"/>
    </w:rPr>
  </w:style>
  <w:style w:type="character" w:customStyle="1" w:styleId="FooterChar">
    <w:name w:val="Footer Char"/>
    <w:uiPriority w:val="99"/>
    <w:rsid w:val="007B6DAD"/>
    <w:rPr>
      <w:rFonts w:ascii="Segoe UI" w:hAnsi="Segoe UI"/>
    </w:rPr>
  </w:style>
  <w:style w:type="character" w:customStyle="1" w:styleId="FootnoteTextChar">
    <w:name w:val="Footnote Text Char"/>
    <w:uiPriority w:val="99"/>
    <w:semiHidden/>
    <w:rsid w:val="007B6DAD"/>
    <w:rPr>
      <w:rFonts w:ascii="Segoe UI" w:hAnsi="Segoe UI"/>
      <w:szCs w:val="20"/>
    </w:rPr>
  </w:style>
  <w:style w:type="character" w:customStyle="1" w:styleId="He05FettZchn">
    <w:name w:val="_He_05_Fett Zchn"/>
    <w:link w:val="He05Fett"/>
    <w:rsid w:val="007B6DAD"/>
    <w:rPr>
      <w:rFonts w:ascii="MiloSerifPro-Bold" w:hAnsi="MiloSerifPro-Bold"/>
    </w:rPr>
  </w:style>
  <w:style w:type="paragraph" w:customStyle="1" w:styleId="He05Fett">
    <w:name w:val="_He_05_Fett"/>
    <w:next w:val="He01Flietext"/>
    <w:link w:val="He05FettZchn"/>
    <w:qFormat/>
    <w:rsid w:val="007B6DAD"/>
    <w:pPr>
      <w:spacing w:after="160" w:line="259" w:lineRule="auto"/>
    </w:pPr>
    <w:rPr>
      <w:rFonts w:ascii="MiloSerifPro-Bold" w:hAnsi="MiloSerifPro-Bold"/>
    </w:rPr>
  </w:style>
  <w:style w:type="character" w:customStyle="1" w:styleId="HeaderChar17">
    <w:name w:val="Header Char17"/>
    <w:uiPriority w:val="99"/>
    <w:rsid w:val="007B6DAD"/>
    <w:rPr>
      <w:rFonts w:ascii="MiloSerifPro" w:hAnsi="MiloSerifPro"/>
      <w:sz w:val="18"/>
    </w:rPr>
  </w:style>
  <w:style w:type="character" w:customStyle="1" w:styleId="FooterChar17">
    <w:name w:val="Footer Char17"/>
    <w:uiPriority w:val="99"/>
    <w:rsid w:val="007B6DAD"/>
    <w:rPr>
      <w:rFonts w:ascii="MiloSerifPro" w:hAnsi="MiloSerifPro"/>
      <w:sz w:val="18"/>
    </w:rPr>
  </w:style>
  <w:style w:type="character" w:customStyle="1" w:styleId="FootnoteTextChar17">
    <w:name w:val="Footnote Text Char17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HeaderChar16">
    <w:name w:val="Header Char16"/>
    <w:uiPriority w:val="99"/>
    <w:rsid w:val="007B6DAD"/>
    <w:rPr>
      <w:rFonts w:ascii="MiloSerifPro" w:hAnsi="MiloSerifPro"/>
      <w:sz w:val="18"/>
    </w:rPr>
  </w:style>
  <w:style w:type="character" w:customStyle="1" w:styleId="FooterChar16">
    <w:name w:val="Footer Char16"/>
    <w:uiPriority w:val="99"/>
    <w:rsid w:val="007B6DAD"/>
    <w:rPr>
      <w:rFonts w:ascii="MiloSerifPro" w:hAnsi="MiloSerifPro"/>
      <w:sz w:val="18"/>
    </w:rPr>
  </w:style>
  <w:style w:type="character" w:customStyle="1" w:styleId="FootnoteTextChar16">
    <w:name w:val="Footnote Text Char16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HeaderChar15">
    <w:name w:val="Header Char15"/>
    <w:uiPriority w:val="99"/>
    <w:rsid w:val="007B6DAD"/>
    <w:rPr>
      <w:rFonts w:ascii="MiloSerifPro" w:hAnsi="MiloSerifPro"/>
      <w:sz w:val="18"/>
    </w:rPr>
  </w:style>
  <w:style w:type="character" w:customStyle="1" w:styleId="FooterChar15">
    <w:name w:val="Footer Char15"/>
    <w:uiPriority w:val="99"/>
    <w:rsid w:val="007B6DAD"/>
    <w:rPr>
      <w:rFonts w:ascii="MiloSerifPro" w:hAnsi="MiloSerifPro"/>
      <w:sz w:val="18"/>
    </w:rPr>
  </w:style>
  <w:style w:type="character" w:customStyle="1" w:styleId="FootnoteTextChar15">
    <w:name w:val="Footnote Text Char15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HeaderChar14">
    <w:name w:val="Header Char14"/>
    <w:uiPriority w:val="99"/>
    <w:rsid w:val="007B6DAD"/>
    <w:rPr>
      <w:rFonts w:ascii="MiloSerifPro" w:hAnsi="MiloSerifPro"/>
      <w:sz w:val="18"/>
    </w:rPr>
  </w:style>
  <w:style w:type="character" w:customStyle="1" w:styleId="FooterChar14">
    <w:name w:val="Footer Char14"/>
    <w:uiPriority w:val="99"/>
    <w:rsid w:val="007B6DAD"/>
    <w:rPr>
      <w:rFonts w:ascii="MiloSerifPro" w:hAnsi="MiloSerifPro"/>
      <w:sz w:val="18"/>
    </w:rPr>
  </w:style>
  <w:style w:type="character" w:customStyle="1" w:styleId="FootnoteTextChar14">
    <w:name w:val="Footnote Text Char14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HeaderChar13">
    <w:name w:val="Header Char13"/>
    <w:uiPriority w:val="99"/>
    <w:rsid w:val="007B6DAD"/>
    <w:rPr>
      <w:rFonts w:ascii="MiloSerifPro" w:hAnsi="MiloSerifPro"/>
      <w:sz w:val="18"/>
    </w:rPr>
  </w:style>
  <w:style w:type="character" w:customStyle="1" w:styleId="FooterChar13">
    <w:name w:val="Footer Char13"/>
    <w:uiPriority w:val="99"/>
    <w:rsid w:val="007B6DAD"/>
    <w:rPr>
      <w:rFonts w:ascii="MiloSerifPro" w:hAnsi="MiloSerifPro"/>
      <w:sz w:val="18"/>
    </w:rPr>
  </w:style>
  <w:style w:type="character" w:customStyle="1" w:styleId="FootnoteTextChar13">
    <w:name w:val="Footnote Text Char13"/>
    <w:uiPriority w:val="99"/>
    <w:semiHidden/>
    <w:rsid w:val="007B6DAD"/>
    <w:rPr>
      <w:rFonts w:ascii="MiloSerifPro" w:hAnsi="MiloSerifPro"/>
      <w:sz w:val="20"/>
      <w:szCs w:val="20"/>
    </w:rPr>
  </w:style>
  <w:style w:type="character" w:styleId="Vrazn">
    <w:name w:val="Strong"/>
    <w:uiPriority w:val="22"/>
    <w:qFormat/>
    <w:rsid w:val="007B6DAD"/>
    <w:rPr>
      <w:b/>
      <w:bCs/>
    </w:rPr>
  </w:style>
  <w:style w:type="character" w:customStyle="1" w:styleId="HeaderChar20">
    <w:name w:val="Header Char20"/>
    <w:uiPriority w:val="99"/>
    <w:rsid w:val="007B6DAD"/>
    <w:rPr>
      <w:rFonts w:ascii="MiloSerifPro" w:hAnsi="MiloSerifPro"/>
      <w:sz w:val="18"/>
    </w:rPr>
  </w:style>
  <w:style w:type="character" w:customStyle="1" w:styleId="FooterChar20">
    <w:name w:val="Footer Char20"/>
    <w:uiPriority w:val="99"/>
    <w:rsid w:val="007B6DAD"/>
    <w:rPr>
      <w:rFonts w:ascii="MiloSerifPro" w:hAnsi="MiloSerifPro"/>
      <w:sz w:val="18"/>
    </w:rPr>
  </w:style>
  <w:style w:type="character" w:customStyle="1" w:styleId="FootnoteTextChar20">
    <w:name w:val="Footnote Text Char20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CommentTextChar">
    <w:name w:val="Comment Text Char"/>
    <w:uiPriority w:val="99"/>
    <w:semiHidden/>
    <w:rsid w:val="007B6DAD"/>
    <w:rPr>
      <w:rFonts w:ascii="Arial" w:hAnsi="Arial"/>
      <w:sz w:val="20"/>
      <w:szCs w:val="20"/>
    </w:rPr>
  </w:style>
  <w:style w:type="character" w:customStyle="1" w:styleId="CommentSubjectChar">
    <w:name w:val="Comment Subject Char"/>
    <w:basedOn w:val="CommentTextChar"/>
    <w:uiPriority w:val="99"/>
    <w:semiHidden/>
    <w:rsid w:val="007B6DAD"/>
    <w:rPr>
      <w:rFonts w:ascii="Arial" w:hAnsi="Arial"/>
      <w:b/>
      <w:bCs/>
      <w:sz w:val="20"/>
      <w:szCs w:val="20"/>
    </w:rPr>
  </w:style>
  <w:style w:type="character" w:customStyle="1" w:styleId="BalloonTextChar">
    <w:name w:val="Balloon Text Char"/>
    <w:uiPriority w:val="99"/>
    <w:semiHidden/>
    <w:rsid w:val="007B6DAD"/>
    <w:rPr>
      <w:rFonts w:ascii="Segoe UI" w:hAnsi="Segoe UI" w:cs="Segoe UI"/>
      <w:sz w:val="18"/>
      <w:szCs w:val="18"/>
    </w:rPr>
  </w:style>
  <w:style w:type="character" w:customStyle="1" w:styleId="HeaderChar19">
    <w:name w:val="Header Char19"/>
    <w:uiPriority w:val="99"/>
    <w:rsid w:val="007B6DAD"/>
    <w:rPr>
      <w:rFonts w:ascii="MiloSerifPro" w:hAnsi="MiloSerifPro"/>
      <w:sz w:val="18"/>
    </w:rPr>
  </w:style>
  <w:style w:type="character" w:customStyle="1" w:styleId="FooterChar19">
    <w:name w:val="Footer Char19"/>
    <w:uiPriority w:val="99"/>
    <w:rsid w:val="007B6DAD"/>
    <w:rPr>
      <w:rFonts w:ascii="MiloSerifPro" w:hAnsi="MiloSerifPro"/>
      <w:sz w:val="18"/>
    </w:rPr>
  </w:style>
  <w:style w:type="character" w:customStyle="1" w:styleId="FootnoteTextChar19">
    <w:name w:val="Footnote Text Char19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HeaderChar18">
    <w:name w:val="Header Char18"/>
    <w:uiPriority w:val="99"/>
    <w:rsid w:val="007B6DAD"/>
    <w:rPr>
      <w:rFonts w:ascii="MiloSerifPro" w:hAnsi="MiloSerifPro"/>
      <w:sz w:val="18"/>
    </w:rPr>
  </w:style>
  <w:style w:type="character" w:customStyle="1" w:styleId="FooterChar18">
    <w:name w:val="Footer Char18"/>
    <w:uiPriority w:val="99"/>
    <w:rsid w:val="007B6DAD"/>
    <w:rPr>
      <w:rFonts w:ascii="MiloSerifPro" w:hAnsi="MiloSerifPro"/>
      <w:sz w:val="18"/>
    </w:rPr>
  </w:style>
  <w:style w:type="character" w:customStyle="1" w:styleId="FootnoteTextChar18">
    <w:name w:val="Footnote Text Char18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CommentTextChar3">
    <w:name w:val="Comment Text Char3"/>
    <w:uiPriority w:val="99"/>
    <w:semiHidden/>
    <w:rsid w:val="007B6DAD"/>
    <w:rPr>
      <w:rFonts w:ascii="Arial" w:hAnsi="Arial"/>
      <w:sz w:val="20"/>
      <w:szCs w:val="20"/>
    </w:rPr>
  </w:style>
  <w:style w:type="character" w:customStyle="1" w:styleId="CommentSubjectChar3">
    <w:name w:val="Comment Subject Char3"/>
    <w:basedOn w:val="CommentTextChar3"/>
    <w:uiPriority w:val="99"/>
    <w:semiHidden/>
    <w:rsid w:val="007B6DAD"/>
    <w:rPr>
      <w:rFonts w:ascii="Arial" w:hAnsi="Arial"/>
      <w:b/>
      <w:bCs/>
      <w:sz w:val="20"/>
      <w:szCs w:val="20"/>
    </w:rPr>
  </w:style>
  <w:style w:type="character" w:customStyle="1" w:styleId="BalloonTextChar3">
    <w:name w:val="Balloon Text Char3"/>
    <w:uiPriority w:val="99"/>
    <w:semiHidden/>
    <w:rsid w:val="007B6DAD"/>
    <w:rPr>
      <w:rFonts w:ascii="Segoe UI" w:hAnsi="Segoe UI" w:cs="Segoe UI"/>
      <w:sz w:val="18"/>
      <w:szCs w:val="18"/>
    </w:rPr>
  </w:style>
  <w:style w:type="character" w:customStyle="1" w:styleId="CommentTextChar2">
    <w:name w:val="Comment Text Char2"/>
    <w:uiPriority w:val="99"/>
    <w:semiHidden/>
    <w:rsid w:val="007B6DAD"/>
    <w:rPr>
      <w:rFonts w:ascii="Arial" w:hAnsi="Arial"/>
      <w:sz w:val="20"/>
      <w:szCs w:val="20"/>
    </w:rPr>
  </w:style>
  <w:style w:type="character" w:customStyle="1" w:styleId="CommentSubjectChar2">
    <w:name w:val="Comment Subject Char2"/>
    <w:basedOn w:val="CommentTextChar2"/>
    <w:uiPriority w:val="99"/>
    <w:semiHidden/>
    <w:rsid w:val="007B6DAD"/>
    <w:rPr>
      <w:rFonts w:ascii="Arial" w:hAnsi="Arial"/>
      <w:b/>
      <w:bCs/>
      <w:sz w:val="20"/>
      <w:szCs w:val="20"/>
    </w:rPr>
  </w:style>
  <w:style w:type="character" w:customStyle="1" w:styleId="BalloonTextChar2">
    <w:name w:val="Balloon Text Char2"/>
    <w:uiPriority w:val="99"/>
    <w:semiHidden/>
    <w:rsid w:val="007B6DAD"/>
    <w:rPr>
      <w:rFonts w:ascii="Segoe UI" w:hAnsi="Segoe UI" w:cs="Segoe UI"/>
      <w:sz w:val="18"/>
      <w:szCs w:val="18"/>
    </w:rPr>
  </w:style>
  <w:style w:type="character" w:customStyle="1" w:styleId="CommentTextChar1">
    <w:name w:val="Comment Text Char1"/>
    <w:uiPriority w:val="99"/>
    <w:semiHidden/>
    <w:rsid w:val="007B6DAD"/>
    <w:rPr>
      <w:rFonts w:ascii="Arial" w:hAnsi="Arial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7B6DAD"/>
    <w:rPr>
      <w:rFonts w:ascii="Arial" w:hAnsi="Arial"/>
      <w:b/>
      <w:bCs/>
      <w:sz w:val="20"/>
      <w:szCs w:val="20"/>
    </w:rPr>
  </w:style>
  <w:style w:type="character" w:customStyle="1" w:styleId="BalloonTextChar1">
    <w:name w:val="Balloon Text Char1"/>
    <w:uiPriority w:val="99"/>
    <w:semiHidden/>
    <w:rsid w:val="007B6DAD"/>
    <w:rPr>
      <w:rFonts w:ascii="Segoe UI" w:hAnsi="Segoe UI" w:cs="Segoe UI"/>
      <w:sz w:val="18"/>
      <w:szCs w:val="18"/>
    </w:rPr>
  </w:style>
  <w:style w:type="character" w:customStyle="1" w:styleId="KommentartextZchn2">
    <w:name w:val="Kommentartext Zchn2"/>
    <w:uiPriority w:val="99"/>
    <w:semiHidden/>
    <w:rsid w:val="007B6DAD"/>
    <w:rPr>
      <w:rFonts w:ascii="Arial" w:hAnsi="Arial"/>
      <w:sz w:val="20"/>
      <w:szCs w:val="20"/>
    </w:rPr>
  </w:style>
  <w:style w:type="character" w:customStyle="1" w:styleId="KommentarthemaZchn2">
    <w:name w:val="Kommentarthema Zchn2"/>
    <w:basedOn w:val="KommentartextZchn2"/>
    <w:uiPriority w:val="99"/>
    <w:semiHidden/>
    <w:rsid w:val="007B6DAD"/>
    <w:rPr>
      <w:rFonts w:ascii="Arial" w:hAnsi="Arial"/>
      <w:b/>
      <w:bCs/>
      <w:sz w:val="20"/>
      <w:szCs w:val="20"/>
    </w:rPr>
  </w:style>
  <w:style w:type="character" w:customStyle="1" w:styleId="SprechblasentextZchn2">
    <w:name w:val="Sprechblasentext Zchn2"/>
    <w:uiPriority w:val="99"/>
    <w:semiHidden/>
    <w:rsid w:val="007B6DAD"/>
    <w:rPr>
      <w:rFonts w:ascii="Segoe UI" w:hAnsi="Segoe UI" w:cs="Segoe UI"/>
      <w:sz w:val="18"/>
      <w:szCs w:val="18"/>
    </w:rPr>
  </w:style>
  <w:style w:type="character" w:customStyle="1" w:styleId="HeaderChar21">
    <w:name w:val="Header Char21"/>
    <w:uiPriority w:val="99"/>
    <w:rsid w:val="007B6DAD"/>
    <w:rPr>
      <w:rFonts w:ascii="MiloSerifPro" w:hAnsi="MiloSerifPro"/>
      <w:sz w:val="18"/>
    </w:rPr>
  </w:style>
  <w:style w:type="character" w:customStyle="1" w:styleId="FooterChar21">
    <w:name w:val="Footer Char21"/>
    <w:uiPriority w:val="99"/>
    <w:rsid w:val="007B6DAD"/>
    <w:rPr>
      <w:rFonts w:ascii="MiloSerifPro" w:hAnsi="MiloSerifPro"/>
      <w:sz w:val="18"/>
    </w:rPr>
  </w:style>
  <w:style w:type="character" w:customStyle="1" w:styleId="FootnoteTextChar21">
    <w:name w:val="Footnote Text Char21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CommentTextChar4">
    <w:name w:val="Comment Text Char4"/>
    <w:uiPriority w:val="99"/>
    <w:semiHidden/>
    <w:rsid w:val="007B6DAD"/>
    <w:rPr>
      <w:rFonts w:ascii="Arial" w:hAnsi="Arial"/>
      <w:sz w:val="20"/>
      <w:szCs w:val="20"/>
    </w:rPr>
  </w:style>
  <w:style w:type="character" w:customStyle="1" w:styleId="CommentSubjectChar4">
    <w:name w:val="Comment Subject Char4"/>
    <w:basedOn w:val="CommentTextChar4"/>
    <w:uiPriority w:val="99"/>
    <w:semiHidden/>
    <w:rsid w:val="007B6DAD"/>
    <w:rPr>
      <w:rFonts w:ascii="Arial" w:hAnsi="Arial"/>
      <w:b/>
      <w:bCs/>
      <w:sz w:val="20"/>
      <w:szCs w:val="20"/>
    </w:rPr>
  </w:style>
  <w:style w:type="character" w:customStyle="1" w:styleId="BalloonTextChar4">
    <w:name w:val="Balloon Text Char4"/>
    <w:uiPriority w:val="99"/>
    <w:semiHidden/>
    <w:rsid w:val="007B6DAD"/>
    <w:rPr>
      <w:rFonts w:ascii="Segoe UI" w:hAnsi="Segoe UI" w:cs="Segoe UI"/>
      <w:sz w:val="18"/>
      <w:szCs w:val="18"/>
    </w:rPr>
  </w:style>
  <w:style w:type="character" w:customStyle="1" w:styleId="KommentartextZchn1">
    <w:name w:val="Kommentartext Zchn1"/>
    <w:uiPriority w:val="99"/>
    <w:semiHidden/>
    <w:rsid w:val="007B6DAD"/>
    <w:rPr>
      <w:rFonts w:ascii="Arial" w:hAnsi="Arial"/>
      <w:sz w:val="20"/>
      <w:szCs w:val="20"/>
    </w:rPr>
  </w:style>
  <w:style w:type="character" w:customStyle="1" w:styleId="KommentarthemaZchn1">
    <w:name w:val="Kommentarthema Zchn1"/>
    <w:basedOn w:val="KommentartextZchn1"/>
    <w:uiPriority w:val="99"/>
    <w:semiHidden/>
    <w:rsid w:val="007B6DAD"/>
    <w:rPr>
      <w:rFonts w:ascii="Arial" w:hAnsi="Arial"/>
      <w:b/>
      <w:bCs/>
      <w:sz w:val="20"/>
      <w:szCs w:val="20"/>
    </w:rPr>
  </w:style>
  <w:style w:type="character" w:customStyle="1" w:styleId="SprechblasentextZchn1">
    <w:name w:val="Sprechblasentext Zchn1"/>
    <w:uiPriority w:val="99"/>
    <w:semiHidden/>
    <w:rsid w:val="007B6DAD"/>
    <w:rPr>
      <w:rFonts w:ascii="Segoe UI" w:hAnsi="Segoe UI" w:cs="Segoe UI"/>
      <w:sz w:val="18"/>
      <w:szCs w:val="18"/>
    </w:rPr>
  </w:style>
  <w:style w:type="character" w:customStyle="1" w:styleId="HeaderChar22">
    <w:name w:val="Header Char22"/>
    <w:uiPriority w:val="99"/>
    <w:rsid w:val="007B6DAD"/>
    <w:rPr>
      <w:rFonts w:ascii="MiloSerifPro" w:hAnsi="MiloSerifPro"/>
      <w:sz w:val="18"/>
    </w:rPr>
  </w:style>
  <w:style w:type="character" w:customStyle="1" w:styleId="FooterChar22">
    <w:name w:val="Footer Char22"/>
    <w:uiPriority w:val="99"/>
    <w:rsid w:val="007B6DAD"/>
    <w:rPr>
      <w:rFonts w:ascii="MiloSerifPro" w:hAnsi="MiloSerifPro"/>
      <w:sz w:val="18"/>
    </w:rPr>
  </w:style>
  <w:style w:type="character" w:customStyle="1" w:styleId="FootnoteTextChar22">
    <w:name w:val="Footnote Text Char22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KommentartextZchn3">
    <w:name w:val="Kommentartext Zchn3"/>
    <w:uiPriority w:val="99"/>
    <w:semiHidden/>
    <w:rsid w:val="007B6DAD"/>
    <w:rPr>
      <w:rFonts w:ascii="Arial" w:hAnsi="Arial"/>
      <w:sz w:val="20"/>
      <w:szCs w:val="20"/>
    </w:rPr>
  </w:style>
  <w:style w:type="character" w:customStyle="1" w:styleId="KommentarthemaZchn3">
    <w:name w:val="Kommentarthema Zchn3"/>
    <w:basedOn w:val="KommentartextZchn3"/>
    <w:uiPriority w:val="99"/>
    <w:semiHidden/>
    <w:rsid w:val="007B6DAD"/>
    <w:rPr>
      <w:rFonts w:ascii="Arial" w:hAnsi="Arial"/>
      <w:b/>
      <w:bCs/>
      <w:sz w:val="20"/>
      <w:szCs w:val="20"/>
    </w:rPr>
  </w:style>
  <w:style w:type="character" w:customStyle="1" w:styleId="SprechblasentextZchn3">
    <w:name w:val="Sprechblasentext Zchn3"/>
    <w:uiPriority w:val="99"/>
    <w:semiHidden/>
    <w:rsid w:val="007B6DAD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7B6DAD"/>
    <w:rPr>
      <w:rFonts w:eastAsiaTheme="minorHAnsi" w:cstheme="minorBidi"/>
      <w:sz w:val="22"/>
      <w:szCs w:val="22"/>
      <w:lang w:val="de-DE"/>
    </w:rPr>
  </w:style>
  <w:style w:type="character" w:customStyle="1" w:styleId="normaltextrun">
    <w:name w:val="normaltextrun"/>
    <w:basedOn w:val="Predvolenpsmoodseku"/>
    <w:rsid w:val="00EF3172"/>
    <w:rPr>
      <w:rFonts w:cs="Times New Roman"/>
    </w:rPr>
  </w:style>
  <w:style w:type="paragraph" w:customStyle="1" w:styleId="Default">
    <w:name w:val="Default"/>
    <w:rsid w:val="00EF3172"/>
    <w:pPr>
      <w:autoSpaceDE w:val="0"/>
      <w:autoSpaceDN w:val="0"/>
      <w:adjustRightInd w:val="0"/>
    </w:pPr>
    <w:rPr>
      <w:rFonts w:cs="Segoe UI"/>
      <w:color w:val="000000"/>
      <w:sz w:val="24"/>
      <w:lang w:val="de-DE"/>
    </w:rPr>
  </w:style>
  <w:style w:type="paragraph" w:customStyle="1" w:styleId="p1">
    <w:name w:val="p1"/>
    <w:basedOn w:val="Normlny"/>
    <w:rsid w:val="00002482"/>
    <w:pPr>
      <w:spacing w:line="240" w:lineRule="auto"/>
      <w:jc w:val="left"/>
    </w:pPr>
    <w:rPr>
      <w:rFonts w:ascii="Helvetica" w:hAnsi="Helvetica"/>
      <w:sz w:val="18"/>
      <w:szCs w:val="18"/>
    </w:rPr>
  </w:style>
  <w:style w:type="character" w:customStyle="1" w:styleId="moduletitlelink">
    <w:name w:val="module__title__link"/>
    <w:basedOn w:val="Predvolenpsmoodseku"/>
    <w:rsid w:val="009C686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uzana.kanuchova@henke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enkel.s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nke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6" ma:contentTypeDescription="Umožňuje vytvoriť nový dokument." ma:contentTypeScope="" ma:versionID="1e3e6ccbd874f2950124fbf72e1b9f72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0650d5b238a675e405af77a6ffcd6c95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customXml/itemProps4.xml><?xml version="1.0" encoding="utf-8"?>
<ds:datastoreItem xmlns:ds="http://schemas.openxmlformats.org/officeDocument/2006/customXml" ds:itemID="{ECDE9BE2-F33B-4E92-9085-D95AB656E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63</TotalTime>
  <Pages>4</Pages>
  <Words>1135</Words>
  <Characters>7317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8436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Martina Poliačková (seesame.com)</cp:lastModifiedBy>
  <cp:revision>85</cp:revision>
  <cp:lastPrinted>2016-11-16T01:11:00Z</cp:lastPrinted>
  <dcterms:created xsi:type="dcterms:W3CDTF">2020-07-16T10:22:00Z</dcterms:created>
  <dcterms:modified xsi:type="dcterms:W3CDTF">2022-06-01T15:28:00Z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  <property fmtid="{D5CDD505-2E9C-101B-9397-08002B2CF9AE}" pid="3" name="MediaServiceImageTags">
    <vt:lpwstr/>
  </property>
</Properties>
</file>