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EF841" w14:textId="38691101" w:rsidR="00A41419" w:rsidRPr="007E1740" w:rsidRDefault="00EF3172" w:rsidP="00F67FA8">
      <w:pPr>
        <w:pStyle w:val="MonthDayYear"/>
        <w:tabs>
          <w:tab w:val="left" w:pos="557"/>
          <w:tab w:val="left" w:pos="7513"/>
          <w:tab w:val="right" w:pos="9086"/>
        </w:tabs>
        <w:rPr>
          <w:lang w:val="sk-SK"/>
        </w:rPr>
      </w:pPr>
      <w:r>
        <w:rPr>
          <w:lang w:val="sk-SK"/>
        </w:rPr>
        <w:t>1</w:t>
      </w:r>
      <w:r w:rsidR="00002482">
        <w:rPr>
          <w:lang w:val="sk-SK"/>
        </w:rPr>
        <w:t>8</w:t>
      </w:r>
      <w:r w:rsidR="00A41419" w:rsidRPr="007E1740">
        <w:rPr>
          <w:lang w:val="sk-SK"/>
        </w:rPr>
        <w:t xml:space="preserve">. </w:t>
      </w:r>
      <w:r w:rsidR="007B6DAD">
        <w:rPr>
          <w:lang w:val="sk-SK"/>
        </w:rPr>
        <w:t xml:space="preserve">máj </w:t>
      </w:r>
      <w:r w:rsidR="00A41419" w:rsidRPr="007E1740">
        <w:rPr>
          <w:lang w:val="sk-SK"/>
        </w:rPr>
        <w:t>2022</w:t>
      </w:r>
    </w:p>
    <w:p w14:paraId="09BAD8E0" w14:textId="77777777" w:rsidR="009C6867" w:rsidRPr="00D37F4B" w:rsidDel="004E1160" w:rsidRDefault="009C6867" w:rsidP="009C6867">
      <w:pPr>
        <w:pStyle w:val="Topline"/>
        <w:jc w:val="left"/>
        <w:rPr>
          <w:lang w:val="sk-SK"/>
        </w:rPr>
      </w:pPr>
      <w:r>
        <w:rPr>
          <w:lang w:val="sk-SK"/>
        </w:rPr>
        <w:t xml:space="preserve">Projekt </w:t>
      </w:r>
      <w:r w:rsidRPr="00D37F4B">
        <w:rPr>
          <w:lang w:val="sk-SK"/>
        </w:rPr>
        <w:t xml:space="preserve">Zero Carbon spoločnosti Schneider Electric vyzdvihuje program spoločnosti Henkel ako </w:t>
      </w:r>
      <w:r>
        <w:rPr>
          <w:lang w:val="sk-SK"/>
        </w:rPr>
        <w:t xml:space="preserve">vzorový </w:t>
      </w:r>
      <w:r w:rsidRPr="00D37F4B">
        <w:rPr>
          <w:lang w:val="sk-SK"/>
        </w:rPr>
        <w:t>model udržateľnosti</w:t>
      </w:r>
    </w:p>
    <w:p w14:paraId="601EB07C" w14:textId="77777777" w:rsidR="009C6867" w:rsidRPr="00D37F4B" w:rsidRDefault="009C6867" w:rsidP="009C6867">
      <w:pPr>
        <w:jc w:val="left"/>
        <w:rPr>
          <w:rStyle w:val="Headline"/>
          <w:lang w:val="sk-SK"/>
        </w:rPr>
      </w:pPr>
      <w:r w:rsidRPr="00D37F4B">
        <w:rPr>
          <w:rStyle w:val="Headline"/>
          <w:lang w:val="sk-SK"/>
        </w:rPr>
        <w:t>Schneider Electric a Henkel spoločnými silami urýchľujú dekarbonizáciu naprieč celým dodávateľským reťazcom</w:t>
      </w:r>
    </w:p>
    <w:p w14:paraId="14657E35" w14:textId="77777777" w:rsidR="009C6867" w:rsidRPr="00D37F4B" w:rsidRDefault="009C6867" w:rsidP="009C6867">
      <w:pPr>
        <w:jc w:val="left"/>
        <w:rPr>
          <w:lang w:val="sk-SK"/>
        </w:rPr>
      </w:pPr>
    </w:p>
    <w:p w14:paraId="14A78615" w14:textId="77777777" w:rsidR="009C6867" w:rsidRPr="003D2A34" w:rsidRDefault="009C6867" w:rsidP="009C6867">
      <w:pPr>
        <w:jc w:val="left"/>
        <w:rPr>
          <w:rStyle w:val="moduletitlelink"/>
          <w:b/>
          <w:bCs/>
          <w:lang w:val="sk-SK"/>
        </w:rPr>
      </w:pPr>
      <w:r w:rsidRPr="003D2A34">
        <w:rPr>
          <w:rStyle w:val="moduletitlelink"/>
          <w:b/>
          <w:bCs/>
          <w:lang w:val="sk-SK"/>
        </w:rPr>
        <w:t>Düsseldorf, Nemecko – Spoločnosti Henkel a Schneider Electric sú nielen lídrami na poli udržateľnosti, ale aj dlhoročnými partnermi v pozícii zákazníka a dodávateľa. Už roky presadzujú svoj spoločný cieľ, ktorým je znižovanie uhlíkovej stopy. Schneider Electric má v úsilí o dekarbonizáciu vedúce postavenie, pričom do roku 2030 plánuje dosiahnuť nulovú bilanciu emisií CO</w:t>
      </w:r>
      <w:r w:rsidRPr="003D2A34">
        <w:rPr>
          <w:rStyle w:val="moduletitlelink"/>
          <w:b/>
          <w:bCs/>
          <w:vertAlign w:val="subscript"/>
          <w:lang w:val="sk-SK"/>
        </w:rPr>
        <w:t>2</w:t>
      </w:r>
      <w:r w:rsidRPr="003D2A34">
        <w:rPr>
          <w:rStyle w:val="moduletitlelink"/>
          <w:b/>
          <w:bCs/>
          <w:lang w:val="sk-SK"/>
        </w:rPr>
        <w:t xml:space="preserve"> vo všetkých svojich prevádzkach (fáza 1 a 2). Spoločnosť Henkel má podobný cieľ – mať pozitívny environmentálny dopad do roku 2030.</w:t>
      </w:r>
    </w:p>
    <w:p w14:paraId="79CF8A66" w14:textId="77777777" w:rsidR="009C6867" w:rsidRPr="00D37F4B" w:rsidRDefault="009C6867" w:rsidP="009C6867">
      <w:pPr>
        <w:jc w:val="left"/>
        <w:rPr>
          <w:rStyle w:val="moduletitlelink"/>
          <w:lang w:val="sk-SK"/>
        </w:rPr>
      </w:pPr>
    </w:p>
    <w:p w14:paraId="29FD62CB" w14:textId="5CF86BCD" w:rsidR="009C6867" w:rsidRPr="00D37F4B" w:rsidRDefault="009C6867" w:rsidP="009C6867">
      <w:pPr>
        <w:jc w:val="left"/>
        <w:rPr>
          <w:rStyle w:val="moduletitlelink"/>
          <w:lang w:val="sk-SK"/>
        </w:rPr>
      </w:pPr>
      <w:r w:rsidRPr="00D37F4B">
        <w:rPr>
          <w:rStyle w:val="moduletitlelink"/>
          <w:lang w:val="sk-SK"/>
        </w:rPr>
        <w:t>Minulý rok spustila</w:t>
      </w:r>
      <w:r w:rsidRPr="00D37F4B">
        <w:rPr>
          <w:rStyle w:val="moduletitlelink"/>
        </w:rPr>
        <w:t xml:space="preserve"> spoločnosť</w:t>
      </w:r>
      <w:r w:rsidRPr="00D37F4B">
        <w:rPr>
          <w:rStyle w:val="moduletitlelink"/>
          <w:lang w:val="sk-SK"/>
        </w:rPr>
        <w:t xml:space="preserve"> Schneider Electric svoj</w:t>
      </w:r>
      <w:r>
        <w:rPr>
          <w:rStyle w:val="moduletitlelink"/>
          <w:lang w:val="sk-SK"/>
        </w:rPr>
        <w:t xml:space="preserve"> projekt</w:t>
      </w:r>
      <w:r w:rsidRPr="00D37F4B">
        <w:rPr>
          <w:rStyle w:val="moduletitlelink"/>
          <w:lang w:val="sk-SK"/>
        </w:rPr>
        <w:t xml:space="preserve"> Zero Carbon, v rámci ktorého vytvorila partnerstvo s tisíckou svojich najväčších dodávateľov (predstavujú 70</w:t>
      </w:r>
      <w:r>
        <w:rPr>
          <w:rStyle w:val="moduletitlelink"/>
          <w:lang w:val="sk-SK"/>
        </w:rPr>
        <w:t> </w:t>
      </w:r>
      <w:r w:rsidRPr="00D37F4B">
        <w:rPr>
          <w:rStyle w:val="moduletitlelink"/>
          <w:lang w:val="sk-SK"/>
        </w:rPr>
        <w:t>% uhlíkových emisií spoločnosti Schneider) s ambíciou zredukovať do roku 2025 celkové emisie CO</w:t>
      </w:r>
      <w:r w:rsidRPr="00D37F4B">
        <w:rPr>
          <w:rStyle w:val="moduletitlelink"/>
          <w:vertAlign w:val="subscript"/>
          <w:lang w:val="sk-SK"/>
        </w:rPr>
        <w:t>2</w:t>
      </w:r>
      <w:r w:rsidRPr="00D37F4B">
        <w:rPr>
          <w:rStyle w:val="moduletitlelink"/>
          <w:lang w:val="sk-SK"/>
        </w:rPr>
        <w:t xml:space="preserve"> prevádzok až na polovicu. Keďže </w:t>
      </w:r>
      <w:r>
        <w:rPr>
          <w:rStyle w:val="moduletitlelink"/>
          <w:lang w:val="sk-SK"/>
        </w:rPr>
        <w:t xml:space="preserve">spoločnosť </w:t>
      </w:r>
      <w:r w:rsidRPr="00D37F4B">
        <w:rPr>
          <w:rStyle w:val="moduletitlelink"/>
          <w:lang w:val="sk-SK"/>
        </w:rPr>
        <w:t>Henkel je v tejto komunite dodávateľov kľúčovým hráčom, a navyše urobil</w:t>
      </w:r>
      <w:r>
        <w:rPr>
          <w:rStyle w:val="moduletitlelink"/>
          <w:lang w:val="sk-SK"/>
        </w:rPr>
        <w:t>a</w:t>
      </w:r>
      <w:r w:rsidRPr="00D37F4B">
        <w:rPr>
          <w:rStyle w:val="moduletitlelink"/>
          <w:lang w:val="sk-SK"/>
        </w:rPr>
        <w:t xml:space="preserve"> aj zásadný pokrok v znižovaní emisií, spoločnosť Schneider Electric zapojila zástupcov spoločnosti Henkel do nedávnej série školení Community Forum, aby sa </w:t>
      </w:r>
      <w:r w:rsidRPr="00D37F4B">
        <w:rPr>
          <w:lang w:val="sk-SK"/>
        </w:rPr>
        <w:t xml:space="preserve">s dodávateľmi zapojenými do </w:t>
      </w:r>
      <w:r w:rsidR="00F23F6B">
        <w:rPr>
          <w:lang w:val="sk-SK"/>
        </w:rPr>
        <w:t>projektu</w:t>
      </w:r>
      <w:r w:rsidRPr="00D37F4B">
        <w:rPr>
          <w:lang w:val="sk-SK"/>
        </w:rPr>
        <w:t xml:space="preserve"> Zero Carbon </w:t>
      </w:r>
      <w:r w:rsidRPr="00D37F4B">
        <w:rPr>
          <w:rStyle w:val="moduletitlelink"/>
          <w:lang w:val="sk-SK"/>
        </w:rPr>
        <w:t>podelili o svoje skúsenosti a praktiky</w:t>
      </w:r>
      <w:r w:rsidRPr="00D37F4B">
        <w:rPr>
          <w:lang w:val="sk-SK"/>
        </w:rPr>
        <w:t>.</w:t>
      </w:r>
    </w:p>
    <w:p w14:paraId="78C3C369" w14:textId="77777777" w:rsidR="009C6867" w:rsidRPr="00D37F4B" w:rsidRDefault="009C6867" w:rsidP="009C6867">
      <w:pPr>
        <w:jc w:val="left"/>
        <w:rPr>
          <w:rFonts w:cs="Segoe UI"/>
          <w:szCs w:val="22"/>
          <w:lang w:val="sk-SK"/>
        </w:rPr>
      </w:pPr>
    </w:p>
    <w:p w14:paraId="092C7FCB" w14:textId="77777777" w:rsidR="009C6867" w:rsidRPr="00D37F4B" w:rsidRDefault="009C6867" w:rsidP="009C6867">
      <w:pPr>
        <w:jc w:val="left"/>
        <w:rPr>
          <w:rFonts w:cs="Segoe UI"/>
          <w:szCs w:val="22"/>
          <w:lang w:val="sk-SK"/>
        </w:rPr>
      </w:pPr>
      <w:r w:rsidRPr="00665054">
        <w:rPr>
          <w:rFonts w:cs="Segoe UI"/>
          <w:i/>
          <w:iCs/>
          <w:szCs w:val="22"/>
          <w:lang w:val="sk-SK"/>
        </w:rPr>
        <w:t>„Katastrofickú výzvu, ktorú prinášajú klimatické zmeny, nedokážu zvrátiť kroky jednej firmy,“</w:t>
      </w:r>
      <w:r w:rsidRPr="00D37F4B">
        <w:rPr>
          <w:rFonts w:cs="Segoe UI"/>
          <w:szCs w:val="22"/>
          <w:lang w:val="sk-SK"/>
        </w:rPr>
        <w:t xml:space="preserve"> povedal </w:t>
      </w:r>
      <w:bookmarkStart w:id="0" w:name="_Hlk104994186"/>
      <w:r w:rsidRPr="00D37F4B">
        <w:rPr>
          <w:rFonts w:cs="Segoe UI"/>
          <w:szCs w:val="22"/>
          <w:lang w:val="sk-SK"/>
        </w:rPr>
        <w:t>Christophe Quiquempoix</w:t>
      </w:r>
      <w:bookmarkEnd w:id="0"/>
      <w:r w:rsidRPr="00D37F4B">
        <w:rPr>
          <w:rFonts w:cs="Segoe UI"/>
          <w:szCs w:val="22"/>
          <w:lang w:val="sk-SK"/>
        </w:rPr>
        <w:t xml:space="preserve">, ktorý pracuje v spoločnosti Schneider Electric ako viceprezident pre Sustainable Procurement &amp; External Manufacturing. </w:t>
      </w:r>
      <w:r w:rsidRPr="003C7A6F">
        <w:rPr>
          <w:rFonts w:cs="Segoe UI"/>
          <w:i/>
          <w:iCs/>
          <w:szCs w:val="22"/>
          <w:lang w:val="sk-SK"/>
        </w:rPr>
        <w:t xml:space="preserve">„Dodávateľský reťazec každej jednej firmy v skutočnosti predstavuje oveľa väčší objem emisií, takže zapojenie dodávateľov ako partnerov v spoločnom projekte je v boji proti klimatickým zmenám rozhodujúcim krokom. Energetika je veľkým zdrojom emisií skleníkových plynov a hoci sme si vedomí, že dekarbonizácia nie je ľahká, je jednoducho nevyhnutná. Mnohí naši dodávatelia sú v rôznych fázach cesty za udržateľnosťou. Keďže zdieľaním skúseností môžeme mnoho získať, </w:t>
      </w:r>
      <w:r w:rsidRPr="003C7A6F">
        <w:rPr>
          <w:rFonts w:cs="Segoe UI"/>
          <w:i/>
          <w:iCs/>
          <w:szCs w:val="22"/>
          <w:lang w:val="sk-SK"/>
        </w:rPr>
        <w:lastRenderedPageBreak/>
        <w:t>veľmi si vážime ochotu spoločnosti Henkel podeliť sa o úspechy týkajúce sa niektorých aktivít spoločnosti v oblasti udržateľnosti.“</w:t>
      </w:r>
    </w:p>
    <w:p w14:paraId="0B2F50E9" w14:textId="77777777" w:rsidR="009C6867" w:rsidRPr="00D37F4B" w:rsidRDefault="009C6867" w:rsidP="009C6867">
      <w:pPr>
        <w:jc w:val="left"/>
        <w:rPr>
          <w:rFonts w:cs="Segoe UI"/>
          <w:szCs w:val="22"/>
          <w:lang w:val="sk-SK"/>
        </w:rPr>
      </w:pPr>
    </w:p>
    <w:p w14:paraId="313FBD08" w14:textId="77777777" w:rsidR="009C6867" w:rsidRPr="00D37F4B" w:rsidRDefault="009C6867" w:rsidP="009C6867">
      <w:pPr>
        <w:jc w:val="left"/>
        <w:rPr>
          <w:rFonts w:cs="Segoe UI"/>
          <w:szCs w:val="22"/>
          <w:lang w:val="sk-SK"/>
        </w:rPr>
      </w:pPr>
      <w:r w:rsidRPr="00D37F4B">
        <w:rPr>
          <w:rFonts w:cs="Segoe UI"/>
          <w:szCs w:val="22"/>
          <w:lang w:val="sk-SK"/>
        </w:rPr>
        <w:t>Od roku 2021 sú v spoločnosti Henkel emisie CO</w:t>
      </w:r>
      <w:r w:rsidRPr="00D37F4B">
        <w:rPr>
          <w:rFonts w:cs="Segoe UI"/>
          <w:szCs w:val="22"/>
          <w:vertAlign w:val="subscript"/>
          <w:lang w:val="sk-SK"/>
        </w:rPr>
        <w:t>2</w:t>
      </w:r>
      <w:r w:rsidRPr="00D37F4B">
        <w:rPr>
          <w:rFonts w:cs="Segoe UI"/>
          <w:szCs w:val="22"/>
          <w:lang w:val="sk-SK"/>
        </w:rPr>
        <w:t xml:space="preserve"> na tonu výrobkov nižšie o</w:t>
      </w:r>
      <w:r>
        <w:rPr>
          <w:rFonts w:cs="Segoe UI"/>
          <w:szCs w:val="22"/>
          <w:lang w:val="sk-SK"/>
        </w:rPr>
        <w:t> </w:t>
      </w:r>
      <w:r w:rsidRPr="00D37F4B">
        <w:rPr>
          <w:rFonts w:cs="Segoe UI"/>
          <w:szCs w:val="22"/>
          <w:lang w:val="sk-SK"/>
        </w:rPr>
        <w:t>50</w:t>
      </w:r>
      <w:r>
        <w:rPr>
          <w:rFonts w:cs="Segoe UI"/>
          <w:szCs w:val="22"/>
          <w:lang w:val="sk-SK"/>
        </w:rPr>
        <w:t> </w:t>
      </w:r>
      <w:r w:rsidRPr="00D37F4B">
        <w:rPr>
          <w:rFonts w:cs="Segoe UI"/>
          <w:szCs w:val="22"/>
          <w:lang w:val="sk-SK"/>
        </w:rPr>
        <w:t xml:space="preserve">% (v porovnaní s referenčným rokom 2010), čo z hľadiska udržateľnosti predstavuje modelový príklad úspechu. S cieľom podeliť sa o svoje úspechy s inými dodávateľmi spoločnosti </w:t>
      </w:r>
      <w:bookmarkStart w:id="1" w:name="_Hlk104994583"/>
      <w:r w:rsidRPr="00D37F4B">
        <w:rPr>
          <w:rFonts w:cs="Segoe UI"/>
          <w:szCs w:val="22"/>
          <w:lang w:val="sk-SK"/>
        </w:rPr>
        <w:t xml:space="preserve">Schneider Electric </w:t>
      </w:r>
      <w:bookmarkEnd w:id="1"/>
      <w:r w:rsidRPr="00D37F4B">
        <w:rPr>
          <w:rFonts w:cs="Segoe UI"/>
          <w:szCs w:val="22"/>
          <w:lang w:val="sk-SK"/>
        </w:rPr>
        <w:t>priblížili zástupcovia spoločnosti Henkel kroky, ktoré môžu byť implementované v rámci štyroch pilierov zadefinovaných v spoločnosti Henkel:</w:t>
      </w:r>
    </w:p>
    <w:p w14:paraId="7543B332" w14:textId="77777777" w:rsidR="009C6867" w:rsidRPr="00D37F4B" w:rsidRDefault="009C6867" w:rsidP="009C6867">
      <w:pPr>
        <w:jc w:val="left"/>
        <w:rPr>
          <w:rFonts w:cs="Segoe UI"/>
          <w:szCs w:val="22"/>
          <w:lang w:val="sk-SK"/>
        </w:rPr>
      </w:pPr>
    </w:p>
    <w:p w14:paraId="413E7675" w14:textId="77777777" w:rsidR="009C6867" w:rsidRPr="00D37F4B" w:rsidRDefault="009C6867" w:rsidP="009C6867">
      <w:pPr>
        <w:pStyle w:val="Odsekzoznamu"/>
        <w:numPr>
          <w:ilvl w:val="0"/>
          <w:numId w:val="18"/>
        </w:numPr>
        <w:jc w:val="left"/>
        <w:rPr>
          <w:rFonts w:cs="Segoe UI"/>
          <w:b/>
          <w:bCs/>
          <w:szCs w:val="22"/>
          <w:lang w:val="sk-SK"/>
        </w:rPr>
      </w:pPr>
      <w:r w:rsidRPr="00D37F4B">
        <w:rPr>
          <w:rFonts w:cs="Segoe UI"/>
          <w:b/>
          <w:bCs/>
          <w:szCs w:val="22"/>
          <w:lang w:val="sk-SK"/>
        </w:rPr>
        <w:t>Pochopenie zásadných oblastí</w:t>
      </w:r>
      <w:r w:rsidRPr="00D37F4B">
        <w:rPr>
          <w:rFonts w:cs="Segoe UI"/>
          <w:szCs w:val="22"/>
          <w:lang w:val="sk-SK"/>
        </w:rPr>
        <w:t xml:space="preserve"> a čiastkových cieľov v rámci nich. Z hľadiska dopadu prevádzok na životné prostredie sa spoločnosť Henkel zameriava na znižovanie objemu emisií CO</w:t>
      </w:r>
      <w:r w:rsidRPr="00D37F4B">
        <w:rPr>
          <w:rFonts w:cs="Segoe UI"/>
          <w:szCs w:val="22"/>
          <w:vertAlign w:val="subscript"/>
          <w:lang w:val="sk-SK"/>
        </w:rPr>
        <w:t>2</w:t>
      </w:r>
      <w:r w:rsidRPr="00D37F4B">
        <w:rPr>
          <w:rFonts w:cs="Segoe UI"/>
          <w:szCs w:val="22"/>
          <w:lang w:val="sk-SK"/>
        </w:rPr>
        <w:t xml:space="preserve">, redukciu odpadu a nižšiu spotrebu vody. Ďalšími dlhodobými cieľmi zameranými na transformáciu spoločnosti Henkel smerom k udržateľnosti sú Prosperujúce komunity (rovnosť, vzdelanie a duševná pohoda) a Spoľahliví partneri (výkon, transparentnosť a spolupráca). </w:t>
      </w:r>
    </w:p>
    <w:p w14:paraId="1453328F" w14:textId="77777777" w:rsidR="009C6867" w:rsidRPr="00D37F4B" w:rsidRDefault="009C6867" w:rsidP="009C6867">
      <w:pPr>
        <w:pStyle w:val="Odsekzoznamu"/>
        <w:numPr>
          <w:ilvl w:val="0"/>
          <w:numId w:val="18"/>
        </w:numPr>
        <w:jc w:val="left"/>
        <w:rPr>
          <w:rFonts w:cs="Segoe UI"/>
          <w:b/>
          <w:bCs/>
          <w:szCs w:val="22"/>
          <w:lang w:val="sk-SK"/>
        </w:rPr>
      </w:pPr>
      <w:r w:rsidRPr="00D37F4B">
        <w:rPr>
          <w:rFonts w:cs="Segoe UI"/>
          <w:b/>
          <w:bCs/>
          <w:szCs w:val="22"/>
          <w:lang w:val="sk-SK"/>
        </w:rPr>
        <w:t>Určenie referenčného bodu</w:t>
      </w:r>
      <w:r w:rsidRPr="00D37F4B">
        <w:rPr>
          <w:rFonts w:cs="Segoe UI"/>
          <w:szCs w:val="22"/>
          <w:lang w:val="sk-SK"/>
        </w:rPr>
        <w:t>, na základe ktorého sa bude následne vyhodnocovať pokrok. Henkel pomohol dodávateľom pochopiť fázu hodnotenia východiskového bodu jednak na príklade svojho vlastného referenčného bodu v podobe uhlíkovej stopy vstupných surovín, ale aj pomocou analýzy potenciálu na zníženie emisií CO</w:t>
      </w:r>
      <w:r w:rsidRPr="00D37F4B">
        <w:rPr>
          <w:rFonts w:cs="Segoe UI"/>
          <w:szCs w:val="22"/>
          <w:vertAlign w:val="subscript"/>
          <w:lang w:val="sk-SK"/>
        </w:rPr>
        <w:t>2</w:t>
      </w:r>
      <w:r w:rsidRPr="00D37F4B">
        <w:rPr>
          <w:rFonts w:cs="Segoe UI"/>
          <w:szCs w:val="22"/>
          <w:lang w:val="sk-SK"/>
        </w:rPr>
        <w:t>.</w:t>
      </w:r>
    </w:p>
    <w:p w14:paraId="56C7596F" w14:textId="77777777" w:rsidR="009C6867" w:rsidRPr="00D37F4B" w:rsidRDefault="009C6867" w:rsidP="009C6867">
      <w:pPr>
        <w:pStyle w:val="Odsekzoznamu"/>
        <w:numPr>
          <w:ilvl w:val="0"/>
          <w:numId w:val="18"/>
        </w:numPr>
        <w:jc w:val="left"/>
        <w:rPr>
          <w:rFonts w:cs="Segoe UI"/>
          <w:b/>
          <w:bCs/>
          <w:szCs w:val="22"/>
          <w:lang w:val="sk-SK"/>
        </w:rPr>
      </w:pPr>
      <w:r w:rsidRPr="00D37F4B">
        <w:rPr>
          <w:rFonts w:cs="Segoe UI"/>
          <w:b/>
          <w:bCs/>
          <w:szCs w:val="22"/>
          <w:lang w:val="sk-SK"/>
        </w:rPr>
        <w:t xml:space="preserve">Nastavenie špecifických cieľov </w:t>
      </w:r>
      <w:r w:rsidRPr="00D37F4B">
        <w:rPr>
          <w:rFonts w:cs="Segoe UI"/>
          <w:szCs w:val="22"/>
          <w:lang w:val="sk-SK"/>
        </w:rPr>
        <w:t>v rámci reálnych schopností organizácie. Na príklade svojich cieľov do roku 2030 zástupcovia spoločnosti Henkel ilustrovali, akým spôsobom si Henkel nastavil špecifické ciele v určitých oblastiach, napr. zníženie objemu emisií skleníkových plynov a získavanie energie z obnoviteľných zdrojov.</w:t>
      </w:r>
    </w:p>
    <w:p w14:paraId="38BEEE16" w14:textId="77777777" w:rsidR="009C6867" w:rsidRPr="00D37F4B" w:rsidRDefault="009C6867" w:rsidP="009C6867">
      <w:pPr>
        <w:pStyle w:val="Odsekzoznamu"/>
        <w:numPr>
          <w:ilvl w:val="0"/>
          <w:numId w:val="18"/>
        </w:numPr>
        <w:jc w:val="left"/>
        <w:rPr>
          <w:rFonts w:cs="Segoe UI"/>
          <w:b/>
          <w:bCs/>
          <w:szCs w:val="22"/>
          <w:lang w:val="sk-SK"/>
        </w:rPr>
      </w:pPr>
      <w:r w:rsidRPr="00D37F4B">
        <w:rPr>
          <w:rFonts w:cs="Segoe UI"/>
          <w:b/>
          <w:bCs/>
          <w:szCs w:val="22"/>
          <w:lang w:val="sk-SK"/>
        </w:rPr>
        <w:t>Implementácia aktivít</w:t>
      </w:r>
      <w:r w:rsidRPr="00D37F4B">
        <w:rPr>
          <w:rFonts w:cs="Segoe UI"/>
          <w:szCs w:val="22"/>
          <w:lang w:val="sk-SK"/>
        </w:rPr>
        <w:t xml:space="preserve"> a reportovanie pokroku. Ako názorný príklad zo spoločnosti Henkel poslúžilo v tomto prípade nasadenie digitálnej architektúry v segmente spotrebného tovaru, ktorá je založená na technológii AVEVA, výsledkom čoho je vyššia energetická efektívnosť a ušetrené náklady vo výške 8 miliónov eur ročne.</w:t>
      </w:r>
    </w:p>
    <w:p w14:paraId="0FC09803" w14:textId="77777777" w:rsidR="009C6867" w:rsidRPr="00D37F4B" w:rsidRDefault="009C6867" w:rsidP="009C6867">
      <w:pPr>
        <w:pStyle w:val="Odsekzoznamu"/>
        <w:ind w:left="0"/>
        <w:jc w:val="left"/>
        <w:rPr>
          <w:rFonts w:cs="Segoe UI"/>
          <w:szCs w:val="22"/>
          <w:lang w:val="sk-SK"/>
        </w:rPr>
      </w:pPr>
    </w:p>
    <w:p w14:paraId="6A9472A5" w14:textId="77777777" w:rsidR="009C6867" w:rsidRPr="00D37F4B" w:rsidRDefault="009C6867" w:rsidP="009C6867">
      <w:pPr>
        <w:jc w:val="left"/>
        <w:rPr>
          <w:rFonts w:cs="Segoe UI"/>
          <w:szCs w:val="22"/>
          <w:lang w:val="sk-SK"/>
        </w:rPr>
      </w:pPr>
      <w:r w:rsidRPr="00C5329C">
        <w:rPr>
          <w:rFonts w:cs="Segoe UI"/>
          <w:i/>
          <w:iCs/>
          <w:szCs w:val="22"/>
          <w:lang w:val="sk-SK"/>
        </w:rPr>
        <w:t>„Dekarbonizácia predstavuje podstatnú podmienku splnenia našich ambicióznych cieľov v oblasti udržateľnosti,“</w:t>
      </w:r>
      <w:r w:rsidRPr="00D37F4B">
        <w:rPr>
          <w:rFonts w:cs="Segoe UI"/>
          <w:szCs w:val="22"/>
          <w:lang w:val="sk-SK"/>
        </w:rPr>
        <w:t xml:space="preserve"> povedala </w:t>
      </w:r>
      <w:bookmarkStart w:id="2" w:name="_Hlk104994565"/>
      <w:r w:rsidRPr="00D37F4B">
        <w:rPr>
          <w:rFonts w:cs="Segoe UI"/>
          <w:szCs w:val="22"/>
          <w:lang w:val="sk-SK"/>
        </w:rPr>
        <w:t>Ulla Hüppe</w:t>
      </w:r>
      <w:bookmarkEnd w:id="2"/>
      <w:r w:rsidRPr="00D37F4B">
        <w:rPr>
          <w:rFonts w:cs="Segoe UI"/>
          <w:szCs w:val="22"/>
          <w:lang w:val="sk-SK"/>
        </w:rPr>
        <w:t xml:space="preserve">, ktorá pracuje v spoločnosti Henkel ako Director of Sustainability pre divíziu Adhesive Technologies. </w:t>
      </w:r>
      <w:r w:rsidRPr="00C5329C">
        <w:rPr>
          <w:rFonts w:cs="Segoe UI"/>
          <w:i/>
          <w:iCs/>
          <w:szCs w:val="22"/>
          <w:lang w:val="sk-SK"/>
        </w:rPr>
        <w:t>„Program spoločnosti Schneider Electric naplno podporujeme a veľmi si ceníme, že oslovili práve nás, aby sme sa s inými dodávateľmi podelili o naše profesionálne skúsenosti a pomohli im rozbehnúť sa. Spoločnými silami tak môžeme zväčšiť náš pozitívny dopad na životné prostredie.”</w:t>
      </w:r>
    </w:p>
    <w:p w14:paraId="5BFF0FB0" w14:textId="77777777" w:rsidR="009C6867" w:rsidRPr="00D37F4B" w:rsidRDefault="009C6867" w:rsidP="009C6867">
      <w:pPr>
        <w:jc w:val="left"/>
        <w:rPr>
          <w:rFonts w:cs="Segoe UI"/>
          <w:szCs w:val="22"/>
          <w:lang w:val="sk-SK"/>
        </w:rPr>
      </w:pPr>
    </w:p>
    <w:p w14:paraId="6309B46B" w14:textId="77777777" w:rsidR="009C6867" w:rsidRPr="00D37F4B" w:rsidRDefault="009C6867" w:rsidP="009C6867">
      <w:pPr>
        <w:jc w:val="left"/>
        <w:rPr>
          <w:rFonts w:cs="Segoe UI"/>
          <w:szCs w:val="22"/>
          <w:lang w:val="sk-SK"/>
        </w:rPr>
      </w:pPr>
      <w:r w:rsidRPr="00D37F4B">
        <w:rPr>
          <w:rFonts w:cs="Segoe UI"/>
          <w:szCs w:val="22"/>
        </w:rPr>
        <w:t>Quiquempoix</w:t>
      </w:r>
      <w:r w:rsidRPr="00D37F4B">
        <w:rPr>
          <w:rFonts w:cs="Segoe UI"/>
          <w:szCs w:val="22"/>
          <w:lang w:val="sk-SK"/>
        </w:rPr>
        <w:t xml:space="preserve"> zhodnotil, že celkový feedback k programu bol neobyčajne pozitívny, no zároveň dodáva, že nás čaká ešte </w:t>
      </w:r>
      <w:r>
        <w:rPr>
          <w:rFonts w:cs="Segoe UI"/>
          <w:szCs w:val="22"/>
          <w:lang w:val="sk-SK"/>
        </w:rPr>
        <w:t>veľa</w:t>
      </w:r>
      <w:r w:rsidRPr="00D37F4B">
        <w:rPr>
          <w:rFonts w:cs="Segoe UI"/>
          <w:szCs w:val="22"/>
          <w:lang w:val="sk-SK"/>
        </w:rPr>
        <w:t xml:space="preserve"> práce. </w:t>
      </w:r>
      <w:r w:rsidRPr="00C5329C">
        <w:rPr>
          <w:rFonts w:cs="Segoe UI"/>
          <w:i/>
          <w:iCs/>
          <w:szCs w:val="22"/>
          <w:lang w:val="sk-SK"/>
        </w:rPr>
        <w:t xml:space="preserve">„Žiadna </w:t>
      </w:r>
      <w:r>
        <w:rPr>
          <w:rFonts w:cs="Segoe UI"/>
          <w:i/>
          <w:iCs/>
          <w:szCs w:val="22"/>
          <w:lang w:val="sk-SK"/>
        </w:rPr>
        <w:t xml:space="preserve">spoločnosť nemá </w:t>
      </w:r>
      <w:r w:rsidRPr="00C5329C">
        <w:rPr>
          <w:rFonts w:cs="Segoe UI"/>
          <w:i/>
          <w:iCs/>
          <w:szCs w:val="22"/>
          <w:lang w:val="sk-SK"/>
        </w:rPr>
        <w:t>všetky odpovede,“</w:t>
      </w:r>
      <w:r w:rsidRPr="00D37F4B">
        <w:rPr>
          <w:rFonts w:cs="Segoe UI"/>
          <w:szCs w:val="22"/>
          <w:lang w:val="sk-SK"/>
        </w:rPr>
        <w:t xml:space="preserve"> povedal. </w:t>
      </w:r>
      <w:r w:rsidRPr="00C5329C">
        <w:rPr>
          <w:rFonts w:cs="Segoe UI"/>
          <w:i/>
          <w:iCs/>
          <w:szCs w:val="22"/>
          <w:lang w:val="sk-SK"/>
        </w:rPr>
        <w:t xml:space="preserve">„Preto sa musíme učiť jeden od druhého a rozvíjať dynamické partnerstvá, ktoré majú </w:t>
      </w:r>
      <w:r w:rsidRPr="00C5329C">
        <w:rPr>
          <w:rFonts w:cs="Segoe UI"/>
          <w:i/>
          <w:iCs/>
          <w:szCs w:val="22"/>
          <w:lang w:val="sk-SK"/>
        </w:rPr>
        <w:lastRenderedPageBreak/>
        <w:t xml:space="preserve">potenciál reálne znižovať uhlíkovú stopu. Spoločnosti Henkel sme vďační nielen za dlhoročnú spoluprácu, ale aj za ich príkladnosť na poli udržateľnosti. Našim dodávateľom zapojeným do </w:t>
      </w:r>
      <w:r>
        <w:rPr>
          <w:rFonts w:cs="Segoe UI"/>
          <w:i/>
          <w:iCs/>
          <w:szCs w:val="22"/>
          <w:lang w:val="sk-SK"/>
        </w:rPr>
        <w:t>projektu</w:t>
      </w:r>
      <w:r w:rsidRPr="00C5329C">
        <w:rPr>
          <w:rFonts w:cs="Segoe UI"/>
          <w:i/>
          <w:iCs/>
          <w:szCs w:val="22"/>
          <w:lang w:val="sk-SK"/>
        </w:rPr>
        <w:t xml:space="preserve"> Zero Carbon zasa ďakujeme za ich angažovanosť.</w:t>
      </w:r>
      <w:r>
        <w:rPr>
          <w:rFonts w:cs="Segoe UI"/>
          <w:i/>
          <w:iCs/>
          <w:szCs w:val="22"/>
          <w:lang w:val="sk-SK"/>
        </w:rPr>
        <w:t>“</w:t>
      </w:r>
    </w:p>
    <w:p w14:paraId="065B52C7" w14:textId="77777777" w:rsidR="009C6867" w:rsidRPr="00D37F4B" w:rsidRDefault="009C6867" w:rsidP="009C6867">
      <w:pPr>
        <w:jc w:val="left"/>
        <w:rPr>
          <w:rFonts w:cs="Segoe UI"/>
          <w:szCs w:val="22"/>
          <w:lang w:val="sk-SK"/>
        </w:rPr>
      </w:pPr>
    </w:p>
    <w:p w14:paraId="788350F7" w14:textId="77777777" w:rsidR="009C6867" w:rsidRPr="00D37F4B" w:rsidRDefault="009C6867" w:rsidP="009C6867">
      <w:pPr>
        <w:jc w:val="left"/>
        <w:rPr>
          <w:rFonts w:cs="Segoe UI"/>
          <w:sz w:val="18"/>
          <w:szCs w:val="18"/>
          <w:lang w:val="sk-SK"/>
        </w:rPr>
      </w:pPr>
      <w:r w:rsidRPr="00D37F4B">
        <w:rPr>
          <w:rFonts w:cs="Segoe UI"/>
          <w:sz w:val="18"/>
          <w:szCs w:val="18"/>
          <w:lang w:val="sk-SK"/>
        </w:rPr>
        <w:t>Detailnejšie informácie o iniciatívach spoločností Henkel a Schneider Electric, ktoré súvisia s udržateľnosťou, nájdete na stránkach:</w:t>
      </w:r>
    </w:p>
    <w:p w14:paraId="60C6082B" w14:textId="77777777" w:rsidR="009C6867" w:rsidRPr="00D37F4B" w:rsidRDefault="009C6867" w:rsidP="009C6867">
      <w:pPr>
        <w:jc w:val="left"/>
        <w:rPr>
          <w:rFonts w:cs="Segoe UI"/>
          <w:sz w:val="18"/>
          <w:szCs w:val="18"/>
          <w:lang w:val="sk-SK"/>
        </w:rPr>
      </w:pPr>
    </w:p>
    <w:p w14:paraId="28343DF4" w14:textId="77777777" w:rsidR="009C6867" w:rsidRPr="00D37F4B" w:rsidRDefault="009C6867" w:rsidP="009C6867">
      <w:pPr>
        <w:jc w:val="left"/>
        <w:rPr>
          <w:rFonts w:cs="Segoe UI"/>
          <w:sz w:val="18"/>
          <w:szCs w:val="18"/>
          <w:lang w:val="sk-SK"/>
        </w:rPr>
      </w:pPr>
      <w:r w:rsidRPr="00D37F4B">
        <w:rPr>
          <w:rFonts w:cs="Segoe UI"/>
          <w:sz w:val="18"/>
          <w:szCs w:val="18"/>
          <w:lang w:val="de-DE"/>
        </w:rPr>
        <w:t xml:space="preserve">Henkel: </w:t>
      </w:r>
      <w:hyperlink r:id="rId11" w:history="1">
        <w:r w:rsidRPr="00D37F4B">
          <w:rPr>
            <w:rStyle w:val="Hypertextovprepojenie"/>
            <w:rFonts w:cs="Segoe UI"/>
            <w:lang w:val="de-DE"/>
          </w:rPr>
          <w:t>https://www.henkel.com/sustainability</w:t>
        </w:r>
      </w:hyperlink>
      <w:r w:rsidRPr="00D37F4B">
        <w:rPr>
          <w:rFonts w:cs="Segoe UI"/>
          <w:sz w:val="18"/>
          <w:szCs w:val="18"/>
          <w:lang w:val="de-DE"/>
        </w:rPr>
        <w:t xml:space="preserve">  </w:t>
      </w:r>
    </w:p>
    <w:p w14:paraId="7739756E" w14:textId="77777777" w:rsidR="009C6867" w:rsidRPr="00D37F4B" w:rsidRDefault="009C6867" w:rsidP="009C6867">
      <w:pPr>
        <w:jc w:val="left"/>
        <w:rPr>
          <w:rFonts w:cs="Segoe UI"/>
          <w:sz w:val="18"/>
          <w:szCs w:val="18"/>
          <w:lang w:val="sk-SK"/>
        </w:rPr>
      </w:pPr>
      <w:r w:rsidRPr="00D37F4B">
        <w:rPr>
          <w:rFonts w:cs="Segoe UI"/>
          <w:sz w:val="18"/>
          <w:szCs w:val="18"/>
        </w:rPr>
        <w:t xml:space="preserve">Schneider Electric: </w:t>
      </w:r>
      <w:hyperlink r:id="rId12" w:history="1">
        <w:r w:rsidRPr="00D37F4B">
          <w:rPr>
            <w:rStyle w:val="Hypertextovprepojenie"/>
            <w:rFonts w:cs="Segoe UI"/>
          </w:rPr>
          <w:t>https://www.se.com/ww/en/about-us/sustainability/</w:t>
        </w:r>
      </w:hyperlink>
      <w:r w:rsidRPr="00D37F4B">
        <w:rPr>
          <w:rFonts w:cs="Segoe UI"/>
          <w:sz w:val="18"/>
          <w:szCs w:val="18"/>
        </w:rPr>
        <w:t xml:space="preserve"> </w:t>
      </w:r>
    </w:p>
    <w:p w14:paraId="725AFB36" w14:textId="77777777" w:rsidR="009C6867" w:rsidRPr="00D37F4B" w:rsidRDefault="009C6867" w:rsidP="009C6867">
      <w:pPr>
        <w:jc w:val="left"/>
        <w:rPr>
          <w:rFonts w:cs="Segoe UI"/>
          <w:sz w:val="18"/>
          <w:szCs w:val="18"/>
          <w:lang w:val="sk-SK"/>
        </w:rPr>
      </w:pPr>
    </w:p>
    <w:p w14:paraId="2764495E" w14:textId="77777777" w:rsidR="009C6867" w:rsidRPr="00D37F4B" w:rsidRDefault="009C6867" w:rsidP="009C6867">
      <w:pPr>
        <w:jc w:val="left"/>
        <w:rPr>
          <w:rStyle w:val="Headline"/>
          <w:b w:val="0"/>
          <w:bCs w:val="0"/>
          <w:szCs w:val="18"/>
          <w:lang w:val="sk-SK"/>
        </w:rPr>
      </w:pPr>
      <w:r w:rsidRPr="00D37F4B">
        <w:rPr>
          <w:rFonts w:cs="Segoe UI"/>
          <w:sz w:val="18"/>
          <w:szCs w:val="18"/>
          <w:lang w:val="sk-SK"/>
        </w:rPr>
        <w:t>Schneider Electric a Henkel spoločnými silami urýchľujú dekarbonizáciu naprieč celým dodávateľským reťazcom.</w:t>
      </w:r>
    </w:p>
    <w:p w14:paraId="4D5F73A3" w14:textId="77777777" w:rsidR="009C6867" w:rsidRPr="00D37F4B" w:rsidRDefault="009C6867" w:rsidP="009C6867">
      <w:pPr>
        <w:jc w:val="left"/>
        <w:rPr>
          <w:rStyle w:val="Headline"/>
          <w:b w:val="0"/>
          <w:bCs w:val="0"/>
          <w:szCs w:val="18"/>
          <w:lang w:val="sk-SK"/>
        </w:rPr>
      </w:pPr>
    </w:p>
    <w:p w14:paraId="33781753" w14:textId="77777777" w:rsidR="00ED6D8E" w:rsidRPr="00ED6D8E" w:rsidRDefault="00ED6D8E" w:rsidP="00ED6D8E">
      <w:pPr>
        <w:rPr>
          <w:rStyle w:val="AboutandContactHeadline"/>
          <w:lang w:val="sk-SK"/>
        </w:rPr>
      </w:pPr>
      <w:r w:rsidRPr="00ED6D8E">
        <w:rPr>
          <w:rStyle w:val="AboutandContactHeadline"/>
          <w:lang w:val="sk-SK"/>
        </w:rPr>
        <w:t>O spoločnosti Henkel</w:t>
      </w:r>
    </w:p>
    <w:p w14:paraId="1FEEC7B3" w14:textId="06B17DF7" w:rsidR="00BB5D0B" w:rsidRPr="00ED6D8E" w:rsidRDefault="00ED6D8E" w:rsidP="00ED6D8E">
      <w:pPr>
        <w:rPr>
          <w:rStyle w:val="AboutandContactHeadline"/>
          <w:b w:val="0"/>
          <w:bCs w:val="0"/>
          <w:lang w:val="sk-SK"/>
        </w:rPr>
      </w:pPr>
      <w:r w:rsidRPr="00ED6D8E">
        <w:rPr>
          <w:rStyle w:val="AboutandContactHeadline"/>
          <w:b w:val="0"/>
          <w:bCs w:val="0"/>
          <w:lang w:val="sk-SK"/>
        </w:rPr>
        <w:t xml:space="preserve">Spoločnosť Henkel pôsobí celosvetovo s vyrovnaným a diverzifikovaným portfóliom produktov. Vďaka silným značkám, inováciám a technológiám zastáva Henkel vedúce postavenie na trhu tak v spotrebiteľských, ako aj priemyselných odvetviach. V oblasti lepidiel je Henkel divízia Adhesive Technologies celosvetovým lídrom na trhu v rámci všetkých priemyselných segmentov. V oblastiach Laundry &amp; Home Care a Beauty Care je Henkel na vedúcich pozíciách na viacerých trhoch a v mnohých kategóriách vo svete. Spoločnosť bola založená v roku 1876 a má za sebou viac než 140 úspešných rokov. V roku 2021 dosiahla obrat viac ako 20 mld. eur a upravený prevádzkový zisk približne vo výške 2,7 mld. eur. Henkel zamestnáva 52 000 ľudí po celom svete, ktorí spolu tvoria zanietený a veľmi rôznorodý tím, ktorý spája silná firemná kultúra a spoločný cieľ a ktorý zdieľa spoločné hodnoty. Ako uznávaný líder v oblasti udržateľnosti je Henkel na popredných priečkach v mnohých medzinárodných indexoch a hodnoteniach. Prioritné akcie spoločnosti Henkel sú kótované na nemeckom akciovom indexe DAX. Viac informácií nájdete na stránke </w:t>
      </w:r>
      <w:hyperlink r:id="rId13" w:history="1">
        <w:r w:rsidRPr="000E7FB5">
          <w:rPr>
            <w:rStyle w:val="Hypertextovprepojenie"/>
            <w:szCs w:val="24"/>
            <w:lang w:val="sk-SK"/>
          </w:rPr>
          <w:t>www.henkel.com</w:t>
        </w:r>
      </w:hyperlink>
      <w:r>
        <w:rPr>
          <w:rStyle w:val="AboutandContactHeadline"/>
          <w:b w:val="0"/>
          <w:bCs w:val="0"/>
          <w:lang w:val="sk-SK"/>
        </w:rPr>
        <w:t>.</w:t>
      </w:r>
    </w:p>
    <w:p w14:paraId="6EB00309" w14:textId="77777777" w:rsidR="00600C97" w:rsidRDefault="00600C97" w:rsidP="00600C97">
      <w:pPr>
        <w:rPr>
          <w:rStyle w:val="AboutandContactHeadline"/>
          <w:lang w:val="sk-SK"/>
        </w:rPr>
      </w:pPr>
    </w:p>
    <w:p w14:paraId="5E5D194A" w14:textId="03304ABE" w:rsidR="00600C97" w:rsidRPr="00600C97" w:rsidRDefault="00600C97" w:rsidP="00600C97">
      <w:pPr>
        <w:rPr>
          <w:rStyle w:val="AboutandContactHeadline"/>
          <w:lang w:val="sk-SK"/>
        </w:rPr>
      </w:pPr>
      <w:r w:rsidRPr="00600C97">
        <w:rPr>
          <w:rStyle w:val="AboutandContactHeadline"/>
          <w:lang w:val="sk-SK"/>
        </w:rPr>
        <w:t>O spoločnosti Henkel Slovensko</w:t>
      </w:r>
    </w:p>
    <w:p w14:paraId="34A00A71" w14:textId="17A11E89" w:rsidR="00600C97" w:rsidRPr="00600C97" w:rsidRDefault="00600C97" w:rsidP="00600C97">
      <w:pPr>
        <w:rPr>
          <w:rStyle w:val="AboutandContactHeadline"/>
          <w:b w:val="0"/>
          <w:bCs w:val="0"/>
          <w:lang w:val="sk-SK"/>
        </w:rPr>
      </w:pPr>
      <w:r w:rsidRPr="00600C97">
        <w:rPr>
          <w:rStyle w:val="AboutandContactHeadline"/>
          <w:b w:val="0"/>
          <w:bCs w:val="0"/>
          <w:lang w:val="sk-SK"/>
        </w:rPr>
        <w:t xml:space="preserve">Na Slovensku pôsobí Henkel vo všetkých troch strategických oblastiach už od roku 1991 a zároveň je HENKEL SLOVENSKO spol. s r. o. pôsobiskom najväčšej expertnej pobočky Global Business Solutions+ spoločnosti Henkel celosvetovo. Global Business Solutions+ Bratislava ‏(GBS+ Bratislava) patrí od svojho založenia v roku 2006 k dôležitej súčasti spoločnosti Henkel, zabezpečujúcej služby v Európe a globálne vo viac než 30 jazykoch. V súčasnosti zamestnáva viac než 1 600 pracovníkov. HENKEL SLOVENSKO spol. s r. o.  predáva viac ako 50 značiek a dnes zamestnáva, spolu s GBS+ Bratislava, viac ako 1 800 zamestnancov. Viac informácií nájdete na stránke </w:t>
      </w:r>
      <w:hyperlink r:id="rId14" w:history="1">
        <w:r w:rsidRPr="000E7FB5">
          <w:rPr>
            <w:rStyle w:val="Hypertextovprepojenie"/>
            <w:szCs w:val="24"/>
            <w:lang w:val="sk-SK"/>
          </w:rPr>
          <w:t>www.henkel.sk</w:t>
        </w:r>
      </w:hyperlink>
      <w:r>
        <w:rPr>
          <w:rStyle w:val="AboutandContactHeadline"/>
          <w:b w:val="0"/>
          <w:bCs w:val="0"/>
          <w:lang w:val="sk-SK"/>
        </w:rPr>
        <w:t>.</w:t>
      </w:r>
    </w:p>
    <w:p w14:paraId="4D74948D" w14:textId="6F6A2B51" w:rsidR="008C56CF" w:rsidRDefault="008C56CF" w:rsidP="00BF6E82">
      <w:pPr>
        <w:rPr>
          <w:rStyle w:val="AboutandContactHeadline"/>
          <w:lang w:val="sk-SK"/>
        </w:rPr>
      </w:pPr>
    </w:p>
    <w:p w14:paraId="0ED67B46" w14:textId="77777777" w:rsidR="006E719D" w:rsidRPr="00FF139F" w:rsidRDefault="006E719D" w:rsidP="006E719D">
      <w:pPr>
        <w:rPr>
          <w:rStyle w:val="AboutandContactBody"/>
          <w:b/>
          <w:bCs/>
          <w:sz w:val="20"/>
          <w:szCs w:val="20"/>
          <w:lang w:val="sk-SK"/>
        </w:rPr>
      </w:pPr>
      <w:r w:rsidRPr="00FF139F">
        <w:rPr>
          <w:rStyle w:val="AboutandContactBody"/>
          <w:b/>
          <w:bCs/>
          <w:sz w:val="20"/>
          <w:szCs w:val="20"/>
          <w:lang w:val="sk-SK"/>
        </w:rPr>
        <w:t xml:space="preserve">Kontakt  </w:t>
      </w:r>
    </w:p>
    <w:p w14:paraId="5543F0EA" w14:textId="77777777" w:rsidR="006E719D" w:rsidRPr="00FF139F" w:rsidRDefault="006E719D" w:rsidP="006E719D">
      <w:pPr>
        <w:rPr>
          <w:rStyle w:val="AboutandContactBody"/>
          <w:sz w:val="20"/>
          <w:szCs w:val="20"/>
          <w:lang w:val="sk-SK"/>
        </w:rPr>
      </w:pPr>
      <w:r w:rsidRPr="00FF139F">
        <w:rPr>
          <w:rStyle w:val="AboutandContactBody"/>
          <w:sz w:val="20"/>
          <w:szCs w:val="20"/>
          <w:lang w:val="sk-SK"/>
        </w:rPr>
        <w:t>Zuzana Kaňuchová</w:t>
      </w:r>
      <w:r w:rsidRPr="00FF139F">
        <w:rPr>
          <w:rStyle w:val="AboutandContactBody"/>
          <w:sz w:val="20"/>
          <w:szCs w:val="20"/>
          <w:lang w:val="sk-SK"/>
        </w:rPr>
        <w:tab/>
      </w:r>
      <w:r w:rsidRPr="00FF139F">
        <w:rPr>
          <w:rStyle w:val="AboutandContactBody"/>
          <w:sz w:val="20"/>
          <w:szCs w:val="20"/>
          <w:lang w:val="sk-SK"/>
        </w:rPr>
        <w:tab/>
      </w:r>
      <w:r w:rsidRPr="00FF139F">
        <w:rPr>
          <w:rStyle w:val="AboutandContactBody"/>
          <w:sz w:val="20"/>
          <w:szCs w:val="20"/>
          <w:lang w:val="sk-SK"/>
        </w:rPr>
        <w:tab/>
      </w:r>
      <w:r w:rsidRPr="00FF139F">
        <w:rPr>
          <w:rStyle w:val="AboutandContactBody"/>
          <w:sz w:val="20"/>
          <w:szCs w:val="20"/>
          <w:lang w:val="sk-SK"/>
        </w:rPr>
        <w:tab/>
      </w:r>
      <w:r w:rsidRPr="00FF139F">
        <w:rPr>
          <w:rStyle w:val="AboutandContactBody"/>
          <w:sz w:val="20"/>
          <w:szCs w:val="20"/>
          <w:lang w:val="sk-SK"/>
        </w:rPr>
        <w:tab/>
      </w:r>
      <w:r w:rsidRPr="00FF139F">
        <w:rPr>
          <w:rStyle w:val="AboutandContactBody"/>
          <w:sz w:val="20"/>
          <w:szCs w:val="20"/>
          <w:lang w:val="sk-SK"/>
        </w:rPr>
        <w:tab/>
      </w:r>
    </w:p>
    <w:p w14:paraId="2A7E1B99" w14:textId="77777777" w:rsidR="006E719D" w:rsidRPr="00FF139F" w:rsidRDefault="006E719D" w:rsidP="006E719D">
      <w:pPr>
        <w:rPr>
          <w:rStyle w:val="AboutandContactBody"/>
          <w:sz w:val="20"/>
          <w:szCs w:val="20"/>
          <w:lang w:val="sk-SK"/>
        </w:rPr>
      </w:pPr>
      <w:r w:rsidRPr="00FF139F">
        <w:rPr>
          <w:rStyle w:val="AboutandContactBody"/>
          <w:sz w:val="20"/>
          <w:szCs w:val="20"/>
          <w:lang w:val="sk-SK"/>
        </w:rPr>
        <w:t>Riaditeľka korporátnej komunikácie</w:t>
      </w:r>
      <w:r w:rsidRPr="00FF139F">
        <w:rPr>
          <w:rStyle w:val="AboutandContactBody"/>
          <w:sz w:val="20"/>
          <w:szCs w:val="20"/>
          <w:lang w:val="sk-SK"/>
        </w:rPr>
        <w:tab/>
      </w:r>
      <w:r w:rsidRPr="00FF139F">
        <w:rPr>
          <w:rStyle w:val="AboutandContactBody"/>
          <w:sz w:val="20"/>
          <w:szCs w:val="20"/>
          <w:lang w:val="sk-SK"/>
        </w:rPr>
        <w:tab/>
      </w:r>
      <w:r w:rsidRPr="00FF139F">
        <w:rPr>
          <w:rStyle w:val="AboutandContactBody"/>
          <w:sz w:val="20"/>
          <w:szCs w:val="20"/>
          <w:lang w:val="sk-SK"/>
        </w:rPr>
        <w:tab/>
      </w:r>
    </w:p>
    <w:p w14:paraId="42F58736" w14:textId="77777777" w:rsidR="006E719D" w:rsidRPr="00FF139F" w:rsidRDefault="006E719D" w:rsidP="006E719D">
      <w:pPr>
        <w:rPr>
          <w:rStyle w:val="AboutandContactBody"/>
          <w:sz w:val="20"/>
          <w:szCs w:val="20"/>
          <w:lang w:val="sk-SK"/>
        </w:rPr>
      </w:pPr>
    </w:p>
    <w:p w14:paraId="6050F928" w14:textId="77777777" w:rsidR="006E719D" w:rsidRPr="00FF139F" w:rsidRDefault="006E719D" w:rsidP="006E719D">
      <w:pPr>
        <w:rPr>
          <w:rStyle w:val="AboutandContactBody"/>
          <w:sz w:val="20"/>
          <w:szCs w:val="20"/>
          <w:lang w:val="sk-SK"/>
        </w:rPr>
      </w:pPr>
      <w:r w:rsidRPr="00FF139F">
        <w:rPr>
          <w:rStyle w:val="AboutandContactBody"/>
          <w:sz w:val="20"/>
          <w:szCs w:val="20"/>
          <w:lang w:val="sk-SK"/>
        </w:rPr>
        <w:t>Telefón: +421 917 160 597</w:t>
      </w:r>
      <w:r w:rsidRPr="00FF139F">
        <w:rPr>
          <w:rStyle w:val="AboutandContactBody"/>
          <w:sz w:val="20"/>
          <w:szCs w:val="20"/>
          <w:lang w:val="sk-SK"/>
        </w:rPr>
        <w:tab/>
      </w:r>
      <w:r w:rsidRPr="00FF139F">
        <w:rPr>
          <w:rStyle w:val="AboutandContactBody"/>
          <w:sz w:val="20"/>
          <w:szCs w:val="20"/>
          <w:lang w:val="sk-SK"/>
        </w:rPr>
        <w:tab/>
      </w:r>
      <w:r w:rsidRPr="00FF139F">
        <w:rPr>
          <w:rStyle w:val="AboutandContactBody"/>
          <w:sz w:val="20"/>
          <w:szCs w:val="20"/>
          <w:lang w:val="sk-SK"/>
        </w:rPr>
        <w:tab/>
      </w:r>
    </w:p>
    <w:p w14:paraId="0BFF6B34" w14:textId="70496E61" w:rsidR="00BF6E82" w:rsidRPr="00FF139F" w:rsidRDefault="006E719D" w:rsidP="006E719D">
      <w:pPr>
        <w:rPr>
          <w:rStyle w:val="AboutandContactBody"/>
          <w:sz w:val="20"/>
          <w:szCs w:val="20"/>
          <w:lang w:val="sk-SK"/>
        </w:rPr>
      </w:pPr>
      <w:r w:rsidRPr="00FF139F">
        <w:rPr>
          <w:rStyle w:val="AboutandContactBody"/>
          <w:sz w:val="20"/>
          <w:szCs w:val="20"/>
          <w:lang w:val="sk-SK"/>
        </w:rPr>
        <w:t xml:space="preserve">E-mail:  </w:t>
      </w:r>
      <w:hyperlink r:id="rId15" w:history="1">
        <w:r w:rsidR="00BB1DFA" w:rsidRPr="00FF139F">
          <w:rPr>
            <w:rStyle w:val="Hypertextovprepojenie"/>
            <w:sz w:val="20"/>
            <w:szCs w:val="20"/>
            <w:lang w:val="sk-SK"/>
          </w:rPr>
          <w:t>zuzana.kanuchova@henkel.com</w:t>
        </w:r>
      </w:hyperlink>
      <w:r w:rsidR="00BB1DFA" w:rsidRPr="00FF139F">
        <w:rPr>
          <w:rStyle w:val="AboutandContactBody"/>
          <w:sz w:val="20"/>
          <w:szCs w:val="20"/>
          <w:lang w:val="sk-SK"/>
        </w:rPr>
        <w:t xml:space="preserve"> </w:t>
      </w:r>
    </w:p>
    <w:sectPr w:rsidR="00BF6E82" w:rsidRPr="00FF139F" w:rsidSect="00DC2465">
      <w:head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70E2D" w14:textId="77777777" w:rsidR="00A75DA0" w:rsidRDefault="00A75DA0">
      <w:r>
        <w:separator/>
      </w:r>
    </w:p>
  </w:endnote>
  <w:endnote w:type="continuationSeparator" w:id="0">
    <w:p w14:paraId="41CD67B9" w14:textId="77777777" w:rsidR="00A75DA0" w:rsidRDefault="00A75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MiloSerifPro">
    <w:panose1 w:val="00000000000000000000"/>
    <w:charset w:val="00"/>
    <w:family w:val="modern"/>
    <w:notTrueType/>
    <w:pitch w:val="variable"/>
    <w:sig w:usb0="A00000FF" w:usb1="4000205B" w:usb2="00000000" w:usb3="00000000" w:csb0="00000093" w:csb1="00000000"/>
  </w:font>
  <w:font w:name="MiloSerifPro-Bold">
    <w:altName w:val="Calibri"/>
    <w:panose1 w:val="00000000000000000000"/>
    <w:charset w:val="00"/>
    <w:family w:val="modern"/>
    <w:notTrueType/>
    <w:pitch w:val="variable"/>
    <w:sig w:usb0="A00000FF" w:usb1="4000205B" w:usb2="00000000" w:usb3="00000000" w:csb0="00000093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094AC4CD" w:rsidR="00CF6F33" w:rsidRPr="00112A28" w:rsidRDefault="00112A28" w:rsidP="00112A28">
    <w:pPr>
      <w:pStyle w:val="Pt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="00CE4BEB">
      <w:t>Strana</w:t>
    </w:r>
    <w:r w:rsidRPr="00BF6E82">
      <w:t xml:space="preserve">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 NUMPAGES  \* Arabic  \* MERGEFORMAT 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3067871C" w:rsidR="00CF6F33" w:rsidRPr="00992A11" w:rsidRDefault="0059722C" w:rsidP="00992A11">
    <w:pPr>
      <w:pStyle w:val="Pta"/>
    </w:pPr>
    <w:bookmarkStart w:id="3" w:name="_Hlk505758583"/>
    <w:r w:rsidRPr="00992A11">
      <w:drawing>
        <wp:anchor distT="0" distB="0" distL="114300" distR="114300" simplePos="0" relativeHeight="251659776" behindDoc="0" locked="0" layoutInCell="1" allowOverlap="1" wp14:anchorId="5BBC2405" wp14:editId="5BBEBB71">
          <wp:simplePos x="0" y="0"/>
          <wp:positionH relativeFrom="column">
            <wp:posOffset>1270</wp:posOffset>
          </wp:positionH>
          <wp:positionV relativeFrom="paragraph">
            <wp:posOffset>-484806</wp:posOffset>
          </wp:positionV>
          <wp:extent cx="5756910" cy="38481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3"/>
    <w:r w:rsidR="00CE4BEB">
      <w:t>Strana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EB7C6" w14:textId="77777777" w:rsidR="00A75DA0" w:rsidRDefault="00A75DA0">
      <w:r>
        <w:separator/>
      </w:r>
    </w:p>
  </w:footnote>
  <w:footnote w:type="continuationSeparator" w:id="0">
    <w:p w14:paraId="7FA94ECA" w14:textId="77777777" w:rsidR="00A75DA0" w:rsidRDefault="00A75D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lavika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31BB0640" w:rsidR="00CF6F33" w:rsidRPr="003876AC" w:rsidRDefault="0059722C" w:rsidP="00EB46D9">
    <w:pPr>
      <w:pStyle w:val="Hlavika"/>
      <w:rPr>
        <w:lang w:val="sk-SK"/>
      </w:rPr>
    </w:pPr>
    <w:r w:rsidRPr="003876AC">
      <w:rPr>
        <w:noProof/>
        <w:lang w:val="sk-SK"/>
      </w:rPr>
      <w:drawing>
        <wp:anchor distT="0" distB="0" distL="114300" distR="114300" simplePos="0" relativeHeight="25165875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76AC">
      <w:rPr>
        <w:noProof/>
        <w:lang w:val="sk-SK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9AAC4E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CE4BEB" w:rsidRPr="003876AC">
      <w:rPr>
        <w:noProof/>
        <w:lang w:val="sk-SK"/>
      </w:rPr>
      <w:t>Tlačová</w:t>
    </w:r>
    <w:r w:rsidR="00B422EC" w:rsidRPr="003876AC">
      <w:rPr>
        <w:lang w:val="sk-SK"/>
      </w:rPr>
      <w:t xml:space="preserve"> </w:t>
    </w:r>
    <w:r w:rsidR="00CE4BEB" w:rsidRPr="003876AC">
      <w:rPr>
        <w:lang w:val="sk-SK"/>
      </w:rPr>
      <w:t>správa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614AC"/>
    <w:multiLevelType w:val="hybridMultilevel"/>
    <w:tmpl w:val="B510AE56"/>
    <w:lvl w:ilvl="0" w:tplc="EF8C5560">
      <w:start w:val="1"/>
      <w:numFmt w:val="bullet"/>
      <w:pStyle w:val="He01FlietextAufzhlung1Ebene"/>
      <w:lvlText w:val=""/>
      <w:lvlJc w:val="left"/>
      <w:pPr>
        <w:ind w:left="360" w:hanging="360"/>
      </w:pPr>
      <w:rPr>
        <w:rFonts w:ascii="Wingdings" w:hAnsi="Wingdings" w:hint="default"/>
        <w:color w:val="E1000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70FC8"/>
    <w:multiLevelType w:val="hybridMultilevel"/>
    <w:tmpl w:val="453ECC82"/>
    <w:lvl w:ilvl="0" w:tplc="04070001">
      <w:start w:val="1"/>
      <w:numFmt w:val="bullet"/>
      <w:lvlText w:val=""/>
      <w:lvlJc w:val="left"/>
      <w:pPr>
        <w:tabs>
          <w:tab w:val="num" w:pos="1572"/>
        </w:tabs>
        <w:ind w:left="1572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2292"/>
        </w:tabs>
        <w:ind w:left="2292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5" w15:restartNumberingAfterBreak="0">
    <w:nsid w:val="16740AFE"/>
    <w:multiLevelType w:val="hybridMultilevel"/>
    <w:tmpl w:val="DA94119A"/>
    <w:lvl w:ilvl="0" w:tplc="08CA9A5A">
      <w:start w:val="1"/>
      <w:numFmt w:val="bullet"/>
      <w:pStyle w:val="He01FlietextAufzhlung2Ebene"/>
      <w:lvlText w:val="–"/>
      <w:lvlJc w:val="left"/>
      <w:pPr>
        <w:ind w:left="700" w:hanging="360"/>
      </w:pPr>
      <w:rPr>
        <w:rFonts w:ascii="Segoe UI" w:hAnsi="Segoe UI" w:hint="default"/>
        <w:color w:val="E1000F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1D4A6589"/>
    <w:multiLevelType w:val="hybridMultilevel"/>
    <w:tmpl w:val="EE8CF3B2"/>
    <w:styleLink w:val="Importovantl1"/>
    <w:lvl w:ilvl="0" w:tplc="8EB41188">
      <w:start w:val="1"/>
      <w:numFmt w:val="bullet"/>
      <w:lvlText w:val="▪"/>
      <w:lvlJc w:val="left"/>
      <w:pPr>
        <w:tabs>
          <w:tab w:val="left" w:pos="1080"/>
          <w:tab w:val="left" w:pos="4500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EE2A6F4A">
      <w:start w:val="1"/>
      <w:numFmt w:val="bullet"/>
      <w:lvlText w:val="□"/>
      <w:lvlJc w:val="left"/>
      <w:pPr>
        <w:tabs>
          <w:tab w:val="left" w:pos="1080"/>
          <w:tab w:val="left" w:pos="450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2" w:tplc="C8DC57A2">
      <w:start w:val="1"/>
      <w:numFmt w:val="bullet"/>
      <w:lvlText w:val="▪"/>
      <w:lvlJc w:val="left"/>
      <w:pPr>
        <w:tabs>
          <w:tab w:val="left" w:pos="1080"/>
          <w:tab w:val="left" w:pos="450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3" w:tplc="415CB314">
      <w:start w:val="1"/>
      <w:numFmt w:val="bullet"/>
      <w:lvlText w:val="•"/>
      <w:lvlJc w:val="left"/>
      <w:pPr>
        <w:tabs>
          <w:tab w:val="left" w:pos="1080"/>
          <w:tab w:val="left" w:pos="450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4" w:tplc="A26A3ED8">
      <w:start w:val="1"/>
      <w:numFmt w:val="bullet"/>
      <w:lvlText w:val="□"/>
      <w:lvlJc w:val="left"/>
      <w:pPr>
        <w:tabs>
          <w:tab w:val="left" w:pos="1080"/>
          <w:tab w:val="left" w:pos="450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5" w:tplc="500C3A8C">
      <w:start w:val="1"/>
      <w:numFmt w:val="bullet"/>
      <w:lvlText w:val="▪"/>
      <w:lvlJc w:val="left"/>
      <w:pPr>
        <w:tabs>
          <w:tab w:val="left" w:pos="1080"/>
          <w:tab w:val="left" w:pos="450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6" w:tplc="7E449232">
      <w:start w:val="1"/>
      <w:numFmt w:val="bullet"/>
      <w:lvlText w:val="•"/>
      <w:lvlJc w:val="left"/>
      <w:pPr>
        <w:tabs>
          <w:tab w:val="left" w:pos="1080"/>
          <w:tab w:val="left" w:pos="450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7" w:tplc="354ACEA8">
      <w:start w:val="1"/>
      <w:numFmt w:val="bullet"/>
      <w:lvlText w:val="□"/>
      <w:lvlJc w:val="left"/>
      <w:pPr>
        <w:tabs>
          <w:tab w:val="left" w:pos="1080"/>
          <w:tab w:val="left" w:pos="450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8" w:tplc="B55AF2B2">
      <w:start w:val="1"/>
      <w:numFmt w:val="bullet"/>
      <w:lvlText w:val="▪"/>
      <w:lvlJc w:val="left"/>
      <w:pPr>
        <w:tabs>
          <w:tab w:val="left" w:pos="1080"/>
          <w:tab w:val="left" w:pos="450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DE21656"/>
    <w:multiLevelType w:val="hybridMultilevel"/>
    <w:tmpl w:val="EE8CF3B2"/>
    <w:numStyleLink w:val="Importovantl1"/>
  </w:abstractNum>
  <w:abstractNum w:abstractNumId="8" w15:restartNumberingAfterBreak="0">
    <w:nsid w:val="203137E1"/>
    <w:multiLevelType w:val="hybridMultilevel"/>
    <w:tmpl w:val="F10A996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F4B6752"/>
    <w:multiLevelType w:val="hybridMultilevel"/>
    <w:tmpl w:val="1DAEF754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  <w:szCs w:val="24"/>
      </w:rPr>
    </w:lvl>
    <w:lvl w:ilvl="1" w:tplc="645A6B9C">
      <w:numFmt w:val="bullet"/>
      <w:lvlText w:val="-"/>
      <w:lvlJc w:val="left"/>
      <w:pPr>
        <w:ind w:left="1080" w:hanging="360"/>
      </w:pPr>
      <w:rPr>
        <w:rFonts w:ascii="Arial" w:hAnsi="Arial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A560DBD"/>
    <w:multiLevelType w:val="hybridMultilevel"/>
    <w:tmpl w:val="7E109E72"/>
    <w:lvl w:ilvl="0" w:tplc="A86EF7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A0646A"/>
    <w:multiLevelType w:val="multilevel"/>
    <w:tmpl w:val="4C0A89AC"/>
    <w:lvl w:ilvl="0">
      <w:start w:val="1"/>
      <w:numFmt w:val="none"/>
      <w:pStyle w:val="THe01berschrift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He02liFunotenummeriert"/>
      <w:lvlText w:val="%2"/>
      <w:lvlJc w:val="left"/>
      <w:pPr>
        <w:ind w:left="85" w:hanging="85"/>
      </w:pPr>
      <w:rPr>
        <w:rFonts w:hint="default"/>
        <w:vertAlign w:val="superscrip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787F5B"/>
    <w:multiLevelType w:val="hybridMultilevel"/>
    <w:tmpl w:val="FCC01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F55429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411337">
    <w:abstractNumId w:val="3"/>
  </w:num>
  <w:num w:numId="2" w16cid:durableId="122650485">
    <w:abstractNumId w:val="2"/>
  </w:num>
  <w:num w:numId="3" w16cid:durableId="1313870647">
    <w:abstractNumId w:val="15"/>
  </w:num>
  <w:num w:numId="4" w16cid:durableId="1325471364">
    <w:abstractNumId w:val="11"/>
  </w:num>
  <w:num w:numId="5" w16cid:durableId="204098463">
    <w:abstractNumId w:val="9"/>
  </w:num>
  <w:num w:numId="6" w16cid:durableId="1262301861">
    <w:abstractNumId w:val="13"/>
  </w:num>
  <w:num w:numId="7" w16cid:durableId="2122138509">
    <w:abstractNumId w:val="16"/>
  </w:num>
  <w:num w:numId="8" w16cid:durableId="24136447">
    <w:abstractNumId w:val="6"/>
  </w:num>
  <w:num w:numId="9" w16cid:durableId="397436182">
    <w:abstractNumId w:val="7"/>
  </w:num>
  <w:num w:numId="10" w16cid:durableId="1620333554">
    <w:abstractNumId w:val="0"/>
  </w:num>
  <w:num w:numId="11" w16cid:durableId="1738821073">
    <w:abstractNumId w:val="10"/>
  </w:num>
  <w:num w:numId="12" w16cid:durableId="71322501">
    <w:abstractNumId w:val="1"/>
  </w:num>
  <w:num w:numId="13" w16cid:durableId="2034184470">
    <w:abstractNumId w:val="14"/>
  </w:num>
  <w:num w:numId="14" w16cid:durableId="1720744602">
    <w:abstractNumId w:val="5"/>
  </w:num>
  <w:num w:numId="15" w16cid:durableId="1020742142">
    <w:abstractNumId w:val="4"/>
  </w:num>
  <w:num w:numId="16" w16cid:durableId="1574973653">
    <w:abstractNumId w:val="8"/>
  </w:num>
  <w:num w:numId="17" w16cid:durableId="472453499">
    <w:abstractNumId w:val="12"/>
  </w:num>
  <w:num w:numId="18" w16cid:durableId="64523395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482"/>
    <w:rsid w:val="00002AA4"/>
    <w:rsid w:val="00005267"/>
    <w:rsid w:val="00006346"/>
    <w:rsid w:val="00021C67"/>
    <w:rsid w:val="00024330"/>
    <w:rsid w:val="00030557"/>
    <w:rsid w:val="00030F51"/>
    <w:rsid w:val="00035A84"/>
    <w:rsid w:val="00040CC9"/>
    <w:rsid w:val="00051E86"/>
    <w:rsid w:val="000575F9"/>
    <w:rsid w:val="000618FC"/>
    <w:rsid w:val="00067071"/>
    <w:rsid w:val="000722E8"/>
    <w:rsid w:val="00080D10"/>
    <w:rsid w:val="0008357F"/>
    <w:rsid w:val="000B695A"/>
    <w:rsid w:val="000C210A"/>
    <w:rsid w:val="000C56DD"/>
    <w:rsid w:val="000D1672"/>
    <w:rsid w:val="000E2F62"/>
    <w:rsid w:val="000E38ED"/>
    <w:rsid w:val="000E7F24"/>
    <w:rsid w:val="000F03BE"/>
    <w:rsid w:val="000F1757"/>
    <w:rsid w:val="000F225B"/>
    <w:rsid w:val="000F7FAF"/>
    <w:rsid w:val="00105975"/>
    <w:rsid w:val="00111F4D"/>
    <w:rsid w:val="00112A28"/>
    <w:rsid w:val="00115230"/>
    <w:rsid w:val="00115B5F"/>
    <w:rsid w:val="001162B4"/>
    <w:rsid w:val="00122CBC"/>
    <w:rsid w:val="00125533"/>
    <w:rsid w:val="00126D4A"/>
    <w:rsid w:val="00126DC6"/>
    <w:rsid w:val="00132DA9"/>
    <w:rsid w:val="0013305B"/>
    <w:rsid w:val="00133B99"/>
    <w:rsid w:val="001443BD"/>
    <w:rsid w:val="001577E9"/>
    <w:rsid w:val="0016067E"/>
    <w:rsid w:val="0016138C"/>
    <w:rsid w:val="00163B1C"/>
    <w:rsid w:val="001731CE"/>
    <w:rsid w:val="001B7C20"/>
    <w:rsid w:val="001C0B32"/>
    <w:rsid w:val="001C30F3"/>
    <w:rsid w:val="001C4BE1"/>
    <w:rsid w:val="001D7ADF"/>
    <w:rsid w:val="001E0F71"/>
    <w:rsid w:val="001E6D05"/>
    <w:rsid w:val="001E7C28"/>
    <w:rsid w:val="001F1BDF"/>
    <w:rsid w:val="001F7110"/>
    <w:rsid w:val="001F7E96"/>
    <w:rsid w:val="00202284"/>
    <w:rsid w:val="00212488"/>
    <w:rsid w:val="00220628"/>
    <w:rsid w:val="002304D2"/>
    <w:rsid w:val="00234ABD"/>
    <w:rsid w:val="00236E2A"/>
    <w:rsid w:val="00237F62"/>
    <w:rsid w:val="00241209"/>
    <w:rsid w:val="0024586A"/>
    <w:rsid w:val="00247968"/>
    <w:rsid w:val="002569D5"/>
    <w:rsid w:val="00256F0C"/>
    <w:rsid w:val="00262C05"/>
    <w:rsid w:val="00281D14"/>
    <w:rsid w:val="00282C13"/>
    <w:rsid w:val="002A0DF7"/>
    <w:rsid w:val="002A2975"/>
    <w:rsid w:val="002A60E0"/>
    <w:rsid w:val="002C1344"/>
    <w:rsid w:val="002C252E"/>
    <w:rsid w:val="002C6773"/>
    <w:rsid w:val="002D2A3D"/>
    <w:rsid w:val="002E0B17"/>
    <w:rsid w:val="002E26E5"/>
    <w:rsid w:val="002E4FFB"/>
    <w:rsid w:val="002E7DED"/>
    <w:rsid w:val="002F0F39"/>
    <w:rsid w:val="002F7E11"/>
    <w:rsid w:val="00304087"/>
    <w:rsid w:val="00310ACD"/>
    <w:rsid w:val="0031379F"/>
    <w:rsid w:val="00320A26"/>
    <w:rsid w:val="00321344"/>
    <w:rsid w:val="00331EF1"/>
    <w:rsid w:val="0033451C"/>
    <w:rsid w:val="00336854"/>
    <w:rsid w:val="0034015C"/>
    <w:rsid w:val="0034425D"/>
    <w:rsid w:val="003442F4"/>
    <w:rsid w:val="00353705"/>
    <w:rsid w:val="00354BDF"/>
    <w:rsid w:val="003562E8"/>
    <w:rsid w:val="0036357D"/>
    <w:rsid w:val="003649BC"/>
    <w:rsid w:val="00365E44"/>
    <w:rsid w:val="00367AA1"/>
    <w:rsid w:val="00372E36"/>
    <w:rsid w:val="00374902"/>
    <w:rsid w:val="00376EE9"/>
    <w:rsid w:val="00377CBB"/>
    <w:rsid w:val="003876AC"/>
    <w:rsid w:val="003877B6"/>
    <w:rsid w:val="00393887"/>
    <w:rsid w:val="00394C6B"/>
    <w:rsid w:val="003A4E62"/>
    <w:rsid w:val="003B1069"/>
    <w:rsid w:val="003B390A"/>
    <w:rsid w:val="003C15DE"/>
    <w:rsid w:val="003C4EB2"/>
    <w:rsid w:val="003D2A34"/>
    <w:rsid w:val="003F1AF3"/>
    <w:rsid w:val="003F4D8D"/>
    <w:rsid w:val="004313E7"/>
    <w:rsid w:val="0044763B"/>
    <w:rsid w:val="00451F34"/>
    <w:rsid w:val="00452ED9"/>
    <w:rsid w:val="004629B3"/>
    <w:rsid w:val="0046376E"/>
    <w:rsid w:val="0046690F"/>
    <w:rsid w:val="00472FEC"/>
    <w:rsid w:val="00476A79"/>
    <w:rsid w:val="00490A03"/>
    <w:rsid w:val="00493327"/>
    <w:rsid w:val="00494DBE"/>
    <w:rsid w:val="00495CE6"/>
    <w:rsid w:val="004A323C"/>
    <w:rsid w:val="004B54E8"/>
    <w:rsid w:val="004C4FEB"/>
    <w:rsid w:val="004C6B79"/>
    <w:rsid w:val="004D0050"/>
    <w:rsid w:val="004D059B"/>
    <w:rsid w:val="004D4CB6"/>
    <w:rsid w:val="004E3341"/>
    <w:rsid w:val="004F05F3"/>
    <w:rsid w:val="004F10C1"/>
    <w:rsid w:val="00502E62"/>
    <w:rsid w:val="00504452"/>
    <w:rsid w:val="00506B8A"/>
    <w:rsid w:val="0052212B"/>
    <w:rsid w:val="00531B98"/>
    <w:rsid w:val="00534B46"/>
    <w:rsid w:val="00540358"/>
    <w:rsid w:val="00540D47"/>
    <w:rsid w:val="00550864"/>
    <w:rsid w:val="0055571E"/>
    <w:rsid w:val="00556F67"/>
    <w:rsid w:val="005833F0"/>
    <w:rsid w:val="00586CAF"/>
    <w:rsid w:val="005873E9"/>
    <w:rsid w:val="00591180"/>
    <w:rsid w:val="0059722C"/>
    <w:rsid w:val="00597D07"/>
    <w:rsid w:val="005A3846"/>
    <w:rsid w:val="005B6A58"/>
    <w:rsid w:val="005C7112"/>
    <w:rsid w:val="005D0561"/>
    <w:rsid w:val="005D0AD9"/>
    <w:rsid w:val="005D22F6"/>
    <w:rsid w:val="005E0C30"/>
    <w:rsid w:val="005E69D9"/>
    <w:rsid w:val="005F27F4"/>
    <w:rsid w:val="005F3239"/>
    <w:rsid w:val="005F6567"/>
    <w:rsid w:val="00600C97"/>
    <w:rsid w:val="00607256"/>
    <w:rsid w:val="006144B1"/>
    <w:rsid w:val="006335F1"/>
    <w:rsid w:val="006345B6"/>
    <w:rsid w:val="00635712"/>
    <w:rsid w:val="00643D8A"/>
    <w:rsid w:val="006513EB"/>
    <w:rsid w:val="00652229"/>
    <w:rsid w:val="00652793"/>
    <w:rsid w:val="006626CA"/>
    <w:rsid w:val="00663487"/>
    <w:rsid w:val="00672382"/>
    <w:rsid w:val="00682643"/>
    <w:rsid w:val="00682EB9"/>
    <w:rsid w:val="0068441A"/>
    <w:rsid w:val="00690B19"/>
    <w:rsid w:val="006A0A3C"/>
    <w:rsid w:val="006A26A9"/>
    <w:rsid w:val="006A79F0"/>
    <w:rsid w:val="006B47EE"/>
    <w:rsid w:val="006B499F"/>
    <w:rsid w:val="006D4996"/>
    <w:rsid w:val="006D4CFA"/>
    <w:rsid w:val="006D54AB"/>
    <w:rsid w:val="006E3006"/>
    <w:rsid w:val="006E5032"/>
    <w:rsid w:val="006E5035"/>
    <w:rsid w:val="006E5BDA"/>
    <w:rsid w:val="006E719D"/>
    <w:rsid w:val="006F0FC7"/>
    <w:rsid w:val="006F39A9"/>
    <w:rsid w:val="006F670F"/>
    <w:rsid w:val="00703272"/>
    <w:rsid w:val="0070733C"/>
    <w:rsid w:val="00710AB1"/>
    <w:rsid w:val="00710C5D"/>
    <w:rsid w:val="0071348C"/>
    <w:rsid w:val="00717273"/>
    <w:rsid w:val="00720FD4"/>
    <w:rsid w:val="00724AF2"/>
    <w:rsid w:val="0073096C"/>
    <w:rsid w:val="00742398"/>
    <w:rsid w:val="007507B5"/>
    <w:rsid w:val="0075091D"/>
    <w:rsid w:val="00753A24"/>
    <w:rsid w:val="00772188"/>
    <w:rsid w:val="00772204"/>
    <w:rsid w:val="00777A75"/>
    <w:rsid w:val="007813D0"/>
    <w:rsid w:val="00785993"/>
    <w:rsid w:val="007866E2"/>
    <w:rsid w:val="00786BA3"/>
    <w:rsid w:val="0079202F"/>
    <w:rsid w:val="00795AF2"/>
    <w:rsid w:val="007A2AAD"/>
    <w:rsid w:val="007A4432"/>
    <w:rsid w:val="007A56D3"/>
    <w:rsid w:val="007A784E"/>
    <w:rsid w:val="007B499C"/>
    <w:rsid w:val="007B4D4B"/>
    <w:rsid w:val="007B6DAD"/>
    <w:rsid w:val="007D2A02"/>
    <w:rsid w:val="007E6EA1"/>
    <w:rsid w:val="007F021E"/>
    <w:rsid w:val="007F0F63"/>
    <w:rsid w:val="007F2B1E"/>
    <w:rsid w:val="007F62B4"/>
    <w:rsid w:val="00801517"/>
    <w:rsid w:val="0080678C"/>
    <w:rsid w:val="00817AE8"/>
    <w:rsid w:val="00817DE8"/>
    <w:rsid w:val="008229F5"/>
    <w:rsid w:val="0082699A"/>
    <w:rsid w:val="00833CEB"/>
    <w:rsid w:val="008372D2"/>
    <w:rsid w:val="008377BC"/>
    <w:rsid w:val="008439E0"/>
    <w:rsid w:val="00844C17"/>
    <w:rsid w:val="00847726"/>
    <w:rsid w:val="0085234C"/>
    <w:rsid w:val="00852511"/>
    <w:rsid w:val="00857B11"/>
    <w:rsid w:val="008614F1"/>
    <w:rsid w:val="008639B3"/>
    <w:rsid w:val="00863C1A"/>
    <w:rsid w:val="0087142D"/>
    <w:rsid w:val="00873956"/>
    <w:rsid w:val="00880E72"/>
    <w:rsid w:val="008825EE"/>
    <w:rsid w:val="0088596E"/>
    <w:rsid w:val="0089796A"/>
    <w:rsid w:val="008A2375"/>
    <w:rsid w:val="008B1FEB"/>
    <w:rsid w:val="008B5622"/>
    <w:rsid w:val="008C56CF"/>
    <w:rsid w:val="008D76C5"/>
    <w:rsid w:val="008E0AFA"/>
    <w:rsid w:val="008E6502"/>
    <w:rsid w:val="008E75D3"/>
    <w:rsid w:val="008E7E7A"/>
    <w:rsid w:val="008F125E"/>
    <w:rsid w:val="008F4D2F"/>
    <w:rsid w:val="00906292"/>
    <w:rsid w:val="009076AF"/>
    <w:rsid w:val="00917162"/>
    <w:rsid w:val="009251CC"/>
    <w:rsid w:val="0092714E"/>
    <w:rsid w:val="00942002"/>
    <w:rsid w:val="00947885"/>
    <w:rsid w:val="00952168"/>
    <w:rsid w:val="009527FE"/>
    <w:rsid w:val="00963BBC"/>
    <w:rsid w:val="009739A0"/>
    <w:rsid w:val="00974F84"/>
    <w:rsid w:val="009767C7"/>
    <w:rsid w:val="0098579A"/>
    <w:rsid w:val="009918CC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4D35"/>
    <w:rsid w:val="009C6867"/>
    <w:rsid w:val="009D1522"/>
    <w:rsid w:val="009D7252"/>
    <w:rsid w:val="009E4E18"/>
    <w:rsid w:val="009E5EB4"/>
    <w:rsid w:val="009F7029"/>
    <w:rsid w:val="00A01F56"/>
    <w:rsid w:val="00A044D6"/>
    <w:rsid w:val="00A04ADB"/>
    <w:rsid w:val="00A11E0F"/>
    <w:rsid w:val="00A26CB6"/>
    <w:rsid w:val="00A32F82"/>
    <w:rsid w:val="00A32F8B"/>
    <w:rsid w:val="00A3756F"/>
    <w:rsid w:val="00A41419"/>
    <w:rsid w:val="00A42D6F"/>
    <w:rsid w:val="00A45A62"/>
    <w:rsid w:val="00A5385C"/>
    <w:rsid w:val="00A54AC5"/>
    <w:rsid w:val="00A55DC3"/>
    <w:rsid w:val="00A56D41"/>
    <w:rsid w:val="00A61353"/>
    <w:rsid w:val="00A66DB1"/>
    <w:rsid w:val="00A67A92"/>
    <w:rsid w:val="00A75DA0"/>
    <w:rsid w:val="00A87870"/>
    <w:rsid w:val="00A91A70"/>
    <w:rsid w:val="00AA1B85"/>
    <w:rsid w:val="00AB1CB6"/>
    <w:rsid w:val="00AB1D9A"/>
    <w:rsid w:val="00AC224A"/>
    <w:rsid w:val="00AD44FE"/>
    <w:rsid w:val="00AE49F1"/>
    <w:rsid w:val="00AF6C70"/>
    <w:rsid w:val="00B05CCA"/>
    <w:rsid w:val="00B14271"/>
    <w:rsid w:val="00B16270"/>
    <w:rsid w:val="00B2685D"/>
    <w:rsid w:val="00B30351"/>
    <w:rsid w:val="00B33C2A"/>
    <w:rsid w:val="00B422EC"/>
    <w:rsid w:val="00B469F8"/>
    <w:rsid w:val="00B726D4"/>
    <w:rsid w:val="00B8214F"/>
    <w:rsid w:val="00B86A4F"/>
    <w:rsid w:val="00B93035"/>
    <w:rsid w:val="00B9337E"/>
    <w:rsid w:val="00B958E8"/>
    <w:rsid w:val="00B97E4A"/>
    <w:rsid w:val="00BA09B2"/>
    <w:rsid w:val="00BA3952"/>
    <w:rsid w:val="00BA5B46"/>
    <w:rsid w:val="00BA7F4E"/>
    <w:rsid w:val="00BB1DFA"/>
    <w:rsid w:val="00BB58ED"/>
    <w:rsid w:val="00BB5D0B"/>
    <w:rsid w:val="00BC0995"/>
    <w:rsid w:val="00BE793A"/>
    <w:rsid w:val="00BF2B82"/>
    <w:rsid w:val="00BF432A"/>
    <w:rsid w:val="00BF6E82"/>
    <w:rsid w:val="00C01E3B"/>
    <w:rsid w:val="00C03285"/>
    <w:rsid w:val="00C060C7"/>
    <w:rsid w:val="00C24C17"/>
    <w:rsid w:val="00C3758F"/>
    <w:rsid w:val="00C40B88"/>
    <w:rsid w:val="00C42C93"/>
    <w:rsid w:val="00C47D87"/>
    <w:rsid w:val="00C5376E"/>
    <w:rsid w:val="00C808A6"/>
    <w:rsid w:val="00C97091"/>
    <w:rsid w:val="00C97260"/>
    <w:rsid w:val="00CA2001"/>
    <w:rsid w:val="00CB5B6C"/>
    <w:rsid w:val="00CC052E"/>
    <w:rsid w:val="00CC0726"/>
    <w:rsid w:val="00CD16BE"/>
    <w:rsid w:val="00CD2A17"/>
    <w:rsid w:val="00CD4616"/>
    <w:rsid w:val="00CD47AC"/>
    <w:rsid w:val="00CD56AF"/>
    <w:rsid w:val="00CE33D5"/>
    <w:rsid w:val="00CE4BEB"/>
    <w:rsid w:val="00CF5D37"/>
    <w:rsid w:val="00CF6F33"/>
    <w:rsid w:val="00D00C9F"/>
    <w:rsid w:val="00D02248"/>
    <w:rsid w:val="00D063B8"/>
    <w:rsid w:val="00D06825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450E5"/>
    <w:rsid w:val="00D5653B"/>
    <w:rsid w:val="00D62EF1"/>
    <w:rsid w:val="00D6309D"/>
    <w:rsid w:val="00D644CA"/>
    <w:rsid w:val="00D66FC2"/>
    <w:rsid w:val="00D76C7E"/>
    <w:rsid w:val="00D771DE"/>
    <w:rsid w:val="00D7776D"/>
    <w:rsid w:val="00D9293F"/>
    <w:rsid w:val="00D93484"/>
    <w:rsid w:val="00D93598"/>
    <w:rsid w:val="00DA1E18"/>
    <w:rsid w:val="00DA2009"/>
    <w:rsid w:val="00DB05B1"/>
    <w:rsid w:val="00DB5A79"/>
    <w:rsid w:val="00DC2465"/>
    <w:rsid w:val="00DC27A8"/>
    <w:rsid w:val="00DD512E"/>
    <w:rsid w:val="00DE1177"/>
    <w:rsid w:val="00DE2CEA"/>
    <w:rsid w:val="00DE6A3C"/>
    <w:rsid w:val="00DE74F4"/>
    <w:rsid w:val="00DE7F97"/>
    <w:rsid w:val="00DF1010"/>
    <w:rsid w:val="00DF5AEA"/>
    <w:rsid w:val="00DF63F6"/>
    <w:rsid w:val="00E13747"/>
    <w:rsid w:val="00E25AEA"/>
    <w:rsid w:val="00E30DEF"/>
    <w:rsid w:val="00E30ED2"/>
    <w:rsid w:val="00E31276"/>
    <w:rsid w:val="00E37F70"/>
    <w:rsid w:val="00E446C1"/>
    <w:rsid w:val="00E62029"/>
    <w:rsid w:val="00E758B9"/>
    <w:rsid w:val="00E85569"/>
    <w:rsid w:val="00E856AF"/>
    <w:rsid w:val="00E86B83"/>
    <w:rsid w:val="00E87C64"/>
    <w:rsid w:val="00E93A01"/>
    <w:rsid w:val="00E93FF8"/>
    <w:rsid w:val="00E96EAF"/>
    <w:rsid w:val="00EA1752"/>
    <w:rsid w:val="00EA5A89"/>
    <w:rsid w:val="00EA5BDB"/>
    <w:rsid w:val="00EB3F27"/>
    <w:rsid w:val="00EB46D9"/>
    <w:rsid w:val="00EC142D"/>
    <w:rsid w:val="00EC1E16"/>
    <w:rsid w:val="00ED0024"/>
    <w:rsid w:val="00ED0F85"/>
    <w:rsid w:val="00ED2B5C"/>
    <w:rsid w:val="00ED3269"/>
    <w:rsid w:val="00ED6D8E"/>
    <w:rsid w:val="00EE1A8C"/>
    <w:rsid w:val="00EE4643"/>
    <w:rsid w:val="00EF1330"/>
    <w:rsid w:val="00EF15FF"/>
    <w:rsid w:val="00EF3172"/>
    <w:rsid w:val="00EF7111"/>
    <w:rsid w:val="00EF7D1A"/>
    <w:rsid w:val="00F0448F"/>
    <w:rsid w:val="00F0716C"/>
    <w:rsid w:val="00F23174"/>
    <w:rsid w:val="00F23F6B"/>
    <w:rsid w:val="00F270E9"/>
    <w:rsid w:val="00F275C0"/>
    <w:rsid w:val="00F346B6"/>
    <w:rsid w:val="00F36145"/>
    <w:rsid w:val="00F37BDD"/>
    <w:rsid w:val="00F41503"/>
    <w:rsid w:val="00F466C8"/>
    <w:rsid w:val="00F469A9"/>
    <w:rsid w:val="00F4714F"/>
    <w:rsid w:val="00F47EED"/>
    <w:rsid w:val="00F50B46"/>
    <w:rsid w:val="00F50D1F"/>
    <w:rsid w:val="00F6203E"/>
    <w:rsid w:val="00F635FC"/>
    <w:rsid w:val="00F63D03"/>
    <w:rsid w:val="00F65E2F"/>
    <w:rsid w:val="00F67DF1"/>
    <w:rsid w:val="00F67FA8"/>
    <w:rsid w:val="00F8309B"/>
    <w:rsid w:val="00F833C9"/>
    <w:rsid w:val="00F90064"/>
    <w:rsid w:val="00F96AFD"/>
    <w:rsid w:val="00FA1398"/>
    <w:rsid w:val="00FA2E19"/>
    <w:rsid w:val="00FA697F"/>
    <w:rsid w:val="00FB5521"/>
    <w:rsid w:val="00FB610D"/>
    <w:rsid w:val="00FB77EB"/>
    <w:rsid w:val="00FC0F62"/>
    <w:rsid w:val="00FC4477"/>
    <w:rsid w:val="00FC46FB"/>
    <w:rsid w:val="00FD0A38"/>
    <w:rsid w:val="00FD2BD3"/>
    <w:rsid w:val="00FD4CCA"/>
    <w:rsid w:val="00FE2A9E"/>
    <w:rsid w:val="00FF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annotation subject" w:uiPriority="99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99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y"/>
    <w:next w:val="Norm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dpis3">
    <w:name w:val="heading 3"/>
    <w:basedOn w:val="Nadpis2"/>
    <w:next w:val="Normlny"/>
    <w:qFormat/>
    <w:rsid w:val="006F1596"/>
    <w:pPr>
      <w:outlineLvl w:val="2"/>
    </w:pPr>
    <w:rPr>
      <w:color w:val="auto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Pta">
    <w:name w:val="footer"/>
    <w:basedOn w:val="Normlny"/>
    <w:link w:val="Pta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Mriekatabuky">
    <w:name w:val="Table Grid"/>
    <w:basedOn w:val="Normlnatabuka"/>
    <w:uiPriority w:val="39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ny"/>
    <w:rsid w:val="0048435F"/>
    <w:pPr>
      <w:spacing w:line="300" w:lineRule="atLeast"/>
    </w:pPr>
    <w:rPr>
      <w:sz w:val="24"/>
    </w:rPr>
  </w:style>
  <w:style w:type="character" w:customStyle="1" w:styleId="Nadpis1Char">
    <w:name w:val="Nadpis 1 Char"/>
    <w:link w:val="Nadpis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textovprepojenie">
    <w:name w:val="Hyperlink"/>
    <w:uiPriority w:val="99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lny"/>
    <w:uiPriority w:val="34"/>
    <w:qFormat/>
    <w:rsid w:val="00B422EC"/>
    <w:pPr>
      <w:ind w:left="720"/>
    </w:pPr>
  </w:style>
  <w:style w:type="paragraph" w:styleId="Textbubliny">
    <w:name w:val="Balloon Text"/>
    <w:basedOn w:val="Normlny"/>
    <w:link w:val="TextbublinyChar"/>
    <w:uiPriority w:val="99"/>
    <w:rsid w:val="00336854"/>
    <w:pPr>
      <w:spacing w:line="240" w:lineRule="auto"/>
    </w:pPr>
    <w:rPr>
      <w:sz w:val="18"/>
      <w:szCs w:val="18"/>
    </w:rPr>
  </w:style>
  <w:style w:type="character" w:customStyle="1" w:styleId="TextbublinyChar">
    <w:name w:val="Text bubliny Char"/>
    <w:link w:val="Textbubliny"/>
    <w:uiPriority w:val="99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PtaChar">
    <w:name w:val="Päta Char"/>
    <w:link w:val="Pt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evyrieenzmie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Predvolenpsmoodseku"/>
    <w:rsid w:val="00A3756F"/>
    <w:rPr>
      <w:b/>
      <w:bCs/>
      <w:sz w:val="32"/>
    </w:rPr>
  </w:style>
  <w:style w:type="paragraph" w:customStyle="1" w:styleId="MonthDayYear">
    <w:name w:val="Month Day Year"/>
    <w:basedOn w:val="Norm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Predvolenpsmoodsek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Predvolenpsmoodseku"/>
    <w:rsid w:val="00336854"/>
    <w:rPr>
      <w:rFonts w:ascii="Segoe UI" w:hAnsi="Segoe UI"/>
      <w:b/>
      <w:bCs/>
      <w:sz w:val="18"/>
    </w:rPr>
  </w:style>
  <w:style w:type="paragraph" w:styleId="Odsekzoznamu">
    <w:name w:val="List Paragraph"/>
    <w:basedOn w:val="Normlny"/>
    <w:uiPriority w:val="63"/>
    <w:qFormat/>
    <w:rsid w:val="0034425D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rsid w:val="00BB1DF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BB1DF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B1DF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BB1DF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BB1DFA"/>
    <w:rPr>
      <w:b/>
      <w:bCs/>
      <w:sz w:val="20"/>
      <w:szCs w:val="20"/>
    </w:rPr>
  </w:style>
  <w:style w:type="numbering" w:customStyle="1" w:styleId="Importovantl1">
    <w:name w:val="Importovaný štýl 1"/>
    <w:rsid w:val="00C01E3B"/>
    <w:pPr>
      <w:numPr>
        <w:numId w:val="8"/>
      </w:numPr>
    </w:pPr>
  </w:style>
  <w:style w:type="paragraph" w:styleId="Zkladntext">
    <w:name w:val="Body Text"/>
    <w:basedOn w:val="Normlny"/>
    <w:link w:val="ZkladntextChar"/>
    <w:rsid w:val="00A41419"/>
    <w:pPr>
      <w:spacing w:line="360" w:lineRule="auto"/>
    </w:pPr>
    <w:rPr>
      <w:rFonts w:ascii="Arial" w:hAnsi="Arial"/>
      <w:lang w:val="de-DE" w:eastAsia="de-DE"/>
    </w:rPr>
  </w:style>
  <w:style w:type="character" w:customStyle="1" w:styleId="ZkladntextChar">
    <w:name w:val="Základný text Char"/>
    <w:basedOn w:val="Predvolenpsmoodseku"/>
    <w:link w:val="Zkladntext"/>
    <w:rsid w:val="00A41419"/>
    <w:rPr>
      <w:rFonts w:ascii="Arial" w:hAnsi="Arial"/>
      <w:sz w:val="22"/>
      <w:lang w:val="de-DE" w:eastAsia="de-DE"/>
    </w:rPr>
  </w:style>
  <w:style w:type="paragraph" w:customStyle="1" w:styleId="He01Flietext">
    <w:name w:val="_He_01_Fließtext"/>
    <w:qFormat/>
    <w:rsid w:val="007B6DAD"/>
    <w:pPr>
      <w:spacing w:after="160"/>
    </w:pPr>
    <w:rPr>
      <w:rFonts w:eastAsiaTheme="minorHAnsi" w:cstheme="minorBidi"/>
      <w:sz w:val="22"/>
      <w:szCs w:val="22"/>
      <w:lang w:val="de-DE"/>
    </w:rPr>
  </w:style>
  <w:style w:type="paragraph" w:customStyle="1" w:styleId="He01FlietextAufzhlung1Ebene">
    <w:name w:val="_He_01_Fließtext Aufzählung 1. Ebene"/>
    <w:next w:val="He01Flietext"/>
    <w:qFormat/>
    <w:rsid w:val="007B6DAD"/>
    <w:pPr>
      <w:numPr>
        <w:numId w:val="12"/>
      </w:numPr>
      <w:spacing w:after="113"/>
    </w:pPr>
    <w:rPr>
      <w:rFonts w:eastAsiaTheme="minorHAnsi" w:cstheme="minorBidi"/>
      <w:sz w:val="22"/>
      <w:szCs w:val="22"/>
      <w:lang w:val="de-DE"/>
    </w:rPr>
  </w:style>
  <w:style w:type="paragraph" w:customStyle="1" w:styleId="He01FlietextAufzhlung2Ebene">
    <w:name w:val="_He_01_Fließtext Aufzählung 2. Ebene"/>
    <w:next w:val="He01Flietext"/>
    <w:qFormat/>
    <w:rsid w:val="007B6DAD"/>
    <w:pPr>
      <w:numPr>
        <w:numId w:val="14"/>
      </w:numPr>
      <w:spacing w:after="160"/>
    </w:pPr>
    <w:rPr>
      <w:rFonts w:eastAsiaTheme="minorHAnsi" w:cstheme="minorBidi"/>
      <w:sz w:val="22"/>
      <w:szCs w:val="22"/>
      <w:lang w:val="de-DE"/>
    </w:rPr>
  </w:style>
  <w:style w:type="paragraph" w:customStyle="1" w:styleId="He02berschriftEbene1">
    <w:name w:val="_He_02_Überschrift Ebene 1"/>
    <w:next w:val="He01Flietext"/>
    <w:qFormat/>
    <w:rsid w:val="007B6DAD"/>
    <w:pPr>
      <w:pageBreakBefore/>
      <w:spacing w:after="113"/>
    </w:pPr>
    <w:rPr>
      <w:rFonts w:eastAsiaTheme="minorHAnsi" w:cstheme="minorBidi"/>
      <w:color w:val="E1000F"/>
      <w:sz w:val="48"/>
      <w:szCs w:val="22"/>
      <w:lang w:val="de-DE"/>
    </w:rPr>
  </w:style>
  <w:style w:type="paragraph" w:customStyle="1" w:styleId="He02berschriftEbene2">
    <w:name w:val="_He_02_Überschrift Ebene 2"/>
    <w:next w:val="He01Flietext"/>
    <w:qFormat/>
    <w:rsid w:val="007B6DAD"/>
    <w:pPr>
      <w:spacing w:after="113"/>
    </w:pPr>
    <w:rPr>
      <w:rFonts w:eastAsiaTheme="minorHAnsi" w:cstheme="minorBidi"/>
      <w:b/>
      <w:sz w:val="32"/>
      <w:szCs w:val="22"/>
      <w:lang w:val="de-DE"/>
    </w:rPr>
  </w:style>
  <w:style w:type="paragraph" w:customStyle="1" w:styleId="He02berschriftEbene3">
    <w:name w:val="_He_02_Überschrift Ebene 3"/>
    <w:next w:val="He01Flietext"/>
    <w:qFormat/>
    <w:rsid w:val="007B6DAD"/>
    <w:pPr>
      <w:spacing w:after="113"/>
    </w:pPr>
    <w:rPr>
      <w:rFonts w:eastAsiaTheme="minorHAnsi" w:cstheme="minorBidi"/>
      <w:color w:val="E1000F"/>
      <w:sz w:val="20"/>
      <w:szCs w:val="22"/>
      <w:lang w:val="de-DE"/>
    </w:rPr>
  </w:style>
  <w:style w:type="character" w:customStyle="1" w:styleId="HlavikaChar">
    <w:name w:val="Hlavička Char"/>
    <w:basedOn w:val="Predvolenpsmoodseku"/>
    <w:link w:val="Hlavika"/>
    <w:uiPriority w:val="99"/>
    <w:rsid w:val="007B6DAD"/>
    <w:rPr>
      <w:rFonts w:cs="Segoe UI"/>
      <w:b/>
      <w:bCs/>
      <w:color w:val="3E3C3C"/>
      <w:sz w:val="40"/>
      <w:szCs w:val="40"/>
    </w:rPr>
  </w:style>
  <w:style w:type="paragraph" w:customStyle="1" w:styleId="THe02lischwarzClusterbold">
    <w:name w:val="T_He_02_li schwarz Cluster bold"/>
    <w:basedOn w:val="THe02lischwarzCluster"/>
    <w:qFormat/>
    <w:rsid w:val="007B6DAD"/>
    <w:rPr>
      <w:b/>
    </w:rPr>
  </w:style>
  <w:style w:type="paragraph" w:customStyle="1" w:styleId="THe02reKopfrotbold">
    <w:name w:val="T_He_02_re Kopf rot bold"/>
    <w:next w:val="Normlny"/>
    <w:qFormat/>
    <w:rsid w:val="007B6DAD"/>
    <w:pPr>
      <w:jc w:val="right"/>
    </w:pPr>
    <w:rPr>
      <w:rFonts w:eastAsiaTheme="minorHAnsi" w:cstheme="minorBidi"/>
      <w:b/>
      <w:color w:val="E1000F"/>
      <w:sz w:val="20"/>
      <w:szCs w:val="22"/>
      <w:lang w:val="de-DE"/>
    </w:rPr>
  </w:style>
  <w:style w:type="paragraph" w:customStyle="1" w:styleId="THe02reschwarzbold">
    <w:name w:val="T_He_02_re schwarz bold"/>
    <w:next w:val="Normlny"/>
    <w:qFormat/>
    <w:rsid w:val="007B6DAD"/>
    <w:pPr>
      <w:jc w:val="right"/>
    </w:pPr>
    <w:rPr>
      <w:rFonts w:eastAsiaTheme="minorHAnsi" w:cstheme="minorBidi"/>
      <w:b/>
      <w:color w:val="000000" w:themeColor="text1"/>
      <w:sz w:val="20"/>
      <w:szCs w:val="22"/>
      <w:lang w:val="de-DE"/>
    </w:rPr>
  </w:style>
  <w:style w:type="paragraph" w:customStyle="1" w:styleId="THe02ligrauEinheitundFunote">
    <w:name w:val="T_He_02_li grau Einheit und Fußnote"/>
    <w:next w:val="Normlny"/>
    <w:qFormat/>
    <w:rsid w:val="007B6DAD"/>
    <w:pPr>
      <w:spacing w:before="50" w:after="50"/>
      <w:contextualSpacing/>
    </w:pPr>
    <w:rPr>
      <w:rFonts w:eastAsiaTheme="minorHAnsi" w:cstheme="minorBidi"/>
      <w:color w:val="5F6973"/>
      <w:sz w:val="20"/>
      <w:szCs w:val="22"/>
      <w:lang w:val="de-DE"/>
    </w:rPr>
  </w:style>
  <w:style w:type="paragraph" w:customStyle="1" w:styleId="THe02lischwarzbold">
    <w:name w:val="T_He_02_li schwarz bold"/>
    <w:next w:val="Normlny"/>
    <w:qFormat/>
    <w:rsid w:val="007B6DAD"/>
    <w:rPr>
      <w:rFonts w:eastAsiaTheme="minorHAnsi" w:cstheme="minorBidi"/>
      <w:b/>
      <w:color w:val="000000" w:themeColor="text1"/>
      <w:sz w:val="20"/>
      <w:szCs w:val="22"/>
      <w:lang w:val="de-DE"/>
    </w:rPr>
  </w:style>
  <w:style w:type="paragraph" w:customStyle="1" w:styleId="THe01berschrift">
    <w:name w:val="T_He_01_Überschrift"/>
    <w:next w:val="Normlny"/>
    <w:qFormat/>
    <w:rsid w:val="007B6DAD"/>
    <w:pPr>
      <w:numPr>
        <w:numId w:val="13"/>
      </w:numPr>
      <w:spacing w:after="160" w:line="259" w:lineRule="auto"/>
    </w:pPr>
    <w:rPr>
      <w:rFonts w:eastAsiaTheme="minorHAnsi" w:cstheme="minorBidi"/>
      <w:b/>
      <w:color w:val="5F6973"/>
      <w:sz w:val="24"/>
      <w:szCs w:val="22"/>
      <w:lang w:val="de-DE"/>
    </w:rPr>
  </w:style>
  <w:style w:type="paragraph" w:customStyle="1" w:styleId="THe02lischwarzCluster">
    <w:name w:val="T_He_02_li schwarz Cluster"/>
    <w:basedOn w:val="THe02lischwarz"/>
    <w:qFormat/>
    <w:rsid w:val="007B6DAD"/>
    <w:pPr>
      <w:spacing w:before="113"/>
    </w:pPr>
  </w:style>
  <w:style w:type="paragraph" w:customStyle="1" w:styleId="THe02reschwarz">
    <w:name w:val="T_He_02_re schwarz"/>
    <w:next w:val="Normlny"/>
    <w:qFormat/>
    <w:rsid w:val="007B6DAD"/>
    <w:pPr>
      <w:jc w:val="right"/>
    </w:pPr>
    <w:rPr>
      <w:rFonts w:eastAsiaTheme="minorHAnsi" w:cstheme="minorBidi"/>
      <w:color w:val="000000" w:themeColor="text1"/>
      <w:sz w:val="20"/>
      <w:szCs w:val="22"/>
      <w:lang w:val="de-DE"/>
    </w:rPr>
  </w:style>
  <w:style w:type="paragraph" w:customStyle="1" w:styleId="THe02lischwarz">
    <w:name w:val="T_He_02_li schwarz"/>
    <w:next w:val="Normlny"/>
    <w:qFormat/>
    <w:rsid w:val="007B6DAD"/>
    <w:rPr>
      <w:rFonts w:eastAsiaTheme="minorHAnsi" w:cstheme="minorBidi"/>
      <w:sz w:val="20"/>
      <w:szCs w:val="22"/>
      <w:lang w:val="de-DE"/>
    </w:rPr>
  </w:style>
  <w:style w:type="paragraph" w:customStyle="1" w:styleId="THe02liFunotenummeriert">
    <w:name w:val="T_He_02_li Fußnote nummeriert"/>
    <w:qFormat/>
    <w:rsid w:val="007B6DAD"/>
    <w:pPr>
      <w:numPr>
        <w:ilvl w:val="1"/>
        <w:numId w:val="13"/>
      </w:numPr>
      <w:spacing w:before="20" w:after="20" w:line="259" w:lineRule="auto"/>
      <w:contextualSpacing/>
    </w:pPr>
    <w:rPr>
      <w:rFonts w:eastAsiaTheme="minorHAnsi" w:cstheme="minorBidi"/>
      <w:color w:val="5F6973"/>
      <w:sz w:val="14"/>
      <w:szCs w:val="22"/>
      <w:lang w:val="de-DE"/>
    </w:rPr>
  </w:style>
  <w:style w:type="paragraph" w:customStyle="1" w:styleId="THe02reKopfschwarzbold">
    <w:name w:val="T_He_02_re Kopf schwarz bold"/>
    <w:basedOn w:val="THe02reKopfrotbold"/>
    <w:qFormat/>
    <w:rsid w:val="007B6DAD"/>
    <w:rPr>
      <w:color w:val="000000" w:themeColor="text1"/>
    </w:rPr>
  </w:style>
  <w:style w:type="paragraph" w:customStyle="1" w:styleId="THe02reKopfgraubold">
    <w:name w:val="T_He_02_re Kopf grau bold"/>
    <w:next w:val="He01Flietext"/>
    <w:qFormat/>
    <w:rsid w:val="007B6DAD"/>
    <w:pPr>
      <w:jc w:val="right"/>
    </w:pPr>
    <w:rPr>
      <w:rFonts w:eastAsiaTheme="minorHAnsi" w:cstheme="minorBidi"/>
      <w:b/>
      <w:color w:val="5F6973"/>
      <w:sz w:val="20"/>
      <w:szCs w:val="22"/>
      <w:lang w:val="de-DE"/>
    </w:rPr>
  </w:style>
  <w:style w:type="paragraph" w:customStyle="1" w:styleId="THe02lischwarzEinzug">
    <w:name w:val="T_He_02_li schwarz Einzug"/>
    <w:qFormat/>
    <w:rsid w:val="007B6DAD"/>
    <w:pPr>
      <w:ind w:left="170"/>
    </w:pPr>
    <w:rPr>
      <w:rFonts w:eastAsiaTheme="minorHAnsi" w:cstheme="minorBidi"/>
      <w:sz w:val="20"/>
      <w:szCs w:val="22"/>
      <w:lang w:val="de-DE"/>
    </w:rPr>
  </w:style>
  <w:style w:type="paragraph" w:customStyle="1" w:styleId="THe02lischwarzEinzug2Ebene">
    <w:name w:val="T_He_02_li schwarz Einzug 2. Ebene"/>
    <w:qFormat/>
    <w:rsid w:val="007B6DAD"/>
    <w:pPr>
      <w:ind w:left="340"/>
    </w:pPr>
    <w:rPr>
      <w:rFonts w:eastAsiaTheme="minorHAnsi" w:cstheme="minorBidi"/>
      <w:sz w:val="20"/>
      <w:szCs w:val="22"/>
      <w:lang w:val="de-DE"/>
    </w:rPr>
  </w:style>
  <w:style w:type="paragraph" w:customStyle="1" w:styleId="THe02miKopfrotbold">
    <w:name w:val="T_He_02_mi Kopf rot bold"/>
    <w:next w:val="He01Flietext"/>
    <w:qFormat/>
    <w:rsid w:val="007B6DAD"/>
    <w:pPr>
      <w:jc w:val="center"/>
    </w:pPr>
    <w:rPr>
      <w:rFonts w:eastAsiaTheme="minorHAnsi" w:cstheme="minorBidi"/>
      <w:b/>
      <w:color w:val="E1000F"/>
      <w:sz w:val="20"/>
      <w:szCs w:val="22"/>
      <w:lang w:val="de-DE"/>
    </w:rPr>
  </w:style>
  <w:style w:type="paragraph" w:customStyle="1" w:styleId="THe02miKopfgraubold">
    <w:name w:val="T_He_02_mi Kopf grau bold"/>
    <w:next w:val="He01Flietext"/>
    <w:qFormat/>
    <w:rsid w:val="007B6DAD"/>
    <w:pPr>
      <w:spacing w:line="259" w:lineRule="auto"/>
      <w:jc w:val="center"/>
    </w:pPr>
    <w:rPr>
      <w:rFonts w:eastAsiaTheme="minorHAnsi" w:cstheme="minorBidi"/>
      <w:b/>
      <w:color w:val="5F6973"/>
      <w:sz w:val="20"/>
      <w:szCs w:val="22"/>
      <w:lang w:val="de-DE"/>
    </w:rPr>
  </w:style>
  <w:style w:type="paragraph" w:customStyle="1" w:styleId="THe02liKopfschwarzbold">
    <w:name w:val="T_He_02_li Kopf schwarz bold"/>
    <w:next w:val="He01Flietext"/>
    <w:qFormat/>
    <w:rsid w:val="007B6DAD"/>
    <w:rPr>
      <w:rFonts w:eastAsiaTheme="minorHAnsi" w:cstheme="minorBidi"/>
      <w:b/>
      <w:color w:val="000000" w:themeColor="text1"/>
      <w:sz w:val="20"/>
      <w:szCs w:val="22"/>
      <w:lang w:val="de-DE"/>
    </w:rPr>
  </w:style>
  <w:style w:type="paragraph" w:customStyle="1" w:styleId="THe02miKopfschwarzbold">
    <w:name w:val="T_He_02_mi Kopf schwarz bold"/>
    <w:next w:val="He01Flietext"/>
    <w:qFormat/>
    <w:rsid w:val="007B6DAD"/>
    <w:pPr>
      <w:jc w:val="center"/>
    </w:pPr>
    <w:rPr>
      <w:rFonts w:eastAsiaTheme="minorHAnsi" w:cstheme="minorBidi"/>
      <w:b/>
      <w:color w:val="000000" w:themeColor="text1"/>
      <w:sz w:val="20"/>
      <w:szCs w:val="22"/>
      <w:lang w:val="de-DE"/>
    </w:rPr>
  </w:style>
  <w:style w:type="paragraph" w:customStyle="1" w:styleId="He01FlietextohneAbstand">
    <w:name w:val="_He_01_Fließtext ohne Abstand"/>
    <w:qFormat/>
    <w:rsid w:val="007B6DAD"/>
    <w:rPr>
      <w:rFonts w:eastAsiaTheme="minorHAnsi" w:cstheme="minorBidi"/>
      <w:sz w:val="22"/>
      <w:szCs w:val="22"/>
      <w:lang w:val="de-DE"/>
    </w:rPr>
  </w:style>
  <w:style w:type="paragraph" w:customStyle="1" w:styleId="THe02reschwarzCluster">
    <w:name w:val="T_He_02_re schwarz Cluster"/>
    <w:qFormat/>
    <w:rsid w:val="007B6DAD"/>
    <w:pPr>
      <w:keepNext/>
      <w:spacing w:before="113"/>
      <w:jc w:val="right"/>
    </w:pPr>
    <w:rPr>
      <w:rFonts w:eastAsiaTheme="minorHAnsi" w:cstheme="minorBidi"/>
      <w:sz w:val="20"/>
      <w:szCs w:val="22"/>
      <w:lang w:val="de-DE"/>
    </w:rPr>
  </w:style>
  <w:style w:type="paragraph" w:customStyle="1" w:styleId="THe02reschwarzClusterbold">
    <w:name w:val="T_He_02_re schwarz Cluster bold"/>
    <w:qFormat/>
    <w:rsid w:val="007B6DAD"/>
    <w:pPr>
      <w:spacing w:before="113"/>
      <w:jc w:val="right"/>
    </w:pPr>
    <w:rPr>
      <w:rFonts w:eastAsiaTheme="minorHAnsi" w:cstheme="minorBidi"/>
      <w:b/>
      <w:sz w:val="20"/>
      <w:szCs w:val="22"/>
      <w:lang w:val="de-DE"/>
    </w:rPr>
  </w:style>
  <w:style w:type="paragraph" w:customStyle="1" w:styleId="THe02liheader">
    <w:name w:val="T_He_02_li_header"/>
    <w:qFormat/>
    <w:rsid w:val="007B6DAD"/>
    <w:pPr>
      <w:spacing w:before="120"/>
    </w:pPr>
    <w:rPr>
      <w:rFonts w:eastAsiaTheme="minorHAnsi" w:cstheme="minorBidi"/>
      <w:b/>
      <w:color w:val="5F6973"/>
      <w:sz w:val="20"/>
      <w:szCs w:val="22"/>
      <w:lang w:val="de-DE"/>
    </w:rPr>
  </w:style>
  <w:style w:type="paragraph" w:customStyle="1" w:styleId="THe02reheader">
    <w:name w:val="T_He_02_re_header"/>
    <w:qFormat/>
    <w:rsid w:val="007B6DAD"/>
    <w:pPr>
      <w:jc w:val="right"/>
    </w:pPr>
    <w:rPr>
      <w:rFonts w:eastAsiaTheme="minorHAnsi" w:cstheme="minorBidi"/>
      <w:b/>
      <w:color w:val="000000" w:themeColor="text1"/>
      <w:sz w:val="20"/>
      <w:szCs w:val="22"/>
      <w:lang w:val="de-DE"/>
    </w:rPr>
  </w:style>
  <w:style w:type="paragraph" w:customStyle="1" w:styleId="THe02regrey">
    <w:name w:val="T_He_02_re_grey"/>
    <w:qFormat/>
    <w:rsid w:val="007B6DAD"/>
    <w:pPr>
      <w:jc w:val="right"/>
    </w:pPr>
    <w:rPr>
      <w:rFonts w:eastAsiaTheme="minorHAnsi" w:cstheme="minorBidi"/>
      <w:color w:val="5F6973"/>
      <w:sz w:val="20"/>
      <w:szCs w:val="22"/>
      <w:lang w:val="de-DE"/>
    </w:rPr>
  </w:style>
  <w:style w:type="paragraph" w:customStyle="1" w:styleId="THe03leereZeile">
    <w:name w:val="T_He_03_leere_Zeile"/>
    <w:qFormat/>
    <w:rsid w:val="007B6DAD"/>
    <w:rPr>
      <w:rFonts w:eastAsiaTheme="minorHAnsi" w:cstheme="minorBidi"/>
      <w:color w:val="5F6973"/>
      <w:sz w:val="5"/>
      <w:szCs w:val="22"/>
      <w:lang w:val="de-DE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7B6DAD"/>
    <w:pPr>
      <w:spacing w:line="240" w:lineRule="auto"/>
      <w:jc w:val="left"/>
    </w:pPr>
    <w:rPr>
      <w:rFonts w:eastAsiaTheme="minorHAnsi" w:cstheme="minorBidi"/>
      <w:szCs w:val="20"/>
      <w:lang w:val="de-DE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7B6DAD"/>
    <w:rPr>
      <w:rFonts w:eastAsiaTheme="minorHAnsi" w:cstheme="minorBidi"/>
      <w:sz w:val="22"/>
      <w:szCs w:val="20"/>
      <w:lang w:val="de-DE"/>
    </w:rPr>
  </w:style>
  <w:style w:type="character" w:styleId="Odkaznapoznmkupodiarou">
    <w:name w:val="footnote reference"/>
    <w:basedOn w:val="Predvolenpsmoodseku"/>
    <w:uiPriority w:val="99"/>
    <w:unhideWhenUsed/>
    <w:rsid w:val="007B6DAD"/>
    <w:rPr>
      <w:vertAlign w:val="superscript"/>
    </w:rPr>
  </w:style>
  <w:style w:type="character" w:customStyle="1" w:styleId="HeaderChar12">
    <w:name w:val="Header Char12"/>
    <w:uiPriority w:val="99"/>
    <w:rsid w:val="007B6DAD"/>
    <w:rPr>
      <w:rFonts w:ascii="MiloSerifPro" w:hAnsi="MiloSerifPro"/>
      <w:sz w:val="18"/>
    </w:rPr>
  </w:style>
  <w:style w:type="character" w:customStyle="1" w:styleId="FooterChar12">
    <w:name w:val="Footer Char12"/>
    <w:uiPriority w:val="99"/>
    <w:rsid w:val="007B6DAD"/>
    <w:rPr>
      <w:rFonts w:ascii="MiloSerifPro" w:hAnsi="MiloSerifPro"/>
      <w:sz w:val="18"/>
    </w:rPr>
  </w:style>
  <w:style w:type="character" w:customStyle="1" w:styleId="FootnoteTextChar12">
    <w:name w:val="Footnote Text Char12"/>
    <w:uiPriority w:val="99"/>
    <w:semiHidden/>
    <w:rsid w:val="007B6DAD"/>
    <w:rPr>
      <w:rFonts w:ascii="MiloSerifPro" w:hAnsi="MiloSerifPro"/>
      <w:sz w:val="20"/>
      <w:szCs w:val="20"/>
    </w:rPr>
  </w:style>
  <w:style w:type="character" w:customStyle="1" w:styleId="HeaderChar11">
    <w:name w:val="Header Char11"/>
    <w:uiPriority w:val="99"/>
    <w:rsid w:val="007B6DAD"/>
    <w:rPr>
      <w:rFonts w:ascii="MiloSerifPro" w:hAnsi="MiloSerifPro"/>
      <w:sz w:val="18"/>
    </w:rPr>
  </w:style>
  <w:style w:type="character" w:customStyle="1" w:styleId="FooterChar11">
    <w:name w:val="Footer Char11"/>
    <w:uiPriority w:val="99"/>
    <w:rsid w:val="007B6DAD"/>
    <w:rPr>
      <w:rFonts w:ascii="MiloSerifPro" w:hAnsi="MiloSerifPro"/>
      <w:sz w:val="18"/>
    </w:rPr>
  </w:style>
  <w:style w:type="character" w:customStyle="1" w:styleId="FootnoteTextChar11">
    <w:name w:val="Footnote Text Char11"/>
    <w:uiPriority w:val="99"/>
    <w:semiHidden/>
    <w:rsid w:val="007B6DAD"/>
    <w:rPr>
      <w:rFonts w:ascii="MiloSerifPro" w:hAnsi="MiloSerifPro"/>
      <w:sz w:val="20"/>
      <w:szCs w:val="20"/>
    </w:rPr>
  </w:style>
  <w:style w:type="character" w:customStyle="1" w:styleId="HeaderChar10">
    <w:name w:val="Header Char10"/>
    <w:uiPriority w:val="99"/>
    <w:rsid w:val="007B6DAD"/>
    <w:rPr>
      <w:rFonts w:ascii="MiloSerifPro" w:hAnsi="MiloSerifPro"/>
      <w:sz w:val="18"/>
    </w:rPr>
  </w:style>
  <w:style w:type="character" w:customStyle="1" w:styleId="FooterChar10">
    <w:name w:val="Footer Char10"/>
    <w:uiPriority w:val="99"/>
    <w:rsid w:val="007B6DAD"/>
    <w:rPr>
      <w:rFonts w:ascii="MiloSerifPro" w:hAnsi="MiloSerifPro"/>
      <w:sz w:val="18"/>
    </w:rPr>
  </w:style>
  <w:style w:type="character" w:customStyle="1" w:styleId="FootnoteTextChar10">
    <w:name w:val="Footnote Text Char10"/>
    <w:uiPriority w:val="99"/>
    <w:semiHidden/>
    <w:rsid w:val="007B6DAD"/>
    <w:rPr>
      <w:rFonts w:ascii="MiloSerifPro" w:hAnsi="MiloSerifPro"/>
      <w:sz w:val="20"/>
      <w:szCs w:val="20"/>
    </w:rPr>
  </w:style>
  <w:style w:type="character" w:customStyle="1" w:styleId="HeaderChar9">
    <w:name w:val="Header Char9"/>
    <w:uiPriority w:val="99"/>
    <w:rsid w:val="007B6DAD"/>
    <w:rPr>
      <w:rFonts w:ascii="MiloSerifPro" w:hAnsi="MiloSerifPro"/>
      <w:sz w:val="18"/>
    </w:rPr>
  </w:style>
  <w:style w:type="character" w:customStyle="1" w:styleId="FooterChar9">
    <w:name w:val="Footer Char9"/>
    <w:uiPriority w:val="99"/>
    <w:rsid w:val="007B6DAD"/>
    <w:rPr>
      <w:rFonts w:ascii="MiloSerifPro" w:hAnsi="MiloSerifPro"/>
      <w:sz w:val="18"/>
    </w:rPr>
  </w:style>
  <w:style w:type="character" w:customStyle="1" w:styleId="FootnoteTextChar9">
    <w:name w:val="Footnote Text Char9"/>
    <w:uiPriority w:val="99"/>
    <w:semiHidden/>
    <w:rsid w:val="007B6DAD"/>
    <w:rPr>
      <w:rFonts w:ascii="MiloSerifPro" w:hAnsi="MiloSerifPro"/>
      <w:sz w:val="20"/>
      <w:szCs w:val="20"/>
    </w:rPr>
  </w:style>
  <w:style w:type="character" w:customStyle="1" w:styleId="HeaderChar8">
    <w:name w:val="Header Char8"/>
    <w:uiPriority w:val="99"/>
    <w:rsid w:val="007B6DAD"/>
    <w:rPr>
      <w:rFonts w:ascii="MiloSerifPro" w:hAnsi="MiloSerifPro"/>
      <w:sz w:val="18"/>
    </w:rPr>
  </w:style>
  <w:style w:type="character" w:customStyle="1" w:styleId="FooterChar8">
    <w:name w:val="Footer Char8"/>
    <w:uiPriority w:val="99"/>
    <w:rsid w:val="007B6DAD"/>
    <w:rPr>
      <w:rFonts w:ascii="MiloSerifPro" w:hAnsi="MiloSerifPro"/>
      <w:sz w:val="18"/>
    </w:rPr>
  </w:style>
  <w:style w:type="character" w:customStyle="1" w:styleId="FootnoteTextChar8">
    <w:name w:val="Footnote Text Char8"/>
    <w:uiPriority w:val="99"/>
    <w:semiHidden/>
    <w:rsid w:val="007B6DAD"/>
    <w:rPr>
      <w:rFonts w:ascii="MiloSerifPro" w:hAnsi="MiloSerifPro"/>
      <w:sz w:val="20"/>
      <w:szCs w:val="20"/>
    </w:rPr>
  </w:style>
  <w:style w:type="character" w:customStyle="1" w:styleId="HeaderChar7">
    <w:name w:val="Header Char7"/>
    <w:uiPriority w:val="99"/>
    <w:rsid w:val="007B6DAD"/>
    <w:rPr>
      <w:rFonts w:ascii="MiloSerifPro" w:hAnsi="MiloSerifPro"/>
      <w:sz w:val="18"/>
    </w:rPr>
  </w:style>
  <w:style w:type="character" w:customStyle="1" w:styleId="FooterChar7">
    <w:name w:val="Footer Char7"/>
    <w:uiPriority w:val="99"/>
    <w:rsid w:val="007B6DAD"/>
    <w:rPr>
      <w:rFonts w:ascii="MiloSerifPro" w:hAnsi="MiloSerifPro"/>
      <w:sz w:val="18"/>
    </w:rPr>
  </w:style>
  <w:style w:type="character" w:customStyle="1" w:styleId="FootnoteTextChar7">
    <w:name w:val="Footnote Text Char7"/>
    <w:uiPriority w:val="99"/>
    <w:semiHidden/>
    <w:rsid w:val="007B6DAD"/>
    <w:rPr>
      <w:rFonts w:ascii="MiloSerifPro" w:hAnsi="MiloSerifPro"/>
      <w:sz w:val="20"/>
      <w:szCs w:val="20"/>
    </w:rPr>
  </w:style>
  <w:style w:type="character" w:customStyle="1" w:styleId="HeaderChar6">
    <w:name w:val="Header Char6"/>
    <w:uiPriority w:val="99"/>
    <w:rsid w:val="007B6DAD"/>
    <w:rPr>
      <w:rFonts w:ascii="MiloSerifPro" w:hAnsi="MiloSerifPro"/>
      <w:sz w:val="18"/>
    </w:rPr>
  </w:style>
  <w:style w:type="character" w:customStyle="1" w:styleId="FooterChar6">
    <w:name w:val="Footer Char6"/>
    <w:uiPriority w:val="99"/>
    <w:rsid w:val="007B6DAD"/>
    <w:rPr>
      <w:rFonts w:ascii="MiloSerifPro" w:hAnsi="MiloSerifPro"/>
      <w:sz w:val="18"/>
    </w:rPr>
  </w:style>
  <w:style w:type="character" w:customStyle="1" w:styleId="FootnoteTextChar6">
    <w:name w:val="Footnote Text Char6"/>
    <w:uiPriority w:val="99"/>
    <w:semiHidden/>
    <w:rsid w:val="007B6DAD"/>
    <w:rPr>
      <w:rFonts w:ascii="MiloSerifPro" w:hAnsi="MiloSerifPro"/>
      <w:sz w:val="20"/>
      <w:szCs w:val="20"/>
    </w:rPr>
  </w:style>
  <w:style w:type="character" w:customStyle="1" w:styleId="HeaderChar5">
    <w:name w:val="Header Char5"/>
    <w:uiPriority w:val="99"/>
    <w:rsid w:val="007B6DAD"/>
    <w:rPr>
      <w:rFonts w:ascii="MiloSerifPro" w:hAnsi="MiloSerifPro"/>
      <w:sz w:val="18"/>
    </w:rPr>
  </w:style>
  <w:style w:type="character" w:customStyle="1" w:styleId="FooterChar5">
    <w:name w:val="Footer Char5"/>
    <w:uiPriority w:val="99"/>
    <w:rsid w:val="007B6DAD"/>
    <w:rPr>
      <w:rFonts w:ascii="MiloSerifPro" w:hAnsi="MiloSerifPro"/>
      <w:sz w:val="18"/>
    </w:rPr>
  </w:style>
  <w:style w:type="character" w:customStyle="1" w:styleId="FootnoteTextChar5">
    <w:name w:val="Footnote Text Char5"/>
    <w:uiPriority w:val="99"/>
    <w:semiHidden/>
    <w:rsid w:val="007B6DAD"/>
    <w:rPr>
      <w:rFonts w:ascii="MiloSerifPro" w:hAnsi="MiloSerifPro"/>
      <w:sz w:val="20"/>
      <w:szCs w:val="20"/>
    </w:rPr>
  </w:style>
  <w:style w:type="character" w:customStyle="1" w:styleId="HeaderChar4">
    <w:name w:val="Header Char4"/>
    <w:uiPriority w:val="99"/>
    <w:rsid w:val="007B6DAD"/>
    <w:rPr>
      <w:rFonts w:ascii="MiloSerifPro" w:hAnsi="MiloSerifPro"/>
      <w:sz w:val="18"/>
    </w:rPr>
  </w:style>
  <w:style w:type="character" w:customStyle="1" w:styleId="FooterChar4">
    <w:name w:val="Footer Char4"/>
    <w:uiPriority w:val="99"/>
    <w:rsid w:val="007B6DAD"/>
    <w:rPr>
      <w:rFonts w:ascii="MiloSerifPro" w:hAnsi="MiloSerifPro"/>
      <w:sz w:val="18"/>
    </w:rPr>
  </w:style>
  <w:style w:type="character" w:customStyle="1" w:styleId="FootnoteTextChar4">
    <w:name w:val="Footnote Text Char4"/>
    <w:uiPriority w:val="99"/>
    <w:semiHidden/>
    <w:rsid w:val="007B6DAD"/>
    <w:rPr>
      <w:rFonts w:ascii="MiloSerifPro" w:hAnsi="MiloSerifPro"/>
      <w:sz w:val="20"/>
      <w:szCs w:val="20"/>
    </w:rPr>
  </w:style>
  <w:style w:type="character" w:customStyle="1" w:styleId="HeaderChar3">
    <w:name w:val="Header Char3"/>
    <w:uiPriority w:val="99"/>
    <w:rsid w:val="007B6DAD"/>
    <w:rPr>
      <w:rFonts w:ascii="MiloSerifPro" w:hAnsi="MiloSerifPro"/>
      <w:sz w:val="18"/>
    </w:rPr>
  </w:style>
  <w:style w:type="character" w:customStyle="1" w:styleId="FooterChar3">
    <w:name w:val="Footer Char3"/>
    <w:uiPriority w:val="99"/>
    <w:rsid w:val="007B6DAD"/>
    <w:rPr>
      <w:rFonts w:ascii="MiloSerifPro" w:hAnsi="MiloSerifPro"/>
      <w:sz w:val="18"/>
    </w:rPr>
  </w:style>
  <w:style w:type="character" w:customStyle="1" w:styleId="FootnoteTextChar3">
    <w:name w:val="Footnote Text Char3"/>
    <w:uiPriority w:val="99"/>
    <w:semiHidden/>
    <w:rsid w:val="007B6DAD"/>
    <w:rPr>
      <w:rFonts w:ascii="MiloSerifPro" w:hAnsi="MiloSerifPro"/>
      <w:sz w:val="20"/>
      <w:szCs w:val="20"/>
    </w:rPr>
  </w:style>
  <w:style w:type="character" w:customStyle="1" w:styleId="HeaderChar2">
    <w:name w:val="Header Char2"/>
    <w:uiPriority w:val="99"/>
    <w:rsid w:val="007B6DAD"/>
    <w:rPr>
      <w:rFonts w:ascii="MiloSerifPro" w:hAnsi="MiloSerifPro"/>
      <w:sz w:val="18"/>
    </w:rPr>
  </w:style>
  <w:style w:type="character" w:customStyle="1" w:styleId="FooterChar2">
    <w:name w:val="Footer Char2"/>
    <w:uiPriority w:val="99"/>
    <w:rsid w:val="007B6DAD"/>
    <w:rPr>
      <w:rFonts w:ascii="MiloSerifPro" w:hAnsi="MiloSerifPro"/>
      <w:sz w:val="18"/>
    </w:rPr>
  </w:style>
  <w:style w:type="character" w:customStyle="1" w:styleId="FootnoteTextChar2">
    <w:name w:val="Footnote Text Char2"/>
    <w:uiPriority w:val="99"/>
    <w:semiHidden/>
    <w:rsid w:val="007B6DAD"/>
    <w:rPr>
      <w:rFonts w:ascii="MiloSerifPro" w:hAnsi="MiloSerifPro"/>
      <w:sz w:val="20"/>
      <w:szCs w:val="20"/>
    </w:rPr>
  </w:style>
  <w:style w:type="character" w:customStyle="1" w:styleId="HeaderChar1">
    <w:name w:val="Header Char1"/>
    <w:uiPriority w:val="99"/>
    <w:rsid w:val="007B6DAD"/>
    <w:rPr>
      <w:rFonts w:ascii="MiloSerifPro" w:hAnsi="MiloSerifPro"/>
      <w:sz w:val="18"/>
    </w:rPr>
  </w:style>
  <w:style w:type="character" w:customStyle="1" w:styleId="FooterChar1">
    <w:name w:val="Footer Char1"/>
    <w:uiPriority w:val="99"/>
    <w:rsid w:val="007B6DAD"/>
    <w:rPr>
      <w:rFonts w:ascii="MiloSerifPro" w:hAnsi="MiloSerifPro"/>
      <w:sz w:val="18"/>
    </w:rPr>
  </w:style>
  <w:style w:type="character" w:customStyle="1" w:styleId="FootnoteTextChar1">
    <w:name w:val="Footnote Text Char1"/>
    <w:uiPriority w:val="99"/>
    <w:semiHidden/>
    <w:rsid w:val="007B6DAD"/>
    <w:rPr>
      <w:rFonts w:ascii="MiloSerifPro" w:hAnsi="MiloSerifPro"/>
      <w:sz w:val="20"/>
      <w:szCs w:val="20"/>
    </w:rPr>
  </w:style>
  <w:style w:type="character" w:customStyle="1" w:styleId="HeaderChar">
    <w:name w:val="Header Char"/>
    <w:uiPriority w:val="99"/>
    <w:rsid w:val="007B6DAD"/>
    <w:rPr>
      <w:rFonts w:ascii="Segoe UI" w:hAnsi="Segoe UI"/>
    </w:rPr>
  </w:style>
  <w:style w:type="character" w:customStyle="1" w:styleId="FooterChar">
    <w:name w:val="Footer Char"/>
    <w:uiPriority w:val="99"/>
    <w:rsid w:val="007B6DAD"/>
    <w:rPr>
      <w:rFonts w:ascii="Segoe UI" w:hAnsi="Segoe UI"/>
    </w:rPr>
  </w:style>
  <w:style w:type="character" w:customStyle="1" w:styleId="FootnoteTextChar">
    <w:name w:val="Footnote Text Char"/>
    <w:uiPriority w:val="99"/>
    <w:semiHidden/>
    <w:rsid w:val="007B6DAD"/>
    <w:rPr>
      <w:rFonts w:ascii="Segoe UI" w:hAnsi="Segoe UI"/>
      <w:szCs w:val="20"/>
    </w:rPr>
  </w:style>
  <w:style w:type="character" w:customStyle="1" w:styleId="He05FettZchn">
    <w:name w:val="_He_05_Fett Zchn"/>
    <w:link w:val="He05Fett"/>
    <w:rsid w:val="007B6DAD"/>
    <w:rPr>
      <w:rFonts w:ascii="MiloSerifPro-Bold" w:hAnsi="MiloSerifPro-Bold"/>
    </w:rPr>
  </w:style>
  <w:style w:type="paragraph" w:customStyle="1" w:styleId="He05Fett">
    <w:name w:val="_He_05_Fett"/>
    <w:next w:val="He01Flietext"/>
    <w:link w:val="He05FettZchn"/>
    <w:qFormat/>
    <w:rsid w:val="007B6DAD"/>
    <w:pPr>
      <w:spacing w:after="160" w:line="259" w:lineRule="auto"/>
    </w:pPr>
    <w:rPr>
      <w:rFonts w:ascii="MiloSerifPro-Bold" w:hAnsi="MiloSerifPro-Bold"/>
    </w:rPr>
  </w:style>
  <w:style w:type="character" w:customStyle="1" w:styleId="HeaderChar17">
    <w:name w:val="Header Char17"/>
    <w:uiPriority w:val="99"/>
    <w:rsid w:val="007B6DAD"/>
    <w:rPr>
      <w:rFonts w:ascii="MiloSerifPro" w:hAnsi="MiloSerifPro"/>
      <w:sz w:val="18"/>
    </w:rPr>
  </w:style>
  <w:style w:type="character" w:customStyle="1" w:styleId="FooterChar17">
    <w:name w:val="Footer Char17"/>
    <w:uiPriority w:val="99"/>
    <w:rsid w:val="007B6DAD"/>
    <w:rPr>
      <w:rFonts w:ascii="MiloSerifPro" w:hAnsi="MiloSerifPro"/>
      <w:sz w:val="18"/>
    </w:rPr>
  </w:style>
  <w:style w:type="character" w:customStyle="1" w:styleId="FootnoteTextChar17">
    <w:name w:val="Footnote Text Char17"/>
    <w:uiPriority w:val="99"/>
    <w:semiHidden/>
    <w:rsid w:val="007B6DAD"/>
    <w:rPr>
      <w:rFonts w:ascii="MiloSerifPro" w:hAnsi="MiloSerifPro"/>
      <w:sz w:val="20"/>
      <w:szCs w:val="20"/>
    </w:rPr>
  </w:style>
  <w:style w:type="character" w:customStyle="1" w:styleId="HeaderChar16">
    <w:name w:val="Header Char16"/>
    <w:uiPriority w:val="99"/>
    <w:rsid w:val="007B6DAD"/>
    <w:rPr>
      <w:rFonts w:ascii="MiloSerifPro" w:hAnsi="MiloSerifPro"/>
      <w:sz w:val="18"/>
    </w:rPr>
  </w:style>
  <w:style w:type="character" w:customStyle="1" w:styleId="FooterChar16">
    <w:name w:val="Footer Char16"/>
    <w:uiPriority w:val="99"/>
    <w:rsid w:val="007B6DAD"/>
    <w:rPr>
      <w:rFonts w:ascii="MiloSerifPro" w:hAnsi="MiloSerifPro"/>
      <w:sz w:val="18"/>
    </w:rPr>
  </w:style>
  <w:style w:type="character" w:customStyle="1" w:styleId="FootnoteTextChar16">
    <w:name w:val="Footnote Text Char16"/>
    <w:uiPriority w:val="99"/>
    <w:semiHidden/>
    <w:rsid w:val="007B6DAD"/>
    <w:rPr>
      <w:rFonts w:ascii="MiloSerifPro" w:hAnsi="MiloSerifPro"/>
      <w:sz w:val="20"/>
      <w:szCs w:val="20"/>
    </w:rPr>
  </w:style>
  <w:style w:type="character" w:customStyle="1" w:styleId="HeaderChar15">
    <w:name w:val="Header Char15"/>
    <w:uiPriority w:val="99"/>
    <w:rsid w:val="007B6DAD"/>
    <w:rPr>
      <w:rFonts w:ascii="MiloSerifPro" w:hAnsi="MiloSerifPro"/>
      <w:sz w:val="18"/>
    </w:rPr>
  </w:style>
  <w:style w:type="character" w:customStyle="1" w:styleId="FooterChar15">
    <w:name w:val="Footer Char15"/>
    <w:uiPriority w:val="99"/>
    <w:rsid w:val="007B6DAD"/>
    <w:rPr>
      <w:rFonts w:ascii="MiloSerifPro" w:hAnsi="MiloSerifPro"/>
      <w:sz w:val="18"/>
    </w:rPr>
  </w:style>
  <w:style w:type="character" w:customStyle="1" w:styleId="FootnoteTextChar15">
    <w:name w:val="Footnote Text Char15"/>
    <w:uiPriority w:val="99"/>
    <w:semiHidden/>
    <w:rsid w:val="007B6DAD"/>
    <w:rPr>
      <w:rFonts w:ascii="MiloSerifPro" w:hAnsi="MiloSerifPro"/>
      <w:sz w:val="20"/>
      <w:szCs w:val="20"/>
    </w:rPr>
  </w:style>
  <w:style w:type="character" w:customStyle="1" w:styleId="HeaderChar14">
    <w:name w:val="Header Char14"/>
    <w:uiPriority w:val="99"/>
    <w:rsid w:val="007B6DAD"/>
    <w:rPr>
      <w:rFonts w:ascii="MiloSerifPro" w:hAnsi="MiloSerifPro"/>
      <w:sz w:val="18"/>
    </w:rPr>
  </w:style>
  <w:style w:type="character" w:customStyle="1" w:styleId="FooterChar14">
    <w:name w:val="Footer Char14"/>
    <w:uiPriority w:val="99"/>
    <w:rsid w:val="007B6DAD"/>
    <w:rPr>
      <w:rFonts w:ascii="MiloSerifPro" w:hAnsi="MiloSerifPro"/>
      <w:sz w:val="18"/>
    </w:rPr>
  </w:style>
  <w:style w:type="character" w:customStyle="1" w:styleId="FootnoteTextChar14">
    <w:name w:val="Footnote Text Char14"/>
    <w:uiPriority w:val="99"/>
    <w:semiHidden/>
    <w:rsid w:val="007B6DAD"/>
    <w:rPr>
      <w:rFonts w:ascii="MiloSerifPro" w:hAnsi="MiloSerifPro"/>
      <w:sz w:val="20"/>
      <w:szCs w:val="20"/>
    </w:rPr>
  </w:style>
  <w:style w:type="character" w:customStyle="1" w:styleId="HeaderChar13">
    <w:name w:val="Header Char13"/>
    <w:uiPriority w:val="99"/>
    <w:rsid w:val="007B6DAD"/>
    <w:rPr>
      <w:rFonts w:ascii="MiloSerifPro" w:hAnsi="MiloSerifPro"/>
      <w:sz w:val="18"/>
    </w:rPr>
  </w:style>
  <w:style w:type="character" w:customStyle="1" w:styleId="FooterChar13">
    <w:name w:val="Footer Char13"/>
    <w:uiPriority w:val="99"/>
    <w:rsid w:val="007B6DAD"/>
    <w:rPr>
      <w:rFonts w:ascii="MiloSerifPro" w:hAnsi="MiloSerifPro"/>
      <w:sz w:val="18"/>
    </w:rPr>
  </w:style>
  <w:style w:type="character" w:customStyle="1" w:styleId="FootnoteTextChar13">
    <w:name w:val="Footnote Text Char13"/>
    <w:uiPriority w:val="99"/>
    <w:semiHidden/>
    <w:rsid w:val="007B6DAD"/>
    <w:rPr>
      <w:rFonts w:ascii="MiloSerifPro" w:hAnsi="MiloSerifPro"/>
      <w:sz w:val="20"/>
      <w:szCs w:val="20"/>
    </w:rPr>
  </w:style>
  <w:style w:type="character" w:styleId="Vrazn">
    <w:name w:val="Strong"/>
    <w:uiPriority w:val="22"/>
    <w:qFormat/>
    <w:rsid w:val="007B6DAD"/>
    <w:rPr>
      <w:b/>
      <w:bCs/>
    </w:rPr>
  </w:style>
  <w:style w:type="character" w:customStyle="1" w:styleId="HeaderChar20">
    <w:name w:val="Header Char20"/>
    <w:uiPriority w:val="99"/>
    <w:rsid w:val="007B6DAD"/>
    <w:rPr>
      <w:rFonts w:ascii="MiloSerifPro" w:hAnsi="MiloSerifPro"/>
      <w:sz w:val="18"/>
    </w:rPr>
  </w:style>
  <w:style w:type="character" w:customStyle="1" w:styleId="FooterChar20">
    <w:name w:val="Footer Char20"/>
    <w:uiPriority w:val="99"/>
    <w:rsid w:val="007B6DAD"/>
    <w:rPr>
      <w:rFonts w:ascii="MiloSerifPro" w:hAnsi="MiloSerifPro"/>
      <w:sz w:val="18"/>
    </w:rPr>
  </w:style>
  <w:style w:type="character" w:customStyle="1" w:styleId="FootnoteTextChar20">
    <w:name w:val="Footnote Text Char20"/>
    <w:uiPriority w:val="99"/>
    <w:semiHidden/>
    <w:rsid w:val="007B6DAD"/>
    <w:rPr>
      <w:rFonts w:ascii="MiloSerifPro" w:hAnsi="MiloSerifPro"/>
      <w:sz w:val="20"/>
      <w:szCs w:val="20"/>
    </w:rPr>
  </w:style>
  <w:style w:type="character" w:customStyle="1" w:styleId="CommentTextChar">
    <w:name w:val="Comment Text Char"/>
    <w:uiPriority w:val="99"/>
    <w:semiHidden/>
    <w:rsid w:val="007B6DAD"/>
    <w:rPr>
      <w:rFonts w:ascii="Arial" w:hAnsi="Arial"/>
      <w:sz w:val="20"/>
      <w:szCs w:val="20"/>
    </w:rPr>
  </w:style>
  <w:style w:type="character" w:customStyle="1" w:styleId="CommentSubjectChar">
    <w:name w:val="Comment Subject Char"/>
    <w:basedOn w:val="CommentTextChar"/>
    <w:uiPriority w:val="99"/>
    <w:semiHidden/>
    <w:rsid w:val="007B6DAD"/>
    <w:rPr>
      <w:rFonts w:ascii="Arial" w:hAnsi="Arial"/>
      <w:b/>
      <w:bCs/>
      <w:sz w:val="20"/>
      <w:szCs w:val="20"/>
    </w:rPr>
  </w:style>
  <w:style w:type="character" w:customStyle="1" w:styleId="BalloonTextChar">
    <w:name w:val="Balloon Text Char"/>
    <w:uiPriority w:val="99"/>
    <w:semiHidden/>
    <w:rsid w:val="007B6DAD"/>
    <w:rPr>
      <w:rFonts w:ascii="Segoe UI" w:hAnsi="Segoe UI" w:cs="Segoe UI"/>
      <w:sz w:val="18"/>
      <w:szCs w:val="18"/>
    </w:rPr>
  </w:style>
  <w:style w:type="character" w:customStyle="1" w:styleId="HeaderChar19">
    <w:name w:val="Header Char19"/>
    <w:uiPriority w:val="99"/>
    <w:rsid w:val="007B6DAD"/>
    <w:rPr>
      <w:rFonts w:ascii="MiloSerifPro" w:hAnsi="MiloSerifPro"/>
      <w:sz w:val="18"/>
    </w:rPr>
  </w:style>
  <w:style w:type="character" w:customStyle="1" w:styleId="FooterChar19">
    <w:name w:val="Footer Char19"/>
    <w:uiPriority w:val="99"/>
    <w:rsid w:val="007B6DAD"/>
    <w:rPr>
      <w:rFonts w:ascii="MiloSerifPro" w:hAnsi="MiloSerifPro"/>
      <w:sz w:val="18"/>
    </w:rPr>
  </w:style>
  <w:style w:type="character" w:customStyle="1" w:styleId="FootnoteTextChar19">
    <w:name w:val="Footnote Text Char19"/>
    <w:uiPriority w:val="99"/>
    <w:semiHidden/>
    <w:rsid w:val="007B6DAD"/>
    <w:rPr>
      <w:rFonts w:ascii="MiloSerifPro" w:hAnsi="MiloSerifPro"/>
      <w:sz w:val="20"/>
      <w:szCs w:val="20"/>
    </w:rPr>
  </w:style>
  <w:style w:type="character" w:customStyle="1" w:styleId="HeaderChar18">
    <w:name w:val="Header Char18"/>
    <w:uiPriority w:val="99"/>
    <w:rsid w:val="007B6DAD"/>
    <w:rPr>
      <w:rFonts w:ascii="MiloSerifPro" w:hAnsi="MiloSerifPro"/>
      <w:sz w:val="18"/>
    </w:rPr>
  </w:style>
  <w:style w:type="character" w:customStyle="1" w:styleId="FooterChar18">
    <w:name w:val="Footer Char18"/>
    <w:uiPriority w:val="99"/>
    <w:rsid w:val="007B6DAD"/>
    <w:rPr>
      <w:rFonts w:ascii="MiloSerifPro" w:hAnsi="MiloSerifPro"/>
      <w:sz w:val="18"/>
    </w:rPr>
  </w:style>
  <w:style w:type="character" w:customStyle="1" w:styleId="FootnoteTextChar18">
    <w:name w:val="Footnote Text Char18"/>
    <w:uiPriority w:val="99"/>
    <w:semiHidden/>
    <w:rsid w:val="007B6DAD"/>
    <w:rPr>
      <w:rFonts w:ascii="MiloSerifPro" w:hAnsi="MiloSerifPro"/>
      <w:sz w:val="20"/>
      <w:szCs w:val="20"/>
    </w:rPr>
  </w:style>
  <w:style w:type="character" w:customStyle="1" w:styleId="CommentTextChar3">
    <w:name w:val="Comment Text Char3"/>
    <w:uiPriority w:val="99"/>
    <w:semiHidden/>
    <w:rsid w:val="007B6DAD"/>
    <w:rPr>
      <w:rFonts w:ascii="Arial" w:hAnsi="Arial"/>
      <w:sz w:val="20"/>
      <w:szCs w:val="20"/>
    </w:rPr>
  </w:style>
  <w:style w:type="character" w:customStyle="1" w:styleId="CommentSubjectChar3">
    <w:name w:val="Comment Subject Char3"/>
    <w:basedOn w:val="CommentTextChar3"/>
    <w:uiPriority w:val="99"/>
    <w:semiHidden/>
    <w:rsid w:val="007B6DAD"/>
    <w:rPr>
      <w:rFonts w:ascii="Arial" w:hAnsi="Arial"/>
      <w:b/>
      <w:bCs/>
      <w:sz w:val="20"/>
      <w:szCs w:val="20"/>
    </w:rPr>
  </w:style>
  <w:style w:type="character" w:customStyle="1" w:styleId="BalloonTextChar3">
    <w:name w:val="Balloon Text Char3"/>
    <w:uiPriority w:val="99"/>
    <w:semiHidden/>
    <w:rsid w:val="007B6DAD"/>
    <w:rPr>
      <w:rFonts w:ascii="Segoe UI" w:hAnsi="Segoe UI" w:cs="Segoe UI"/>
      <w:sz w:val="18"/>
      <w:szCs w:val="18"/>
    </w:rPr>
  </w:style>
  <w:style w:type="character" w:customStyle="1" w:styleId="CommentTextChar2">
    <w:name w:val="Comment Text Char2"/>
    <w:uiPriority w:val="99"/>
    <w:semiHidden/>
    <w:rsid w:val="007B6DAD"/>
    <w:rPr>
      <w:rFonts w:ascii="Arial" w:hAnsi="Arial"/>
      <w:sz w:val="20"/>
      <w:szCs w:val="20"/>
    </w:rPr>
  </w:style>
  <w:style w:type="character" w:customStyle="1" w:styleId="CommentSubjectChar2">
    <w:name w:val="Comment Subject Char2"/>
    <w:basedOn w:val="CommentTextChar2"/>
    <w:uiPriority w:val="99"/>
    <w:semiHidden/>
    <w:rsid w:val="007B6DAD"/>
    <w:rPr>
      <w:rFonts w:ascii="Arial" w:hAnsi="Arial"/>
      <w:b/>
      <w:bCs/>
      <w:sz w:val="20"/>
      <w:szCs w:val="20"/>
    </w:rPr>
  </w:style>
  <w:style w:type="character" w:customStyle="1" w:styleId="BalloonTextChar2">
    <w:name w:val="Balloon Text Char2"/>
    <w:uiPriority w:val="99"/>
    <w:semiHidden/>
    <w:rsid w:val="007B6DAD"/>
    <w:rPr>
      <w:rFonts w:ascii="Segoe UI" w:hAnsi="Segoe UI" w:cs="Segoe UI"/>
      <w:sz w:val="18"/>
      <w:szCs w:val="18"/>
    </w:rPr>
  </w:style>
  <w:style w:type="character" w:customStyle="1" w:styleId="CommentTextChar1">
    <w:name w:val="Comment Text Char1"/>
    <w:uiPriority w:val="99"/>
    <w:semiHidden/>
    <w:rsid w:val="007B6DAD"/>
    <w:rPr>
      <w:rFonts w:ascii="Arial" w:hAnsi="Arial"/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7B6DAD"/>
    <w:rPr>
      <w:rFonts w:ascii="Arial" w:hAnsi="Arial"/>
      <w:b/>
      <w:bCs/>
      <w:sz w:val="20"/>
      <w:szCs w:val="20"/>
    </w:rPr>
  </w:style>
  <w:style w:type="character" w:customStyle="1" w:styleId="BalloonTextChar1">
    <w:name w:val="Balloon Text Char1"/>
    <w:uiPriority w:val="99"/>
    <w:semiHidden/>
    <w:rsid w:val="007B6DAD"/>
    <w:rPr>
      <w:rFonts w:ascii="Segoe UI" w:hAnsi="Segoe UI" w:cs="Segoe UI"/>
      <w:sz w:val="18"/>
      <w:szCs w:val="18"/>
    </w:rPr>
  </w:style>
  <w:style w:type="character" w:customStyle="1" w:styleId="KommentartextZchn2">
    <w:name w:val="Kommentartext Zchn2"/>
    <w:uiPriority w:val="99"/>
    <w:semiHidden/>
    <w:rsid w:val="007B6DAD"/>
    <w:rPr>
      <w:rFonts w:ascii="Arial" w:hAnsi="Arial"/>
      <w:sz w:val="20"/>
      <w:szCs w:val="20"/>
    </w:rPr>
  </w:style>
  <w:style w:type="character" w:customStyle="1" w:styleId="KommentarthemaZchn2">
    <w:name w:val="Kommentarthema Zchn2"/>
    <w:basedOn w:val="KommentartextZchn2"/>
    <w:uiPriority w:val="99"/>
    <w:semiHidden/>
    <w:rsid w:val="007B6DAD"/>
    <w:rPr>
      <w:rFonts w:ascii="Arial" w:hAnsi="Arial"/>
      <w:b/>
      <w:bCs/>
      <w:sz w:val="20"/>
      <w:szCs w:val="20"/>
    </w:rPr>
  </w:style>
  <w:style w:type="character" w:customStyle="1" w:styleId="SprechblasentextZchn2">
    <w:name w:val="Sprechblasentext Zchn2"/>
    <w:uiPriority w:val="99"/>
    <w:semiHidden/>
    <w:rsid w:val="007B6DAD"/>
    <w:rPr>
      <w:rFonts w:ascii="Segoe UI" w:hAnsi="Segoe UI" w:cs="Segoe UI"/>
      <w:sz w:val="18"/>
      <w:szCs w:val="18"/>
    </w:rPr>
  </w:style>
  <w:style w:type="character" w:customStyle="1" w:styleId="HeaderChar21">
    <w:name w:val="Header Char21"/>
    <w:uiPriority w:val="99"/>
    <w:rsid w:val="007B6DAD"/>
    <w:rPr>
      <w:rFonts w:ascii="MiloSerifPro" w:hAnsi="MiloSerifPro"/>
      <w:sz w:val="18"/>
    </w:rPr>
  </w:style>
  <w:style w:type="character" w:customStyle="1" w:styleId="FooterChar21">
    <w:name w:val="Footer Char21"/>
    <w:uiPriority w:val="99"/>
    <w:rsid w:val="007B6DAD"/>
    <w:rPr>
      <w:rFonts w:ascii="MiloSerifPro" w:hAnsi="MiloSerifPro"/>
      <w:sz w:val="18"/>
    </w:rPr>
  </w:style>
  <w:style w:type="character" w:customStyle="1" w:styleId="FootnoteTextChar21">
    <w:name w:val="Footnote Text Char21"/>
    <w:uiPriority w:val="99"/>
    <w:semiHidden/>
    <w:rsid w:val="007B6DAD"/>
    <w:rPr>
      <w:rFonts w:ascii="MiloSerifPro" w:hAnsi="MiloSerifPro"/>
      <w:sz w:val="20"/>
      <w:szCs w:val="20"/>
    </w:rPr>
  </w:style>
  <w:style w:type="character" w:customStyle="1" w:styleId="CommentTextChar4">
    <w:name w:val="Comment Text Char4"/>
    <w:uiPriority w:val="99"/>
    <w:semiHidden/>
    <w:rsid w:val="007B6DAD"/>
    <w:rPr>
      <w:rFonts w:ascii="Arial" w:hAnsi="Arial"/>
      <w:sz w:val="20"/>
      <w:szCs w:val="20"/>
    </w:rPr>
  </w:style>
  <w:style w:type="character" w:customStyle="1" w:styleId="CommentSubjectChar4">
    <w:name w:val="Comment Subject Char4"/>
    <w:basedOn w:val="CommentTextChar4"/>
    <w:uiPriority w:val="99"/>
    <w:semiHidden/>
    <w:rsid w:val="007B6DAD"/>
    <w:rPr>
      <w:rFonts w:ascii="Arial" w:hAnsi="Arial"/>
      <w:b/>
      <w:bCs/>
      <w:sz w:val="20"/>
      <w:szCs w:val="20"/>
    </w:rPr>
  </w:style>
  <w:style w:type="character" w:customStyle="1" w:styleId="BalloonTextChar4">
    <w:name w:val="Balloon Text Char4"/>
    <w:uiPriority w:val="99"/>
    <w:semiHidden/>
    <w:rsid w:val="007B6DAD"/>
    <w:rPr>
      <w:rFonts w:ascii="Segoe UI" w:hAnsi="Segoe UI" w:cs="Segoe UI"/>
      <w:sz w:val="18"/>
      <w:szCs w:val="18"/>
    </w:rPr>
  </w:style>
  <w:style w:type="character" w:customStyle="1" w:styleId="KommentartextZchn1">
    <w:name w:val="Kommentartext Zchn1"/>
    <w:uiPriority w:val="99"/>
    <w:semiHidden/>
    <w:rsid w:val="007B6DAD"/>
    <w:rPr>
      <w:rFonts w:ascii="Arial" w:hAnsi="Arial"/>
      <w:sz w:val="20"/>
      <w:szCs w:val="20"/>
    </w:rPr>
  </w:style>
  <w:style w:type="character" w:customStyle="1" w:styleId="KommentarthemaZchn1">
    <w:name w:val="Kommentarthema Zchn1"/>
    <w:basedOn w:val="KommentartextZchn1"/>
    <w:uiPriority w:val="99"/>
    <w:semiHidden/>
    <w:rsid w:val="007B6DAD"/>
    <w:rPr>
      <w:rFonts w:ascii="Arial" w:hAnsi="Arial"/>
      <w:b/>
      <w:bCs/>
      <w:sz w:val="20"/>
      <w:szCs w:val="20"/>
    </w:rPr>
  </w:style>
  <w:style w:type="character" w:customStyle="1" w:styleId="SprechblasentextZchn1">
    <w:name w:val="Sprechblasentext Zchn1"/>
    <w:uiPriority w:val="99"/>
    <w:semiHidden/>
    <w:rsid w:val="007B6DAD"/>
    <w:rPr>
      <w:rFonts w:ascii="Segoe UI" w:hAnsi="Segoe UI" w:cs="Segoe UI"/>
      <w:sz w:val="18"/>
      <w:szCs w:val="18"/>
    </w:rPr>
  </w:style>
  <w:style w:type="character" w:customStyle="1" w:styleId="HeaderChar22">
    <w:name w:val="Header Char22"/>
    <w:uiPriority w:val="99"/>
    <w:rsid w:val="007B6DAD"/>
    <w:rPr>
      <w:rFonts w:ascii="MiloSerifPro" w:hAnsi="MiloSerifPro"/>
      <w:sz w:val="18"/>
    </w:rPr>
  </w:style>
  <w:style w:type="character" w:customStyle="1" w:styleId="FooterChar22">
    <w:name w:val="Footer Char22"/>
    <w:uiPriority w:val="99"/>
    <w:rsid w:val="007B6DAD"/>
    <w:rPr>
      <w:rFonts w:ascii="MiloSerifPro" w:hAnsi="MiloSerifPro"/>
      <w:sz w:val="18"/>
    </w:rPr>
  </w:style>
  <w:style w:type="character" w:customStyle="1" w:styleId="FootnoteTextChar22">
    <w:name w:val="Footnote Text Char22"/>
    <w:uiPriority w:val="99"/>
    <w:semiHidden/>
    <w:rsid w:val="007B6DAD"/>
    <w:rPr>
      <w:rFonts w:ascii="MiloSerifPro" w:hAnsi="MiloSerifPro"/>
      <w:sz w:val="20"/>
      <w:szCs w:val="20"/>
    </w:rPr>
  </w:style>
  <w:style w:type="character" w:customStyle="1" w:styleId="KommentartextZchn3">
    <w:name w:val="Kommentartext Zchn3"/>
    <w:uiPriority w:val="99"/>
    <w:semiHidden/>
    <w:rsid w:val="007B6DAD"/>
    <w:rPr>
      <w:rFonts w:ascii="Arial" w:hAnsi="Arial"/>
      <w:sz w:val="20"/>
      <w:szCs w:val="20"/>
    </w:rPr>
  </w:style>
  <w:style w:type="character" w:customStyle="1" w:styleId="KommentarthemaZchn3">
    <w:name w:val="Kommentarthema Zchn3"/>
    <w:basedOn w:val="KommentartextZchn3"/>
    <w:uiPriority w:val="99"/>
    <w:semiHidden/>
    <w:rsid w:val="007B6DAD"/>
    <w:rPr>
      <w:rFonts w:ascii="Arial" w:hAnsi="Arial"/>
      <w:b/>
      <w:bCs/>
      <w:sz w:val="20"/>
      <w:szCs w:val="20"/>
    </w:rPr>
  </w:style>
  <w:style w:type="character" w:customStyle="1" w:styleId="SprechblasentextZchn3">
    <w:name w:val="Sprechblasentext Zchn3"/>
    <w:uiPriority w:val="99"/>
    <w:semiHidden/>
    <w:rsid w:val="007B6DAD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7B6DAD"/>
    <w:rPr>
      <w:rFonts w:eastAsiaTheme="minorHAnsi" w:cstheme="minorBidi"/>
      <w:sz w:val="22"/>
      <w:szCs w:val="22"/>
      <w:lang w:val="de-DE"/>
    </w:rPr>
  </w:style>
  <w:style w:type="character" w:customStyle="1" w:styleId="normaltextrun">
    <w:name w:val="normaltextrun"/>
    <w:basedOn w:val="Predvolenpsmoodseku"/>
    <w:rsid w:val="00EF3172"/>
    <w:rPr>
      <w:rFonts w:cs="Times New Roman"/>
    </w:rPr>
  </w:style>
  <w:style w:type="paragraph" w:customStyle="1" w:styleId="Default">
    <w:name w:val="Default"/>
    <w:rsid w:val="00EF3172"/>
    <w:pPr>
      <w:autoSpaceDE w:val="0"/>
      <w:autoSpaceDN w:val="0"/>
      <w:adjustRightInd w:val="0"/>
    </w:pPr>
    <w:rPr>
      <w:rFonts w:cs="Segoe UI"/>
      <w:color w:val="000000"/>
      <w:sz w:val="24"/>
      <w:lang w:val="de-DE"/>
    </w:rPr>
  </w:style>
  <w:style w:type="paragraph" w:customStyle="1" w:styleId="p1">
    <w:name w:val="p1"/>
    <w:basedOn w:val="Normlny"/>
    <w:rsid w:val="00002482"/>
    <w:pPr>
      <w:spacing w:line="240" w:lineRule="auto"/>
      <w:jc w:val="left"/>
    </w:pPr>
    <w:rPr>
      <w:rFonts w:ascii="Helvetica" w:hAnsi="Helvetica"/>
      <w:sz w:val="18"/>
      <w:szCs w:val="18"/>
    </w:rPr>
  </w:style>
  <w:style w:type="character" w:customStyle="1" w:styleId="moduletitlelink">
    <w:name w:val="module__title__link"/>
    <w:basedOn w:val="Predvolenpsmoodseku"/>
    <w:rsid w:val="009C686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enkel.com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se.com/ww/en/about-us/sustainability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nkel.com/sustainability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zuzana.kanuchova@henkel.com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henkel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16" ma:contentTypeDescription="Umožňuje vytvoriť nový dokument." ma:contentTypeScope="" ma:versionID="1e3e6ccbd874f2950124fbf72e1b9f72">
  <xsd:schema xmlns:xsd="http://www.w3.org/2001/XMLSchema" xmlns:xs="http://www.w3.org/2001/XMLSchema" xmlns:p="http://schemas.microsoft.com/office/2006/metadata/properties" xmlns:ns2="abed4518-919d-4839-afd6-808ec5b6ae4e" xmlns:ns3="29b6b4b2-766e-4d60-98b3-6175b639c8a8" targetNamespace="http://schemas.microsoft.com/office/2006/metadata/properties" ma:root="true" ma:fieldsID="0650d5b238a675e405af77a6ffcd6c95" ns2:_="" ns3:_="">
    <xsd:import namespace="abed4518-919d-4839-afd6-808ec5b6ae4e"/>
    <xsd:import namespace="29b6b4b2-766e-4d60-98b3-6175b639c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19ef1d94-6b49-4afa-a106-32bcc93ffe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6b4b2-766e-4d60-98b3-6175b639c8a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64d0f1b-8a8a-4021-a461-b397733c585f}" ma:internalName="TaxCatchAll" ma:showField="CatchAllData" ma:web="29b6b4b2-766e-4d60-98b3-6175b639c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b6b4b2-766e-4d60-98b3-6175b639c8a8" xsi:nil="true"/>
    <lcf76f155ced4ddcb4097134ff3c332f xmlns="abed4518-919d-4839-afd6-808ec5b6ae4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E9BE2-F33B-4E92-9085-D95AB656E7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29b6b4b2-766e-4d60-98b3-6175b639c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29b6b4b2-766e-4d60-98b3-6175b639c8a8"/>
    <ds:schemaRef ds:uri="abed4518-919d-4839-afd6-808ec5b6ae4e"/>
  </ds:schemaRefs>
</ds:datastoreItem>
</file>

<file path=customXml/itemProps3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62</TotalTime>
  <Pages>3</Pages>
  <Words>1141</Words>
  <Characters>6508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7634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Martina Poliačková (seesame.com)</cp:lastModifiedBy>
  <cp:revision>84</cp:revision>
  <cp:lastPrinted>2016-11-16T01:11:00Z</cp:lastPrinted>
  <dcterms:created xsi:type="dcterms:W3CDTF">2020-07-16T10:22:00Z</dcterms:created>
  <dcterms:modified xsi:type="dcterms:W3CDTF">2022-06-01T14:57:00Z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0x01010068A283F239FC9A47B3A603CC7E078231</vt:lpwstr>
  </property>
  <property fmtid="{D5CDD505-2E9C-101B-9397-08002B2CF9AE}" pid="3" name="MediaServiceImageTags">
    <vt:lpwstr/>
  </property>
</Properties>
</file>