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8079A7" w:rsidRDefault="004C034F" w:rsidP="00E41377">
      <w:pPr>
        <w:pStyle w:val="MonthDayYear"/>
        <w:tabs>
          <w:tab w:val="left" w:pos="7513"/>
        </w:tabs>
        <w:jc w:val="left"/>
        <w:rPr>
          <w:lang w:val="sl-SI"/>
        </w:rPr>
      </w:pPr>
    </w:p>
    <w:p w14:paraId="55D5E39A" w14:textId="2BD62F05" w:rsidR="00B422EC" w:rsidRPr="008079A7" w:rsidRDefault="00E41377" w:rsidP="00E41377">
      <w:pPr>
        <w:pStyle w:val="MonthDayYear"/>
        <w:tabs>
          <w:tab w:val="left" w:pos="7513"/>
        </w:tabs>
        <w:jc w:val="left"/>
        <w:rPr>
          <w:lang w:val="sl-SI"/>
        </w:rPr>
      </w:pPr>
      <w:r w:rsidRPr="008079A7">
        <w:rPr>
          <w:lang w:val="sl-SI"/>
        </w:rPr>
        <w:tab/>
      </w:r>
      <w:r w:rsidR="00912348" w:rsidRPr="008079A7">
        <w:rPr>
          <w:lang w:val="sl-SI"/>
        </w:rPr>
        <w:t>15. a</w:t>
      </w:r>
      <w:r w:rsidR="00492524" w:rsidRPr="008079A7">
        <w:rPr>
          <w:lang w:val="sl-SI"/>
        </w:rPr>
        <w:t>vgust</w:t>
      </w:r>
      <w:r w:rsidR="004423B1" w:rsidRPr="008079A7">
        <w:rPr>
          <w:lang w:val="sl-SI"/>
        </w:rPr>
        <w:t xml:space="preserve"> </w:t>
      </w:r>
      <w:r w:rsidR="00BF6E82" w:rsidRPr="008079A7">
        <w:rPr>
          <w:lang w:val="sl-SI"/>
        </w:rPr>
        <w:t>20</w:t>
      </w:r>
      <w:r w:rsidR="00F635FC" w:rsidRPr="008079A7">
        <w:rPr>
          <w:lang w:val="sl-SI"/>
        </w:rPr>
        <w:t>2</w:t>
      </w:r>
      <w:r w:rsidR="0001450F" w:rsidRPr="008079A7">
        <w:rPr>
          <w:lang w:val="sl-SI"/>
        </w:rPr>
        <w:t>2</w:t>
      </w:r>
    </w:p>
    <w:p w14:paraId="09896324" w14:textId="773743C1" w:rsidR="007F0F63" w:rsidRPr="008079A7" w:rsidRDefault="004B7CCC" w:rsidP="00635616">
      <w:pPr>
        <w:pStyle w:val="Topline"/>
        <w:spacing w:after="360"/>
        <w:rPr>
          <w:rFonts w:asciiTheme="majorHAnsi" w:hAnsiTheme="majorHAnsi" w:cstheme="majorHAnsi"/>
          <w:lang w:val="sl-SI"/>
        </w:rPr>
      </w:pPr>
      <w:r w:rsidRPr="008079A7">
        <w:rPr>
          <w:rFonts w:asciiTheme="majorHAnsi" w:hAnsiTheme="majorHAnsi" w:cstheme="majorHAnsi"/>
          <w:lang w:val="sl-SI"/>
        </w:rPr>
        <w:t xml:space="preserve">Henkel </w:t>
      </w:r>
      <w:r w:rsidR="0068430A" w:rsidRPr="008079A7">
        <w:rPr>
          <w:rFonts w:asciiTheme="majorHAnsi" w:hAnsiTheme="majorHAnsi" w:cstheme="majorHAnsi"/>
          <w:lang w:val="sl-SI"/>
        </w:rPr>
        <w:t xml:space="preserve">poroča o </w:t>
      </w:r>
      <w:r w:rsidR="00912348" w:rsidRPr="008079A7">
        <w:rPr>
          <w:rFonts w:asciiTheme="majorHAnsi" w:hAnsiTheme="majorHAnsi" w:cstheme="majorHAnsi"/>
          <w:lang w:val="sl-SI"/>
        </w:rPr>
        <w:t>rezultat</w:t>
      </w:r>
      <w:r w:rsidR="0068430A" w:rsidRPr="008079A7">
        <w:rPr>
          <w:rFonts w:asciiTheme="majorHAnsi" w:hAnsiTheme="majorHAnsi" w:cstheme="majorHAnsi"/>
          <w:lang w:val="sl-SI"/>
        </w:rPr>
        <w:t>ih</w:t>
      </w:r>
      <w:r w:rsidR="00912348" w:rsidRPr="008079A7">
        <w:rPr>
          <w:rFonts w:asciiTheme="majorHAnsi" w:hAnsiTheme="majorHAnsi" w:cstheme="majorHAnsi"/>
          <w:lang w:val="sl-SI"/>
        </w:rPr>
        <w:t xml:space="preserve"> </w:t>
      </w:r>
      <w:r w:rsidR="00F64285" w:rsidRPr="008079A7">
        <w:rPr>
          <w:rFonts w:asciiTheme="majorHAnsi" w:hAnsiTheme="majorHAnsi" w:cstheme="majorHAnsi"/>
          <w:lang w:val="sl-SI"/>
        </w:rPr>
        <w:t>v</w:t>
      </w:r>
      <w:r w:rsidR="00912348" w:rsidRPr="008079A7">
        <w:rPr>
          <w:rFonts w:asciiTheme="majorHAnsi" w:hAnsiTheme="majorHAnsi" w:cstheme="majorHAnsi"/>
          <w:lang w:val="sl-SI"/>
        </w:rPr>
        <w:t xml:space="preserve"> prv</w:t>
      </w:r>
      <w:r w:rsidR="00F64285" w:rsidRPr="008079A7">
        <w:rPr>
          <w:rFonts w:asciiTheme="majorHAnsi" w:hAnsiTheme="majorHAnsi" w:cstheme="majorHAnsi"/>
          <w:lang w:val="sl-SI"/>
        </w:rPr>
        <w:t>em</w:t>
      </w:r>
      <w:r w:rsidR="00912348" w:rsidRPr="008079A7">
        <w:rPr>
          <w:rFonts w:asciiTheme="majorHAnsi" w:hAnsiTheme="majorHAnsi" w:cstheme="majorHAnsi"/>
          <w:lang w:val="sl-SI"/>
        </w:rPr>
        <w:t xml:space="preserve"> polletj</w:t>
      </w:r>
      <w:r w:rsidR="00F64285" w:rsidRPr="008079A7">
        <w:rPr>
          <w:rFonts w:asciiTheme="majorHAnsi" w:hAnsiTheme="majorHAnsi" w:cstheme="majorHAnsi"/>
          <w:lang w:val="sl-SI"/>
        </w:rPr>
        <w:t>u</w:t>
      </w:r>
    </w:p>
    <w:p w14:paraId="76AD0789" w14:textId="2D140755" w:rsidR="007F0F63" w:rsidRPr="008079A7" w:rsidRDefault="00A16FC1" w:rsidP="00635616">
      <w:pPr>
        <w:jc w:val="left"/>
        <w:rPr>
          <w:rStyle w:val="Headline"/>
          <w:rFonts w:asciiTheme="majorHAnsi" w:hAnsiTheme="majorHAnsi" w:cstheme="majorHAnsi"/>
          <w:lang w:val="sl-SI"/>
        </w:rPr>
      </w:pPr>
      <w:r w:rsidRPr="008079A7">
        <w:rPr>
          <w:rStyle w:val="Headline"/>
          <w:rFonts w:asciiTheme="majorHAnsi" w:hAnsiTheme="majorHAnsi" w:cstheme="majorHAnsi"/>
          <w:lang w:val="sl-SI"/>
        </w:rPr>
        <w:t xml:space="preserve">Henkel </w:t>
      </w:r>
      <w:r w:rsidR="0068430A" w:rsidRPr="008079A7">
        <w:rPr>
          <w:rStyle w:val="Headline"/>
          <w:rFonts w:asciiTheme="majorHAnsi" w:hAnsiTheme="majorHAnsi" w:cstheme="majorHAnsi"/>
          <w:lang w:val="sl-SI"/>
        </w:rPr>
        <w:t xml:space="preserve">je občutno povečal prodajo, </w:t>
      </w:r>
      <w:r w:rsidR="00C574CD">
        <w:rPr>
          <w:rStyle w:val="Headline"/>
          <w:rFonts w:asciiTheme="majorHAnsi" w:hAnsiTheme="majorHAnsi" w:cstheme="majorHAnsi"/>
          <w:lang w:val="sl-SI"/>
        </w:rPr>
        <w:t>sledil</w:t>
      </w:r>
      <w:r w:rsidR="0068430A" w:rsidRPr="008079A7">
        <w:rPr>
          <w:rStyle w:val="Headline"/>
          <w:rFonts w:asciiTheme="majorHAnsi" w:hAnsiTheme="majorHAnsi" w:cstheme="majorHAnsi"/>
          <w:lang w:val="sl-SI"/>
        </w:rPr>
        <w:t xml:space="preserve"> </w:t>
      </w:r>
      <w:r w:rsidR="003373A4" w:rsidRPr="008079A7">
        <w:rPr>
          <w:rStyle w:val="Headline"/>
          <w:rFonts w:asciiTheme="majorHAnsi" w:hAnsiTheme="majorHAnsi" w:cstheme="majorHAnsi"/>
          <w:lang w:val="sl-SI"/>
        </w:rPr>
        <w:t>stratešk</w:t>
      </w:r>
      <w:r w:rsidR="00C574CD">
        <w:rPr>
          <w:rStyle w:val="Headline"/>
          <w:rFonts w:asciiTheme="majorHAnsi" w:hAnsiTheme="majorHAnsi" w:cstheme="majorHAnsi"/>
          <w:lang w:val="sl-SI"/>
        </w:rPr>
        <w:t>emu</w:t>
      </w:r>
      <w:r w:rsidR="003373A4" w:rsidRPr="008079A7">
        <w:rPr>
          <w:rStyle w:val="Headline"/>
          <w:rFonts w:asciiTheme="majorHAnsi" w:hAnsiTheme="majorHAnsi" w:cstheme="majorHAnsi"/>
          <w:lang w:val="sl-SI"/>
        </w:rPr>
        <w:t xml:space="preserve"> načrt</w:t>
      </w:r>
      <w:r w:rsidR="00C574CD">
        <w:rPr>
          <w:rStyle w:val="Headline"/>
          <w:rFonts w:asciiTheme="majorHAnsi" w:hAnsiTheme="majorHAnsi" w:cstheme="majorHAnsi"/>
          <w:lang w:val="sl-SI"/>
        </w:rPr>
        <w:t>u</w:t>
      </w:r>
      <w:r w:rsidR="003373A4" w:rsidRPr="008079A7">
        <w:rPr>
          <w:rStyle w:val="Headline"/>
          <w:rFonts w:asciiTheme="majorHAnsi" w:hAnsiTheme="majorHAnsi" w:cstheme="majorHAnsi"/>
          <w:lang w:val="sl-SI"/>
        </w:rPr>
        <w:t xml:space="preserve"> in </w:t>
      </w:r>
      <w:r w:rsidR="00C27337" w:rsidRPr="008079A7">
        <w:rPr>
          <w:rStyle w:val="Headline"/>
          <w:rFonts w:asciiTheme="majorHAnsi" w:hAnsiTheme="majorHAnsi" w:cstheme="majorHAnsi"/>
          <w:lang w:val="sl-SI"/>
        </w:rPr>
        <w:t>zvišal cilje glede</w:t>
      </w:r>
      <w:r w:rsidR="003373A4" w:rsidRPr="008079A7">
        <w:rPr>
          <w:rStyle w:val="Headline"/>
          <w:rFonts w:asciiTheme="majorHAnsi" w:hAnsiTheme="majorHAnsi" w:cstheme="majorHAnsi"/>
          <w:lang w:val="sl-SI"/>
        </w:rPr>
        <w:t xml:space="preserve"> prodaj</w:t>
      </w:r>
      <w:r w:rsidR="00C27337" w:rsidRPr="008079A7">
        <w:rPr>
          <w:rStyle w:val="Headline"/>
          <w:rFonts w:asciiTheme="majorHAnsi" w:hAnsiTheme="majorHAnsi" w:cstheme="majorHAnsi"/>
          <w:lang w:val="sl-SI"/>
        </w:rPr>
        <w:t>e</w:t>
      </w:r>
      <w:r w:rsidR="003373A4" w:rsidRPr="008079A7">
        <w:rPr>
          <w:rStyle w:val="Headline"/>
          <w:rFonts w:asciiTheme="majorHAnsi" w:hAnsiTheme="majorHAnsi" w:cstheme="majorHAnsi"/>
          <w:lang w:val="sl-SI"/>
        </w:rPr>
        <w:t xml:space="preserve"> za leto 2022</w:t>
      </w:r>
      <w:r w:rsidRPr="008079A7">
        <w:rPr>
          <w:rStyle w:val="Headline"/>
          <w:rFonts w:asciiTheme="majorHAnsi" w:hAnsiTheme="majorHAnsi" w:cstheme="majorHAnsi"/>
          <w:lang w:val="sl-SI"/>
        </w:rPr>
        <w:t xml:space="preserve"> </w:t>
      </w:r>
    </w:p>
    <w:p w14:paraId="6706FA18" w14:textId="77777777" w:rsidR="00852511" w:rsidRPr="008079A7" w:rsidRDefault="00852511" w:rsidP="00365E44">
      <w:pPr>
        <w:rPr>
          <w:lang w:val="sl-SI"/>
        </w:rPr>
      </w:pPr>
    </w:p>
    <w:p w14:paraId="016710F2" w14:textId="215F91C2" w:rsidR="0001002C" w:rsidRPr="008079A7" w:rsidRDefault="003373A4" w:rsidP="00BB21CF">
      <w:pPr>
        <w:pStyle w:val="ListParagraph"/>
        <w:numPr>
          <w:ilvl w:val="0"/>
          <w:numId w:val="7"/>
        </w:numPr>
        <w:spacing w:after="80"/>
        <w:ind w:left="357" w:right="-108" w:hanging="357"/>
        <w:contextualSpacing w:val="0"/>
        <w:rPr>
          <w:rFonts w:asciiTheme="majorHAnsi" w:hAnsiTheme="majorHAnsi" w:cstheme="majorHAnsi"/>
          <w:b/>
          <w:szCs w:val="22"/>
          <w:lang w:val="sl-SI"/>
        </w:rPr>
      </w:pPr>
      <w:bookmarkStart w:id="0" w:name="_Hlk43712519"/>
      <w:r w:rsidRPr="008079A7">
        <w:rPr>
          <w:rFonts w:asciiTheme="majorHAnsi" w:hAnsiTheme="majorHAnsi" w:cstheme="majorHAnsi"/>
          <w:b/>
          <w:szCs w:val="22"/>
          <w:lang w:val="sl-SI"/>
        </w:rPr>
        <w:t xml:space="preserve">Prodaja na ravni celotne družbe je v prvi polovici leta 2022 dosegla organsko rast v višini </w:t>
      </w:r>
      <w:r w:rsidR="00A16FC1" w:rsidRPr="008079A7">
        <w:rPr>
          <w:rFonts w:asciiTheme="majorHAnsi" w:hAnsiTheme="majorHAnsi" w:cstheme="majorHAnsi"/>
          <w:b/>
          <w:szCs w:val="22"/>
          <w:lang w:val="sl-SI"/>
        </w:rPr>
        <w:t>+8</w:t>
      </w:r>
      <w:r w:rsidRPr="008079A7">
        <w:rPr>
          <w:rFonts w:asciiTheme="majorHAnsi" w:hAnsiTheme="majorHAnsi" w:cstheme="majorHAnsi"/>
          <w:b/>
          <w:szCs w:val="22"/>
          <w:lang w:val="sl-SI"/>
        </w:rPr>
        <w:t>,</w:t>
      </w:r>
      <w:r w:rsidR="00A16FC1" w:rsidRPr="008079A7">
        <w:rPr>
          <w:rFonts w:asciiTheme="majorHAnsi" w:hAnsiTheme="majorHAnsi" w:cstheme="majorHAnsi"/>
          <w:b/>
          <w:szCs w:val="22"/>
          <w:lang w:val="sl-SI"/>
        </w:rPr>
        <w:t xml:space="preserve">9 </w:t>
      </w:r>
      <w:r w:rsidRPr="008079A7">
        <w:rPr>
          <w:rFonts w:asciiTheme="majorHAnsi" w:hAnsiTheme="majorHAnsi" w:cstheme="majorHAnsi"/>
          <w:b/>
          <w:szCs w:val="22"/>
          <w:lang w:val="sl-SI"/>
        </w:rPr>
        <w:t xml:space="preserve">odstotka </w:t>
      </w:r>
      <w:r w:rsidR="00F64285" w:rsidRPr="008079A7">
        <w:rPr>
          <w:rFonts w:asciiTheme="majorHAnsi" w:hAnsiTheme="majorHAnsi" w:cstheme="majorHAnsi"/>
          <w:b/>
          <w:szCs w:val="22"/>
          <w:lang w:val="sl-SI"/>
        </w:rPr>
        <w:t>in znaša</w:t>
      </w:r>
      <w:r w:rsidRPr="008079A7">
        <w:rPr>
          <w:rFonts w:asciiTheme="majorHAnsi" w:hAnsiTheme="majorHAnsi" w:cstheme="majorHAnsi"/>
          <w:b/>
          <w:szCs w:val="22"/>
          <w:lang w:val="sl-SI"/>
        </w:rPr>
        <w:t xml:space="preserve"> približno </w:t>
      </w:r>
      <w:r w:rsidR="00A16FC1" w:rsidRPr="008079A7">
        <w:rPr>
          <w:rFonts w:asciiTheme="majorHAnsi" w:hAnsiTheme="majorHAnsi" w:cstheme="majorHAnsi"/>
          <w:b/>
          <w:szCs w:val="22"/>
          <w:lang w:val="sl-SI"/>
        </w:rPr>
        <w:t>10</w:t>
      </w:r>
      <w:r w:rsidRPr="008079A7">
        <w:rPr>
          <w:rFonts w:asciiTheme="majorHAnsi" w:hAnsiTheme="majorHAnsi" w:cstheme="majorHAnsi"/>
          <w:b/>
          <w:szCs w:val="22"/>
          <w:lang w:val="sl-SI"/>
        </w:rPr>
        <w:t>,</w:t>
      </w:r>
      <w:r w:rsidR="00A16FC1" w:rsidRPr="008079A7">
        <w:rPr>
          <w:rFonts w:asciiTheme="majorHAnsi" w:hAnsiTheme="majorHAnsi" w:cstheme="majorHAnsi"/>
          <w:b/>
          <w:szCs w:val="22"/>
          <w:lang w:val="sl-SI"/>
        </w:rPr>
        <w:t xml:space="preserve">9 </w:t>
      </w:r>
      <w:r w:rsidRPr="008079A7">
        <w:rPr>
          <w:rFonts w:asciiTheme="majorHAnsi" w:hAnsiTheme="majorHAnsi" w:cstheme="majorHAnsi"/>
          <w:b/>
          <w:szCs w:val="22"/>
          <w:lang w:val="sl-SI"/>
        </w:rPr>
        <w:t>milijard</w:t>
      </w:r>
      <w:r w:rsidR="00F64285" w:rsidRPr="008079A7">
        <w:rPr>
          <w:rFonts w:asciiTheme="majorHAnsi" w:hAnsiTheme="majorHAnsi" w:cstheme="majorHAnsi"/>
          <w:b/>
          <w:szCs w:val="22"/>
          <w:lang w:val="sl-SI"/>
        </w:rPr>
        <w:t>e</w:t>
      </w:r>
      <w:r w:rsidR="00A16FC1"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evrov</w:t>
      </w:r>
      <w:r w:rsidR="00A16FC1" w:rsidRPr="008079A7">
        <w:rPr>
          <w:rFonts w:asciiTheme="majorHAnsi" w:hAnsiTheme="majorHAnsi" w:cstheme="majorHAnsi"/>
          <w:b/>
          <w:szCs w:val="22"/>
          <w:lang w:val="sl-SI"/>
        </w:rPr>
        <w:t xml:space="preserve"> (nominal</w:t>
      </w:r>
      <w:r w:rsidRPr="008079A7">
        <w:rPr>
          <w:rFonts w:asciiTheme="majorHAnsi" w:hAnsiTheme="majorHAnsi" w:cstheme="majorHAnsi"/>
          <w:b/>
          <w:szCs w:val="22"/>
          <w:lang w:val="sl-SI"/>
        </w:rPr>
        <w:t>na rast</w:t>
      </w:r>
      <w:r w:rsidR="00A16FC1" w:rsidRPr="008079A7">
        <w:rPr>
          <w:rFonts w:asciiTheme="majorHAnsi" w:hAnsiTheme="majorHAnsi" w:cstheme="majorHAnsi"/>
          <w:b/>
          <w:szCs w:val="22"/>
          <w:lang w:val="sl-SI"/>
        </w:rPr>
        <w:t xml:space="preserve"> +9</w:t>
      </w:r>
      <w:r w:rsidRPr="008079A7">
        <w:rPr>
          <w:rFonts w:asciiTheme="majorHAnsi" w:hAnsiTheme="majorHAnsi" w:cstheme="majorHAnsi"/>
          <w:b/>
          <w:szCs w:val="22"/>
          <w:lang w:val="sl-SI"/>
        </w:rPr>
        <w:t>,</w:t>
      </w:r>
      <w:r w:rsidR="00A16FC1" w:rsidRPr="008079A7">
        <w:rPr>
          <w:rFonts w:asciiTheme="majorHAnsi" w:hAnsiTheme="majorHAnsi" w:cstheme="majorHAnsi"/>
          <w:b/>
          <w:szCs w:val="22"/>
          <w:lang w:val="sl-SI"/>
        </w:rPr>
        <w:t xml:space="preserve">9 </w:t>
      </w:r>
      <w:r w:rsidRPr="008079A7">
        <w:rPr>
          <w:rFonts w:asciiTheme="majorHAnsi" w:hAnsiTheme="majorHAnsi" w:cstheme="majorHAnsi"/>
          <w:b/>
          <w:szCs w:val="22"/>
          <w:lang w:val="sl-SI"/>
        </w:rPr>
        <w:t>odstotka</w:t>
      </w:r>
      <w:r w:rsidR="00A16FC1" w:rsidRPr="008079A7">
        <w:rPr>
          <w:rFonts w:asciiTheme="majorHAnsi" w:hAnsiTheme="majorHAnsi" w:cstheme="majorHAnsi"/>
          <w:b/>
          <w:szCs w:val="22"/>
          <w:lang w:val="sl-SI"/>
        </w:rPr>
        <w:t xml:space="preserve">), </w:t>
      </w:r>
      <w:r w:rsidR="001A6F0E" w:rsidRPr="008079A7">
        <w:rPr>
          <w:rFonts w:asciiTheme="majorHAnsi" w:hAnsiTheme="majorHAnsi" w:cstheme="majorHAnsi"/>
          <w:b/>
          <w:szCs w:val="22"/>
          <w:lang w:val="sl-SI"/>
        </w:rPr>
        <w:t>k čemur so pripomogle vse poslovne enote in regije</w:t>
      </w:r>
    </w:p>
    <w:p w14:paraId="3B8FD12B" w14:textId="15DD4CE3" w:rsidR="00793A4C" w:rsidRPr="008079A7" w:rsidRDefault="001A6F0E" w:rsidP="00BB21CF">
      <w:pPr>
        <w:pStyle w:val="ListParagraph"/>
        <w:numPr>
          <w:ilvl w:val="0"/>
          <w:numId w:val="7"/>
        </w:numPr>
        <w:spacing w:after="80"/>
        <w:ind w:right="-108"/>
        <w:contextualSpacing w:val="0"/>
        <w:rPr>
          <w:rFonts w:asciiTheme="majorHAnsi" w:hAnsiTheme="majorHAnsi" w:cstheme="majorHAnsi"/>
          <w:b/>
          <w:szCs w:val="22"/>
          <w:lang w:val="sl-SI"/>
        </w:rPr>
      </w:pPr>
      <w:r w:rsidRPr="008079A7">
        <w:rPr>
          <w:rFonts w:asciiTheme="majorHAnsi" w:hAnsiTheme="majorHAnsi" w:cstheme="majorHAnsi"/>
          <w:b/>
          <w:szCs w:val="22"/>
          <w:lang w:val="sl-SI"/>
        </w:rPr>
        <w:t xml:space="preserve">Na </w:t>
      </w:r>
      <w:r w:rsidR="00F64285" w:rsidRPr="008079A7">
        <w:rPr>
          <w:rFonts w:asciiTheme="majorHAnsi" w:hAnsiTheme="majorHAnsi" w:cstheme="majorHAnsi"/>
          <w:b/>
          <w:szCs w:val="22"/>
          <w:lang w:val="sl-SI"/>
        </w:rPr>
        <w:t>rezultate</w:t>
      </w:r>
      <w:r w:rsidRPr="008079A7">
        <w:rPr>
          <w:rFonts w:asciiTheme="majorHAnsi" w:hAnsiTheme="majorHAnsi" w:cstheme="majorHAnsi"/>
          <w:b/>
          <w:szCs w:val="22"/>
          <w:lang w:val="sl-SI"/>
        </w:rPr>
        <w:t xml:space="preserve"> </w:t>
      </w:r>
      <w:r w:rsidR="00BD0FAC" w:rsidRPr="008079A7">
        <w:rPr>
          <w:rFonts w:asciiTheme="majorHAnsi" w:hAnsiTheme="majorHAnsi" w:cstheme="majorHAnsi"/>
          <w:b/>
          <w:szCs w:val="22"/>
          <w:lang w:val="sl-SI"/>
        </w:rPr>
        <w:t>je</w:t>
      </w:r>
      <w:r w:rsidRPr="008079A7">
        <w:rPr>
          <w:rFonts w:asciiTheme="majorHAnsi" w:hAnsiTheme="majorHAnsi" w:cstheme="majorHAnsi"/>
          <w:b/>
          <w:szCs w:val="22"/>
          <w:lang w:val="sl-SI"/>
        </w:rPr>
        <w:t>, kot je bilo predvideno, vplival</w:t>
      </w:r>
      <w:r w:rsidR="00BD0FAC" w:rsidRPr="008079A7">
        <w:rPr>
          <w:rFonts w:asciiTheme="majorHAnsi" w:hAnsiTheme="majorHAnsi" w:cstheme="majorHAnsi"/>
          <w:b/>
          <w:szCs w:val="22"/>
          <w:lang w:val="sl-SI"/>
        </w:rPr>
        <w:t>o</w:t>
      </w:r>
      <w:r w:rsidRPr="008079A7">
        <w:rPr>
          <w:rFonts w:asciiTheme="majorHAnsi" w:hAnsiTheme="majorHAnsi" w:cstheme="majorHAnsi"/>
          <w:b/>
          <w:szCs w:val="22"/>
          <w:lang w:val="sl-SI"/>
        </w:rPr>
        <w:t xml:space="preserve"> </w:t>
      </w:r>
      <w:r w:rsidR="00BD0FAC" w:rsidRPr="008079A7">
        <w:rPr>
          <w:rFonts w:asciiTheme="majorHAnsi" w:hAnsiTheme="majorHAnsi" w:cstheme="majorHAnsi"/>
          <w:b/>
          <w:szCs w:val="22"/>
          <w:lang w:val="sl-SI"/>
        </w:rPr>
        <w:t>drastično zvišanje cen za surovine</w:t>
      </w:r>
      <w:r w:rsidR="006B3A37" w:rsidRPr="008079A7">
        <w:rPr>
          <w:rFonts w:asciiTheme="majorHAnsi" w:hAnsiTheme="majorHAnsi" w:cstheme="majorHAnsi"/>
          <w:b/>
          <w:szCs w:val="22"/>
          <w:lang w:val="sl-SI"/>
        </w:rPr>
        <w:t>:</w:t>
      </w:r>
    </w:p>
    <w:p w14:paraId="58752EFB" w14:textId="7F3FBE93" w:rsidR="00793A4C" w:rsidRPr="008079A7" w:rsidRDefault="00BD0FAC" w:rsidP="00BB21CF">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Dobiček iz poslovanja</w:t>
      </w:r>
      <w:r w:rsidR="00793A4C" w:rsidRPr="008079A7">
        <w:rPr>
          <w:rFonts w:asciiTheme="majorHAnsi" w:hAnsiTheme="majorHAnsi" w:cstheme="majorHAnsi"/>
          <w:b/>
          <w:szCs w:val="22"/>
          <w:lang w:val="sl-SI"/>
        </w:rPr>
        <w:t xml:space="preserve"> (EBIT)* </w:t>
      </w:r>
      <w:r w:rsidRPr="008079A7">
        <w:rPr>
          <w:rFonts w:asciiTheme="majorHAnsi" w:hAnsiTheme="majorHAnsi" w:cstheme="majorHAnsi"/>
          <w:b/>
          <w:szCs w:val="22"/>
          <w:lang w:val="sl-SI"/>
        </w:rPr>
        <w:t>je dosegel</w:t>
      </w:r>
      <w:r w:rsidR="00793A4C" w:rsidRPr="008079A7">
        <w:rPr>
          <w:rFonts w:asciiTheme="majorHAnsi" w:hAnsiTheme="majorHAnsi" w:cstheme="majorHAnsi"/>
          <w:b/>
          <w:szCs w:val="22"/>
          <w:lang w:val="sl-SI"/>
        </w:rPr>
        <w:t xml:space="preserve"> </w:t>
      </w:r>
      <w:r w:rsidR="00BB63A8" w:rsidRPr="008079A7">
        <w:rPr>
          <w:rFonts w:asciiTheme="majorHAnsi" w:hAnsiTheme="majorHAnsi" w:cstheme="majorHAnsi"/>
          <w:b/>
          <w:szCs w:val="22"/>
          <w:lang w:val="sl-SI"/>
        </w:rPr>
        <w:t>1</w:t>
      </w:r>
      <w:r w:rsidR="00F64285" w:rsidRPr="008079A7">
        <w:rPr>
          <w:rFonts w:asciiTheme="majorHAnsi" w:hAnsiTheme="majorHAnsi" w:cstheme="majorHAnsi"/>
          <w:b/>
          <w:szCs w:val="22"/>
          <w:lang w:val="sl-SI"/>
        </w:rPr>
        <w:t>,</w:t>
      </w:r>
      <w:r w:rsidR="00BB63A8" w:rsidRPr="008079A7">
        <w:rPr>
          <w:rFonts w:asciiTheme="majorHAnsi" w:hAnsiTheme="majorHAnsi" w:cstheme="majorHAnsi"/>
          <w:b/>
          <w:szCs w:val="22"/>
          <w:lang w:val="sl-SI"/>
        </w:rPr>
        <w:t>16</w:t>
      </w:r>
      <w:r w:rsidR="004E77CD" w:rsidRPr="008079A7">
        <w:rPr>
          <w:rFonts w:asciiTheme="majorHAnsi" w:hAnsiTheme="majorHAnsi" w:cstheme="majorHAnsi"/>
          <w:b/>
          <w:szCs w:val="22"/>
          <w:lang w:val="sl-SI"/>
        </w:rPr>
        <w:t>6</w:t>
      </w:r>
      <w:r w:rsidR="00793A4C"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milij</w:t>
      </w:r>
      <w:r w:rsidR="00F64285" w:rsidRPr="008079A7">
        <w:rPr>
          <w:rFonts w:asciiTheme="majorHAnsi" w:hAnsiTheme="majorHAnsi" w:cstheme="majorHAnsi"/>
          <w:b/>
          <w:szCs w:val="22"/>
          <w:lang w:val="sl-SI"/>
        </w:rPr>
        <w:t>arde</w:t>
      </w:r>
      <w:r w:rsidRPr="008079A7">
        <w:rPr>
          <w:rFonts w:asciiTheme="majorHAnsi" w:hAnsiTheme="majorHAnsi" w:cstheme="majorHAnsi"/>
          <w:b/>
          <w:szCs w:val="22"/>
          <w:lang w:val="sl-SI"/>
        </w:rPr>
        <w:t xml:space="preserve"> evrov</w:t>
      </w:r>
      <w:r w:rsidR="000F70AD" w:rsidRPr="008079A7">
        <w:rPr>
          <w:rFonts w:asciiTheme="majorHAnsi" w:hAnsiTheme="majorHAnsi" w:cstheme="majorHAnsi"/>
          <w:b/>
          <w:szCs w:val="22"/>
          <w:lang w:val="sl-SI"/>
        </w:rPr>
        <w:t xml:space="preserve"> </w:t>
      </w:r>
      <w:r w:rsidR="00793A4C" w:rsidRPr="008079A7">
        <w:rPr>
          <w:rFonts w:asciiTheme="majorHAnsi" w:hAnsiTheme="majorHAnsi" w:cstheme="majorHAnsi"/>
          <w:b/>
          <w:szCs w:val="22"/>
          <w:lang w:val="sl-SI"/>
        </w:rPr>
        <w:t>(</w:t>
      </w:r>
      <w:r w:rsidR="00852F8B" w:rsidRPr="008079A7">
        <w:rPr>
          <w:rFonts w:asciiTheme="majorHAnsi" w:hAnsiTheme="majorHAnsi" w:cstheme="majorHAnsi"/>
          <w:b/>
          <w:szCs w:val="22"/>
          <w:lang w:val="sl-SI"/>
        </w:rPr>
        <w:t>–</w:t>
      </w:r>
      <w:r w:rsidR="0094024E" w:rsidRPr="008079A7">
        <w:rPr>
          <w:rFonts w:asciiTheme="majorHAnsi" w:hAnsiTheme="majorHAnsi" w:cstheme="majorHAnsi"/>
          <w:b/>
          <w:szCs w:val="22"/>
          <w:lang w:val="sl-SI"/>
        </w:rPr>
        <w:t>18</w:t>
      </w:r>
      <w:r w:rsidRPr="008079A7">
        <w:rPr>
          <w:rFonts w:asciiTheme="majorHAnsi" w:hAnsiTheme="majorHAnsi" w:cstheme="majorHAnsi"/>
          <w:b/>
          <w:szCs w:val="22"/>
          <w:lang w:val="sl-SI"/>
        </w:rPr>
        <w:t>,</w:t>
      </w:r>
      <w:r w:rsidR="0094024E" w:rsidRPr="008079A7">
        <w:rPr>
          <w:rFonts w:asciiTheme="majorHAnsi" w:hAnsiTheme="majorHAnsi" w:cstheme="majorHAnsi"/>
          <w:b/>
          <w:szCs w:val="22"/>
          <w:lang w:val="sl-SI"/>
        </w:rPr>
        <w:t>5</w:t>
      </w:r>
      <w:r w:rsidRPr="008079A7">
        <w:rPr>
          <w:rFonts w:asciiTheme="majorHAnsi" w:hAnsiTheme="majorHAnsi" w:cstheme="majorHAnsi"/>
          <w:b/>
          <w:szCs w:val="22"/>
          <w:lang w:val="sl-SI"/>
        </w:rPr>
        <w:t xml:space="preserve"> </w:t>
      </w:r>
      <w:r w:rsidR="00793A4C" w:rsidRPr="008079A7">
        <w:rPr>
          <w:rFonts w:asciiTheme="majorHAnsi" w:hAnsiTheme="majorHAnsi" w:cstheme="majorHAnsi"/>
          <w:b/>
          <w:szCs w:val="22"/>
          <w:lang w:val="sl-SI"/>
        </w:rPr>
        <w:t>%)</w:t>
      </w:r>
    </w:p>
    <w:p w14:paraId="229837D0" w14:textId="1C6A416B" w:rsidR="00793A4C" w:rsidRPr="008079A7" w:rsidRDefault="00BD0FAC" w:rsidP="00BB21CF">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Prilagojena marža iz poslovanja (</w:t>
      </w:r>
      <w:r w:rsidR="00793A4C" w:rsidRPr="008079A7">
        <w:rPr>
          <w:rFonts w:asciiTheme="majorHAnsi" w:hAnsiTheme="majorHAnsi" w:cstheme="majorHAnsi"/>
          <w:b/>
          <w:szCs w:val="22"/>
          <w:lang w:val="sl-SI"/>
        </w:rPr>
        <w:t>EBIT</w:t>
      </w:r>
      <w:r w:rsidRPr="008079A7">
        <w:rPr>
          <w:rFonts w:asciiTheme="majorHAnsi" w:hAnsiTheme="majorHAnsi" w:cstheme="majorHAnsi"/>
          <w:b/>
          <w:szCs w:val="22"/>
          <w:lang w:val="sl-SI"/>
        </w:rPr>
        <w:t>)</w:t>
      </w:r>
      <w:r w:rsidR="00793A4C"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znaša</w:t>
      </w:r>
      <w:r w:rsidR="00793A4C" w:rsidRPr="008079A7">
        <w:rPr>
          <w:rFonts w:asciiTheme="majorHAnsi" w:hAnsiTheme="majorHAnsi" w:cstheme="majorHAnsi"/>
          <w:b/>
          <w:szCs w:val="22"/>
          <w:lang w:val="sl-SI"/>
        </w:rPr>
        <w:t xml:space="preserve"> 1</w:t>
      </w:r>
      <w:r w:rsidR="008B119F" w:rsidRPr="008079A7">
        <w:rPr>
          <w:rFonts w:asciiTheme="majorHAnsi" w:hAnsiTheme="majorHAnsi" w:cstheme="majorHAnsi"/>
          <w:b/>
          <w:szCs w:val="22"/>
          <w:lang w:val="sl-SI"/>
        </w:rPr>
        <w:t>0</w:t>
      </w:r>
      <w:r w:rsidRPr="008079A7">
        <w:rPr>
          <w:rFonts w:asciiTheme="majorHAnsi" w:hAnsiTheme="majorHAnsi" w:cstheme="majorHAnsi"/>
          <w:b/>
          <w:szCs w:val="22"/>
          <w:lang w:val="sl-SI"/>
        </w:rPr>
        <w:t>,</w:t>
      </w:r>
      <w:r w:rsidR="008B119F" w:rsidRPr="008079A7">
        <w:rPr>
          <w:rFonts w:asciiTheme="majorHAnsi" w:hAnsiTheme="majorHAnsi" w:cstheme="majorHAnsi"/>
          <w:b/>
          <w:szCs w:val="22"/>
          <w:lang w:val="sl-SI"/>
        </w:rPr>
        <w:t>7</w:t>
      </w:r>
      <w:r w:rsidRPr="008079A7">
        <w:rPr>
          <w:rFonts w:asciiTheme="majorHAnsi" w:hAnsiTheme="majorHAnsi" w:cstheme="majorHAnsi"/>
          <w:b/>
          <w:szCs w:val="22"/>
          <w:lang w:val="sl-SI"/>
        </w:rPr>
        <w:t xml:space="preserve"> </w:t>
      </w:r>
      <w:r w:rsidR="00793A4C" w:rsidRPr="008079A7">
        <w:rPr>
          <w:rFonts w:asciiTheme="majorHAnsi" w:hAnsiTheme="majorHAnsi" w:cstheme="majorHAnsi"/>
          <w:b/>
          <w:szCs w:val="22"/>
          <w:lang w:val="sl-SI"/>
        </w:rPr>
        <w:t xml:space="preserve">% </w:t>
      </w:r>
      <w:r w:rsidR="00852F8B" w:rsidRPr="008079A7">
        <w:rPr>
          <w:rFonts w:asciiTheme="majorHAnsi" w:hAnsiTheme="majorHAnsi" w:cstheme="majorHAnsi"/>
          <w:b/>
          <w:szCs w:val="22"/>
          <w:lang w:val="sl-SI"/>
        </w:rPr>
        <w:t>(–</w:t>
      </w:r>
      <w:r w:rsidR="00BB63A8" w:rsidRPr="008079A7">
        <w:rPr>
          <w:rFonts w:asciiTheme="majorHAnsi" w:hAnsiTheme="majorHAnsi" w:cstheme="majorHAnsi"/>
          <w:b/>
          <w:szCs w:val="22"/>
          <w:lang w:val="sl-SI"/>
        </w:rPr>
        <w:t>370</w:t>
      </w:r>
      <w:r w:rsidR="00793A4C"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bazičnih točk</w:t>
      </w:r>
      <w:r w:rsidR="00793A4C" w:rsidRPr="008079A7">
        <w:rPr>
          <w:rFonts w:asciiTheme="majorHAnsi" w:hAnsiTheme="majorHAnsi" w:cstheme="majorHAnsi"/>
          <w:b/>
          <w:szCs w:val="22"/>
          <w:lang w:val="sl-SI"/>
        </w:rPr>
        <w:t>)</w:t>
      </w:r>
    </w:p>
    <w:p w14:paraId="44A1FE3B" w14:textId="64EBFD09" w:rsidR="00793A4C" w:rsidRPr="008079A7" w:rsidRDefault="00A51CA2" w:rsidP="00BB21CF">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Prilagojeni dobiček na prednostno delnico</w:t>
      </w:r>
      <w:r w:rsidR="00793A4C" w:rsidRPr="008079A7">
        <w:rPr>
          <w:rFonts w:asciiTheme="majorHAnsi" w:hAnsiTheme="majorHAnsi" w:cstheme="majorHAnsi"/>
          <w:b/>
          <w:szCs w:val="22"/>
          <w:lang w:val="sl-SI"/>
        </w:rPr>
        <w:t xml:space="preserve"> (EPS)* </w:t>
      </w:r>
      <w:r w:rsidRPr="008079A7">
        <w:rPr>
          <w:rFonts w:asciiTheme="majorHAnsi" w:hAnsiTheme="majorHAnsi" w:cstheme="majorHAnsi"/>
          <w:b/>
          <w:szCs w:val="22"/>
          <w:lang w:val="sl-SI"/>
        </w:rPr>
        <w:t>znaša</w:t>
      </w:r>
      <w:r w:rsidR="00793A4C" w:rsidRPr="008079A7">
        <w:rPr>
          <w:rFonts w:asciiTheme="majorHAnsi" w:hAnsiTheme="majorHAnsi" w:cstheme="majorHAnsi"/>
          <w:b/>
          <w:szCs w:val="22"/>
          <w:lang w:val="sl-SI"/>
        </w:rPr>
        <w:t xml:space="preserve"> </w:t>
      </w:r>
      <w:r w:rsidR="00BB63A8" w:rsidRPr="008079A7">
        <w:rPr>
          <w:rFonts w:asciiTheme="majorHAnsi" w:hAnsiTheme="majorHAnsi" w:cstheme="majorHAnsi"/>
          <w:b/>
          <w:szCs w:val="22"/>
          <w:lang w:val="sl-SI"/>
        </w:rPr>
        <w:t>1</w:t>
      </w:r>
      <w:r w:rsidRPr="008079A7">
        <w:rPr>
          <w:rFonts w:asciiTheme="majorHAnsi" w:hAnsiTheme="majorHAnsi" w:cstheme="majorHAnsi"/>
          <w:b/>
          <w:szCs w:val="22"/>
          <w:lang w:val="sl-SI"/>
        </w:rPr>
        <w:t>,</w:t>
      </w:r>
      <w:r w:rsidR="00BB63A8" w:rsidRPr="008079A7">
        <w:rPr>
          <w:rFonts w:asciiTheme="majorHAnsi" w:hAnsiTheme="majorHAnsi" w:cstheme="majorHAnsi"/>
          <w:b/>
          <w:szCs w:val="22"/>
          <w:lang w:val="sl-SI"/>
        </w:rPr>
        <w:t>95</w:t>
      </w:r>
      <w:r w:rsidR="008B119F"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evr</w:t>
      </w:r>
      <w:r w:rsidR="00F64285" w:rsidRPr="008079A7">
        <w:rPr>
          <w:rFonts w:asciiTheme="majorHAnsi" w:hAnsiTheme="majorHAnsi" w:cstheme="majorHAnsi"/>
          <w:b/>
          <w:szCs w:val="22"/>
          <w:lang w:val="sl-SI"/>
        </w:rPr>
        <w:t>a</w:t>
      </w:r>
      <w:r w:rsidR="00793A4C" w:rsidRPr="008079A7">
        <w:rPr>
          <w:rFonts w:asciiTheme="majorHAnsi" w:hAnsiTheme="majorHAnsi" w:cstheme="majorHAnsi"/>
          <w:b/>
          <w:szCs w:val="22"/>
          <w:lang w:val="sl-SI"/>
        </w:rPr>
        <w:t xml:space="preserve">, </w:t>
      </w:r>
      <w:r w:rsidR="00852F8B" w:rsidRPr="008079A7">
        <w:rPr>
          <w:rFonts w:asciiTheme="majorHAnsi" w:hAnsiTheme="majorHAnsi" w:cstheme="majorHAnsi"/>
          <w:b/>
          <w:szCs w:val="22"/>
          <w:lang w:val="sl-SI"/>
        </w:rPr>
        <w:t>–</w:t>
      </w:r>
      <w:r w:rsidR="00BB63A8" w:rsidRPr="008079A7">
        <w:rPr>
          <w:rFonts w:asciiTheme="majorHAnsi" w:hAnsiTheme="majorHAnsi" w:cstheme="majorHAnsi"/>
          <w:b/>
          <w:szCs w:val="22"/>
          <w:lang w:val="sl-SI"/>
        </w:rPr>
        <w:t>20</w:t>
      </w:r>
      <w:r w:rsidRPr="008079A7">
        <w:rPr>
          <w:rFonts w:asciiTheme="majorHAnsi" w:hAnsiTheme="majorHAnsi" w:cstheme="majorHAnsi"/>
          <w:b/>
          <w:szCs w:val="22"/>
          <w:lang w:val="sl-SI"/>
        </w:rPr>
        <w:t>,</w:t>
      </w:r>
      <w:r w:rsidR="00BB63A8" w:rsidRPr="008079A7">
        <w:rPr>
          <w:rFonts w:asciiTheme="majorHAnsi" w:hAnsiTheme="majorHAnsi" w:cstheme="majorHAnsi"/>
          <w:b/>
          <w:szCs w:val="22"/>
          <w:lang w:val="sl-SI"/>
        </w:rPr>
        <w:t>8</w:t>
      </w:r>
      <w:r w:rsidRPr="008079A7">
        <w:rPr>
          <w:rFonts w:asciiTheme="majorHAnsi" w:hAnsiTheme="majorHAnsi" w:cstheme="majorHAnsi"/>
          <w:b/>
          <w:szCs w:val="22"/>
          <w:lang w:val="sl-SI"/>
        </w:rPr>
        <w:t xml:space="preserve"> </w:t>
      </w:r>
      <w:r w:rsidR="00793A4C"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pri stalnih menjalnih tečajih</w:t>
      </w:r>
    </w:p>
    <w:p w14:paraId="58B8FFED" w14:textId="4EBA21D9" w:rsidR="00643D77" w:rsidRPr="008079A7" w:rsidRDefault="00643D77" w:rsidP="00BB21CF">
      <w:pPr>
        <w:pStyle w:val="ListParagraph"/>
        <w:numPr>
          <w:ilvl w:val="0"/>
          <w:numId w:val="7"/>
        </w:numPr>
        <w:spacing w:after="80"/>
        <w:ind w:left="357" w:right="-108" w:hanging="357"/>
        <w:contextualSpacing w:val="0"/>
        <w:rPr>
          <w:rFonts w:asciiTheme="majorHAnsi" w:hAnsiTheme="majorHAnsi" w:cstheme="majorHAnsi"/>
          <w:b/>
          <w:szCs w:val="22"/>
          <w:lang w:val="sl-SI"/>
        </w:rPr>
      </w:pPr>
      <w:r w:rsidRPr="008079A7">
        <w:rPr>
          <w:rFonts w:asciiTheme="majorHAnsi" w:hAnsiTheme="majorHAnsi" w:cstheme="majorHAnsi"/>
          <w:b/>
          <w:szCs w:val="22"/>
          <w:lang w:val="sl-SI"/>
        </w:rPr>
        <w:t xml:space="preserve">Dober napredek pri </w:t>
      </w:r>
      <w:r w:rsidR="00465645" w:rsidRPr="008079A7">
        <w:rPr>
          <w:rFonts w:asciiTheme="majorHAnsi" w:hAnsiTheme="majorHAnsi" w:cstheme="majorHAnsi"/>
          <w:b/>
          <w:szCs w:val="22"/>
          <w:lang w:val="sl-SI"/>
        </w:rPr>
        <w:t xml:space="preserve">izvajanju </w:t>
      </w:r>
      <w:r w:rsidR="00D90491" w:rsidRPr="008079A7">
        <w:rPr>
          <w:rFonts w:asciiTheme="majorHAnsi" w:hAnsiTheme="majorHAnsi" w:cstheme="majorHAnsi"/>
          <w:b/>
          <w:szCs w:val="22"/>
          <w:lang w:val="sl-SI"/>
        </w:rPr>
        <w:t>načrta</w:t>
      </w:r>
      <w:r w:rsidR="00465645" w:rsidRPr="008079A7">
        <w:rPr>
          <w:rFonts w:asciiTheme="majorHAnsi" w:hAnsiTheme="majorHAnsi" w:cstheme="majorHAnsi"/>
          <w:b/>
          <w:szCs w:val="22"/>
          <w:lang w:val="sl-SI"/>
        </w:rPr>
        <w:t xml:space="preserve"> za </w:t>
      </w:r>
      <w:r w:rsidR="00D90491" w:rsidRPr="008079A7">
        <w:rPr>
          <w:rFonts w:asciiTheme="majorHAnsi" w:hAnsiTheme="majorHAnsi" w:cstheme="majorHAnsi"/>
          <w:b/>
          <w:szCs w:val="22"/>
          <w:lang w:val="sl-SI"/>
        </w:rPr>
        <w:t>namensko</w:t>
      </w:r>
      <w:r w:rsidR="00465645" w:rsidRPr="008079A7">
        <w:rPr>
          <w:rFonts w:asciiTheme="majorHAnsi" w:hAnsiTheme="majorHAnsi" w:cstheme="majorHAnsi"/>
          <w:b/>
          <w:szCs w:val="22"/>
          <w:lang w:val="sl-SI"/>
        </w:rPr>
        <w:t xml:space="preserve"> rast in </w:t>
      </w:r>
      <w:r w:rsidR="00BB21CF" w:rsidRPr="008079A7">
        <w:rPr>
          <w:rFonts w:asciiTheme="majorHAnsi" w:hAnsiTheme="majorHAnsi" w:cstheme="majorHAnsi"/>
          <w:b/>
          <w:szCs w:val="22"/>
          <w:lang w:val="sl-SI"/>
        </w:rPr>
        <w:t xml:space="preserve">pri </w:t>
      </w:r>
      <w:r w:rsidR="00465645" w:rsidRPr="008079A7">
        <w:rPr>
          <w:rFonts w:asciiTheme="majorHAnsi" w:hAnsiTheme="majorHAnsi" w:cstheme="majorHAnsi"/>
          <w:b/>
          <w:szCs w:val="22"/>
          <w:lang w:val="sl-SI"/>
        </w:rPr>
        <w:t>združevanju potrošniških poslovnih segmentov v poslovno enoto Henkel Consumer Brands (Potrošniške tržne znamke)</w:t>
      </w:r>
    </w:p>
    <w:p w14:paraId="1741095F" w14:textId="5A48FBFA" w:rsidR="00391A5F" w:rsidRPr="008079A7" w:rsidRDefault="001A6F0E"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sl-SI"/>
        </w:rPr>
      </w:pPr>
      <w:r w:rsidRPr="008079A7">
        <w:rPr>
          <w:rFonts w:asciiTheme="majorHAnsi" w:hAnsiTheme="majorHAnsi" w:cstheme="majorHAnsi"/>
          <w:b/>
          <w:szCs w:val="22"/>
          <w:lang w:val="sl-SI"/>
        </w:rPr>
        <w:t>Posodobljene napovedi za poslovno leto</w:t>
      </w:r>
      <w:r w:rsidR="00391A5F" w:rsidRPr="008079A7">
        <w:rPr>
          <w:rFonts w:asciiTheme="majorHAnsi" w:hAnsiTheme="majorHAnsi" w:cstheme="majorHAnsi"/>
          <w:b/>
          <w:szCs w:val="22"/>
          <w:lang w:val="sl-SI"/>
        </w:rPr>
        <w:t xml:space="preserve"> 202</w:t>
      </w:r>
      <w:r w:rsidR="00F5043C" w:rsidRPr="008079A7">
        <w:rPr>
          <w:rFonts w:asciiTheme="majorHAnsi" w:hAnsiTheme="majorHAnsi" w:cstheme="majorHAnsi"/>
          <w:b/>
          <w:szCs w:val="22"/>
          <w:lang w:val="sl-SI"/>
        </w:rPr>
        <w:t>2</w:t>
      </w:r>
      <w:r w:rsidR="004220F5" w:rsidRPr="008079A7">
        <w:rPr>
          <w:rFonts w:asciiTheme="majorHAnsi" w:hAnsiTheme="majorHAnsi" w:cstheme="majorHAnsi"/>
          <w:b/>
          <w:szCs w:val="22"/>
          <w:lang w:val="sl-SI"/>
        </w:rPr>
        <w:t>:</w:t>
      </w:r>
    </w:p>
    <w:p w14:paraId="6481FFA1" w14:textId="47CC6E17" w:rsidR="00F5043C" w:rsidRPr="008079A7" w:rsidRDefault="00465645" w:rsidP="002D141E">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Organska rast prodaje</w:t>
      </w:r>
      <w:r w:rsidR="00A41A4C" w:rsidRPr="008079A7">
        <w:rPr>
          <w:rFonts w:asciiTheme="majorHAnsi" w:hAnsiTheme="majorHAnsi" w:cstheme="majorHAnsi"/>
          <w:b/>
          <w:szCs w:val="22"/>
          <w:lang w:val="sl-SI"/>
        </w:rPr>
        <w:t xml:space="preserve">: </w:t>
      </w:r>
      <w:r w:rsidR="00F64285" w:rsidRPr="008079A7">
        <w:rPr>
          <w:rFonts w:asciiTheme="majorHAnsi" w:hAnsiTheme="majorHAnsi" w:cstheme="majorHAnsi"/>
          <w:b/>
          <w:szCs w:val="22"/>
          <w:lang w:val="sl-SI"/>
        </w:rPr>
        <w:t>z</w:t>
      </w:r>
      <w:r w:rsidR="00260CF4" w:rsidRPr="008079A7">
        <w:rPr>
          <w:rFonts w:asciiTheme="majorHAnsi" w:hAnsiTheme="majorHAnsi" w:cstheme="majorHAnsi"/>
          <w:b/>
          <w:szCs w:val="22"/>
          <w:lang w:val="sl-SI"/>
        </w:rPr>
        <w:t xml:space="preserve">višanje </w:t>
      </w:r>
      <w:r w:rsidR="00C27337" w:rsidRPr="008079A7">
        <w:rPr>
          <w:rFonts w:asciiTheme="majorHAnsi" w:hAnsiTheme="majorHAnsi" w:cstheme="majorHAnsi"/>
          <w:b/>
          <w:szCs w:val="22"/>
          <w:lang w:val="sl-SI"/>
        </w:rPr>
        <w:t>na</w:t>
      </w:r>
      <w:r w:rsidR="00260CF4" w:rsidRPr="008079A7">
        <w:rPr>
          <w:rFonts w:asciiTheme="majorHAnsi" w:hAnsiTheme="majorHAnsi" w:cstheme="majorHAnsi"/>
          <w:b/>
          <w:szCs w:val="22"/>
          <w:lang w:val="sl-SI"/>
        </w:rPr>
        <w:t xml:space="preserve"> </w:t>
      </w:r>
      <w:r w:rsidR="00F5043C" w:rsidRPr="008079A7">
        <w:rPr>
          <w:rFonts w:asciiTheme="majorHAnsi" w:hAnsiTheme="majorHAnsi" w:cstheme="majorHAnsi"/>
          <w:b/>
          <w:szCs w:val="22"/>
          <w:lang w:val="sl-SI"/>
        </w:rPr>
        <w:t>+</w:t>
      </w:r>
      <w:r w:rsidR="00A41A4C" w:rsidRPr="008079A7">
        <w:rPr>
          <w:rFonts w:asciiTheme="majorHAnsi" w:hAnsiTheme="majorHAnsi" w:cstheme="majorHAnsi"/>
          <w:b/>
          <w:szCs w:val="22"/>
          <w:lang w:val="sl-SI"/>
        </w:rPr>
        <w:t>4</w:t>
      </w:r>
      <w:r w:rsidR="00260CF4" w:rsidRPr="008079A7">
        <w:rPr>
          <w:rFonts w:asciiTheme="majorHAnsi" w:hAnsiTheme="majorHAnsi" w:cstheme="majorHAnsi"/>
          <w:b/>
          <w:szCs w:val="22"/>
          <w:lang w:val="sl-SI"/>
        </w:rPr>
        <w:t>,</w:t>
      </w:r>
      <w:r w:rsidR="00F5043C" w:rsidRPr="008079A7">
        <w:rPr>
          <w:rFonts w:asciiTheme="majorHAnsi" w:hAnsiTheme="majorHAnsi" w:cstheme="majorHAnsi"/>
          <w:b/>
          <w:szCs w:val="22"/>
          <w:lang w:val="sl-SI"/>
        </w:rPr>
        <w:t xml:space="preserve">5 </w:t>
      </w:r>
      <w:r w:rsidR="00C27337" w:rsidRPr="008079A7">
        <w:rPr>
          <w:rFonts w:asciiTheme="majorHAnsi" w:hAnsiTheme="majorHAnsi" w:cstheme="majorHAnsi"/>
          <w:b/>
          <w:szCs w:val="22"/>
          <w:lang w:val="sl-SI"/>
        </w:rPr>
        <w:t>do</w:t>
      </w:r>
      <w:r w:rsidR="00F5043C" w:rsidRPr="008079A7">
        <w:rPr>
          <w:rFonts w:asciiTheme="majorHAnsi" w:hAnsiTheme="majorHAnsi" w:cstheme="majorHAnsi"/>
          <w:b/>
          <w:szCs w:val="22"/>
          <w:lang w:val="sl-SI"/>
        </w:rPr>
        <w:t xml:space="preserve"> +</w:t>
      </w:r>
      <w:r w:rsidR="00A41A4C" w:rsidRPr="008079A7">
        <w:rPr>
          <w:rFonts w:asciiTheme="majorHAnsi" w:hAnsiTheme="majorHAnsi" w:cstheme="majorHAnsi"/>
          <w:b/>
          <w:szCs w:val="22"/>
          <w:lang w:val="sl-SI"/>
        </w:rPr>
        <w:t>6</w:t>
      </w:r>
      <w:r w:rsidR="00260CF4" w:rsidRPr="008079A7">
        <w:rPr>
          <w:rFonts w:asciiTheme="majorHAnsi" w:hAnsiTheme="majorHAnsi" w:cstheme="majorHAnsi"/>
          <w:b/>
          <w:szCs w:val="22"/>
          <w:lang w:val="sl-SI"/>
        </w:rPr>
        <w:t>,</w:t>
      </w:r>
      <w:r w:rsidR="00F5043C" w:rsidRPr="008079A7">
        <w:rPr>
          <w:rFonts w:asciiTheme="majorHAnsi" w:hAnsiTheme="majorHAnsi" w:cstheme="majorHAnsi"/>
          <w:b/>
          <w:szCs w:val="22"/>
          <w:lang w:val="sl-SI"/>
        </w:rPr>
        <w:t xml:space="preserve">5 </w:t>
      </w:r>
      <w:r w:rsidR="00260CF4" w:rsidRPr="008079A7">
        <w:rPr>
          <w:rFonts w:asciiTheme="majorHAnsi" w:hAnsiTheme="majorHAnsi" w:cstheme="majorHAnsi"/>
          <w:b/>
          <w:szCs w:val="22"/>
          <w:lang w:val="sl-SI"/>
        </w:rPr>
        <w:t>odstotka</w:t>
      </w:r>
    </w:p>
    <w:p w14:paraId="6A38BDFE" w14:textId="7859C428" w:rsidR="00F5043C" w:rsidRPr="008079A7" w:rsidRDefault="00260CF4" w:rsidP="002D141E">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Prilagojena marža iz poslovanja (EBIT)</w:t>
      </w:r>
      <w:r w:rsidR="00F5043C"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 xml:space="preserve">nespremenjena v razponu od </w:t>
      </w:r>
      <w:r w:rsidR="00F5043C" w:rsidRPr="008079A7">
        <w:rPr>
          <w:rFonts w:asciiTheme="majorHAnsi" w:hAnsiTheme="majorHAnsi" w:cstheme="majorHAnsi"/>
          <w:b/>
          <w:szCs w:val="22"/>
          <w:lang w:val="sl-SI"/>
        </w:rPr>
        <w:t>9</w:t>
      </w:r>
      <w:r w:rsidRPr="008079A7">
        <w:rPr>
          <w:rFonts w:asciiTheme="majorHAnsi" w:hAnsiTheme="majorHAnsi" w:cstheme="majorHAnsi"/>
          <w:b/>
          <w:szCs w:val="22"/>
          <w:lang w:val="sl-SI"/>
        </w:rPr>
        <w:t>,</w:t>
      </w:r>
      <w:r w:rsidR="00F5043C" w:rsidRPr="008079A7">
        <w:rPr>
          <w:rFonts w:asciiTheme="majorHAnsi" w:hAnsiTheme="majorHAnsi" w:cstheme="majorHAnsi"/>
          <w:b/>
          <w:szCs w:val="22"/>
          <w:lang w:val="sl-SI"/>
        </w:rPr>
        <w:t xml:space="preserve">0 </w:t>
      </w:r>
      <w:r w:rsidRPr="008079A7">
        <w:rPr>
          <w:rFonts w:asciiTheme="majorHAnsi" w:hAnsiTheme="majorHAnsi" w:cstheme="majorHAnsi"/>
          <w:b/>
          <w:szCs w:val="22"/>
          <w:lang w:val="sl-SI"/>
        </w:rPr>
        <w:t>do</w:t>
      </w:r>
      <w:r w:rsidR="00F5043C" w:rsidRPr="008079A7">
        <w:rPr>
          <w:rFonts w:asciiTheme="majorHAnsi" w:hAnsiTheme="majorHAnsi" w:cstheme="majorHAnsi"/>
          <w:b/>
          <w:szCs w:val="22"/>
          <w:lang w:val="sl-SI"/>
        </w:rPr>
        <w:t xml:space="preserve"> 11</w:t>
      </w:r>
      <w:r w:rsidRPr="008079A7">
        <w:rPr>
          <w:rFonts w:asciiTheme="majorHAnsi" w:hAnsiTheme="majorHAnsi" w:cstheme="majorHAnsi"/>
          <w:b/>
          <w:szCs w:val="22"/>
          <w:lang w:val="sl-SI"/>
        </w:rPr>
        <w:t>,</w:t>
      </w:r>
      <w:r w:rsidR="00F5043C" w:rsidRPr="008079A7">
        <w:rPr>
          <w:rFonts w:asciiTheme="majorHAnsi" w:hAnsiTheme="majorHAnsi" w:cstheme="majorHAnsi"/>
          <w:b/>
          <w:szCs w:val="22"/>
          <w:lang w:val="sl-SI"/>
        </w:rPr>
        <w:t xml:space="preserve">0 </w:t>
      </w:r>
      <w:r w:rsidRPr="008079A7">
        <w:rPr>
          <w:rFonts w:asciiTheme="majorHAnsi" w:hAnsiTheme="majorHAnsi" w:cstheme="majorHAnsi"/>
          <w:b/>
          <w:szCs w:val="22"/>
          <w:lang w:val="sl-SI"/>
        </w:rPr>
        <w:t>odstotka</w:t>
      </w:r>
    </w:p>
    <w:p w14:paraId="34CDF95F" w14:textId="53BD855E" w:rsidR="0001002C" w:rsidRPr="008079A7" w:rsidRDefault="00852F8B" w:rsidP="002D141E">
      <w:pPr>
        <w:pStyle w:val="ListParagraph"/>
        <w:numPr>
          <w:ilvl w:val="1"/>
          <w:numId w:val="7"/>
        </w:numPr>
        <w:spacing w:after="80" w:line="266" w:lineRule="auto"/>
        <w:ind w:left="709" w:right="-108" w:hanging="283"/>
        <w:contextualSpacing w:val="0"/>
        <w:rPr>
          <w:rFonts w:asciiTheme="majorHAnsi" w:hAnsiTheme="majorHAnsi" w:cstheme="majorHAnsi"/>
          <w:b/>
          <w:szCs w:val="22"/>
          <w:lang w:val="sl-SI"/>
        </w:rPr>
      </w:pPr>
      <w:r w:rsidRPr="008079A7">
        <w:rPr>
          <w:rFonts w:asciiTheme="majorHAnsi" w:hAnsiTheme="majorHAnsi" w:cstheme="majorHAnsi"/>
          <w:b/>
          <w:szCs w:val="22"/>
          <w:lang w:val="sl-SI"/>
        </w:rPr>
        <w:t>Prilagojeni dobiček na prednostno delnico</w:t>
      </w:r>
      <w:r w:rsidR="00F5043C" w:rsidRPr="008079A7">
        <w:rPr>
          <w:rFonts w:asciiTheme="majorHAnsi" w:hAnsiTheme="majorHAnsi" w:cstheme="majorHAnsi"/>
          <w:b/>
          <w:szCs w:val="22"/>
          <w:lang w:val="sl-SI"/>
        </w:rPr>
        <w:t xml:space="preserve"> (EPS)* </w:t>
      </w:r>
      <w:r w:rsidRPr="008079A7">
        <w:rPr>
          <w:rFonts w:asciiTheme="majorHAnsi" w:hAnsiTheme="majorHAnsi" w:cstheme="majorHAnsi"/>
          <w:b/>
          <w:szCs w:val="22"/>
          <w:lang w:val="sl-SI"/>
        </w:rPr>
        <w:t>pri stalnih menjalnih tečajih</w:t>
      </w:r>
      <w:r w:rsidR="00F5043C" w:rsidRPr="008079A7">
        <w:rPr>
          <w:rFonts w:asciiTheme="majorHAnsi" w:hAnsiTheme="majorHAnsi" w:cstheme="majorHAnsi"/>
          <w:b/>
          <w:szCs w:val="22"/>
          <w:lang w:val="sl-SI"/>
        </w:rPr>
        <w:t>:</w:t>
      </w:r>
      <w:r w:rsidR="00D56358"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nespremenjeno zmanjšanje v višini</w:t>
      </w:r>
      <w:r w:rsidR="000A23CD"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w:t>
      </w:r>
      <w:r w:rsidR="000A23CD" w:rsidRPr="008079A7">
        <w:rPr>
          <w:rFonts w:asciiTheme="majorHAnsi" w:hAnsiTheme="majorHAnsi" w:cstheme="majorHAnsi"/>
          <w:b/>
          <w:szCs w:val="22"/>
          <w:lang w:val="sl-SI"/>
        </w:rPr>
        <w:t xml:space="preserve">35 </w:t>
      </w:r>
      <w:r w:rsidRPr="008079A7">
        <w:rPr>
          <w:rFonts w:asciiTheme="majorHAnsi" w:hAnsiTheme="majorHAnsi" w:cstheme="majorHAnsi"/>
          <w:b/>
          <w:szCs w:val="22"/>
          <w:lang w:val="sl-SI"/>
        </w:rPr>
        <w:t>do</w:t>
      </w:r>
      <w:r w:rsidR="000A23CD" w:rsidRPr="008079A7">
        <w:rPr>
          <w:rFonts w:asciiTheme="majorHAnsi" w:hAnsiTheme="majorHAnsi" w:cstheme="majorHAnsi"/>
          <w:b/>
          <w:szCs w:val="22"/>
          <w:lang w:val="sl-SI"/>
        </w:rPr>
        <w:t xml:space="preserve"> </w:t>
      </w:r>
      <w:r w:rsidRPr="008079A7">
        <w:rPr>
          <w:rFonts w:asciiTheme="majorHAnsi" w:hAnsiTheme="majorHAnsi" w:cstheme="majorHAnsi"/>
          <w:b/>
          <w:szCs w:val="22"/>
          <w:lang w:val="sl-SI"/>
        </w:rPr>
        <w:t>–</w:t>
      </w:r>
      <w:r w:rsidR="000A23CD" w:rsidRPr="008079A7">
        <w:rPr>
          <w:rFonts w:asciiTheme="majorHAnsi" w:hAnsiTheme="majorHAnsi" w:cstheme="majorHAnsi"/>
          <w:b/>
          <w:szCs w:val="22"/>
          <w:lang w:val="sl-SI"/>
        </w:rPr>
        <w:t xml:space="preserve">15 </w:t>
      </w:r>
      <w:r w:rsidRPr="008079A7">
        <w:rPr>
          <w:rFonts w:asciiTheme="majorHAnsi" w:hAnsiTheme="majorHAnsi" w:cstheme="majorHAnsi"/>
          <w:b/>
          <w:szCs w:val="22"/>
          <w:lang w:val="sl-SI"/>
        </w:rPr>
        <w:t>odstotkov</w:t>
      </w:r>
    </w:p>
    <w:p w14:paraId="2F609B08" w14:textId="77777777" w:rsidR="000A23CD" w:rsidRPr="008079A7" w:rsidRDefault="000A23CD" w:rsidP="00D56358">
      <w:pPr>
        <w:rPr>
          <w:rFonts w:cs="Segoe UI"/>
          <w:b/>
          <w:bCs/>
          <w:szCs w:val="22"/>
          <w:lang w:val="sl-SI"/>
        </w:rPr>
      </w:pPr>
    </w:p>
    <w:p w14:paraId="63BC1C39" w14:textId="7CB96883" w:rsidR="00D56358" w:rsidRPr="008079A7" w:rsidRDefault="00A4355F" w:rsidP="00D56358">
      <w:pPr>
        <w:rPr>
          <w:rFonts w:cs="Segoe UI"/>
          <w:b/>
          <w:bCs/>
          <w:szCs w:val="22"/>
          <w:lang w:val="sl-SI"/>
        </w:rPr>
      </w:pPr>
      <w:r w:rsidRPr="008079A7">
        <w:rPr>
          <w:rFonts w:asciiTheme="majorHAnsi" w:hAnsiTheme="majorHAnsi" w:cstheme="majorHAnsi"/>
          <w:noProof/>
          <w:sz w:val="24"/>
          <w:lang w:val="sl-SI"/>
        </w:rPr>
        <mc:AlternateContent>
          <mc:Choice Requires="wps">
            <w:drawing>
              <wp:anchor distT="45720" distB="45720" distL="114300" distR="114300" simplePos="0" relativeHeight="251661312" behindDoc="0" locked="0" layoutInCell="1" allowOverlap="1" wp14:anchorId="47DC80B1" wp14:editId="1D61DB1D">
                <wp:simplePos x="0" y="0"/>
                <wp:positionH relativeFrom="margin">
                  <wp:posOffset>-92075</wp:posOffset>
                </wp:positionH>
                <wp:positionV relativeFrom="paragraph">
                  <wp:posOffset>1441916</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79567A5A" w:rsidR="0001002C" w:rsidRPr="006260F9" w:rsidRDefault="0001002C" w:rsidP="00044E68">
                            <w:pPr>
                              <w:autoSpaceDE w:val="0"/>
                              <w:autoSpaceDN w:val="0"/>
                              <w:adjustRightInd w:val="0"/>
                              <w:spacing w:after="60" w:line="240" w:lineRule="auto"/>
                              <w:rPr>
                                <w:sz w:val="16"/>
                                <w:szCs w:val="16"/>
                              </w:rPr>
                            </w:pPr>
                            <w:r w:rsidRPr="006260F9">
                              <w:rPr>
                                <w:sz w:val="16"/>
                                <w:szCs w:val="16"/>
                              </w:rPr>
                              <w:t>*</w:t>
                            </w:r>
                            <w:r w:rsidR="00A4355F" w:rsidRPr="00AB4A9F">
                              <w:rPr>
                                <w:sz w:val="16"/>
                                <w:szCs w:val="16"/>
                                <w:lang w:val="sv-SE"/>
                              </w:rPr>
                              <w:t>prilagojeno za</w:t>
                            </w:r>
                            <w:r w:rsidR="00A4355F">
                              <w:rPr>
                                <w:sz w:val="16"/>
                                <w:szCs w:val="16"/>
                                <w:lang w:val="sv-SE"/>
                              </w:rPr>
                              <w:t xml:space="preserve"> enkratne stroške in prihodke ter za prestrukturiranje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left:0;text-align:left;margin-left:-7.25pt;margin-top:113.55pt;width:423.25pt;height:2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" stroked="f">
                <v:textbox>
                  <w:txbxContent>
                    <w:p w14:paraId="384D2642" w14:textId="79567A5A" w:rsidR="0001002C" w:rsidRPr="006260F9" w:rsidRDefault="0001002C" w:rsidP="00044E68">
                      <w:pPr>
                        <w:autoSpaceDE w:val="0"/>
                        <w:autoSpaceDN w:val="0"/>
                        <w:adjustRightInd w:val="0"/>
                        <w:spacing w:after="60" w:line="240" w:lineRule="auto"/>
                        <w:rPr>
                          <w:sz w:val="16"/>
                          <w:szCs w:val="16"/>
                        </w:rPr>
                      </w:pPr>
                      <w:r w:rsidRPr="006260F9">
                        <w:rPr>
                          <w:sz w:val="16"/>
                          <w:szCs w:val="16"/>
                        </w:rPr>
                        <w:t>*</w:t>
                      </w:r>
                      <w:r w:rsidR="00A4355F" w:rsidRPr="00AB4A9F">
                        <w:rPr>
                          <w:sz w:val="16"/>
                          <w:szCs w:val="16"/>
                          <w:lang w:val="sv-SE"/>
                        </w:rPr>
                        <w:t>prilagojeno za</w:t>
                      </w:r>
                      <w:r w:rsidR="00A4355F">
                        <w:rPr>
                          <w:sz w:val="16"/>
                          <w:szCs w:val="16"/>
                          <w:lang w:val="sv-SE"/>
                        </w:rPr>
                        <w:t xml:space="preserve"> enkratne stroške in prihodke ter za prestrukturiranje</w:t>
                      </w:r>
                    </w:p>
                  </w:txbxContent>
                </v:textbox>
                <w10:wrap anchorx="margin"/>
              </v:shape>
            </w:pict>
          </mc:Fallback>
        </mc:AlternateContent>
      </w:r>
      <w:r w:rsidR="0001002C" w:rsidRPr="008079A7">
        <w:rPr>
          <w:rFonts w:cs="Segoe UI"/>
          <w:b/>
          <w:bCs/>
          <w:szCs w:val="22"/>
          <w:lang w:val="sl-SI"/>
        </w:rPr>
        <w:t>Düsseldorf</w:t>
      </w:r>
      <w:bookmarkStart w:id="1" w:name="_Hlk109033326"/>
      <w:r w:rsidR="00F64285" w:rsidRPr="008079A7">
        <w:rPr>
          <w:rFonts w:cs="Segoe UI"/>
          <w:b/>
          <w:bCs/>
          <w:szCs w:val="22"/>
          <w:lang w:val="sl-SI"/>
        </w:rPr>
        <w:t>:</w:t>
      </w:r>
      <w:r w:rsidR="004B7CCC" w:rsidRPr="008079A7">
        <w:rPr>
          <w:rFonts w:cs="Segoe UI"/>
          <w:b/>
          <w:bCs/>
          <w:szCs w:val="22"/>
          <w:lang w:val="sl-SI"/>
        </w:rPr>
        <w:t xml:space="preserve"> </w:t>
      </w:r>
      <w:bookmarkEnd w:id="0"/>
      <w:bookmarkEnd w:id="1"/>
      <w:r w:rsidR="00852F8B" w:rsidRPr="008079A7">
        <w:rPr>
          <w:rFonts w:cs="Segoe UI"/>
          <w:b/>
          <w:bCs/>
          <w:szCs w:val="22"/>
          <w:lang w:val="sl-SI"/>
        </w:rPr>
        <w:t xml:space="preserve">V prvi polovici leta 2022 je Henkel povečal </w:t>
      </w:r>
      <w:r w:rsidR="007635E8" w:rsidRPr="008079A7">
        <w:rPr>
          <w:rFonts w:cs="Segoe UI"/>
          <w:b/>
          <w:bCs/>
          <w:szCs w:val="22"/>
          <w:lang w:val="sl-SI"/>
        </w:rPr>
        <w:t xml:space="preserve">prodajo na ravni celotne družbe na približno </w:t>
      </w:r>
      <w:r w:rsidR="00D56358" w:rsidRPr="008079A7">
        <w:rPr>
          <w:rFonts w:cs="Segoe UI"/>
          <w:b/>
          <w:bCs/>
          <w:szCs w:val="22"/>
          <w:lang w:val="sl-SI"/>
        </w:rPr>
        <w:t>10</w:t>
      </w:r>
      <w:r w:rsidR="007635E8" w:rsidRPr="008079A7">
        <w:rPr>
          <w:rFonts w:cs="Segoe UI"/>
          <w:b/>
          <w:bCs/>
          <w:szCs w:val="22"/>
          <w:lang w:val="sl-SI"/>
        </w:rPr>
        <w:t>,</w:t>
      </w:r>
      <w:r w:rsidR="00D56358" w:rsidRPr="008079A7">
        <w:rPr>
          <w:rFonts w:cs="Segoe UI"/>
          <w:b/>
          <w:bCs/>
          <w:szCs w:val="22"/>
          <w:lang w:val="sl-SI"/>
        </w:rPr>
        <w:t xml:space="preserve">9 </w:t>
      </w:r>
      <w:r w:rsidR="007635E8" w:rsidRPr="008079A7">
        <w:rPr>
          <w:rFonts w:cs="Segoe UI"/>
          <w:b/>
          <w:bCs/>
          <w:szCs w:val="22"/>
          <w:lang w:val="sl-SI"/>
        </w:rPr>
        <w:t>milijard</w:t>
      </w:r>
      <w:r w:rsidR="00FF4400" w:rsidRPr="008079A7">
        <w:rPr>
          <w:rFonts w:cs="Segoe UI"/>
          <w:b/>
          <w:bCs/>
          <w:szCs w:val="22"/>
          <w:lang w:val="sl-SI"/>
        </w:rPr>
        <w:t>e</w:t>
      </w:r>
      <w:r w:rsidR="00D56358" w:rsidRPr="008079A7">
        <w:rPr>
          <w:rFonts w:cs="Segoe UI"/>
          <w:b/>
          <w:bCs/>
          <w:szCs w:val="22"/>
          <w:lang w:val="sl-SI"/>
        </w:rPr>
        <w:t xml:space="preserve"> </w:t>
      </w:r>
      <w:r w:rsidR="007635E8" w:rsidRPr="008079A7">
        <w:rPr>
          <w:rFonts w:cs="Segoe UI"/>
          <w:b/>
          <w:bCs/>
          <w:szCs w:val="22"/>
          <w:lang w:val="sl-SI"/>
        </w:rPr>
        <w:t>evrov</w:t>
      </w:r>
      <w:r w:rsidR="00D56358" w:rsidRPr="008079A7">
        <w:rPr>
          <w:rFonts w:cs="Segoe UI"/>
          <w:b/>
          <w:bCs/>
          <w:szCs w:val="22"/>
          <w:lang w:val="sl-SI"/>
        </w:rPr>
        <w:t xml:space="preserve">. </w:t>
      </w:r>
      <w:r w:rsidR="007635E8" w:rsidRPr="008079A7">
        <w:rPr>
          <w:rFonts w:cs="Segoe UI"/>
          <w:b/>
          <w:bCs/>
          <w:szCs w:val="22"/>
          <w:lang w:val="sl-SI"/>
        </w:rPr>
        <w:t>To ustreza občutni rasti organske prodaje v višini +</w:t>
      </w:r>
      <w:r w:rsidR="00D56358" w:rsidRPr="008079A7">
        <w:rPr>
          <w:rFonts w:cs="Segoe UI"/>
          <w:b/>
          <w:bCs/>
          <w:szCs w:val="22"/>
          <w:lang w:val="sl-SI"/>
        </w:rPr>
        <w:t>8</w:t>
      </w:r>
      <w:r w:rsidR="007635E8" w:rsidRPr="008079A7">
        <w:rPr>
          <w:rFonts w:cs="Segoe UI"/>
          <w:b/>
          <w:bCs/>
          <w:szCs w:val="22"/>
          <w:lang w:val="sl-SI"/>
        </w:rPr>
        <w:t>,</w:t>
      </w:r>
      <w:r w:rsidR="00D56358" w:rsidRPr="008079A7">
        <w:rPr>
          <w:rFonts w:cs="Segoe UI"/>
          <w:b/>
          <w:bCs/>
          <w:szCs w:val="22"/>
          <w:lang w:val="sl-SI"/>
        </w:rPr>
        <w:t xml:space="preserve">9 </w:t>
      </w:r>
      <w:r w:rsidR="007635E8" w:rsidRPr="008079A7">
        <w:rPr>
          <w:rFonts w:cs="Segoe UI"/>
          <w:b/>
          <w:bCs/>
          <w:szCs w:val="22"/>
          <w:lang w:val="sl-SI"/>
        </w:rPr>
        <w:t>odstotka</w:t>
      </w:r>
      <w:r w:rsidR="00D56358" w:rsidRPr="008079A7">
        <w:rPr>
          <w:rFonts w:cs="Segoe UI"/>
          <w:b/>
          <w:bCs/>
          <w:szCs w:val="22"/>
          <w:lang w:val="sl-SI"/>
        </w:rPr>
        <w:t xml:space="preserve">. </w:t>
      </w:r>
      <w:r w:rsidR="00A421A7" w:rsidRPr="008079A7">
        <w:rPr>
          <w:rFonts w:cs="Segoe UI"/>
          <w:b/>
          <w:bCs/>
          <w:szCs w:val="22"/>
          <w:lang w:val="sl-SI"/>
        </w:rPr>
        <w:t xml:space="preserve">K pozitivnemu razvoju so pripomogle vse poslovne enote in regije. Po pričakovanjih je na dobiček v prvi polovici leta vplivalo drastično zvišanje cen za surovine </w:t>
      </w:r>
      <w:r w:rsidR="00A421A7" w:rsidRPr="008079A7">
        <w:rPr>
          <w:rFonts w:cs="Segoe UI"/>
          <w:b/>
          <w:bCs/>
          <w:szCs w:val="22"/>
          <w:lang w:val="sl-SI"/>
        </w:rPr>
        <w:lastRenderedPageBreak/>
        <w:t>in logistične storitve. Kljub občutnemu povišanju cen</w:t>
      </w:r>
      <w:r w:rsidR="00FF4400" w:rsidRPr="008079A7">
        <w:rPr>
          <w:rFonts w:cs="Segoe UI"/>
          <w:b/>
          <w:bCs/>
          <w:szCs w:val="22"/>
          <w:lang w:val="sl-SI"/>
        </w:rPr>
        <w:t xml:space="preserve"> izdelkov</w:t>
      </w:r>
      <w:r w:rsidR="00A421A7" w:rsidRPr="008079A7">
        <w:rPr>
          <w:rFonts w:cs="Segoe UI"/>
          <w:b/>
          <w:bCs/>
          <w:szCs w:val="22"/>
          <w:lang w:val="sl-SI"/>
        </w:rPr>
        <w:t xml:space="preserve">, strogemu </w:t>
      </w:r>
      <w:r w:rsidRPr="008079A7">
        <w:rPr>
          <w:rFonts w:cs="Segoe UI"/>
          <w:b/>
          <w:bCs/>
          <w:szCs w:val="22"/>
          <w:lang w:val="sl-SI"/>
        </w:rPr>
        <w:t xml:space="preserve">upravljanju stroškov in nadaljnjim izboljšavam učinkovitosti teh vplivov ni bilo mogoče povsem izravnati.  </w:t>
      </w:r>
      <w:r w:rsidR="00D56358" w:rsidRPr="008079A7">
        <w:rPr>
          <w:rFonts w:cs="Segoe UI"/>
          <w:b/>
          <w:bCs/>
          <w:szCs w:val="22"/>
          <w:lang w:val="sl-SI"/>
        </w:rPr>
        <w:t xml:space="preserve"> </w:t>
      </w:r>
    </w:p>
    <w:p w14:paraId="00BBEF75" w14:textId="0AA08075" w:rsidR="004C034F" w:rsidRPr="008079A7" w:rsidRDefault="004C034F" w:rsidP="004B7CCC">
      <w:pPr>
        <w:rPr>
          <w:rFonts w:cs="Segoe UI"/>
          <w:b/>
          <w:bCs/>
          <w:szCs w:val="22"/>
          <w:lang w:val="sl-SI"/>
        </w:rPr>
      </w:pPr>
    </w:p>
    <w:p w14:paraId="43A1C105" w14:textId="10883709" w:rsidR="00A4355F" w:rsidRPr="008079A7" w:rsidRDefault="00033A5A" w:rsidP="004B7CCC">
      <w:pPr>
        <w:rPr>
          <w:rFonts w:cs="Segoe UI"/>
          <w:b/>
          <w:bCs/>
          <w:szCs w:val="22"/>
          <w:highlight w:val="yellow"/>
          <w:lang w:val="sl-SI"/>
        </w:rPr>
      </w:pPr>
      <w:r w:rsidRPr="008079A7">
        <w:rPr>
          <w:rFonts w:cs="Segoe UI"/>
          <w:b/>
          <w:bCs/>
          <w:szCs w:val="22"/>
          <w:lang w:val="sl-SI"/>
        </w:rPr>
        <w:t>»</w:t>
      </w:r>
      <w:r w:rsidR="00A4355F" w:rsidRPr="008079A7">
        <w:rPr>
          <w:rFonts w:cs="Segoe UI"/>
          <w:b/>
          <w:bCs/>
          <w:szCs w:val="22"/>
          <w:lang w:val="sl-SI"/>
        </w:rPr>
        <w:t xml:space="preserve">V zelo zahtevnem okolju so rezultati prodaje v prvih šestih mesecih presegli predhodna pričakovanja za celotno leto, medtem ko se je dobiček razvijal v skladu z našimi smernicami za poslovno leto 2022. </w:t>
      </w:r>
      <w:r w:rsidRPr="008079A7">
        <w:rPr>
          <w:rFonts w:cs="Segoe UI"/>
          <w:b/>
          <w:bCs/>
          <w:szCs w:val="22"/>
          <w:lang w:val="sl-SI"/>
        </w:rPr>
        <w:t xml:space="preserve">Na podlagi </w:t>
      </w:r>
      <w:r w:rsidR="00C46E57" w:rsidRPr="008079A7">
        <w:rPr>
          <w:rFonts w:cs="Segoe UI"/>
          <w:b/>
          <w:bCs/>
          <w:szCs w:val="22"/>
          <w:lang w:val="sl-SI"/>
        </w:rPr>
        <w:t>tega</w:t>
      </w:r>
      <w:r w:rsidRPr="008079A7">
        <w:rPr>
          <w:rFonts w:cs="Segoe UI"/>
          <w:b/>
          <w:bCs/>
          <w:szCs w:val="22"/>
          <w:lang w:val="sl-SI"/>
        </w:rPr>
        <w:t xml:space="preserve"> razvoja smo </w:t>
      </w:r>
      <w:r w:rsidR="00632340" w:rsidRPr="008079A7">
        <w:rPr>
          <w:rFonts w:cs="Segoe UI"/>
          <w:b/>
          <w:bCs/>
          <w:szCs w:val="22"/>
          <w:lang w:val="sl-SI"/>
        </w:rPr>
        <w:t>zvišali</w:t>
      </w:r>
      <w:r w:rsidRPr="008079A7">
        <w:rPr>
          <w:rFonts w:cs="Segoe UI"/>
          <w:b/>
          <w:bCs/>
          <w:szCs w:val="22"/>
          <w:lang w:val="sl-SI"/>
        </w:rPr>
        <w:t xml:space="preserve"> naše </w:t>
      </w:r>
      <w:r w:rsidR="00C46E57" w:rsidRPr="008079A7">
        <w:rPr>
          <w:rFonts w:cs="Segoe UI"/>
          <w:b/>
          <w:bCs/>
          <w:szCs w:val="22"/>
          <w:lang w:val="sl-SI"/>
        </w:rPr>
        <w:t>cilje</w:t>
      </w:r>
      <w:r w:rsidRPr="008079A7">
        <w:rPr>
          <w:rFonts w:cs="Segoe UI"/>
          <w:b/>
          <w:bCs/>
          <w:szCs w:val="22"/>
          <w:lang w:val="sl-SI"/>
        </w:rPr>
        <w:t xml:space="preserve"> za organsko rast prodaje na ravni celotne družbe za </w:t>
      </w:r>
      <w:r w:rsidR="00C574CD">
        <w:rPr>
          <w:rFonts w:cs="Segoe UI"/>
          <w:b/>
          <w:bCs/>
          <w:szCs w:val="22"/>
          <w:lang w:val="sl-SI"/>
        </w:rPr>
        <w:t>vse</w:t>
      </w:r>
      <w:r w:rsidRPr="008079A7">
        <w:rPr>
          <w:rFonts w:cs="Segoe UI"/>
          <w:b/>
          <w:bCs/>
          <w:szCs w:val="22"/>
          <w:lang w:val="sl-SI"/>
        </w:rPr>
        <w:t xml:space="preserve"> leto in potrdili naše smernice za prilagojeno maržo iz poslovanja (EBIT) ter prilagojeni dobiček na prednostno delnico,« je </w:t>
      </w:r>
      <w:r w:rsidR="00C46E57" w:rsidRPr="008079A7">
        <w:rPr>
          <w:rFonts w:cs="Segoe UI"/>
          <w:b/>
          <w:bCs/>
          <w:szCs w:val="22"/>
          <w:lang w:val="sl-SI"/>
        </w:rPr>
        <w:t>povedal</w:t>
      </w:r>
      <w:r w:rsidRPr="008079A7">
        <w:rPr>
          <w:rFonts w:cs="Segoe UI"/>
          <w:b/>
          <w:bCs/>
          <w:szCs w:val="22"/>
          <w:lang w:val="sl-SI"/>
        </w:rPr>
        <w:t xml:space="preserve"> Carsten Knobel, predsednik upravnega odbora družbe Henkel.</w:t>
      </w:r>
    </w:p>
    <w:p w14:paraId="5AEA3269" w14:textId="77777777" w:rsidR="004B7CCC" w:rsidRPr="008079A7" w:rsidRDefault="004B7CCC" w:rsidP="004B7CCC">
      <w:pPr>
        <w:rPr>
          <w:rFonts w:cs="Segoe UI"/>
          <w:b/>
          <w:bCs/>
          <w:szCs w:val="22"/>
          <w:lang w:val="sl-SI"/>
        </w:rPr>
      </w:pPr>
    </w:p>
    <w:p w14:paraId="26C96FBA" w14:textId="565489FA" w:rsidR="004B7CCC" w:rsidRPr="008079A7" w:rsidRDefault="00A0795B" w:rsidP="00DA4D27">
      <w:pPr>
        <w:rPr>
          <w:rFonts w:cs="Segoe UI"/>
          <w:b/>
          <w:bCs/>
          <w:szCs w:val="22"/>
          <w:lang w:val="sl-SI"/>
        </w:rPr>
      </w:pPr>
      <w:r w:rsidRPr="008079A7">
        <w:rPr>
          <w:rFonts w:cs="Segoe UI"/>
          <w:b/>
          <w:bCs/>
          <w:szCs w:val="22"/>
          <w:lang w:val="sl-SI"/>
        </w:rPr>
        <w:t>»Nenehno razvijamo naš</w:t>
      </w:r>
      <w:r w:rsidR="005D7B03" w:rsidRPr="008079A7">
        <w:rPr>
          <w:rFonts w:cs="Segoe UI"/>
          <w:b/>
          <w:bCs/>
          <w:szCs w:val="22"/>
          <w:lang w:val="sl-SI"/>
        </w:rPr>
        <w:t xml:space="preserve">o strategijo </w:t>
      </w:r>
      <w:r w:rsidRPr="008079A7">
        <w:rPr>
          <w:rFonts w:cs="Segoe UI"/>
          <w:b/>
          <w:bCs/>
          <w:szCs w:val="22"/>
          <w:lang w:val="sl-SI"/>
        </w:rPr>
        <w:t xml:space="preserve">za </w:t>
      </w:r>
      <w:r w:rsidR="005D7B03" w:rsidRPr="008079A7">
        <w:rPr>
          <w:rFonts w:cs="Segoe UI"/>
          <w:b/>
          <w:bCs/>
          <w:szCs w:val="22"/>
          <w:lang w:val="sl-SI"/>
        </w:rPr>
        <w:t>namensko</w:t>
      </w:r>
      <w:r w:rsidRPr="008079A7">
        <w:rPr>
          <w:rFonts w:cs="Segoe UI"/>
          <w:b/>
          <w:bCs/>
          <w:szCs w:val="22"/>
          <w:lang w:val="sl-SI"/>
        </w:rPr>
        <w:t xml:space="preserve"> rast in v prvi polovici leta 2022 smo zabeležili dober napredek pri njenem izvajanju, predvsem zaradi izjemne predanosti naših zaposlenih </w:t>
      </w:r>
      <w:r w:rsidR="00C46E57" w:rsidRPr="008079A7">
        <w:rPr>
          <w:rFonts w:cs="Segoe UI"/>
          <w:b/>
          <w:bCs/>
          <w:szCs w:val="22"/>
          <w:lang w:val="sl-SI"/>
        </w:rPr>
        <w:t>po</w:t>
      </w:r>
      <w:r w:rsidRPr="008079A7">
        <w:rPr>
          <w:rFonts w:cs="Segoe UI"/>
          <w:b/>
          <w:bCs/>
          <w:szCs w:val="22"/>
          <w:lang w:val="sl-SI"/>
        </w:rPr>
        <w:t xml:space="preserve"> vse</w:t>
      </w:r>
      <w:r w:rsidR="00C46E57" w:rsidRPr="008079A7">
        <w:rPr>
          <w:rFonts w:cs="Segoe UI"/>
          <w:b/>
          <w:bCs/>
          <w:szCs w:val="22"/>
          <w:lang w:val="sl-SI"/>
        </w:rPr>
        <w:t>m</w:t>
      </w:r>
      <w:r w:rsidRPr="008079A7">
        <w:rPr>
          <w:rFonts w:cs="Segoe UI"/>
          <w:b/>
          <w:bCs/>
          <w:szCs w:val="22"/>
          <w:lang w:val="sl-SI"/>
        </w:rPr>
        <w:t xml:space="preserve"> svet</w:t>
      </w:r>
      <w:r w:rsidR="00C46E57" w:rsidRPr="008079A7">
        <w:rPr>
          <w:rFonts w:cs="Segoe UI"/>
          <w:b/>
          <w:bCs/>
          <w:szCs w:val="22"/>
          <w:lang w:val="sl-SI"/>
        </w:rPr>
        <w:t>u</w:t>
      </w:r>
      <w:r w:rsidRPr="008079A7">
        <w:rPr>
          <w:rFonts w:cs="Segoe UI"/>
          <w:b/>
          <w:bCs/>
          <w:szCs w:val="22"/>
          <w:lang w:val="sl-SI"/>
        </w:rPr>
        <w:t xml:space="preserve">. </w:t>
      </w:r>
      <w:r w:rsidR="00BB6796" w:rsidRPr="008079A7">
        <w:rPr>
          <w:rFonts w:cs="Segoe UI"/>
          <w:b/>
          <w:bCs/>
          <w:szCs w:val="22"/>
          <w:lang w:val="sl-SI"/>
        </w:rPr>
        <w:t xml:space="preserve">Z našo poslovno enoto Adhesive Technologies (Lepila in tehnologije) smo vodilni na </w:t>
      </w:r>
      <w:r w:rsidR="00C46E57" w:rsidRPr="008079A7">
        <w:rPr>
          <w:rFonts w:cs="Segoe UI"/>
          <w:b/>
          <w:bCs/>
          <w:szCs w:val="22"/>
          <w:lang w:val="sl-SI"/>
        </w:rPr>
        <w:t>svetovni ravni</w:t>
      </w:r>
      <w:r w:rsidR="00BB6796" w:rsidRPr="008079A7">
        <w:rPr>
          <w:rFonts w:cs="Segoe UI"/>
          <w:b/>
          <w:bCs/>
          <w:szCs w:val="22"/>
          <w:lang w:val="sl-SI"/>
        </w:rPr>
        <w:t xml:space="preserve">, nudimo inovativne rešitve in se osredotočamo na prihodnje trende, kot so mobilnost, povezljivost in trajnostni razvoj. Z združitvijo naših poslovnih programov maloprodaje Laundry &amp; Home Care (Pralna sredstva in čistila) </w:t>
      </w:r>
      <w:r w:rsidR="00C46E57" w:rsidRPr="008079A7">
        <w:rPr>
          <w:rFonts w:cs="Segoe UI"/>
          <w:b/>
          <w:bCs/>
          <w:szCs w:val="22"/>
          <w:lang w:val="sl-SI"/>
        </w:rPr>
        <w:t>in</w:t>
      </w:r>
      <w:r w:rsidR="00BB6796" w:rsidRPr="008079A7">
        <w:rPr>
          <w:rFonts w:cs="Segoe UI"/>
          <w:b/>
          <w:bCs/>
          <w:szCs w:val="22"/>
          <w:lang w:val="sl-SI"/>
        </w:rPr>
        <w:t xml:space="preserve"> Beauty Care </w:t>
      </w:r>
      <w:r w:rsidR="00C46E57" w:rsidRPr="008079A7">
        <w:rPr>
          <w:rFonts w:cs="Segoe UI"/>
          <w:b/>
          <w:bCs/>
          <w:szCs w:val="22"/>
          <w:lang w:val="sl-SI"/>
        </w:rPr>
        <w:t>trenutno oblikujemo</w:t>
      </w:r>
      <w:r w:rsidR="00BB6796" w:rsidRPr="008079A7">
        <w:rPr>
          <w:rFonts w:cs="Segoe UI"/>
          <w:b/>
          <w:bCs/>
          <w:szCs w:val="22"/>
          <w:lang w:val="sl-SI"/>
        </w:rPr>
        <w:t xml:space="preserve"> platformo, ki bo sestavljena iz več kategorij in dosegla približno 10 milijard evrov prodaje.</w:t>
      </w:r>
      <w:r w:rsidR="00F1735E" w:rsidRPr="008079A7">
        <w:rPr>
          <w:rFonts w:cs="Segoe UI"/>
          <w:b/>
          <w:bCs/>
          <w:szCs w:val="22"/>
          <w:lang w:val="sl-SI"/>
        </w:rPr>
        <w:t xml:space="preserve"> Združitev dobro napreduje, tako da </w:t>
      </w:r>
      <w:r w:rsidR="00CA6E10" w:rsidRPr="008079A7">
        <w:rPr>
          <w:rFonts w:cs="Segoe UI"/>
          <w:b/>
          <w:bCs/>
          <w:szCs w:val="22"/>
          <w:lang w:val="sl-SI"/>
        </w:rPr>
        <w:t>načrtujemo</w:t>
      </w:r>
      <w:r w:rsidR="00F1735E" w:rsidRPr="008079A7">
        <w:rPr>
          <w:rFonts w:cs="Segoe UI"/>
          <w:b/>
          <w:bCs/>
          <w:szCs w:val="22"/>
          <w:lang w:val="sl-SI"/>
        </w:rPr>
        <w:t xml:space="preserve"> vzpostavitev naše </w:t>
      </w:r>
      <w:r w:rsidR="00CA08ED" w:rsidRPr="008079A7">
        <w:rPr>
          <w:rFonts w:cs="Segoe UI"/>
          <w:b/>
          <w:bCs/>
          <w:szCs w:val="22"/>
          <w:lang w:val="sl-SI"/>
        </w:rPr>
        <w:t>nove poslovne enote</w:t>
      </w:r>
      <w:r w:rsidR="00F1735E" w:rsidRPr="008079A7">
        <w:rPr>
          <w:rFonts w:cs="Segoe UI"/>
          <w:b/>
          <w:bCs/>
          <w:szCs w:val="22"/>
          <w:lang w:val="sl-SI"/>
        </w:rPr>
        <w:t xml:space="preserve"> Consumer Brands (Potrošniške </w:t>
      </w:r>
      <w:r w:rsidR="00CA08ED" w:rsidRPr="008079A7">
        <w:rPr>
          <w:rFonts w:cs="Segoe UI"/>
          <w:b/>
          <w:bCs/>
          <w:szCs w:val="22"/>
          <w:lang w:val="sl-SI"/>
        </w:rPr>
        <w:t>tržne</w:t>
      </w:r>
      <w:r w:rsidR="00F1735E" w:rsidRPr="008079A7">
        <w:rPr>
          <w:rFonts w:cs="Segoe UI"/>
          <w:b/>
          <w:bCs/>
          <w:szCs w:val="22"/>
          <w:lang w:val="sl-SI"/>
        </w:rPr>
        <w:t xml:space="preserve"> znamke) najpozneje v začetku leta 2023. Združena poslovna enota bo </w:t>
      </w:r>
      <w:r w:rsidR="00C46E57" w:rsidRPr="008079A7">
        <w:rPr>
          <w:rFonts w:cs="Segoe UI"/>
          <w:b/>
          <w:bCs/>
          <w:szCs w:val="22"/>
          <w:lang w:val="sl-SI"/>
        </w:rPr>
        <w:t>nudila</w:t>
      </w:r>
      <w:r w:rsidR="00F1735E" w:rsidRPr="008079A7">
        <w:rPr>
          <w:rFonts w:cs="Segoe UI"/>
          <w:b/>
          <w:bCs/>
          <w:szCs w:val="22"/>
          <w:lang w:val="sl-SI"/>
        </w:rPr>
        <w:t xml:space="preserve"> boljšo osnovo za nadaljnjo optimizacijo našega portfolia ter omogočila izboljšanje profila rasti in marže</w:t>
      </w:r>
      <w:r w:rsidR="004B7CCC" w:rsidRPr="008079A7">
        <w:rPr>
          <w:rFonts w:cs="Segoe UI"/>
          <w:b/>
          <w:bCs/>
          <w:szCs w:val="22"/>
          <w:lang w:val="sl-SI"/>
        </w:rPr>
        <w:t>.</w:t>
      </w:r>
      <w:r w:rsidR="00F1735E" w:rsidRPr="008079A7">
        <w:rPr>
          <w:rFonts w:cs="Segoe UI"/>
          <w:b/>
          <w:bCs/>
          <w:szCs w:val="22"/>
          <w:lang w:val="sl-SI"/>
        </w:rPr>
        <w:t>«</w:t>
      </w:r>
    </w:p>
    <w:p w14:paraId="12C002F1" w14:textId="77777777" w:rsidR="004B7CCC" w:rsidRPr="008079A7" w:rsidRDefault="004B7CCC" w:rsidP="00E25F09">
      <w:pPr>
        <w:rPr>
          <w:rFonts w:cs="Segoe UI"/>
          <w:b/>
          <w:bCs/>
          <w:szCs w:val="22"/>
          <w:lang w:val="sl-SI"/>
        </w:rPr>
      </w:pPr>
    </w:p>
    <w:p w14:paraId="2AD961A9" w14:textId="4DD83C23" w:rsidR="004B7CCC" w:rsidRPr="008079A7" w:rsidRDefault="00BF2E8C" w:rsidP="004B7CCC">
      <w:pPr>
        <w:spacing w:after="120"/>
        <w:ind w:right="-108"/>
        <w:jc w:val="left"/>
        <w:rPr>
          <w:rFonts w:cs="Segoe UI"/>
          <w:b/>
          <w:bCs/>
          <w:szCs w:val="22"/>
          <w:lang w:val="sl-SI"/>
        </w:rPr>
      </w:pPr>
      <w:r w:rsidRPr="008079A7">
        <w:rPr>
          <w:rFonts w:cs="Segoe UI"/>
          <w:b/>
          <w:bCs/>
          <w:szCs w:val="22"/>
          <w:lang w:val="sl-SI"/>
        </w:rPr>
        <w:t>Posodobljene napovedi za poslovno leto</w:t>
      </w:r>
      <w:r w:rsidR="0084201F" w:rsidRPr="008079A7">
        <w:rPr>
          <w:rFonts w:cs="Segoe UI"/>
          <w:b/>
          <w:bCs/>
          <w:szCs w:val="22"/>
          <w:lang w:val="sl-SI"/>
        </w:rPr>
        <w:t xml:space="preserve"> </w:t>
      </w:r>
      <w:r w:rsidR="004B7CCC" w:rsidRPr="008079A7">
        <w:rPr>
          <w:rFonts w:cs="Segoe UI"/>
          <w:b/>
          <w:bCs/>
          <w:szCs w:val="22"/>
          <w:lang w:val="sl-SI"/>
        </w:rPr>
        <w:t xml:space="preserve">2022 </w:t>
      </w:r>
    </w:p>
    <w:p w14:paraId="708451BB" w14:textId="54AA8015" w:rsidR="004B7CCC" w:rsidRPr="008079A7" w:rsidRDefault="00274D13" w:rsidP="00274D13">
      <w:pPr>
        <w:rPr>
          <w:rFonts w:cs="Segoe UI"/>
          <w:b/>
          <w:bCs/>
          <w:szCs w:val="22"/>
          <w:lang w:val="sl-SI"/>
        </w:rPr>
      </w:pPr>
      <w:r w:rsidRPr="008079A7">
        <w:rPr>
          <w:rFonts w:cs="Segoe UI"/>
          <w:b/>
          <w:bCs/>
          <w:szCs w:val="22"/>
          <w:lang w:val="sl-SI"/>
        </w:rPr>
        <w:t xml:space="preserve">Henkel </w:t>
      </w:r>
      <w:r w:rsidR="00486F1B" w:rsidRPr="008079A7">
        <w:rPr>
          <w:rFonts w:cs="Segoe UI"/>
          <w:b/>
          <w:bCs/>
          <w:szCs w:val="22"/>
          <w:lang w:val="sl-SI"/>
        </w:rPr>
        <w:t xml:space="preserve">v poslovnem letu 2022 </w:t>
      </w:r>
      <w:r w:rsidR="00105E39" w:rsidRPr="008079A7">
        <w:rPr>
          <w:rFonts w:cs="Segoe UI"/>
          <w:b/>
          <w:bCs/>
          <w:szCs w:val="22"/>
          <w:lang w:val="sl-SI"/>
        </w:rPr>
        <w:t xml:space="preserve">pričakuje organsko rast prodaje v višini </w:t>
      </w:r>
      <w:r w:rsidRPr="008079A7">
        <w:rPr>
          <w:rFonts w:cs="Segoe UI"/>
          <w:b/>
          <w:bCs/>
          <w:szCs w:val="22"/>
          <w:lang w:val="sl-SI"/>
        </w:rPr>
        <w:t>+4</w:t>
      </w:r>
      <w:r w:rsidR="00105E39" w:rsidRPr="008079A7">
        <w:rPr>
          <w:rFonts w:cs="Segoe UI"/>
          <w:b/>
          <w:bCs/>
          <w:szCs w:val="22"/>
          <w:lang w:val="sl-SI"/>
        </w:rPr>
        <w:t>,</w:t>
      </w:r>
      <w:r w:rsidRPr="008079A7">
        <w:rPr>
          <w:rFonts w:cs="Segoe UI"/>
          <w:b/>
          <w:bCs/>
          <w:szCs w:val="22"/>
          <w:lang w:val="sl-SI"/>
        </w:rPr>
        <w:t xml:space="preserve">5 </w:t>
      </w:r>
      <w:r w:rsidR="00105E39" w:rsidRPr="008079A7">
        <w:rPr>
          <w:rFonts w:cs="Segoe UI"/>
          <w:b/>
          <w:bCs/>
          <w:szCs w:val="22"/>
          <w:lang w:val="sl-SI"/>
        </w:rPr>
        <w:t>do</w:t>
      </w:r>
      <w:r w:rsidRPr="008079A7">
        <w:rPr>
          <w:rFonts w:cs="Segoe UI"/>
          <w:b/>
          <w:bCs/>
          <w:szCs w:val="22"/>
          <w:lang w:val="sl-SI"/>
        </w:rPr>
        <w:t xml:space="preserve"> +6</w:t>
      </w:r>
      <w:r w:rsidR="00105E39" w:rsidRPr="008079A7">
        <w:rPr>
          <w:rFonts w:cs="Segoe UI"/>
          <w:b/>
          <w:bCs/>
          <w:szCs w:val="22"/>
          <w:lang w:val="sl-SI"/>
        </w:rPr>
        <w:t>,</w:t>
      </w:r>
      <w:r w:rsidRPr="008079A7">
        <w:rPr>
          <w:rFonts w:cs="Segoe UI"/>
          <w:b/>
          <w:bCs/>
          <w:szCs w:val="22"/>
          <w:lang w:val="sl-SI"/>
        </w:rPr>
        <w:t xml:space="preserve">5 </w:t>
      </w:r>
      <w:r w:rsidR="00105E39" w:rsidRPr="008079A7">
        <w:rPr>
          <w:rFonts w:cs="Segoe UI"/>
          <w:b/>
          <w:bCs/>
          <w:szCs w:val="22"/>
          <w:lang w:val="sl-SI"/>
        </w:rPr>
        <w:t xml:space="preserve">odstotka </w:t>
      </w:r>
      <w:r w:rsidRPr="008079A7">
        <w:rPr>
          <w:rFonts w:cs="Segoe UI"/>
          <w:b/>
          <w:bCs/>
          <w:szCs w:val="22"/>
          <w:lang w:val="sl-SI"/>
        </w:rPr>
        <w:t>(</w:t>
      </w:r>
      <w:r w:rsidR="00105E39" w:rsidRPr="008079A7">
        <w:rPr>
          <w:rFonts w:cs="Segoe UI"/>
          <w:b/>
          <w:bCs/>
          <w:szCs w:val="22"/>
          <w:lang w:val="sl-SI"/>
        </w:rPr>
        <w:t>predhodna napoved</w:t>
      </w:r>
      <w:r w:rsidRPr="008079A7">
        <w:rPr>
          <w:rFonts w:cs="Segoe UI"/>
          <w:b/>
          <w:bCs/>
          <w:szCs w:val="22"/>
          <w:lang w:val="sl-SI"/>
        </w:rPr>
        <w:t>: +3</w:t>
      </w:r>
      <w:r w:rsidR="00105E39" w:rsidRPr="008079A7">
        <w:rPr>
          <w:rFonts w:cs="Segoe UI"/>
          <w:b/>
          <w:bCs/>
          <w:szCs w:val="22"/>
          <w:lang w:val="sl-SI"/>
        </w:rPr>
        <w:t>,</w:t>
      </w:r>
      <w:r w:rsidRPr="008079A7">
        <w:rPr>
          <w:rFonts w:cs="Segoe UI"/>
          <w:b/>
          <w:bCs/>
          <w:szCs w:val="22"/>
          <w:lang w:val="sl-SI"/>
        </w:rPr>
        <w:t xml:space="preserve">5 </w:t>
      </w:r>
      <w:r w:rsidR="00105E39" w:rsidRPr="008079A7">
        <w:rPr>
          <w:rFonts w:cs="Segoe UI"/>
          <w:b/>
          <w:bCs/>
          <w:szCs w:val="22"/>
          <w:lang w:val="sl-SI"/>
        </w:rPr>
        <w:t xml:space="preserve">do </w:t>
      </w:r>
      <w:r w:rsidRPr="008079A7">
        <w:rPr>
          <w:rFonts w:cs="Segoe UI"/>
          <w:b/>
          <w:bCs/>
          <w:szCs w:val="22"/>
          <w:lang w:val="sl-SI"/>
        </w:rPr>
        <w:t>+5</w:t>
      </w:r>
      <w:r w:rsidR="00105E39" w:rsidRPr="008079A7">
        <w:rPr>
          <w:rFonts w:cs="Segoe UI"/>
          <w:b/>
          <w:bCs/>
          <w:szCs w:val="22"/>
          <w:lang w:val="sl-SI"/>
        </w:rPr>
        <w:t>,</w:t>
      </w:r>
      <w:r w:rsidRPr="008079A7">
        <w:rPr>
          <w:rFonts w:cs="Segoe UI"/>
          <w:b/>
          <w:bCs/>
          <w:szCs w:val="22"/>
          <w:lang w:val="sl-SI"/>
        </w:rPr>
        <w:t xml:space="preserve">5 </w:t>
      </w:r>
      <w:r w:rsidR="00105E39" w:rsidRPr="008079A7">
        <w:rPr>
          <w:rFonts w:cs="Segoe UI"/>
          <w:b/>
          <w:bCs/>
          <w:szCs w:val="22"/>
          <w:lang w:val="sl-SI"/>
        </w:rPr>
        <w:t>odstotka</w:t>
      </w:r>
      <w:r w:rsidRPr="008079A7">
        <w:rPr>
          <w:rFonts w:cs="Segoe UI"/>
          <w:b/>
          <w:bCs/>
          <w:szCs w:val="22"/>
          <w:lang w:val="sl-SI"/>
        </w:rPr>
        <w:t xml:space="preserve">). </w:t>
      </w:r>
      <w:r w:rsidR="00AB0C8F" w:rsidRPr="008079A7">
        <w:rPr>
          <w:rFonts w:cs="Segoe UI"/>
          <w:b/>
          <w:bCs/>
          <w:szCs w:val="22"/>
          <w:lang w:val="sl-SI"/>
        </w:rPr>
        <w:t xml:space="preserve">Za poslovno enoto Adhesive Technologies (Lepila in tehnologije) </w:t>
      </w:r>
      <w:r w:rsidR="004C3AD1" w:rsidRPr="008079A7">
        <w:rPr>
          <w:rFonts w:cs="Segoe UI"/>
          <w:b/>
          <w:bCs/>
          <w:szCs w:val="22"/>
          <w:lang w:val="sl-SI"/>
        </w:rPr>
        <w:t xml:space="preserve">je še vedno predvidena organska rast prodaje v višini </w:t>
      </w:r>
      <w:r w:rsidRPr="008079A7">
        <w:rPr>
          <w:rFonts w:cs="Segoe UI"/>
          <w:b/>
          <w:bCs/>
          <w:szCs w:val="22"/>
          <w:lang w:val="sl-SI"/>
        </w:rPr>
        <w:t>+8</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do</w:t>
      </w:r>
      <w:r w:rsidRPr="008079A7">
        <w:rPr>
          <w:rFonts w:cs="Segoe UI"/>
          <w:b/>
          <w:bCs/>
          <w:szCs w:val="22"/>
          <w:lang w:val="sl-SI"/>
        </w:rPr>
        <w:t xml:space="preserve"> +10</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odstotka</w:t>
      </w:r>
      <w:r w:rsidRPr="008079A7">
        <w:rPr>
          <w:rFonts w:cs="Segoe UI"/>
          <w:b/>
          <w:bCs/>
          <w:szCs w:val="22"/>
          <w:lang w:val="sl-SI"/>
        </w:rPr>
        <w:t xml:space="preserve">. </w:t>
      </w:r>
      <w:r w:rsidR="004C3AD1" w:rsidRPr="008079A7">
        <w:rPr>
          <w:rFonts w:cs="Segoe UI"/>
          <w:b/>
          <w:bCs/>
          <w:szCs w:val="22"/>
          <w:lang w:val="sl-SI"/>
        </w:rPr>
        <w:t>Za poslovno enoto</w:t>
      </w:r>
      <w:r w:rsidRPr="008079A7">
        <w:rPr>
          <w:rFonts w:cs="Segoe UI"/>
          <w:b/>
          <w:bCs/>
          <w:szCs w:val="22"/>
          <w:lang w:val="sl-SI"/>
        </w:rPr>
        <w:t xml:space="preserve"> Beauty Care</w:t>
      </w:r>
      <w:r w:rsidR="004C3AD1" w:rsidRPr="008079A7">
        <w:rPr>
          <w:rFonts w:cs="Segoe UI"/>
          <w:b/>
          <w:bCs/>
          <w:szCs w:val="22"/>
          <w:lang w:val="sl-SI"/>
        </w:rPr>
        <w:t xml:space="preserve"> družba</w:t>
      </w:r>
      <w:r w:rsidRPr="008079A7">
        <w:rPr>
          <w:rFonts w:cs="Segoe UI"/>
          <w:b/>
          <w:bCs/>
          <w:szCs w:val="22"/>
          <w:lang w:val="sl-SI"/>
        </w:rPr>
        <w:t xml:space="preserve"> Henkel </w:t>
      </w:r>
      <w:r w:rsidR="004C3AD1" w:rsidRPr="008079A7">
        <w:rPr>
          <w:rFonts w:cs="Segoe UI"/>
          <w:b/>
          <w:bCs/>
          <w:szCs w:val="22"/>
          <w:lang w:val="sl-SI"/>
        </w:rPr>
        <w:t xml:space="preserve">zdaj pričakuje organsko rast prodaje v višini </w:t>
      </w:r>
      <w:r w:rsidR="004C3AD1" w:rsidRPr="008079A7">
        <w:rPr>
          <w:rFonts w:asciiTheme="majorHAnsi" w:hAnsiTheme="majorHAnsi" w:cstheme="majorHAnsi"/>
          <w:b/>
          <w:szCs w:val="22"/>
          <w:lang w:val="sl-SI"/>
        </w:rPr>
        <w:t>–</w:t>
      </w:r>
      <w:r w:rsidR="00B02550" w:rsidRPr="008079A7">
        <w:rPr>
          <w:rFonts w:cs="Segoe UI"/>
          <w:b/>
          <w:bCs/>
          <w:szCs w:val="22"/>
          <w:lang w:val="sl-SI"/>
        </w:rPr>
        <w:t>3</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do</w:t>
      </w:r>
      <w:r w:rsidRPr="008079A7">
        <w:rPr>
          <w:rFonts w:cs="Segoe UI"/>
          <w:b/>
          <w:bCs/>
          <w:szCs w:val="22"/>
          <w:lang w:val="sl-SI"/>
        </w:rPr>
        <w:t xml:space="preserve"> </w:t>
      </w:r>
      <w:r w:rsidR="004C3AD1" w:rsidRPr="008079A7">
        <w:rPr>
          <w:rFonts w:asciiTheme="majorHAnsi" w:hAnsiTheme="majorHAnsi" w:cstheme="majorHAnsi"/>
          <w:b/>
          <w:szCs w:val="22"/>
          <w:lang w:val="sl-SI"/>
        </w:rPr>
        <w:t>–</w:t>
      </w:r>
      <w:r w:rsidR="00B02550" w:rsidRPr="008079A7">
        <w:rPr>
          <w:rFonts w:cs="Segoe UI"/>
          <w:b/>
          <w:bCs/>
          <w:szCs w:val="22"/>
          <w:lang w:val="sl-SI"/>
        </w:rPr>
        <w:t>1</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odstotka</w:t>
      </w:r>
      <w:r w:rsidRPr="008079A7">
        <w:rPr>
          <w:rFonts w:cs="Segoe UI"/>
          <w:b/>
          <w:bCs/>
          <w:szCs w:val="22"/>
          <w:lang w:val="sl-SI"/>
        </w:rPr>
        <w:t xml:space="preserve"> (</w:t>
      </w:r>
      <w:r w:rsidR="004C3AD1" w:rsidRPr="008079A7">
        <w:rPr>
          <w:rFonts w:cs="Segoe UI"/>
          <w:b/>
          <w:bCs/>
          <w:szCs w:val="22"/>
          <w:lang w:val="sl-SI"/>
        </w:rPr>
        <w:t>predhodna napoved</w:t>
      </w:r>
      <w:r w:rsidRPr="008079A7">
        <w:rPr>
          <w:rFonts w:cs="Segoe UI"/>
          <w:b/>
          <w:bCs/>
          <w:szCs w:val="22"/>
          <w:lang w:val="sl-SI"/>
        </w:rPr>
        <w:t xml:space="preserve">: </w:t>
      </w:r>
      <w:r w:rsidR="004C3AD1" w:rsidRPr="008079A7">
        <w:rPr>
          <w:rFonts w:asciiTheme="majorHAnsi" w:hAnsiTheme="majorHAnsi" w:cstheme="majorHAnsi"/>
          <w:b/>
          <w:szCs w:val="22"/>
          <w:lang w:val="sl-SI"/>
        </w:rPr>
        <w:t>–</w:t>
      </w:r>
      <w:r w:rsidRPr="008079A7">
        <w:rPr>
          <w:rFonts w:cs="Segoe UI"/>
          <w:b/>
          <w:bCs/>
          <w:szCs w:val="22"/>
          <w:lang w:val="sl-SI"/>
        </w:rPr>
        <w:t>5</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do</w:t>
      </w:r>
      <w:r w:rsidRPr="008079A7">
        <w:rPr>
          <w:rFonts w:cs="Segoe UI"/>
          <w:b/>
          <w:bCs/>
          <w:szCs w:val="22"/>
          <w:lang w:val="sl-SI"/>
        </w:rPr>
        <w:t xml:space="preserve"> </w:t>
      </w:r>
      <w:r w:rsidR="004C3AD1" w:rsidRPr="008079A7">
        <w:rPr>
          <w:rFonts w:asciiTheme="majorHAnsi" w:hAnsiTheme="majorHAnsi" w:cstheme="majorHAnsi"/>
          <w:b/>
          <w:szCs w:val="22"/>
          <w:lang w:val="sl-SI"/>
        </w:rPr>
        <w:t>–</w:t>
      </w:r>
      <w:r w:rsidRPr="008079A7">
        <w:rPr>
          <w:rFonts w:cs="Segoe UI"/>
          <w:b/>
          <w:bCs/>
          <w:szCs w:val="22"/>
          <w:lang w:val="sl-SI"/>
        </w:rPr>
        <w:t>3</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odstotka</w:t>
      </w:r>
      <w:r w:rsidRPr="008079A7">
        <w:rPr>
          <w:rFonts w:cs="Segoe UI"/>
          <w:b/>
          <w:bCs/>
          <w:szCs w:val="22"/>
          <w:lang w:val="sl-SI"/>
        </w:rPr>
        <w:t xml:space="preserve">). </w:t>
      </w:r>
      <w:r w:rsidR="004C3AD1" w:rsidRPr="008079A7">
        <w:rPr>
          <w:rFonts w:cs="Segoe UI"/>
          <w:b/>
          <w:bCs/>
          <w:szCs w:val="22"/>
          <w:lang w:val="sl-SI"/>
        </w:rPr>
        <w:t xml:space="preserve">Za poslovno enoto </w:t>
      </w:r>
      <w:r w:rsidRPr="008079A7">
        <w:rPr>
          <w:rFonts w:cs="Segoe UI"/>
          <w:b/>
          <w:bCs/>
          <w:szCs w:val="22"/>
          <w:lang w:val="sl-SI"/>
        </w:rPr>
        <w:t xml:space="preserve">Laundry &amp; Home Care </w:t>
      </w:r>
      <w:r w:rsidR="004C3AD1" w:rsidRPr="008079A7">
        <w:rPr>
          <w:rFonts w:cs="Segoe UI"/>
          <w:b/>
          <w:bCs/>
          <w:szCs w:val="22"/>
          <w:lang w:val="sl-SI"/>
        </w:rPr>
        <w:t>(Pralna sredstva in čistila) se pričakuje organska rast prodaje v višini</w:t>
      </w:r>
      <w:r w:rsidRPr="008079A7">
        <w:rPr>
          <w:rFonts w:cs="Segoe UI"/>
          <w:b/>
          <w:bCs/>
          <w:szCs w:val="22"/>
          <w:lang w:val="sl-SI"/>
        </w:rPr>
        <w:t xml:space="preserve"> +4</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do</w:t>
      </w:r>
      <w:r w:rsidRPr="008079A7">
        <w:rPr>
          <w:rFonts w:cs="Segoe UI"/>
          <w:b/>
          <w:bCs/>
          <w:szCs w:val="22"/>
          <w:lang w:val="sl-SI"/>
        </w:rPr>
        <w:t xml:space="preserve"> +6</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odstotka</w:t>
      </w:r>
      <w:r w:rsidRPr="008079A7">
        <w:rPr>
          <w:rFonts w:cs="Segoe UI"/>
          <w:b/>
          <w:bCs/>
          <w:szCs w:val="22"/>
          <w:lang w:val="sl-SI"/>
        </w:rPr>
        <w:t xml:space="preserve"> (</w:t>
      </w:r>
      <w:r w:rsidR="004C3AD1" w:rsidRPr="008079A7">
        <w:rPr>
          <w:rFonts w:cs="Segoe UI"/>
          <w:b/>
          <w:bCs/>
          <w:szCs w:val="22"/>
          <w:lang w:val="sl-SI"/>
        </w:rPr>
        <w:t>predhodna napoved</w:t>
      </w:r>
      <w:r w:rsidRPr="008079A7">
        <w:rPr>
          <w:rFonts w:cs="Segoe UI"/>
          <w:b/>
          <w:bCs/>
          <w:szCs w:val="22"/>
          <w:lang w:val="sl-SI"/>
        </w:rPr>
        <w:t>: +2</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do</w:t>
      </w:r>
      <w:r w:rsidRPr="008079A7">
        <w:rPr>
          <w:rFonts w:cs="Segoe UI"/>
          <w:b/>
          <w:bCs/>
          <w:szCs w:val="22"/>
          <w:lang w:val="sl-SI"/>
        </w:rPr>
        <w:t xml:space="preserve"> +4</w:t>
      </w:r>
      <w:r w:rsidR="004C3AD1" w:rsidRPr="008079A7">
        <w:rPr>
          <w:rFonts w:cs="Segoe UI"/>
          <w:b/>
          <w:bCs/>
          <w:szCs w:val="22"/>
          <w:lang w:val="sl-SI"/>
        </w:rPr>
        <w:t>,</w:t>
      </w:r>
      <w:r w:rsidRPr="008079A7">
        <w:rPr>
          <w:rFonts w:cs="Segoe UI"/>
          <w:b/>
          <w:bCs/>
          <w:szCs w:val="22"/>
          <w:lang w:val="sl-SI"/>
        </w:rPr>
        <w:t xml:space="preserve">0 </w:t>
      </w:r>
      <w:r w:rsidR="004C3AD1" w:rsidRPr="008079A7">
        <w:rPr>
          <w:rFonts w:cs="Segoe UI"/>
          <w:b/>
          <w:bCs/>
          <w:szCs w:val="22"/>
          <w:lang w:val="sl-SI"/>
        </w:rPr>
        <w:t>odstotka</w:t>
      </w:r>
      <w:r w:rsidRPr="008079A7">
        <w:rPr>
          <w:rFonts w:cs="Segoe UI"/>
          <w:b/>
          <w:bCs/>
          <w:szCs w:val="22"/>
          <w:lang w:val="sl-SI"/>
        </w:rPr>
        <w:t xml:space="preserve">). </w:t>
      </w:r>
      <w:r w:rsidR="00BF5FB0" w:rsidRPr="008079A7">
        <w:rPr>
          <w:rFonts w:cs="Segoe UI"/>
          <w:b/>
          <w:bCs/>
          <w:szCs w:val="22"/>
          <w:lang w:val="sl-SI"/>
        </w:rPr>
        <w:t xml:space="preserve">Prilagojena marža iz poslovanja (EBIT) na ravni celotne družbe Henkel naj bi ostala nespremenjena v razponu od </w:t>
      </w:r>
      <w:r w:rsidRPr="008079A7">
        <w:rPr>
          <w:rFonts w:cs="Segoe UI"/>
          <w:b/>
          <w:bCs/>
          <w:szCs w:val="22"/>
          <w:lang w:val="sl-SI"/>
        </w:rPr>
        <w:t>9</w:t>
      </w:r>
      <w:r w:rsidR="00BF5FB0" w:rsidRPr="008079A7">
        <w:rPr>
          <w:rFonts w:cs="Segoe UI"/>
          <w:b/>
          <w:bCs/>
          <w:szCs w:val="22"/>
          <w:lang w:val="sl-SI"/>
        </w:rPr>
        <w:t>,</w:t>
      </w:r>
      <w:r w:rsidRPr="008079A7">
        <w:rPr>
          <w:rFonts w:cs="Segoe UI"/>
          <w:b/>
          <w:bCs/>
          <w:szCs w:val="22"/>
          <w:lang w:val="sl-SI"/>
        </w:rPr>
        <w:t xml:space="preserve">0 </w:t>
      </w:r>
      <w:r w:rsidR="00BF5FB0" w:rsidRPr="008079A7">
        <w:rPr>
          <w:rFonts w:cs="Segoe UI"/>
          <w:b/>
          <w:bCs/>
          <w:szCs w:val="22"/>
          <w:lang w:val="sl-SI"/>
        </w:rPr>
        <w:t>do</w:t>
      </w:r>
      <w:r w:rsidRPr="008079A7">
        <w:rPr>
          <w:rFonts w:cs="Segoe UI"/>
          <w:b/>
          <w:bCs/>
          <w:szCs w:val="22"/>
          <w:lang w:val="sl-SI"/>
        </w:rPr>
        <w:t xml:space="preserve"> 11</w:t>
      </w:r>
      <w:r w:rsidR="00BF5FB0" w:rsidRPr="008079A7">
        <w:rPr>
          <w:rFonts w:cs="Segoe UI"/>
          <w:b/>
          <w:bCs/>
          <w:szCs w:val="22"/>
          <w:lang w:val="sl-SI"/>
        </w:rPr>
        <w:t>,</w:t>
      </w:r>
      <w:r w:rsidRPr="008079A7">
        <w:rPr>
          <w:rFonts w:cs="Segoe UI"/>
          <w:b/>
          <w:bCs/>
          <w:szCs w:val="22"/>
          <w:lang w:val="sl-SI"/>
        </w:rPr>
        <w:t xml:space="preserve">0 </w:t>
      </w:r>
      <w:r w:rsidR="00BF5FB0" w:rsidRPr="008079A7">
        <w:rPr>
          <w:rFonts w:cs="Segoe UI"/>
          <w:b/>
          <w:bCs/>
          <w:szCs w:val="22"/>
          <w:lang w:val="sl-SI"/>
        </w:rPr>
        <w:t>odstotka</w:t>
      </w:r>
      <w:r w:rsidRPr="008079A7">
        <w:rPr>
          <w:rFonts w:cs="Segoe UI"/>
          <w:b/>
          <w:bCs/>
          <w:szCs w:val="22"/>
          <w:lang w:val="sl-SI"/>
        </w:rPr>
        <w:t xml:space="preserve">. </w:t>
      </w:r>
      <w:r w:rsidR="00BF5FB0" w:rsidRPr="008079A7">
        <w:rPr>
          <w:rFonts w:cs="Segoe UI"/>
          <w:b/>
          <w:bCs/>
          <w:szCs w:val="22"/>
          <w:lang w:val="sl-SI"/>
        </w:rPr>
        <w:t>Za prilagojeni dobiček na prednostno delnico</w:t>
      </w:r>
      <w:r w:rsidRPr="008079A7">
        <w:rPr>
          <w:rFonts w:cs="Segoe UI"/>
          <w:b/>
          <w:bCs/>
          <w:szCs w:val="22"/>
          <w:lang w:val="sl-SI"/>
        </w:rPr>
        <w:t xml:space="preserve"> (EPS)</w:t>
      </w:r>
      <w:r w:rsidR="00BF5FB0" w:rsidRPr="008079A7">
        <w:rPr>
          <w:rFonts w:cs="Segoe UI"/>
          <w:b/>
          <w:bCs/>
          <w:szCs w:val="22"/>
          <w:lang w:val="sl-SI"/>
        </w:rPr>
        <w:t xml:space="preserve"> pri stalnih menjalnih tečajih pa Henkel še naprej pričakuje </w:t>
      </w:r>
      <w:r w:rsidR="009029E5" w:rsidRPr="008079A7">
        <w:rPr>
          <w:rFonts w:cs="Segoe UI"/>
          <w:b/>
          <w:bCs/>
          <w:szCs w:val="22"/>
          <w:lang w:val="sl-SI"/>
        </w:rPr>
        <w:t xml:space="preserve">zmanjšanje v višini </w:t>
      </w:r>
      <w:r w:rsidR="009029E5" w:rsidRPr="008079A7">
        <w:rPr>
          <w:rFonts w:asciiTheme="majorHAnsi" w:hAnsiTheme="majorHAnsi" w:cstheme="majorHAnsi"/>
          <w:b/>
          <w:szCs w:val="22"/>
          <w:lang w:val="sl-SI"/>
        </w:rPr>
        <w:t>–</w:t>
      </w:r>
      <w:r w:rsidRPr="008079A7">
        <w:rPr>
          <w:rFonts w:cs="Segoe UI"/>
          <w:b/>
          <w:bCs/>
          <w:szCs w:val="22"/>
          <w:lang w:val="sl-SI"/>
        </w:rPr>
        <w:t xml:space="preserve">35 </w:t>
      </w:r>
      <w:r w:rsidR="009029E5" w:rsidRPr="008079A7">
        <w:rPr>
          <w:rFonts w:cs="Segoe UI"/>
          <w:b/>
          <w:bCs/>
          <w:szCs w:val="22"/>
          <w:lang w:val="sl-SI"/>
        </w:rPr>
        <w:t>do</w:t>
      </w:r>
      <w:r w:rsidRPr="008079A7">
        <w:rPr>
          <w:rFonts w:cs="Segoe UI"/>
          <w:b/>
          <w:bCs/>
          <w:szCs w:val="22"/>
          <w:lang w:val="sl-SI"/>
        </w:rPr>
        <w:t xml:space="preserve"> </w:t>
      </w:r>
      <w:r w:rsidR="009029E5" w:rsidRPr="008079A7">
        <w:rPr>
          <w:rFonts w:asciiTheme="majorHAnsi" w:hAnsiTheme="majorHAnsi" w:cstheme="majorHAnsi"/>
          <w:b/>
          <w:szCs w:val="22"/>
          <w:lang w:val="sl-SI"/>
        </w:rPr>
        <w:t>–</w:t>
      </w:r>
      <w:r w:rsidRPr="008079A7">
        <w:rPr>
          <w:rFonts w:cs="Segoe UI"/>
          <w:b/>
          <w:bCs/>
          <w:szCs w:val="22"/>
          <w:lang w:val="sl-SI"/>
        </w:rPr>
        <w:t xml:space="preserve">15 </w:t>
      </w:r>
      <w:r w:rsidR="009029E5" w:rsidRPr="008079A7">
        <w:rPr>
          <w:rFonts w:cs="Segoe UI"/>
          <w:b/>
          <w:bCs/>
          <w:szCs w:val="22"/>
          <w:lang w:val="sl-SI"/>
        </w:rPr>
        <w:t>odstotkov</w:t>
      </w:r>
      <w:r w:rsidRPr="008079A7">
        <w:rPr>
          <w:rFonts w:cs="Segoe UI"/>
          <w:b/>
          <w:bCs/>
          <w:szCs w:val="22"/>
          <w:lang w:val="sl-SI"/>
        </w:rPr>
        <w:t>.</w:t>
      </w:r>
    </w:p>
    <w:p w14:paraId="69CC0EBD" w14:textId="489A8D3D" w:rsidR="007709ED" w:rsidRPr="008079A7" w:rsidRDefault="007709ED" w:rsidP="0094024E">
      <w:pPr>
        <w:rPr>
          <w:rFonts w:cs="Segoe UI"/>
          <w:b/>
          <w:bCs/>
          <w:szCs w:val="22"/>
          <w:lang w:val="sl-SI"/>
        </w:rPr>
      </w:pPr>
    </w:p>
    <w:p w14:paraId="6326D8AF" w14:textId="4E1FABB8" w:rsidR="004B7CCC" w:rsidRPr="008079A7" w:rsidRDefault="00A449A4" w:rsidP="006B3442">
      <w:pPr>
        <w:spacing w:after="120"/>
        <w:ind w:right="-108"/>
        <w:jc w:val="left"/>
        <w:rPr>
          <w:rFonts w:cs="Segoe UI"/>
          <w:b/>
          <w:bCs/>
          <w:szCs w:val="22"/>
          <w:lang w:val="sl-SI"/>
        </w:rPr>
      </w:pPr>
      <w:r w:rsidRPr="008079A7">
        <w:rPr>
          <w:rFonts w:cs="Segoe UI"/>
          <w:b/>
          <w:bCs/>
          <w:szCs w:val="22"/>
          <w:lang w:val="sl-SI"/>
        </w:rPr>
        <w:t xml:space="preserve">Umaknitev poslovanja iz Rusije in Belorusije v teku </w:t>
      </w:r>
      <w:r w:rsidR="00274D13" w:rsidRPr="008079A7">
        <w:rPr>
          <w:rFonts w:cs="Segoe UI"/>
          <w:b/>
          <w:bCs/>
          <w:szCs w:val="22"/>
          <w:lang w:val="sl-SI"/>
        </w:rPr>
        <w:t xml:space="preserve"> </w:t>
      </w:r>
    </w:p>
    <w:p w14:paraId="488907CA" w14:textId="4212410B" w:rsidR="00A449A4" w:rsidRPr="008079A7" w:rsidRDefault="00A449A4" w:rsidP="0094024E">
      <w:pPr>
        <w:rPr>
          <w:rFonts w:cs="Segoe UI"/>
          <w:b/>
          <w:bCs/>
          <w:szCs w:val="22"/>
          <w:lang w:val="sl-SI"/>
        </w:rPr>
      </w:pPr>
      <w:r w:rsidRPr="008079A7">
        <w:rPr>
          <w:rFonts w:cs="Segoe UI"/>
          <w:b/>
          <w:bCs/>
          <w:szCs w:val="22"/>
          <w:lang w:val="sl-SI"/>
        </w:rPr>
        <w:lastRenderedPageBreak/>
        <w:t>Aprila</w:t>
      </w:r>
      <w:r w:rsidR="00810E17" w:rsidRPr="008079A7">
        <w:rPr>
          <w:rFonts w:cs="Segoe UI"/>
          <w:b/>
          <w:bCs/>
          <w:szCs w:val="22"/>
          <w:lang w:val="sl-SI"/>
        </w:rPr>
        <w:t xml:space="preserve"> 2022</w:t>
      </w:r>
      <w:r w:rsidRPr="008079A7">
        <w:rPr>
          <w:rFonts w:cs="Segoe UI"/>
          <w:b/>
          <w:bCs/>
          <w:szCs w:val="22"/>
          <w:lang w:val="sl-SI"/>
        </w:rPr>
        <w:t xml:space="preserve"> je družba </w:t>
      </w:r>
      <w:r w:rsidR="00D012A9" w:rsidRPr="008079A7">
        <w:rPr>
          <w:rFonts w:cs="Segoe UI"/>
          <w:b/>
          <w:bCs/>
          <w:szCs w:val="22"/>
          <w:lang w:val="sl-SI"/>
        </w:rPr>
        <w:t xml:space="preserve">Henkel </w:t>
      </w:r>
      <w:r w:rsidRPr="008079A7">
        <w:rPr>
          <w:rFonts w:cs="Segoe UI"/>
          <w:b/>
          <w:bCs/>
          <w:szCs w:val="22"/>
          <w:lang w:val="sl-SI"/>
        </w:rPr>
        <w:t xml:space="preserve">sprejela odločitev o umaknitvi poslovanja iz Rusije in Belorusije. Henkel temeljito ocenjuje vse možnosti in namerava postopek umaknitve </w:t>
      </w:r>
      <w:r w:rsidR="00663D77" w:rsidRPr="008079A7">
        <w:rPr>
          <w:rFonts w:cs="Segoe UI"/>
          <w:b/>
          <w:bCs/>
          <w:szCs w:val="22"/>
          <w:lang w:val="sl-SI"/>
        </w:rPr>
        <w:t xml:space="preserve">zaključiti </w:t>
      </w:r>
      <w:r w:rsidRPr="008079A7">
        <w:rPr>
          <w:rFonts w:cs="Segoe UI"/>
          <w:b/>
          <w:bCs/>
          <w:szCs w:val="22"/>
          <w:lang w:val="sl-SI"/>
        </w:rPr>
        <w:t xml:space="preserve">do konca tega leta. </w:t>
      </w:r>
    </w:p>
    <w:p w14:paraId="5D8D8BE2" w14:textId="3C6EADAA" w:rsidR="00B02550" w:rsidRPr="008079A7" w:rsidRDefault="00B02550">
      <w:pPr>
        <w:spacing w:line="240" w:lineRule="auto"/>
        <w:jc w:val="left"/>
        <w:rPr>
          <w:rFonts w:ascii="SegoeUI-Bold" w:hAnsi="SegoeUI-Bold" w:cs="SegoeUI-Bold"/>
          <w:b/>
          <w:bCs/>
          <w:szCs w:val="22"/>
          <w:lang w:val="sl-SI"/>
        </w:rPr>
      </w:pPr>
    </w:p>
    <w:p w14:paraId="4F0E1CDA" w14:textId="30B19027" w:rsidR="00226640" w:rsidRPr="008079A7" w:rsidRDefault="005E13FB" w:rsidP="00226640">
      <w:pPr>
        <w:spacing w:after="120"/>
        <w:rPr>
          <w:rFonts w:cs="Segoe UI"/>
          <w:b/>
          <w:bCs/>
          <w:szCs w:val="22"/>
          <w:lang w:val="sl-SI"/>
        </w:rPr>
      </w:pPr>
      <w:r w:rsidRPr="008079A7">
        <w:rPr>
          <w:rFonts w:ascii="SegoeUI-Bold" w:hAnsi="SegoeUI-Bold" w:cs="SegoeUI-Bold"/>
          <w:b/>
          <w:bCs/>
          <w:szCs w:val="22"/>
          <w:lang w:val="sl-SI"/>
        </w:rPr>
        <w:t xml:space="preserve">Rezultati prodaje in dobička na ravni celotne družbe Henkel v prvi polovici leta </w:t>
      </w:r>
      <w:r w:rsidR="00D012A9" w:rsidRPr="008079A7">
        <w:rPr>
          <w:rFonts w:ascii="SegoeUI-Bold" w:hAnsi="SegoeUI-Bold" w:cs="SegoeUI-Bold"/>
          <w:b/>
          <w:bCs/>
          <w:szCs w:val="22"/>
          <w:lang w:val="sl-SI"/>
        </w:rPr>
        <w:t>2022</w:t>
      </w:r>
    </w:p>
    <w:p w14:paraId="36A0017A" w14:textId="0204AA8E" w:rsidR="00965CD6" w:rsidRPr="008079A7" w:rsidRDefault="00342B4A" w:rsidP="00226640">
      <w:pPr>
        <w:rPr>
          <w:rFonts w:cs="Segoe UI"/>
          <w:szCs w:val="22"/>
          <w:lang w:val="sl-SI"/>
        </w:rPr>
      </w:pPr>
      <w:r w:rsidRPr="008079A7">
        <w:rPr>
          <w:rFonts w:cs="Segoe UI"/>
          <w:szCs w:val="22"/>
          <w:lang w:val="sl-SI"/>
        </w:rPr>
        <w:t>Z</w:t>
      </w:r>
      <w:r w:rsidR="006B14D8" w:rsidRPr="008079A7">
        <w:rPr>
          <w:rFonts w:cs="Segoe UI"/>
          <w:szCs w:val="22"/>
          <w:lang w:val="sl-SI"/>
        </w:rPr>
        <w:t xml:space="preserve"> 10</w:t>
      </w:r>
      <w:r w:rsidRPr="008079A7">
        <w:rPr>
          <w:rFonts w:cs="Segoe UI"/>
          <w:szCs w:val="22"/>
          <w:lang w:val="sl-SI"/>
        </w:rPr>
        <w:t>,</w:t>
      </w:r>
      <w:r w:rsidR="006B14D8" w:rsidRPr="008079A7">
        <w:rPr>
          <w:rFonts w:cs="Segoe UI"/>
          <w:szCs w:val="22"/>
          <w:lang w:val="sl-SI"/>
        </w:rPr>
        <w:t xml:space="preserve">913 </w:t>
      </w:r>
      <w:r w:rsidR="005E13FB" w:rsidRPr="008079A7">
        <w:rPr>
          <w:rFonts w:cs="Segoe UI"/>
          <w:szCs w:val="22"/>
          <w:lang w:val="sl-SI"/>
        </w:rPr>
        <w:t>mil</w:t>
      </w:r>
      <w:r w:rsidRPr="008079A7">
        <w:rPr>
          <w:rFonts w:cs="Segoe UI"/>
          <w:szCs w:val="22"/>
          <w:lang w:val="sl-SI"/>
        </w:rPr>
        <w:t>ijarde</w:t>
      </w:r>
      <w:r w:rsidR="005E13FB" w:rsidRPr="008079A7">
        <w:rPr>
          <w:rFonts w:cs="Segoe UI"/>
          <w:szCs w:val="22"/>
          <w:lang w:val="sl-SI"/>
        </w:rPr>
        <w:t xml:space="preserve"> evrov je</w:t>
      </w:r>
      <w:r w:rsidR="00B86340" w:rsidRPr="008079A7">
        <w:rPr>
          <w:rFonts w:cs="Segoe UI"/>
          <w:szCs w:val="22"/>
          <w:lang w:val="sl-SI"/>
        </w:rPr>
        <w:t xml:space="preserve"> bila</w:t>
      </w:r>
      <w:r w:rsidR="005E13FB" w:rsidRPr="008079A7">
        <w:rPr>
          <w:rFonts w:cs="Segoe UI"/>
          <w:szCs w:val="22"/>
          <w:lang w:val="sl-SI"/>
        </w:rPr>
        <w:t xml:space="preserve"> </w:t>
      </w:r>
      <w:r w:rsidR="005E13FB" w:rsidRPr="008079A7">
        <w:rPr>
          <w:rFonts w:cs="Segoe UI"/>
          <w:b/>
          <w:bCs/>
          <w:szCs w:val="22"/>
          <w:lang w:val="sl-SI"/>
        </w:rPr>
        <w:t xml:space="preserve">prodaja na ravni celotne družbe </w:t>
      </w:r>
      <w:r w:rsidR="00B86340" w:rsidRPr="008079A7">
        <w:rPr>
          <w:rFonts w:cs="Segoe UI"/>
          <w:szCs w:val="22"/>
          <w:lang w:val="sl-SI"/>
        </w:rPr>
        <w:t xml:space="preserve">v </w:t>
      </w:r>
      <w:r w:rsidR="005E13FB" w:rsidRPr="008079A7">
        <w:rPr>
          <w:rFonts w:cs="Segoe UI"/>
          <w:szCs w:val="22"/>
          <w:lang w:val="sl-SI"/>
        </w:rPr>
        <w:t xml:space="preserve">prvi polovici leta 2022 </w:t>
      </w:r>
      <w:r w:rsidR="00B86340" w:rsidRPr="008079A7">
        <w:rPr>
          <w:rFonts w:cs="Segoe UI"/>
          <w:szCs w:val="22"/>
          <w:lang w:val="sl-SI"/>
        </w:rPr>
        <w:t>za</w:t>
      </w:r>
      <w:r w:rsidR="005E13FB" w:rsidRPr="008079A7">
        <w:rPr>
          <w:rFonts w:cs="Segoe UI"/>
          <w:szCs w:val="22"/>
          <w:lang w:val="sl-SI"/>
        </w:rPr>
        <w:t xml:space="preserve"> </w:t>
      </w:r>
      <w:r w:rsidR="00B86340" w:rsidRPr="008079A7">
        <w:rPr>
          <w:rFonts w:cs="Segoe UI"/>
          <w:szCs w:val="22"/>
          <w:lang w:val="sl-SI"/>
        </w:rPr>
        <w:t>+9,9 odstotka višja v primerjavi z lanskim letom</w:t>
      </w:r>
      <w:r w:rsidR="006B14D8" w:rsidRPr="008079A7">
        <w:rPr>
          <w:rFonts w:cs="Segoe UI"/>
          <w:szCs w:val="22"/>
          <w:lang w:val="sl-SI"/>
        </w:rPr>
        <w:t xml:space="preserve"> (</w:t>
      </w:r>
      <w:r w:rsidR="00CA4535" w:rsidRPr="008079A7">
        <w:rPr>
          <w:rFonts w:cs="Segoe UI"/>
          <w:szCs w:val="22"/>
          <w:lang w:val="sl-SI"/>
        </w:rPr>
        <w:t>d</w:t>
      </w:r>
      <w:r w:rsidR="009B1E5F" w:rsidRPr="008079A7">
        <w:rPr>
          <w:rFonts w:cs="Segoe UI"/>
          <w:szCs w:val="22"/>
          <w:lang w:val="sl-SI"/>
        </w:rPr>
        <w:t>rugo četrtletje</w:t>
      </w:r>
      <w:r w:rsidR="006B14D8" w:rsidRPr="008079A7">
        <w:rPr>
          <w:rFonts w:cs="Segoe UI"/>
          <w:szCs w:val="22"/>
          <w:lang w:val="sl-SI"/>
        </w:rPr>
        <w:t>: 5</w:t>
      </w:r>
      <w:r w:rsidRPr="008079A7">
        <w:rPr>
          <w:rFonts w:cs="Segoe UI"/>
          <w:szCs w:val="22"/>
          <w:lang w:val="sl-SI"/>
        </w:rPr>
        <w:t>,</w:t>
      </w:r>
      <w:r w:rsidR="006B14D8" w:rsidRPr="008079A7">
        <w:rPr>
          <w:rFonts w:cs="Segoe UI"/>
          <w:szCs w:val="22"/>
          <w:lang w:val="sl-SI"/>
        </w:rPr>
        <w:t xml:space="preserve">642 </w:t>
      </w:r>
      <w:r w:rsidR="00B86340" w:rsidRPr="008079A7">
        <w:rPr>
          <w:rFonts w:cs="Segoe UI"/>
          <w:szCs w:val="22"/>
          <w:lang w:val="sl-SI"/>
        </w:rPr>
        <w:t>milij</w:t>
      </w:r>
      <w:r w:rsidRPr="008079A7">
        <w:rPr>
          <w:rFonts w:cs="Segoe UI"/>
          <w:szCs w:val="22"/>
          <w:lang w:val="sl-SI"/>
        </w:rPr>
        <w:t>arde</w:t>
      </w:r>
      <w:r w:rsidR="00B86340" w:rsidRPr="008079A7">
        <w:rPr>
          <w:rFonts w:cs="Segoe UI"/>
          <w:szCs w:val="22"/>
          <w:lang w:val="sl-SI"/>
        </w:rPr>
        <w:t xml:space="preserve"> evrov</w:t>
      </w:r>
      <w:r w:rsidR="006B14D8" w:rsidRPr="008079A7">
        <w:rPr>
          <w:rFonts w:cs="Segoe UI"/>
          <w:szCs w:val="22"/>
          <w:lang w:val="sl-SI"/>
        </w:rPr>
        <w:t>, +13</w:t>
      </w:r>
      <w:r w:rsidR="00B86340" w:rsidRPr="008079A7">
        <w:rPr>
          <w:rFonts w:cs="Segoe UI"/>
          <w:szCs w:val="22"/>
          <w:lang w:val="sl-SI"/>
        </w:rPr>
        <w:t>,</w:t>
      </w:r>
      <w:r w:rsidR="006B14D8" w:rsidRPr="008079A7">
        <w:rPr>
          <w:rFonts w:cs="Segoe UI"/>
          <w:szCs w:val="22"/>
          <w:lang w:val="sl-SI"/>
        </w:rPr>
        <w:t xml:space="preserve">8 </w:t>
      </w:r>
      <w:r w:rsidR="00B86340" w:rsidRPr="008079A7">
        <w:rPr>
          <w:rFonts w:cs="Segoe UI"/>
          <w:szCs w:val="22"/>
          <w:lang w:val="sl-SI"/>
        </w:rPr>
        <w:t>odstotka</w:t>
      </w:r>
      <w:r w:rsidR="006B14D8" w:rsidRPr="008079A7">
        <w:rPr>
          <w:rFonts w:cs="Segoe UI"/>
          <w:szCs w:val="22"/>
          <w:lang w:val="sl-SI"/>
        </w:rPr>
        <w:t xml:space="preserve">). </w:t>
      </w:r>
      <w:r w:rsidR="003D2C3B" w:rsidRPr="008079A7">
        <w:rPr>
          <w:rFonts w:cs="Segoe UI"/>
          <w:b/>
          <w:bCs/>
          <w:szCs w:val="22"/>
          <w:lang w:val="sl-SI"/>
        </w:rPr>
        <w:t xml:space="preserve">Organska rast prodaje </w:t>
      </w:r>
      <w:r w:rsidR="003D2C3B" w:rsidRPr="008079A7">
        <w:rPr>
          <w:rFonts w:cs="Segoe UI"/>
          <w:szCs w:val="22"/>
          <w:lang w:val="sl-SI"/>
        </w:rPr>
        <w:t xml:space="preserve">(tj. </w:t>
      </w:r>
      <w:r w:rsidR="0085717D" w:rsidRPr="008079A7">
        <w:rPr>
          <w:rFonts w:cs="Segoe UI"/>
          <w:szCs w:val="22"/>
          <w:lang w:val="sl-SI"/>
        </w:rPr>
        <w:t>b</w:t>
      </w:r>
      <w:r w:rsidR="003D2C3B" w:rsidRPr="008079A7">
        <w:rPr>
          <w:rFonts w:cs="Segoe UI"/>
          <w:szCs w:val="22"/>
          <w:lang w:val="sl-SI"/>
        </w:rPr>
        <w:t>rez vplivov zaradi menjalnih tečajev in akvizicij/dezinvesticij)</w:t>
      </w:r>
      <w:r w:rsidR="005B212B" w:rsidRPr="008079A7">
        <w:rPr>
          <w:rFonts w:cs="Segoe UI"/>
          <w:szCs w:val="22"/>
          <w:lang w:val="sl-SI"/>
        </w:rPr>
        <w:t xml:space="preserve"> se je občutno povečala </w:t>
      </w:r>
      <w:r w:rsidR="00663D77" w:rsidRPr="008079A7">
        <w:rPr>
          <w:rFonts w:cs="Segoe UI"/>
          <w:szCs w:val="22"/>
          <w:lang w:val="sl-SI"/>
        </w:rPr>
        <w:t xml:space="preserve">za </w:t>
      </w:r>
      <w:r w:rsidR="006B14D8" w:rsidRPr="008079A7">
        <w:rPr>
          <w:rFonts w:cs="Segoe UI"/>
          <w:szCs w:val="22"/>
          <w:lang w:val="sl-SI"/>
        </w:rPr>
        <w:t>+8</w:t>
      </w:r>
      <w:r w:rsidR="005B212B" w:rsidRPr="008079A7">
        <w:rPr>
          <w:rFonts w:cs="Segoe UI"/>
          <w:szCs w:val="22"/>
          <w:lang w:val="sl-SI"/>
        </w:rPr>
        <w:t>,</w:t>
      </w:r>
      <w:r w:rsidR="006B14D8" w:rsidRPr="008079A7">
        <w:rPr>
          <w:rFonts w:cs="Segoe UI"/>
          <w:szCs w:val="22"/>
          <w:lang w:val="sl-SI"/>
        </w:rPr>
        <w:t xml:space="preserve">9 </w:t>
      </w:r>
      <w:r w:rsidR="005B212B" w:rsidRPr="008079A7">
        <w:rPr>
          <w:rFonts w:cs="Segoe UI"/>
          <w:szCs w:val="22"/>
          <w:lang w:val="sl-SI"/>
        </w:rPr>
        <w:t>odstotka</w:t>
      </w:r>
      <w:r w:rsidR="006B14D8" w:rsidRPr="008079A7">
        <w:rPr>
          <w:rFonts w:cs="Segoe UI"/>
          <w:szCs w:val="22"/>
          <w:lang w:val="sl-SI"/>
        </w:rPr>
        <w:t xml:space="preserve"> (</w:t>
      </w:r>
      <w:r w:rsidR="00CA4535" w:rsidRPr="008079A7">
        <w:rPr>
          <w:rFonts w:cs="Segoe UI"/>
          <w:szCs w:val="22"/>
          <w:lang w:val="sl-SI"/>
        </w:rPr>
        <w:t>drugo četrtletje</w:t>
      </w:r>
      <w:r w:rsidR="006B14D8" w:rsidRPr="008079A7">
        <w:rPr>
          <w:rFonts w:cs="Segoe UI"/>
          <w:szCs w:val="22"/>
          <w:lang w:val="sl-SI"/>
        </w:rPr>
        <w:t>: +10</w:t>
      </w:r>
      <w:r w:rsidR="005B212B" w:rsidRPr="008079A7">
        <w:rPr>
          <w:rFonts w:cs="Segoe UI"/>
          <w:szCs w:val="22"/>
          <w:lang w:val="sl-SI"/>
        </w:rPr>
        <w:t>,</w:t>
      </w:r>
      <w:r w:rsidR="006B14D8" w:rsidRPr="008079A7">
        <w:rPr>
          <w:rFonts w:cs="Segoe UI"/>
          <w:szCs w:val="22"/>
          <w:lang w:val="sl-SI"/>
        </w:rPr>
        <w:t xml:space="preserve">9 </w:t>
      </w:r>
      <w:r w:rsidR="005B212B" w:rsidRPr="008079A7">
        <w:rPr>
          <w:rFonts w:cs="Segoe UI"/>
          <w:szCs w:val="22"/>
          <w:lang w:val="sl-SI"/>
        </w:rPr>
        <w:t>odstotka</w:t>
      </w:r>
      <w:r w:rsidR="006B14D8" w:rsidRPr="008079A7">
        <w:rPr>
          <w:rFonts w:cs="Segoe UI"/>
          <w:szCs w:val="22"/>
          <w:lang w:val="sl-SI"/>
        </w:rPr>
        <w:t xml:space="preserve">). </w:t>
      </w:r>
      <w:r w:rsidR="00364910" w:rsidRPr="008079A7">
        <w:rPr>
          <w:bCs/>
          <w:spacing w:val="-2"/>
          <w:lang w:val="sl-SI"/>
        </w:rPr>
        <w:t>Akvizicije in dezinvesticije so prodajo zmanjšale za</w:t>
      </w:r>
      <w:r w:rsidR="006B14D8" w:rsidRPr="008079A7">
        <w:rPr>
          <w:rFonts w:cs="Segoe UI"/>
          <w:szCs w:val="22"/>
          <w:lang w:val="sl-SI"/>
        </w:rPr>
        <w:t xml:space="preserve"> </w:t>
      </w:r>
      <w:r w:rsidR="00663D77" w:rsidRPr="008079A7">
        <w:rPr>
          <w:rFonts w:cs="Segoe UI"/>
          <w:szCs w:val="22"/>
          <w:lang w:val="sl-SI"/>
        </w:rPr>
        <w:t>–</w:t>
      </w:r>
      <w:r w:rsidR="006B14D8" w:rsidRPr="008079A7">
        <w:rPr>
          <w:rFonts w:cs="Segoe UI"/>
          <w:szCs w:val="22"/>
          <w:lang w:val="sl-SI"/>
        </w:rPr>
        <w:t>1</w:t>
      </w:r>
      <w:r w:rsidR="00364910" w:rsidRPr="008079A7">
        <w:rPr>
          <w:rFonts w:cs="Segoe UI"/>
          <w:szCs w:val="22"/>
          <w:lang w:val="sl-SI"/>
        </w:rPr>
        <w:t>,</w:t>
      </w:r>
      <w:r w:rsidR="006B14D8" w:rsidRPr="008079A7">
        <w:rPr>
          <w:rFonts w:cs="Segoe UI"/>
          <w:szCs w:val="22"/>
          <w:lang w:val="sl-SI"/>
        </w:rPr>
        <w:t xml:space="preserve">4 </w:t>
      </w:r>
      <w:r w:rsidR="00364910" w:rsidRPr="008079A7">
        <w:rPr>
          <w:rFonts w:cs="Segoe UI"/>
          <w:szCs w:val="22"/>
          <w:lang w:val="sl-SI"/>
        </w:rPr>
        <w:t>odstotka</w:t>
      </w:r>
      <w:r w:rsidR="006B14D8" w:rsidRPr="008079A7">
        <w:rPr>
          <w:rFonts w:cs="Segoe UI"/>
          <w:szCs w:val="22"/>
          <w:lang w:val="sl-SI"/>
        </w:rPr>
        <w:t xml:space="preserve"> (</w:t>
      </w:r>
      <w:r w:rsidR="00CA4535" w:rsidRPr="008079A7">
        <w:rPr>
          <w:rFonts w:cs="Segoe UI"/>
          <w:szCs w:val="22"/>
          <w:lang w:val="sl-SI"/>
        </w:rPr>
        <w:t>drugo četrtletje</w:t>
      </w:r>
      <w:r w:rsidR="006B14D8" w:rsidRPr="008079A7">
        <w:rPr>
          <w:rFonts w:cs="Segoe UI"/>
          <w:szCs w:val="22"/>
          <w:lang w:val="sl-SI"/>
        </w:rPr>
        <w:t xml:space="preserve">: </w:t>
      </w:r>
      <w:r w:rsidR="00663D77" w:rsidRPr="008079A7">
        <w:rPr>
          <w:rFonts w:cs="Segoe UI"/>
          <w:szCs w:val="22"/>
          <w:lang w:val="sl-SI"/>
        </w:rPr>
        <w:t>–</w:t>
      </w:r>
      <w:r w:rsidR="006B14D8" w:rsidRPr="008079A7">
        <w:rPr>
          <w:rFonts w:cs="Segoe UI"/>
          <w:szCs w:val="22"/>
          <w:lang w:val="sl-SI"/>
        </w:rPr>
        <w:t>1</w:t>
      </w:r>
      <w:r w:rsidR="00364910" w:rsidRPr="008079A7">
        <w:rPr>
          <w:rFonts w:cs="Segoe UI"/>
          <w:szCs w:val="22"/>
          <w:lang w:val="sl-SI"/>
        </w:rPr>
        <w:t>,</w:t>
      </w:r>
      <w:r w:rsidR="006B14D8" w:rsidRPr="008079A7">
        <w:rPr>
          <w:rFonts w:cs="Segoe UI"/>
          <w:szCs w:val="22"/>
          <w:lang w:val="sl-SI"/>
        </w:rPr>
        <w:t xml:space="preserve">8 </w:t>
      </w:r>
      <w:r w:rsidR="00364910" w:rsidRPr="008079A7">
        <w:rPr>
          <w:rFonts w:cs="Segoe UI"/>
          <w:szCs w:val="22"/>
          <w:lang w:val="sl-SI"/>
        </w:rPr>
        <w:t>odstotka</w:t>
      </w:r>
      <w:r w:rsidR="006B14D8" w:rsidRPr="008079A7">
        <w:rPr>
          <w:rFonts w:cs="Segoe UI"/>
          <w:szCs w:val="22"/>
          <w:lang w:val="sl-SI"/>
        </w:rPr>
        <w:t xml:space="preserve">). </w:t>
      </w:r>
      <w:r w:rsidRPr="008079A7">
        <w:rPr>
          <w:rFonts w:cs="Segoe UI"/>
          <w:szCs w:val="22"/>
          <w:lang w:val="sl-SI"/>
        </w:rPr>
        <w:t>To vključuje vplive napovedanega umika poslovanja iz Rusije in Belorusije o</w:t>
      </w:r>
      <w:r w:rsidR="00CA4535" w:rsidRPr="008079A7">
        <w:rPr>
          <w:rFonts w:cs="Segoe UI"/>
          <w:szCs w:val="22"/>
          <w:lang w:val="sl-SI"/>
        </w:rPr>
        <w:t xml:space="preserve">d začetka drugega četrtletja. Spremembe menjalnih tečajev so povišale prodajo za </w:t>
      </w:r>
      <w:r w:rsidR="006B14D8" w:rsidRPr="008079A7">
        <w:rPr>
          <w:rFonts w:cs="Segoe UI"/>
          <w:szCs w:val="22"/>
          <w:lang w:val="sl-SI"/>
        </w:rPr>
        <w:t>+2</w:t>
      </w:r>
      <w:r w:rsidR="00CA4535" w:rsidRPr="008079A7">
        <w:rPr>
          <w:rFonts w:cs="Segoe UI"/>
          <w:szCs w:val="22"/>
          <w:lang w:val="sl-SI"/>
        </w:rPr>
        <w:t>,</w:t>
      </w:r>
      <w:r w:rsidR="006B14D8" w:rsidRPr="008079A7">
        <w:rPr>
          <w:rFonts w:cs="Segoe UI"/>
          <w:szCs w:val="22"/>
          <w:lang w:val="sl-SI"/>
        </w:rPr>
        <w:t xml:space="preserve">4 </w:t>
      </w:r>
      <w:r w:rsidR="00CA4535" w:rsidRPr="008079A7">
        <w:rPr>
          <w:rFonts w:cs="Segoe UI"/>
          <w:szCs w:val="22"/>
          <w:lang w:val="sl-SI"/>
        </w:rPr>
        <w:t>odstotka</w:t>
      </w:r>
      <w:r w:rsidR="006B14D8" w:rsidRPr="008079A7">
        <w:rPr>
          <w:rFonts w:cs="Segoe UI"/>
          <w:szCs w:val="22"/>
          <w:lang w:val="sl-SI"/>
        </w:rPr>
        <w:t xml:space="preserve"> (</w:t>
      </w:r>
      <w:r w:rsidR="00CA4535" w:rsidRPr="008079A7">
        <w:rPr>
          <w:rFonts w:cs="Segoe UI"/>
          <w:szCs w:val="22"/>
          <w:lang w:val="sl-SI"/>
        </w:rPr>
        <w:t>drugo četrtletje</w:t>
      </w:r>
      <w:r w:rsidR="006B14D8" w:rsidRPr="008079A7">
        <w:rPr>
          <w:rFonts w:cs="Segoe UI"/>
          <w:szCs w:val="22"/>
          <w:lang w:val="sl-SI"/>
        </w:rPr>
        <w:t>: +4</w:t>
      </w:r>
      <w:r w:rsidR="00CA4535" w:rsidRPr="008079A7">
        <w:rPr>
          <w:rFonts w:cs="Segoe UI"/>
          <w:szCs w:val="22"/>
          <w:lang w:val="sl-SI"/>
        </w:rPr>
        <w:t>,</w:t>
      </w:r>
      <w:r w:rsidR="006B14D8" w:rsidRPr="008079A7">
        <w:rPr>
          <w:rFonts w:cs="Segoe UI"/>
          <w:szCs w:val="22"/>
          <w:lang w:val="sl-SI"/>
        </w:rPr>
        <w:t xml:space="preserve">7 </w:t>
      </w:r>
      <w:r w:rsidR="00CA4535" w:rsidRPr="008079A7">
        <w:rPr>
          <w:rFonts w:cs="Segoe UI"/>
          <w:szCs w:val="22"/>
          <w:lang w:val="sl-SI"/>
        </w:rPr>
        <w:t>odstotka</w:t>
      </w:r>
      <w:r w:rsidR="006B14D8" w:rsidRPr="008079A7">
        <w:rPr>
          <w:rFonts w:cs="Segoe UI"/>
          <w:szCs w:val="22"/>
          <w:lang w:val="sl-SI"/>
        </w:rPr>
        <w:t xml:space="preserve">). </w:t>
      </w:r>
      <w:r w:rsidR="00965CD6" w:rsidRPr="008079A7">
        <w:rPr>
          <w:rFonts w:cs="Segoe UI"/>
          <w:szCs w:val="22"/>
          <w:lang w:val="sl-SI"/>
        </w:rPr>
        <w:t xml:space="preserve">To vključuje tudi vplive uporabe mednarodnega računovodskega standarda MRS 29 (Računovodsko poročanje v hiperinflacijskih gospodarstvih), ki </w:t>
      </w:r>
      <w:r w:rsidR="001260B1" w:rsidRPr="008079A7">
        <w:rPr>
          <w:rFonts w:cs="Segoe UI"/>
          <w:szCs w:val="22"/>
          <w:lang w:val="sl-SI"/>
        </w:rPr>
        <w:t>je</w:t>
      </w:r>
      <w:r w:rsidR="00965CD6" w:rsidRPr="008079A7">
        <w:rPr>
          <w:rFonts w:cs="Segoe UI"/>
          <w:szCs w:val="22"/>
          <w:lang w:val="sl-SI"/>
        </w:rPr>
        <w:t xml:space="preserve"> od začetka obdobja poročanja </w:t>
      </w:r>
      <w:r w:rsidR="001260B1" w:rsidRPr="008079A7">
        <w:rPr>
          <w:rFonts w:cs="Segoe UI"/>
          <w:szCs w:val="22"/>
          <w:lang w:val="sl-SI"/>
        </w:rPr>
        <w:t>obvez</w:t>
      </w:r>
      <w:r w:rsidR="00C574CD">
        <w:rPr>
          <w:rFonts w:cs="Segoe UI"/>
          <w:szCs w:val="22"/>
          <w:lang w:val="sl-SI"/>
        </w:rPr>
        <w:t>na</w:t>
      </w:r>
      <w:r w:rsidR="00965CD6" w:rsidRPr="008079A7">
        <w:rPr>
          <w:rFonts w:cs="Segoe UI"/>
          <w:szCs w:val="22"/>
          <w:lang w:val="sl-SI"/>
        </w:rPr>
        <w:t xml:space="preserve"> za Turčijo. </w:t>
      </w:r>
    </w:p>
    <w:p w14:paraId="65A6A374" w14:textId="77777777" w:rsidR="004A4F6C" w:rsidRPr="008079A7" w:rsidRDefault="004A4F6C" w:rsidP="00226640">
      <w:pPr>
        <w:rPr>
          <w:rFonts w:cs="Segoe UI"/>
          <w:szCs w:val="22"/>
          <w:lang w:val="sl-SI"/>
        </w:rPr>
      </w:pPr>
    </w:p>
    <w:p w14:paraId="1EB89E1E" w14:textId="607E4D58" w:rsidR="00A30AE2" w:rsidRPr="008079A7" w:rsidRDefault="00A30AE2" w:rsidP="00226640">
      <w:pPr>
        <w:rPr>
          <w:lang w:val="sl-SI"/>
        </w:rPr>
      </w:pPr>
      <w:bookmarkStart w:id="2" w:name="_Hlk109402106"/>
      <w:r w:rsidRPr="008079A7">
        <w:rPr>
          <w:b/>
          <w:bCs/>
          <w:lang w:val="sl-SI"/>
        </w:rPr>
        <w:t>Prilagojen</w:t>
      </w:r>
      <w:r w:rsidR="009C1DDF" w:rsidRPr="008079A7">
        <w:rPr>
          <w:b/>
          <w:bCs/>
          <w:lang w:val="sl-SI"/>
        </w:rPr>
        <w:t>i</w:t>
      </w:r>
      <w:r w:rsidRPr="008079A7">
        <w:rPr>
          <w:b/>
          <w:bCs/>
          <w:lang w:val="sl-SI"/>
        </w:rPr>
        <w:t xml:space="preserve"> dobiček iz poslovanja</w:t>
      </w:r>
      <w:r w:rsidR="00752D67" w:rsidRPr="008079A7">
        <w:rPr>
          <w:b/>
          <w:bCs/>
          <w:lang w:val="sl-SI"/>
        </w:rPr>
        <w:t xml:space="preserve"> (</w:t>
      </w:r>
      <w:r w:rsidRPr="008079A7">
        <w:rPr>
          <w:b/>
          <w:bCs/>
          <w:lang w:val="sl-SI"/>
        </w:rPr>
        <w:t>prilagojen</w:t>
      </w:r>
      <w:r w:rsidR="00752D67" w:rsidRPr="008079A7">
        <w:rPr>
          <w:b/>
          <w:bCs/>
          <w:lang w:val="sl-SI"/>
        </w:rPr>
        <w:t xml:space="preserve"> EBIT)</w:t>
      </w:r>
      <w:r w:rsidR="00752D67" w:rsidRPr="008079A7">
        <w:rPr>
          <w:lang w:val="sl-SI"/>
        </w:rPr>
        <w:t xml:space="preserve"> </w:t>
      </w:r>
      <w:r w:rsidRPr="008079A7">
        <w:rPr>
          <w:lang w:val="sl-SI"/>
        </w:rPr>
        <w:t>je v prvi polovici leta znašal</w:t>
      </w:r>
      <w:r w:rsidR="00752D67" w:rsidRPr="008079A7">
        <w:rPr>
          <w:lang w:val="sl-SI"/>
        </w:rPr>
        <w:t xml:space="preserve"> 1</w:t>
      </w:r>
      <w:r w:rsidR="009C1DDF" w:rsidRPr="008079A7">
        <w:rPr>
          <w:lang w:val="sl-SI"/>
        </w:rPr>
        <w:t>,</w:t>
      </w:r>
      <w:r w:rsidR="00752D67" w:rsidRPr="008079A7">
        <w:rPr>
          <w:lang w:val="sl-SI"/>
        </w:rPr>
        <w:t xml:space="preserve">166 </w:t>
      </w:r>
      <w:r w:rsidRPr="008079A7">
        <w:rPr>
          <w:lang w:val="sl-SI"/>
        </w:rPr>
        <w:t>milij</w:t>
      </w:r>
      <w:r w:rsidR="009C1DDF" w:rsidRPr="008079A7">
        <w:rPr>
          <w:lang w:val="sl-SI"/>
        </w:rPr>
        <w:t>arde</w:t>
      </w:r>
      <w:r w:rsidRPr="008079A7">
        <w:rPr>
          <w:lang w:val="sl-SI"/>
        </w:rPr>
        <w:t xml:space="preserve"> </w:t>
      </w:r>
      <w:r w:rsidR="00663D77" w:rsidRPr="008079A7">
        <w:rPr>
          <w:lang w:val="sl-SI"/>
        </w:rPr>
        <w:t xml:space="preserve">evrov </w:t>
      </w:r>
      <w:r w:rsidRPr="008079A7">
        <w:rPr>
          <w:lang w:val="sl-SI"/>
        </w:rPr>
        <w:t xml:space="preserve">v primerjavi </w:t>
      </w:r>
      <w:r w:rsidR="00C574CD">
        <w:rPr>
          <w:lang w:val="sl-SI"/>
        </w:rPr>
        <w:t>z</w:t>
      </w:r>
      <w:r w:rsidRPr="008079A7">
        <w:rPr>
          <w:lang w:val="sl-SI"/>
        </w:rPr>
        <w:t xml:space="preserve"> </w:t>
      </w:r>
      <w:r w:rsidR="00752D67" w:rsidRPr="008079A7">
        <w:rPr>
          <w:lang w:val="sl-SI"/>
        </w:rPr>
        <w:t>1</w:t>
      </w:r>
      <w:r w:rsidR="009C1DDF" w:rsidRPr="008079A7">
        <w:rPr>
          <w:lang w:val="sl-SI"/>
        </w:rPr>
        <w:t>,</w:t>
      </w:r>
      <w:r w:rsidR="00752D67" w:rsidRPr="008079A7">
        <w:rPr>
          <w:lang w:val="sl-SI"/>
        </w:rPr>
        <w:t xml:space="preserve">430 </w:t>
      </w:r>
      <w:r w:rsidRPr="008079A7">
        <w:rPr>
          <w:lang w:val="sl-SI"/>
        </w:rPr>
        <w:t>milij</w:t>
      </w:r>
      <w:r w:rsidR="009C1DDF" w:rsidRPr="008079A7">
        <w:rPr>
          <w:lang w:val="sl-SI"/>
        </w:rPr>
        <w:t>arde</w:t>
      </w:r>
      <w:r w:rsidRPr="008079A7">
        <w:rPr>
          <w:lang w:val="sl-SI"/>
        </w:rPr>
        <w:t xml:space="preserve"> evrov v </w:t>
      </w:r>
      <w:r w:rsidR="009C1DDF" w:rsidRPr="008079A7">
        <w:rPr>
          <w:lang w:val="sl-SI"/>
        </w:rPr>
        <w:t>enakem obdobju lani</w:t>
      </w:r>
      <w:r w:rsidR="00752D67" w:rsidRPr="008079A7">
        <w:rPr>
          <w:lang w:val="sl-SI"/>
        </w:rPr>
        <w:t xml:space="preserve">. </w:t>
      </w:r>
      <w:r w:rsidR="00F235CF" w:rsidRPr="008079A7">
        <w:rPr>
          <w:lang w:val="sl-SI"/>
        </w:rPr>
        <w:t xml:space="preserve">Na upad so vplivale predvsem občutno višje cene za neposredne materiale. </w:t>
      </w:r>
    </w:p>
    <w:bookmarkEnd w:id="2"/>
    <w:p w14:paraId="16AD4278" w14:textId="77777777" w:rsidR="00226640" w:rsidRPr="008079A7" w:rsidRDefault="00226640" w:rsidP="00226640">
      <w:pPr>
        <w:rPr>
          <w:rFonts w:cs="Segoe UI"/>
          <w:bCs/>
          <w:szCs w:val="22"/>
          <w:lang w:val="sl-SI"/>
        </w:rPr>
      </w:pPr>
    </w:p>
    <w:p w14:paraId="0FDBB031" w14:textId="1B0EBE06" w:rsidR="00226640" w:rsidRPr="008079A7" w:rsidRDefault="00F235CF" w:rsidP="00226640">
      <w:pPr>
        <w:rPr>
          <w:rFonts w:cs="Segoe UI"/>
          <w:szCs w:val="22"/>
          <w:lang w:val="sl-SI"/>
        </w:rPr>
      </w:pPr>
      <w:r w:rsidRPr="008079A7">
        <w:rPr>
          <w:rFonts w:cs="Segoe UI"/>
          <w:b/>
          <w:bCs/>
          <w:szCs w:val="22"/>
          <w:lang w:val="sl-SI"/>
        </w:rPr>
        <w:t>Prilagojena marža iz poslovanja</w:t>
      </w:r>
      <w:r w:rsidR="00752D67" w:rsidRPr="008079A7">
        <w:rPr>
          <w:rFonts w:cs="Segoe UI"/>
          <w:b/>
          <w:bCs/>
          <w:szCs w:val="22"/>
          <w:lang w:val="sl-SI"/>
        </w:rPr>
        <w:t xml:space="preserve"> (</w:t>
      </w:r>
      <w:r w:rsidRPr="008079A7">
        <w:rPr>
          <w:rFonts w:cs="Segoe UI"/>
          <w:b/>
          <w:bCs/>
          <w:szCs w:val="22"/>
          <w:lang w:val="sl-SI"/>
        </w:rPr>
        <w:t>prilagojena marža</w:t>
      </w:r>
      <w:r w:rsidR="00752D67" w:rsidRPr="008079A7">
        <w:rPr>
          <w:rFonts w:cs="Segoe UI"/>
          <w:b/>
          <w:bCs/>
          <w:szCs w:val="22"/>
          <w:lang w:val="sl-SI"/>
        </w:rPr>
        <w:t xml:space="preserve"> EBIT)</w:t>
      </w:r>
      <w:r w:rsidR="00752D67" w:rsidRPr="008079A7">
        <w:rPr>
          <w:rFonts w:cs="Segoe UI"/>
          <w:szCs w:val="22"/>
          <w:lang w:val="sl-SI"/>
        </w:rPr>
        <w:t xml:space="preserve"> </w:t>
      </w:r>
      <w:r w:rsidRPr="008079A7">
        <w:rPr>
          <w:rFonts w:cs="Segoe UI"/>
          <w:szCs w:val="22"/>
          <w:lang w:val="sl-SI"/>
        </w:rPr>
        <w:t xml:space="preserve">se je s </w:t>
      </w:r>
      <w:r w:rsidR="00752D67" w:rsidRPr="008079A7">
        <w:rPr>
          <w:rFonts w:cs="Segoe UI"/>
          <w:szCs w:val="22"/>
          <w:lang w:val="sl-SI"/>
        </w:rPr>
        <w:t>14</w:t>
      </w:r>
      <w:r w:rsidRPr="008079A7">
        <w:rPr>
          <w:rFonts w:cs="Segoe UI"/>
          <w:szCs w:val="22"/>
          <w:lang w:val="sl-SI"/>
        </w:rPr>
        <w:t>,</w:t>
      </w:r>
      <w:r w:rsidR="00752D67" w:rsidRPr="008079A7">
        <w:rPr>
          <w:rFonts w:cs="Segoe UI"/>
          <w:szCs w:val="22"/>
          <w:lang w:val="sl-SI"/>
        </w:rPr>
        <w:t xml:space="preserve">4 </w:t>
      </w:r>
      <w:r w:rsidRPr="008079A7">
        <w:rPr>
          <w:rFonts w:cs="Segoe UI"/>
          <w:szCs w:val="22"/>
          <w:lang w:val="sl-SI"/>
        </w:rPr>
        <w:t xml:space="preserve">odstotka </w:t>
      </w:r>
      <w:r w:rsidR="009C1DDF" w:rsidRPr="008079A7">
        <w:rPr>
          <w:rFonts w:cs="Segoe UI"/>
          <w:szCs w:val="22"/>
          <w:lang w:val="sl-SI"/>
        </w:rPr>
        <w:t xml:space="preserve">znižala </w:t>
      </w:r>
      <w:r w:rsidRPr="008079A7">
        <w:rPr>
          <w:rFonts w:cs="Segoe UI"/>
          <w:szCs w:val="22"/>
          <w:lang w:val="sl-SI"/>
        </w:rPr>
        <w:t xml:space="preserve">na </w:t>
      </w:r>
      <w:r w:rsidR="00752D67" w:rsidRPr="008079A7">
        <w:rPr>
          <w:rFonts w:cs="Segoe UI"/>
          <w:szCs w:val="22"/>
          <w:lang w:val="sl-SI"/>
        </w:rPr>
        <w:t>10</w:t>
      </w:r>
      <w:r w:rsidRPr="008079A7">
        <w:rPr>
          <w:rFonts w:cs="Segoe UI"/>
          <w:szCs w:val="22"/>
          <w:lang w:val="sl-SI"/>
        </w:rPr>
        <w:t>,</w:t>
      </w:r>
      <w:r w:rsidR="00752D67" w:rsidRPr="008079A7">
        <w:rPr>
          <w:rFonts w:cs="Segoe UI"/>
          <w:szCs w:val="22"/>
          <w:lang w:val="sl-SI"/>
        </w:rPr>
        <w:t xml:space="preserve">7 </w:t>
      </w:r>
      <w:r w:rsidRPr="008079A7">
        <w:rPr>
          <w:rFonts w:cs="Segoe UI"/>
          <w:szCs w:val="22"/>
          <w:lang w:val="sl-SI"/>
        </w:rPr>
        <w:t>odstotka zaradi občutno višjih cen za neposredne materiale</w:t>
      </w:r>
      <w:r w:rsidR="00752D67" w:rsidRPr="008079A7">
        <w:rPr>
          <w:rFonts w:cs="Segoe UI"/>
          <w:szCs w:val="22"/>
          <w:lang w:val="sl-SI"/>
        </w:rPr>
        <w:t>.</w:t>
      </w:r>
    </w:p>
    <w:p w14:paraId="50BAB769" w14:textId="6DFA2961" w:rsidR="00F235CF" w:rsidRPr="008079A7" w:rsidRDefault="00F235CF" w:rsidP="00226640">
      <w:pPr>
        <w:rPr>
          <w:rFonts w:cs="Segoe UI"/>
          <w:bCs/>
          <w:szCs w:val="22"/>
          <w:lang w:val="sl-SI"/>
        </w:rPr>
      </w:pPr>
      <w:r w:rsidRPr="008079A7">
        <w:rPr>
          <w:rFonts w:cs="Segoe UI"/>
          <w:b/>
          <w:szCs w:val="22"/>
          <w:lang w:val="sl-SI"/>
        </w:rPr>
        <w:t>Prilagojen</w:t>
      </w:r>
      <w:r w:rsidR="009C1DDF" w:rsidRPr="008079A7">
        <w:rPr>
          <w:rFonts w:cs="Segoe UI"/>
          <w:b/>
          <w:szCs w:val="22"/>
          <w:lang w:val="sl-SI"/>
        </w:rPr>
        <w:t>i</w:t>
      </w:r>
      <w:r w:rsidRPr="008079A7">
        <w:rPr>
          <w:rFonts w:cs="Segoe UI"/>
          <w:b/>
          <w:szCs w:val="22"/>
          <w:lang w:val="sl-SI"/>
        </w:rPr>
        <w:t xml:space="preserve"> dobiček na prednostno delnico</w:t>
      </w:r>
      <w:r w:rsidRPr="008079A7">
        <w:rPr>
          <w:rFonts w:cs="Segoe UI"/>
          <w:bCs/>
          <w:szCs w:val="22"/>
          <w:lang w:val="sl-SI"/>
        </w:rPr>
        <w:t xml:space="preserve"> je v prvi polovici leta 2022 znašal</w:t>
      </w:r>
      <w:r w:rsidR="00E73848" w:rsidRPr="008079A7">
        <w:rPr>
          <w:rFonts w:cs="Segoe UI"/>
          <w:bCs/>
          <w:szCs w:val="22"/>
          <w:lang w:val="sl-SI"/>
        </w:rPr>
        <w:t xml:space="preserve"> </w:t>
      </w:r>
      <w:r w:rsidR="00752D67" w:rsidRPr="008079A7">
        <w:rPr>
          <w:rFonts w:cs="Segoe UI"/>
          <w:bCs/>
          <w:szCs w:val="22"/>
          <w:lang w:val="sl-SI"/>
        </w:rPr>
        <w:t>1</w:t>
      </w:r>
      <w:r w:rsidRPr="008079A7">
        <w:rPr>
          <w:rFonts w:cs="Segoe UI"/>
          <w:bCs/>
          <w:szCs w:val="22"/>
          <w:lang w:val="sl-SI"/>
        </w:rPr>
        <w:t>,</w:t>
      </w:r>
      <w:r w:rsidR="00752D67" w:rsidRPr="008079A7">
        <w:rPr>
          <w:rFonts w:cs="Segoe UI"/>
          <w:bCs/>
          <w:szCs w:val="22"/>
          <w:lang w:val="sl-SI"/>
        </w:rPr>
        <w:t xml:space="preserve">95 </w:t>
      </w:r>
      <w:r w:rsidRPr="008079A7">
        <w:rPr>
          <w:rFonts w:cs="Segoe UI"/>
          <w:bCs/>
          <w:szCs w:val="22"/>
          <w:lang w:val="sl-SI"/>
        </w:rPr>
        <w:t>evr</w:t>
      </w:r>
      <w:r w:rsidR="009C1DDF" w:rsidRPr="008079A7">
        <w:rPr>
          <w:rFonts w:cs="Segoe UI"/>
          <w:bCs/>
          <w:szCs w:val="22"/>
          <w:lang w:val="sl-SI"/>
        </w:rPr>
        <w:t>a</w:t>
      </w:r>
      <w:r w:rsidR="00752D67" w:rsidRPr="008079A7">
        <w:rPr>
          <w:rFonts w:cs="Segoe UI"/>
          <w:bCs/>
          <w:szCs w:val="22"/>
          <w:lang w:val="sl-SI"/>
        </w:rPr>
        <w:t xml:space="preserve">. </w:t>
      </w:r>
      <w:r w:rsidRPr="008079A7">
        <w:rPr>
          <w:rFonts w:cs="Segoe UI"/>
          <w:bCs/>
          <w:szCs w:val="22"/>
          <w:lang w:val="sl-SI"/>
        </w:rPr>
        <w:t xml:space="preserve">Pri stalnih menjalnih tečajih to predstavlja </w:t>
      </w:r>
      <w:r w:rsidR="009C1DDF" w:rsidRPr="008079A7">
        <w:rPr>
          <w:rFonts w:cs="Segoe UI"/>
          <w:bCs/>
          <w:szCs w:val="22"/>
          <w:lang w:val="sl-SI"/>
        </w:rPr>
        <w:t>znižanje</w:t>
      </w:r>
      <w:r w:rsidRPr="008079A7">
        <w:rPr>
          <w:rFonts w:cs="Segoe UI"/>
          <w:bCs/>
          <w:szCs w:val="22"/>
          <w:lang w:val="sl-SI"/>
        </w:rPr>
        <w:t xml:space="preserve"> v višini </w:t>
      </w:r>
      <w:r w:rsidR="00663D77" w:rsidRPr="008079A7">
        <w:rPr>
          <w:rFonts w:cs="Segoe UI"/>
          <w:szCs w:val="22"/>
          <w:lang w:val="sl-SI"/>
        </w:rPr>
        <w:t>–</w:t>
      </w:r>
      <w:r w:rsidRPr="008079A7">
        <w:rPr>
          <w:rFonts w:cs="Segoe UI"/>
          <w:bCs/>
          <w:szCs w:val="22"/>
          <w:lang w:val="sl-SI"/>
        </w:rPr>
        <w:t xml:space="preserve">20,8 odstotka v primerjavi z </w:t>
      </w:r>
      <w:r w:rsidR="009C1DDF" w:rsidRPr="008079A7">
        <w:rPr>
          <w:rFonts w:cs="Segoe UI"/>
          <w:bCs/>
          <w:szCs w:val="22"/>
          <w:lang w:val="sl-SI"/>
        </w:rPr>
        <w:t>enakim obdobjem lani</w:t>
      </w:r>
      <w:r w:rsidRPr="008079A7">
        <w:rPr>
          <w:rFonts w:cs="Segoe UI"/>
          <w:bCs/>
          <w:szCs w:val="22"/>
          <w:lang w:val="sl-SI"/>
        </w:rPr>
        <w:t xml:space="preserve">. Na tak razvoj so vplivale </w:t>
      </w:r>
      <w:r w:rsidR="009C1DDF" w:rsidRPr="008079A7">
        <w:rPr>
          <w:rFonts w:cs="Segoe UI"/>
          <w:bCs/>
          <w:szCs w:val="22"/>
          <w:lang w:val="sl-SI"/>
        </w:rPr>
        <w:t xml:space="preserve">predvsem </w:t>
      </w:r>
      <w:r w:rsidRPr="008079A7">
        <w:rPr>
          <w:rFonts w:cs="Segoe UI"/>
          <w:bCs/>
          <w:szCs w:val="22"/>
          <w:lang w:val="sl-SI"/>
        </w:rPr>
        <w:t xml:space="preserve">občutno višje cene za neposredne materiale. </w:t>
      </w:r>
    </w:p>
    <w:p w14:paraId="2CB55C37" w14:textId="77777777" w:rsidR="00226640" w:rsidRPr="008079A7" w:rsidRDefault="00226640" w:rsidP="00226640">
      <w:pPr>
        <w:rPr>
          <w:rFonts w:cs="Segoe UI"/>
          <w:szCs w:val="22"/>
          <w:lang w:val="sl-SI"/>
        </w:rPr>
      </w:pPr>
    </w:p>
    <w:p w14:paraId="449F8073" w14:textId="1AB376D5" w:rsidR="00226640" w:rsidRPr="008079A7" w:rsidRDefault="00F50E74" w:rsidP="00226640">
      <w:pPr>
        <w:rPr>
          <w:rFonts w:cs="Segoe UI"/>
          <w:szCs w:val="22"/>
          <w:lang w:val="sl-SI"/>
        </w:rPr>
      </w:pPr>
      <w:r w:rsidRPr="008079A7">
        <w:rPr>
          <w:rFonts w:cs="Segoe UI"/>
          <w:b/>
          <w:bCs/>
          <w:szCs w:val="22"/>
          <w:lang w:val="sl-SI"/>
        </w:rPr>
        <w:t xml:space="preserve">Čista obratna </w:t>
      </w:r>
      <w:r w:rsidR="00F65981" w:rsidRPr="008079A7">
        <w:rPr>
          <w:rFonts w:cs="Segoe UI"/>
          <w:b/>
          <w:bCs/>
          <w:szCs w:val="22"/>
          <w:lang w:val="sl-SI"/>
        </w:rPr>
        <w:t xml:space="preserve">sredstva </w:t>
      </w:r>
      <w:r w:rsidRPr="008079A7">
        <w:rPr>
          <w:rFonts w:cs="Segoe UI"/>
          <w:szCs w:val="22"/>
          <w:lang w:val="sl-SI"/>
        </w:rPr>
        <w:t>so se</w:t>
      </w:r>
      <w:r w:rsidR="00F65981" w:rsidRPr="008079A7">
        <w:rPr>
          <w:rFonts w:cs="Segoe UI"/>
          <w:szCs w:val="22"/>
          <w:lang w:val="sl-SI"/>
        </w:rPr>
        <w:t xml:space="preserve"> </w:t>
      </w:r>
      <w:r w:rsidR="009C1DDF" w:rsidRPr="008079A7">
        <w:rPr>
          <w:rFonts w:cs="Segoe UI"/>
          <w:szCs w:val="22"/>
          <w:lang w:val="sl-SI"/>
        </w:rPr>
        <w:t>z</w:t>
      </w:r>
      <w:r w:rsidR="00F65981" w:rsidRPr="008079A7">
        <w:rPr>
          <w:rFonts w:cs="Segoe UI"/>
          <w:szCs w:val="22"/>
          <w:lang w:val="sl-SI"/>
        </w:rPr>
        <w:t>višal</w:t>
      </w:r>
      <w:r w:rsidRPr="008079A7">
        <w:rPr>
          <w:rFonts w:cs="Segoe UI"/>
          <w:szCs w:val="22"/>
          <w:lang w:val="sl-SI"/>
        </w:rPr>
        <w:t>a</w:t>
      </w:r>
      <w:r w:rsidR="00F65981" w:rsidRPr="008079A7">
        <w:rPr>
          <w:rFonts w:cs="Segoe UI"/>
          <w:szCs w:val="22"/>
          <w:lang w:val="sl-SI"/>
        </w:rPr>
        <w:t xml:space="preserve"> za</w:t>
      </w:r>
      <w:r w:rsidR="0055121D" w:rsidRPr="008079A7">
        <w:rPr>
          <w:rFonts w:cs="Segoe UI"/>
          <w:szCs w:val="22"/>
          <w:lang w:val="sl-SI"/>
        </w:rPr>
        <w:t xml:space="preserve"> 1</w:t>
      </w:r>
      <w:r w:rsidR="00F65981" w:rsidRPr="008079A7">
        <w:rPr>
          <w:rFonts w:cs="Segoe UI"/>
          <w:szCs w:val="22"/>
          <w:lang w:val="sl-SI"/>
        </w:rPr>
        <w:t>,</w:t>
      </w:r>
      <w:r w:rsidR="0055121D" w:rsidRPr="008079A7">
        <w:rPr>
          <w:rFonts w:cs="Segoe UI"/>
          <w:szCs w:val="22"/>
          <w:lang w:val="sl-SI"/>
        </w:rPr>
        <w:t xml:space="preserve">6 </w:t>
      </w:r>
      <w:r w:rsidR="00F65981" w:rsidRPr="008079A7">
        <w:rPr>
          <w:rFonts w:cs="Segoe UI"/>
          <w:szCs w:val="22"/>
          <w:lang w:val="sl-SI"/>
        </w:rPr>
        <w:t>odstotn</w:t>
      </w:r>
      <w:r w:rsidR="009C1DDF" w:rsidRPr="008079A7">
        <w:rPr>
          <w:rFonts w:cs="Segoe UI"/>
          <w:szCs w:val="22"/>
          <w:lang w:val="sl-SI"/>
        </w:rPr>
        <w:t>e</w:t>
      </w:r>
      <w:r w:rsidR="00F65981" w:rsidRPr="008079A7">
        <w:rPr>
          <w:rFonts w:cs="Segoe UI"/>
          <w:szCs w:val="22"/>
          <w:lang w:val="sl-SI"/>
        </w:rPr>
        <w:t xml:space="preserve"> točk</w:t>
      </w:r>
      <w:r w:rsidR="009C1DDF" w:rsidRPr="008079A7">
        <w:rPr>
          <w:rFonts w:cs="Segoe UI"/>
          <w:szCs w:val="22"/>
          <w:lang w:val="sl-SI"/>
        </w:rPr>
        <w:t>e</w:t>
      </w:r>
      <w:r w:rsidR="00F65981" w:rsidRPr="008079A7">
        <w:rPr>
          <w:rFonts w:cs="Segoe UI"/>
          <w:szCs w:val="22"/>
          <w:lang w:val="sl-SI"/>
        </w:rPr>
        <w:t xml:space="preserve"> na</w:t>
      </w:r>
      <w:r w:rsidR="0055121D" w:rsidRPr="008079A7">
        <w:rPr>
          <w:rFonts w:cs="Segoe UI"/>
          <w:szCs w:val="22"/>
          <w:lang w:val="sl-SI"/>
        </w:rPr>
        <w:t xml:space="preserve"> 5</w:t>
      </w:r>
      <w:r w:rsidR="00F65981" w:rsidRPr="008079A7">
        <w:rPr>
          <w:rFonts w:cs="Segoe UI"/>
          <w:szCs w:val="22"/>
          <w:lang w:val="sl-SI"/>
        </w:rPr>
        <w:t>,</w:t>
      </w:r>
      <w:r w:rsidR="0055121D" w:rsidRPr="008079A7">
        <w:rPr>
          <w:rFonts w:cs="Segoe UI"/>
          <w:szCs w:val="22"/>
          <w:lang w:val="sl-SI"/>
        </w:rPr>
        <w:t xml:space="preserve">2 </w:t>
      </w:r>
      <w:r w:rsidR="00F65981" w:rsidRPr="008079A7">
        <w:rPr>
          <w:rFonts w:cs="Segoe UI"/>
          <w:szCs w:val="22"/>
          <w:lang w:val="sl-SI"/>
        </w:rPr>
        <w:t>odstotka prodaje</w:t>
      </w:r>
      <w:r w:rsidR="0055121D" w:rsidRPr="008079A7">
        <w:rPr>
          <w:rFonts w:cs="Segoe UI"/>
          <w:szCs w:val="22"/>
          <w:lang w:val="sl-SI"/>
        </w:rPr>
        <w:t xml:space="preserve"> (</w:t>
      </w:r>
      <w:r w:rsidR="00F65981" w:rsidRPr="008079A7">
        <w:rPr>
          <w:rFonts w:cs="Segoe UI"/>
          <w:szCs w:val="22"/>
          <w:lang w:val="sl-SI"/>
        </w:rPr>
        <w:t>enako obdobje lanskega leta</w:t>
      </w:r>
      <w:r w:rsidR="0055121D" w:rsidRPr="008079A7">
        <w:rPr>
          <w:rFonts w:cs="Segoe UI"/>
          <w:szCs w:val="22"/>
          <w:lang w:val="sl-SI"/>
        </w:rPr>
        <w:t>: 3</w:t>
      </w:r>
      <w:r w:rsidR="00F65981" w:rsidRPr="008079A7">
        <w:rPr>
          <w:rFonts w:cs="Segoe UI"/>
          <w:szCs w:val="22"/>
          <w:lang w:val="sl-SI"/>
        </w:rPr>
        <w:t>,</w:t>
      </w:r>
      <w:r w:rsidR="0055121D" w:rsidRPr="008079A7">
        <w:rPr>
          <w:rFonts w:cs="Segoe UI"/>
          <w:szCs w:val="22"/>
          <w:lang w:val="sl-SI"/>
        </w:rPr>
        <w:t xml:space="preserve">6 </w:t>
      </w:r>
      <w:r w:rsidR="00F65981" w:rsidRPr="008079A7">
        <w:rPr>
          <w:rFonts w:cs="Segoe UI"/>
          <w:szCs w:val="22"/>
          <w:lang w:val="sl-SI"/>
        </w:rPr>
        <w:t>odstotka</w:t>
      </w:r>
      <w:r w:rsidR="0055121D" w:rsidRPr="008079A7">
        <w:rPr>
          <w:rFonts w:cs="Segoe UI"/>
          <w:szCs w:val="22"/>
          <w:lang w:val="sl-SI"/>
        </w:rPr>
        <w:t xml:space="preserve">), </w:t>
      </w:r>
      <w:r w:rsidR="00F65981" w:rsidRPr="008079A7">
        <w:rPr>
          <w:rFonts w:cs="Segoe UI"/>
          <w:szCs w:val="22"/>
          <w:lang w:val="sl-SI"/>
        </w:rPr>
        <w:t xml:space="preserve">na kar je prav tako vplivalo močno </w:t>
      </w:r>
      <w:r w:rsidR="009C1DDF" w:rsidRPr="008079A7">
        <w:rPr>
          <w:rFonts w:cs="Segoe UI"/>
          <w:szCs w:val="22"/>
          <w:lang w:val="sl-SI"/>
        </w:rPr>
        <w:t>z</w:t>
      </w:r>
      <w:r w:rsidR="00F65981" w:rsidRPr="008079A7">
        <w:rPr>
          <w:rFonts w:cs="Segoe UI"/>
          <w:szCs w:val="22"/>
          <w:lang w:val="sl-SI"/>
        </w:rPr>
        <w:t xml:space="preserve">višanje cen surovin. </w:t>
      </w:r>
    </w:p>
    <w:p w14:paraId="360F86C8" w14:textId="77777777" w:rsidR="00226640" w:rsidRPr="008079A7" w:rsidRDefault="00226640" w:rsidP="00226640">
      <w:pPr>
        <w:rPr>
          <w:rFonts w:cs="Segoe UI"/>
          <w:szCs w:val="22"/>
          <w:lang w:val="sl-SI"/>
        </w:rPr>
      </w:pPr>
    </w:p>
    <w:p w14:paraId="20E33D7A" w14:textId="00059B3E" w:rsidR="008F78C1" w:rsidRPr="008079A7" w:rsidRDefault="008F78C1" w:rsidP="00E95AC2">
      <w:pPr>
        <w:autoSpaceDE w:val="0"/>
        <w:autoSpaceDN w:val="0"/>
        <w:adjustRightInd w:val="0"/>
        <w:rPr>
          <w:rFonts w:cs="Segoe UI"/>
          <w:szCs w:val="22"/>
          <w:lang w:val="sl-SI"/>
        </w:rPr>
      </w:pPr>
      <w:r w:rsidRPr="008079A7">
        <w:rPr>
          <w:rFonts w:cs="Segoe UI"/>
          <w:b/>
          <w:bCs/>
          <w:szCs w:val="22"/>
          <w:lang w:val="sl-SI"/>
        </w:rPr>
        <w:t xml:space="preserve">Prosti denarni tok </w:t>
      </w:r>
      <w:r w:rsidRPr="008079A7">
        <w:rPr>
          <w:rFonts w:cs="Segoe UI"/>
          <w:szCs w:val="22"/>
          <w:lang w:val="sl-SI"/>
        </w:rPr>
        <w:t>v višini</w:t>
      </w:r>
      <w:r w:rsidR="0055121D" w:rsidRPr="008079A7">
        <w:rPr>
          <w:rFonts w:cs="Segoe UI"/>
          <w:szCs w:val="22"/>
          <w:lang w:val="sl-SI"/>
        </w:rPr>
        <w:t xml:space="preserve"> 46 </w:t>
      </w:r>
      <w:r w:rsidRPr="008079A7">
        <w:rPr>
          <w:rFonts w:cs="Segoe UI"/>
          <w:szCs w:val="22"/>
          <w:lang w:val="sl-SI"/>
        </w:rPr>
        <w:t>milijonov evrov je bil nižji kot v prvi polovici leta 2021</w:t>
      </w:r>
      <w:r w:rsidR="007F71B3" w:rsidRPr="008079A7">
        <w:rPr>
          <w:rFonts w:cs="Segoe UI"/>
          <w:szCs w:val="22"/>
          <w:lang w:val="sl-SI"/>
        </w:rPr>
        <w:t xml:space="preserve"> </w:t>
      </w:r>
      <w:r w:rsidR="0055121D" w:rsidRPr="008079A7">
        <w:rPr>
          <w:rFonts w:cs="Segoe UI"/>
          <w:szCs w:val="22"/>
          <w:lang w:val="sl-SI"/>
        </w:rPr>
        <w:t xml:space="preserve">(471 </w:t>
      </w:r>
      <w:r w:rsidRPr="008079A7">
        <w:rPr>
          <w:rFonts w:cs="Segoe UI"/>
          <w:szCs w:val="22"/>
          <w:lang w:val="sl-SI"/>
        </w:rPr>
        <w:t>milijonov evrov</w:t>
      </w:r>
      <w:r w:rsidR="0055121D" w:rsidRPr="008079A7">
        <w:rPr>
          <w:rFonts w:cs="Segoe UI"/>
          <w:szCs w:val="22"/>
          <w:lang w:val="sl-SI"/>
        </w:rPr>
        <w:t xml:space="preserve">) </w:t>
      </w:r>
      <w:r w:rsidRPr="008079A7">
        <w:rPr>
          <w:rFonts w:cs="Segoe UI"/>
          <w:szCs w:val="22"/>
          <w:lang w:val="sl-SI"/>
        </w:rPr>
        <w:t xml:space="preserve">zaradi nižjega denarnega toka iz poslovanja, kar je rezultat nižjega dobička iz poslovanja in </w:t>
      </w:r>
      <w:r w:rsidR="00E628F5" w:rsidRPr="008079A7">
        <w:rPr>
          <w:rFonts w:cs="Segoe UI"/>
          <w:szCs w:val="22"/>
          <w:lang w:val="sl-SI"/>
        </w:rPr>
        <w:t>višjih čistih obratnih sredstev</w:t>
      </w:r>
      <w:r w:rsidRPr="008079A7">
        <w:rPr>
          <w:rFonts w:cs="Segoe UI"/>
          <w:szCs w:val="22"/>
          <w:lang w:val="sl-SI"/>
        </w:rPr>
        <w:t xml:space="preserve">. </w:t>
      </w:r>
    </w:p>
    <w:p w14:paraId="35F2C594" w14:textId="77777777" w:rsidR="00226640" w:rsidRPr="008079A7" w:rsidRDefault="00226640" w:rsidP="00226640">
      <w:pPr>
        <w:rPr>
          <w:rFonts w:cs="Segoe UI"/>
          <w:szCs w:val="22"/>
          <w:highlight w:val="yellow"/>
          <w:lang w:val="sl-SI"/>
        </w:rPr>
      </w:pPr>
    </w:p>
    <w:p w14:paraId="6927074D" w14:textId="6BBA19ED" w:rsidR="00736152" w:rsidRPr="008079A7" w:rsidRDefault="00736152" w:rsidP="00226640">
      <w:pPr>
        <w:rPr>
          <w:lang w:val="sl-SI"/>
        </w:rPr>
      </w:pPr>
      <w:r w:rsidRPr="008079A7">
        <w:rPr>
          <w:b/>
          <w:bCs/>
          <w:lang w:val="sl-SI"/>
        </w:rPr>
        <w:t xml:space="preserve">Neto finančni položaj </w:t>
      </w:r>
      <w:r w:rsidRPr="008079A7">
        <w:rPr>
          <w:lang w:val="sl-SI"/>
        </w:rPr>
        <w:t xml:space="preserve">je </w:t>
      </w:r>
      <w:r w:rsidR="0055121D" w:rsidRPr="008079A7">
        <w:rPr>
          <w:lang w:val="sl-SI"/>
        </w:rPr>
        <w:t>30</w:t>
      </w:r>
      <w:r w:rsidRPr="008079A7">
        <w:rPr>
          <w:lang w:val="sl-SI"/>
        </w:rPr>
        <w:t>. junija</w:t>
      </w:r>
      <w:r w:rsidR="0055121D" w:rsidRPr="008079A7">
        <w:rPr>
          <w:lang w:val="sl-SI"/>
        </w:rPr>
        <w:t xml:space="preserve"> 2022</w:t>
      </w:r>
      <w:r w:rsidRPr="008079A7">
        <w:rPr>
          <w:lang w:val="sl-SI"/>
        </w:rPr>
        <w:t xml:space="preserve"> znašal </w:t>
      </w:r>
      <w:r w:rsidR="00663D77" w:rsidRPr="008079A7">
        <w:rPr>
          <w:rFonts w:cs="Segoe UI"/>
          <w:szCs w:val="22"/>
          <w:lang w:val="sl-SI"/>
        </w:rPr>
        <w:t>–</w:t>
      </w:r>
      <w:r w:rsidR="0055121D" w:rsidRPr="008079A7">
        <w:rPr>
          <w:lang w:val="sl-SI"/>
        </w:rPr>
        <w:t>1</w:t>
      </w:r>
      <w:r w:rsidR="009C1DDF" w:rsidRPr="008079A7">
        <w:rPr>
          <w:lang w:val="sl-SI"/>
        </w:rPr>
        <w:t>,</w:t>
      </w:r>
      <w:r w:rsidR="0055121D" w:rsidRPr="008079A7">
        <w:rPr>
          <w:lang w:val="sl-SI"/>
        </w:rPr>
        <w:t xml:space="preserve">441 </w:t>
      </w:r>
      <w:r w:rsidRPr="008079A7">
        <w:rPr>
          <w:lang w:val="sl-SI"/>
        </w:rPr>
        <w:t>milij</w:t>
      </w:r>
      <w:r w:rsidR="009C1DDF" w:rsidRPr="008079A7">
        <w:rPr>
          <w:lang w:val="sl-SI"/>
        </w:rPr>
        <w:t>arde</w:t>
      </w:r>
      <w:r w:rsidRPr="008079A7">
        <w:rPr>
          <w:lang w:val="sl-SI"/>
        </w:rPr>
        <w:t xml:space="preserve"> evrov</w:t>
      </w:r>
      <w:r w:rsidR="0055121D" w:rsidRPr="008079A7">
        <w:rPr>
          <w:lang w:val="sl-SI"/>
        </w:rPr>
        <w:t xml:space="preserve"> (31</w:t>
      </w:r>
      <w:r w:rsidRPr="008079A7">
        <w:rPr>
          <w:lang w:val="sl-SI"/>
        </w:rPr>
        <w:t>. december</w:t>
      </w:r>
      <w:r w:rsidR="0055121D" w:rsidRPr="008079A7">
        <w:rPr>
          <w:lang w:val="sl-SI"/>
        </w:rPr>
        <w:t xml:space="preserve"> 2021: </w:t>
      </w:r>
      <w:r w:rsidR="00663D77" w:rsidRPr="008079A7">
        <w:rPr>
          <w:rFonts w:cs="Segoe UI"/>
          <w:szCs w:val="22"/>
          <w:lang w:val="sl-SI"/>
        </w:rPr>
        <w:t>–</w:t>
      </w:r>
      <w:r w:rsidR="0055121D" w:rsidRPr="008079A7">
        <w:rPr>
          <w:lang w:val="sl-SI"/>
        </w:rPr>
        <w:t xml:space="preserve">292 </w:t>
      </w:r>
      <w:r w:rsidRPr="008079A7">
        <w:rPr>
          <w:lang w:val="sl-SI"/>
        </w:rPr>
        <w:t>milijonov evrov</w:t>
      </w:r>
      <w:r w:rsidR="0055121D" w:rsidRPr="008079A7">
        <w:rPr>
          <w:lang w:val="sl-SI"/>
        </w:rPr>
        <w:t xml:space="preserve">). </w:t>
      </w:r>
      <w:r w:rsidRPr="008079A7">
        <w:rPr>
          <w:lang w:val="sl-SI"/>
        </w:rPr>
        <w:t xml:space="preserve">V ta razvoj so vključeni tudi stroški v višini približno 430 milijonov evrov za </w:t>
      </w:r>
      <w:r w:rsidR="006D265E" w:rsidRPr="008079A7">
        <w:rPr>
          <w:lang w:val="sl-SI"/>
        </w:rPr>
        <w:t>zagon programa za odkup delnic v februarju 2022 kot tudi izplačil</w:t>
      </w:r>
      <w:r w:rsidR="004354D5" w:rsidRPr="008079A7">
        <w:rPr>
          <w:lang w:val="sl-SI"/>
        </w:rPr>
        <w:t xml:space="preserve">a </w:t>
      </w:r>
      <w:r w:rsidR="006D265E" w:rsidRPr="008079A7">
        <w:rPr>
          <w:lang w:val="sl-SI"/>
        </w:rPr>
        <w:t>dividend v višini približno 800 milijonov evrov v drugem četrtletju.</w:t>
      </w:r>
      <w:r w:rsidR="00E34D41" w:rsidRPr="008079A7">
        <w:rPr>
          <w:lang w:val="sl-SI"/>
        </w:rPr>
        <w:t xml:space="preserve"> </w:t>
      </w:r>
    </w:p>
    <w:p w14:paraId="7B7F71A0" w14:textId="77777777" w:rsidR="00C44EFC" w:rsidRPr="008079A7" w:rsidRDefault="00C44EFC" w:rsidP="00226640">
      <w:pPr>
        <w:spacing w:after="120"/>
        <w:rPr>
          <w:rFonts w:cs="Segoe UI"/>
          <w:b/>
          <w:bCs/>
          <w:szCs w:val="22"/>
          <w:lang w:val="sl-SI" w:eastAsia="de-DE"/>
        </w:rPr>
      </w:pPr>
    </w:p>
    <w:p w14:paraId="27437698" w14:textId="62CAE3A8" w:rsidR="00226640" w:rsidRPr="008079A7" w:rsidRDefault="00E34D41" w:rsidP="00226640">
      <w:pPr>
        <w:spacing w:after="120"/>
        <w:rPr>
          <w:rFonts w:cs="Segoe UI"/>
          <w:b/>
          <w:bCs/>
          <w:szCs w:val="22"/>
          <w:lang w:val="sl-SI" w:eastAsia="de-DE"/>
        </w:rPr>
      </w:pPr>
      <w:r w:rsidRPr="008079A7">
        <w:rPr>
          <w:rFonts w:ascii="SegoeUI-Bold" w:hAnsi="SegoeUI-Bold" w:cs="SegoeUI-Bold"/>
          <w:b/>
          <w:bCs/>
          <w:szCs w:val="22"/>
          <w:lang w:val="sl-SI"/>
        </w:rPr>
        <w:lastRenderedPageBreak/>
        <w:t>Rezultati poslovnih enot v prvi polovici leta 2022</w:t>
      </w:r>
    </w:p>
    <w:p w14:paraId="6B650D50" w14:textId="4792AAED" w:rsidR="005C4A5B" w:rsidRPr="008079A7" w:rsidRDefault="00E34D41" w:rsidP="005C4A5B">
      <w:pPr>
        <w:rPr>
          <w:rFonts w:cs="Segoe UI"/>
          <w:szCs w:val="22"/>
          <w:lang w:val="sl-SI"/>
        </w:rPr>
      </w:pPr>
      <w:r w:rsidRPr="008079A7">
        <w:rPr>
          <w:rFonts w:cs="Segoe UI"/>
          <w:szCs w:val="22"/>
          <w:lang w:val="sl-SI"/>
        </w:rPr>
        <w:t xml:space="preserve">V prvi polovici leta 2022 </w:t>
      </w:r>
      <w:r w:rsidR="006402C3" w:rsidRPr="008079A7">
        <w:rPr>
          <w:rFonts w:cs="Segoe UI"/>
          <w:szCs w:val="22"/>
          <w:lang w:val="sl-SI"/>
        </w:rPr>
        <w:t xml:space="preserve">je </w:t>
      </w:r>
      <w:r w:rsidR="006402C3" w:rsidRPr="008079A7">
        <w:rPr>
          <w:rFonts w:cs="Segoe UI"/>
          <w:b/>
          <w:bCs/>
          <w:szCs w:val="22"/>
          <w:lang w:val="sl-SI"/>
        </w:rPr>
        <w:t>prodaja</w:t>
      </w:r>
      <w:r w:rsidR="006402C3" w:rsidRPr="008079A7">
        <w:rPr>
          <w:rFonts w:cs="Segoe UI"/>
          <w:szCs w:val="22"/>
          <w:lang w:val="sl-SI"/>
        </w:rPr>
        <w:t xml:space="preserve"> poslovne enote </w:t>
      </w:r>
      <w:r w:rsidR="006402C3" w:rsidRPr="008079A7">
        <w:rPr>
          <w:rFonts w:cs="Segoe UI"/>
          <w:b/>
          <w:bCs/>
          <w:szCs w:val="22"/>
          <w:lang w:val="sl-SI"/>
        </w:rPr>
        <w:t xml:space="preserve">Adhesive Technologies (Lepila in tehnologije) </w:t>
      </w:r>
      <w:r w:rsidR="006402C3" w:rsidRPr="008079A7">
        <w:rPr>
          <w:rFonts w:cs="Segoe UI"/>
          <w:szCs w:val="22"/>
          <w:lang w:val="sl-SI"/>
        </w:rPr>
        <w:t xml:space="preserve">dosegla nominalno rast v višini </w:t>
      </w:r>
      <w:r w:rsidR="0055121D" w:rsidRPr="008079A7">
        <w:rPr>
          <w:rFonts w:cs="Segoe UI"/>
          <w:szCs w:val="22"/>
          <w:lang w:val="sl-SI"/>
        </w:rPr>
        <w:t>+15</w:t>
      </w:r>
      <w:r w:rsidR="006402C3" w:rsidRPr="008079A7">
        <w:rPr>
          <w:rFonts w:cs="Segoe UI"/>
          <w:szCs w:val="22"/>
          <w:lang w:val="sl-SI"/>
        </w:rPr>
        <w:t>,</w:t>
      </w:r>
      <w:r w:rsidR="0055121D" w:rsidRPr="008079A7">
        <w:rPr>
          <w:rFonts w:cs="Segoe UI"/>
          <w:szCs w:val="22"/>
          <w:lang w:val="sl-SI"/>
        </w:rPr>
        <w:t xml:space="preserve">0 </w:t>
      </w:r>
      <w:r w:rsidR="006402C3" w:rsidRPr="008079A7">
        <w:rPr>
          <w:rFonts w:cs="Segoe UI"/>
          <w:szCs w:val="22"/>
          <w:lang w:val="sl-SI"/>
        </w:rPr>
        <w:t xml:space="preserve">odstotka </w:t>
      </w:r>
      <w:r w:rsidR="009C1DDF" w:rsidRPr="008079A7">
        <w:rPr>
          <w:rFonts w:cs="Segoe UI"/>
          <w:szCs w:val="22"/>
          <w:lang w:val="sl-SI"/>
        </w:rPr>
        <w:t>in znaša</w:t>
      </w:r>
      <w:r w:rsidR="006402C3" w:rsidRPr="008079A7">
        <w:rPr>
          <w:rFonts w:cs="Segoe UI"/>
          <w:szCs w:val="22"/>
          <w:lang w:val="sl-SI"/>
        </w:rPr>
        <w:t xml:space="preserve"> </w:t>
      </w:r>
      <w:r w:rsidR="0055121D" w:rsidRPr="008079A7">
        <w:rPr>
          <w:rFonts w:cs="Segoe UI"/>
          <w:szCs w:val="22"/>
          <w:lang w:val="sl-SI"/>
        </w:rPr>
        <w:t>5</w:t>
      </w:r>
      <w:r w:rsidR="009C1DDF" w:rsidRPr="008079A7">
        <w:rPr>
          <w:rFonts w:cs="Segoe UI"/>
          <w:szCs w:val="22"/>
          <w:lang w:val="sl-SI"/>
        </w:rPr>
        <w:t>,</w:t>
      </w:r>
      <w:r w:rsidR="0055121D" w:rsidRPr="008079A7">
        <w:rPr>
          <w:rFonts w:cs="Segoe UI"/>
          <w:szCs w:val="22"/>
          <w:lang w:val="sl-SI"/>
        </w:rPr>
        <w:t xml:space="preserve">467 </w:t>
      </w:r>
      <w:r w:rsidR="006402C3" w:rsidRPr="008079A7">
        <w:rPr>
          <w:rFonts w:cs="Segoe UI"/>
          <w:szCs w:val="22"/>
          <w:lang w:val="sl-SI"/>
        </w:rPr>
        <w:t>milij</w:t>
      </w:r>
      <w:r w:rsidR="009C1DDF" w:rsidRPr="008079A7">
        <w:rPr>
          <w:rFonts w:cs="Segoe UI"/>
          <w:szCs w:val="22"/>
          <w:lang w:val="sl-SI"/>
        </w:rPr>
        <w:t>arde</w:t>
      </w:r>
      <w:r w:rsidR="006402C3" w:rsidRPr="008079A7">
        <w:rPr>
          <w:rFonts w:cs="Segoe UI"/>
          <w:szCs w:val="22"/>
          <w:lang w:val="sl-SI"/>
        </w:rPr>
        <w:t xml:space="preserve"> evrov</w:t>
      </w:r>
      <w:r w:rsidR="0055121D" w:rsidRPr="008079A7">
        <w:rPr>
          <w:rFonts w:cs="Segoe UI"/>
          <w:szCs w:val="22"/>
          <w:lang w:val="sl-SI"/>
        </w:rPr>
        <w:t xml:space="preserve"> (</w:t>
      </w:r>
      <w:r w:rsidR="006402C3" w:rsidRPr="008079A7">
        <w:rPr>
          <w:rFonts w:cs="Segoe UI"/>
          <w:szCs w:val="22"/>
          <w:lang w:val="sl-SI"/>
        </w:rPr>
        <w:t>drugo četrtletje</w:t>
      </w:r>
      <w:r w:rsidR="0055121D" w:rsidRPr="008079A7">
        <w:rPr>
          <w:rFonts w:cs="Segoe UI"/>
          <w:szCs w:val="22"/>
          <w:lang w:val="sl-SI"/>
        </w:rPr>
        <w:t>: 2</w:t>
      </w:r>
      <w:r w:rsidR="009C1DDF" w:rsidRPr="008079A7">
        <w:rPr>
          <w:rFonts w:cs="Segoe UI"/>
          <w:szCs w:val="22"/>
          <w:lang w:val="sl-SI"/>
        </w:rPr>
        <w:t>,</w:t>
      </w:r>
      <w:r w:rsidR="0055121D" w:rsidRPr="008079A7">
        <w:rPr>
          <w:rFonts w:cs="Segoe UI"/>
          <w:szCs w:val="22"/>
          <w:lang w:val="sl-SI"/>
        </w:rPr>
        <w:t xml:space="preserve">836 </w:t>
      </w:r>
      <w:r w:rsidR="006402C3" w:rsidRPr="008079A7">
        <w:rPr>
          <w:rFonts w:cs="Segoe UI"/>
          <w:szCs w:val="22"/>
          <w:lang w:val="sl-SI"/>
        </w:rPr>
        <w:t>milij</w:t>
      </w:r>
      <w:r w:rsidR="009C1DDF" w:rsidRPr="008079A7">
        <w:rPr>
          <w:rFonts w:cs="Segoe UI"/>
          <w:szCs w:val="22"/>
          <w:lang w:val="sl-SI"/>
        </w:rPr>
        <w:t xml:space="preserve">arde </w:t>
      </w:r>
      <w:r w:rsidR="006402C3" w:rsidRPr="008079A7">
        <w:rPr>
          <w:rFonts w:cs="Segoe UI"/>
          <w:szCs w:val="22"/>
          <w:lang w:val="sl-SI"/>
        </w:rPr>
        <w:t>evrov</w:t>
      </w:r>
      <w:r w:rsidR="0055121D" w:rsidRPr="008079A7">
        <w:rPr>
          <w:rFonts w:cs="Segoe UI"/>
          <w:szCs w:val="22"/>
          <w:lang w:val="sl-SI"/>
        </w:rPr>
        <w:t>, +18</w:t>
      </w:r>
      <w:r w:rsidR="006402C3" w:rsidRPr="008079A7">
        <w:rPr>
          <w:rFonts w:cs="Segoe UI"/>
          <w:szCs w:val="22"/>
          <w:lang w:val="sl-SI"/>
        </w:rPr>
        <w:t>,</w:t>
      </w:r>
      <w:r w:rsidR="0055121D" w:rsidRPr="008079A7">
        <w:rPr>
          <w:rFonts w:cs="Segoe UI"/>
          <w:szCs w:val="22"/>
          <w:lang w:val="sl-SI"/>
        </w:rPr>
        <w:t xml:space="preserve">5 </w:t>
      </w:r>
      <w:r w:rsidR="006402C3" w:rsidRPr="008079A7">
        <w:rPr>
          <w:rFonts w:cs="Segoe UI"/>
          <w:szCs w:val="22"/>
          <w:lang w:val="sl-SI"/>
        </w:rPr>
        <w:t>odstotka</w:t>
      </w:r>
      <w:r w:rsidR="0055121D" w:rsidRPr="008079A7">
        <w:rPr>
          <w:rFonts w:cs="Segoe UI"/>
          <w:szCs w:val="22"/>
          <w:lang w:val="sl-SI"/>
        </w:rPr>
        <w:t xml:space="preserve">). </w:t>
      </w:r>
      <w:r w:rsidR="0029192A" w:rsidRPr="008079A7">
        <w:rPr>
          <w:rFonts w:cs="Segoe UI"/>
          <w:b/>
          <w:bCs/>
          <w:szCs w:val="22"/>
          <w:lang w:val="sl-SI"/>
        </w:rPr>
        <w:t>Organska rast prodaje</w:t>
      </w:r>
      <w:r w:rsidR="0029192A" w:rsidRPr="008079A7">
        <w:rPr>
          <w:rFonts w:cs="Segoe UI"/>
          <w:szCs w:val="22"/>
          <w:lang w:val="sl-SI"/>
        </w:rPr>
        <w:t xml:space="preserve"> se je povečala za </w:t>
      </w:r>
      <w:r w:rsidR="0055121D" w:rsidRPr="008079A7">
        <w:rPr>
          <w:rFonts w:cs="Segoe UI"/>
          <w:szCs w:val="22"/>
          <w:lang w:val="sl-SI"/>
        </w:rPr>
        <w:t>+12</w:t>
      </w:r>
      <w:r w:rsidR="0029192A" w:rsidRPr="008079A7">
        <w:rPr>
          <w:rFonts w:cs="Segoe UI"/>
          <w:szCs w:val="22"/>
          <w:lang w:val="sl-SI"/>
        </w:rPr>
        <w:t>,</w:t>
      </w:r>
      <w:r w:rsidR="0055121D" w:rsidRPr="008079A7">
        <w:rPr>
          <w:rFonts w:cs="Segoe UI"/>
          <w:szCs w:val="22"/>
          <w:lang w:val="sl-SI"/>
        </w:rPr>
        <w:t xml:space="preserve">2 </w:t>
      </w:r>
      <w:r w:rsidR="0029192A" w:rsidRPr="008079A7">
        <w:rPr>
          <w:rFonts w:cs="Segoe UI"/>
          <w:szCs w:val="22"/>
          <w:lang w:val="sl-SI"/>
        </w:rPr>
        <w:t>odstotka</w:t>
      </w:r>
      <w:r w:rsidR="0055121D" w:rsidRPr="008079A7">
        <w:rPr>
          <w:rFonts w:cs="Segoe UI"/>
          <w:szCs w:val="22"/>
          <w:lang w:val="sl-SI"/>
        </w:rPr>
        <w:t xml:space="preserve"> (</w:t>
      </w:r>
      <w:r w:rsidR="0029192A" w:rsidRPr="008079A7">
        <w:rPr>
          <w:rFonts w:cs="Segoe UI"/>
          <w:szCs w:val="22"/>
          <w:lang w:val="sl-SI"/>
        </w:rPr>
        <w:t>drugo četrtletje</w:t>
      </w:r>
      <w:r w:rsidR="0055121D" w:rsidRPr="008079A7">
        <w:rPr>
          <w:rFonts w:cs="Segoe UI"/>
          <w:szCs w:val="22"/>
          <w:lang w:val="sl-SI"/>
        </w:rPr>
        <w:t>: +13</w:t>
      </w:r>
      <w:r w:rsidR="0029192A" w:rsidRPr="008079A7">
        <w:rPr>
          <w:rFonts w:cs="Segoe UI"/>
          <w:szCs w:val="22"/>
          <w:lang w:val="sl-SI"/>
        </w:rPr>
        <w:t>,</w:t>
      </w:r>
      <w:r w:rsidR="0055121D" w:rsidRPr="008079A7">
        <w:rPr>
          <w:rFonts w:cs="Segoe UI"/>
          <w:szCs w:val="22"/>
          <w:lang w:val="sl-SI"/>
        </w:rPr>
        <w:t xml:space="preserve">7 </w:t>
      </w:r>
      <w:r w:rsidR="0029192A" w:rsidRPr="008079A7">
        <w:rPr>
          <w:rFonts w:cs="Segoe UI"/>
          <w:szCs w:val="22"/>
          <w:lang w:val="sl-SI"/>
        </w:rPr>
        <w:t>odstotka</w:t>
      </w:r>
      <w:r w:rsidR="0055121D" w:rsidRPr="008079A7">
        <w:rPr>
          <w:rFonts w:cs="Segoe UI"/>
          <w:szCs w:val="22"/>
          <w:lang w:val="sl-SI"/>
        </w:rPr>
        <w:t xml:space="preserve">). </w:t>
      </w:r>
    </w:p>
    <w:p w14:paraId="114A3911" w14:textId="77777777" w:rsidR="0036268A" w:rsidRPr="008079A7" w:rsidRDefault="0036268A" w:rsidP="0036268A">
      <w:pPr>
        <w:rPr>
          <w:rFonts w:cs="Segoe UI"/>
          <w:szCs w:val="22"/>
          <w:lang w:val="sl-SI"/>
        </w:rPr>
      </w:pPr>
      <w:bookmarkStart w:id="3" w:name="_Hlk78300139"/>
    </w:p>
    <w:p w14:paraId="4A25CB6D" w14:textId="63ABC9B2" w:rsidR="00226640" w:rsidRPr="008079A7" w:rsidRDefault="0029192A" w:rsidP="0036268A">
      <w:pPr>
        <w:rPr>
          <w:rFonts w:cs="Segoe UI"/>
          <w:szCs w:val="22"/>
          <w:lang w:val="sl-SI"/>
        </w:rPr>
      </w:pPr>
      <w:r w:rsidRPr="008079A7">
        <w:rPr>
          <w:rFonts w:cs="Segoe UI"/>
          <w:b/>
          <w:bCs/>
          <w:szCs w:val="22"/>
          <w:lang w:val="sl-SI"/>
        </w:rPr>
        <w:t xml:space="preserve">Organska rast prodaje </w:t>
      </w:r>
      <w:r w:rsidRPr="008079A7">
        <w:rPr>
          <w:rFonts w:cs="Segoe UI"/>
          <w:szCs w:val="22"/>
          <w:lang w:val="sl-SI"/>
        </w:rPr>
        <w:t xml:space="preserve">poslovne enote </w:t>
      </w:r>
      <w:r w:rsidR="0036268A" w:rsidRPr="008079A7">
        <w:rPr>
          <w:rFonts w:cs="Segoe UI"/>
          <w:b/>
          <w:bCs/>
          <w:szCs w:val="22"/>
          <w:lang w:val="sl-SI"/>
        </w:rPr>
        <w:t>Beauty Care</w:t>
      </w:r>
      <w:r w:rsidR="0036268A" w:rsidRPr="008079A7">
        <w:rPr>
          <w:rFonts w:cs="Segoe UI"/>
          <w:szCs w:val="22"/>
          <w:lang w:val="sl-SI"/>
        </w:rPr>
        <w:t xml:space="preserve"> </w:t>
      </w:r>
      <w:r w:rsidRPr="008079A7">
        <w:rPr>
          <w:rFonts w:cs="Segoe UI"/>
          <w:szCs w:val="22"/>
          <w:lang w:val="sl-SI"/>
        </w:rPr>
        <w:t xml:space="preserve">se je v prvih šestih mesecih leta 2022 povečala za </w:t>
      </w:r>
      <w:r w:rsidR="0036268A" w:rsidRPr="008079A7">
        <w:rPr>
          <w:rFonts w:cs="Segoe UI"/>
          <w:szCs w:val="22"/>
          <w:lang w:val="sl-SI"/>
        </w:rPr>
        <w:t>+0</w:t>
      </w:r>
      <w:r w:rsidRPr="008079A7">
        <w:rPr>
          <w:rFonts w:cs="Segoe UI"/>
          <w:szCs w:val="22"/>
          <w:lang w:val="sl-SI"/>
        </w:rPr>
        <w:t>,</w:t>
      </w:r>
      <w:r w:rsidR="0036268A" w:rsidRPr="008079A7">
        <w:rPr>
          <w:rFonts w:cs="Segoe UI"/>
          <w:szCs w:val="22"/>
          <w:lang w:val="sl-SI"/>
        </w:rPr>
        <w:t xml:space="preserve">4 </w:t>
      </w:r>
      <w:r w:rsidRPr="008079A7">
        <w:rPr>
          <w:rFonts w:cs="Segoe UI"/>
          <w:szCs w:val="22"/>
          <w:lang w:val="sl-SI"/>
        </w:rPr>
        <w:t>odstotka</w:t>
      </w:r>
      <w:r w:rsidR="0036268A" w:rsidRPr="008079A7">
        <w:rPr>
          <w:rFonts w:cs="Segoe UI"/>
          <w:szCs w:val="22"/>
          <w:lang w:val="sl-SI"/>
        </w:rPr>
        <w:t xml:space="preserve"> (</w:t>
      </w:r>
      <w:r w:rsidRPr="008079A7">
        <w:rPr>
          <w:rFonts w:cs="Segoe UI"/>
          <w:szCs w:val="22"/>
          <w:lang w:val="sl-SI"/>
        </w:rPr>
        <w:t>drugo četrtletje</w:t>
      </w:r>
      <w:r w:rsidR="0036268A" w:rsidRPr="008079A7">
        <w:rPr>
          <w:rFonts w:cs="Segoe UI"/>
          <w:szCs w:val="22"/>
          <w:lang w:val="sl-SI"/>
        </w:rPr>
        <w:t>: +2</w:t>
      </w:r>
      <w:r w:rsidRPr="008079A7">
        <w:rPr>
          <w:rFonts w:cs="Segoe UI"/>
          <w:szCs w:val="22"/>
          <w:lang w:val="sl-SI"/>
        </w:rPr>
        <w:t>,</w:t>
      </w:r>
      <w:r w:rsidR="0036268A" w:rsidRPr="008079A7">
        <w:rPr>
          <w:rFonts w:cs="Segoe UI"/>
          <w:szCs w:val="22"/>
          <w:lang w:val="sl-SI"/>
        </w:rPr>
        <w:t xml:space="preserve">1 </w:t>
      </w:r>
      <w:r w:rsidRPr="008079A7">
        <w:rPr>
          <w:rFonts w:cs="Segoe UI"/>
          <w:szCs w:val="22"/>
          <w:lang w:val="sl-SI"/>
        </w:rPr>
        <w:t>odstotka</w:t>
      </w:r>
      <w:r w:rsidR="0036268A" w:rsidRPr="008079A7">
        <w:rPr>
          <w:rFonts w:cs="Segoe UI"/>
          <w:szCs w:val="22"/>
          <w:lang w:val="sl-SI"/>
        </w:rPr>
        <w:t xml:space="preserve">). </w:t>
      </w:r>
      <w:r w:rsidR="00853656" w:rsidRPr="008079A7">
        <w:rPr>
          <w:rFonts w:cs="Segoe UI"/>
          <w:szCs w:val="22"/>
          <w:lang w:val="sl-SI"/>
        </w:rPr>
        <w:t xml:space="preserve">Nominalno se je prodaja povečala za </w:t>
      </w:r>
      <w:r w:rsidR="0036268A" w:rsidRPr="008079A7">
        <w:rPr>
          <w:rFonts w:cs="Segoe UI"/>
          <w:szCs w:val="22"/>
          <w:lang w:val="sl-SI"/>
        </w:rPr>
        <w:t>+0</w:t>
      </w:r>
      <w:r w:rsidR="00853656" w:rsidRPr="008079A7">
        <w:rPr>
          <w:rFonts w:cs="Segoe UI"/>
          <w:szCs w:val="22"/>
          <w:lang w:val="sl-SI"/>
        </w:rPr>
        <w:t>,</w:t>
      </w:r>
      <w:r w:rsidR="0036268A" w:rsidRPr="008079A7">
        <w:rPr>
          <w:rFonts w:cs="Segoe UI"/>
          <w:szCs w:val="22"/>
          <w:lang w:val="sl-SI"/>
        </w:rPr>
        <w:t xml:space="preserve">2 </w:t>
      </w:r>
      <w:r w:rsidR="00853656" w:rsidRPr="008079A7">
        <w:rPr>
          <w:rFonts w:cs="Segoe UI"/>
          <w:szCs w:val="22"/>
          <w:lang w:val="sl-SI"/>
        </w:rPr>
        <w:t>odstotka in dosegla</w:t>
      </w:r>
      <w:r w:rsidR="0036268A" w:rsidRPr="008079A7">
        <w:rPr>
          <w:rFonts w:cs="Segoe UI"/>
          <w:szCs w:val="22"/>
          <w:lang w:val="sl-SI"/>
        </w:rPr>
        <w:t xml:space="preserve"> 1</w:t>
      </w:r>
      <w:r w:rsidR="009C1DDF" w:rsidRPr="008079A7">
        <w:rPr>
          <w:rFonts w:cs="Segoe UI"/>
          <w:szCs w:val="22"/>
          <w:lang w:val="sl-SI"/>
        </w:rPr>
        <w:t>,</w:t>
      </w:r>
      <w:r w:rsidR="0036268A" w:rsidRPr="008079A7">
        <w:rPr>
          <w:rFonts w:cs="Segoe UI"/>
          <w:szCs w:val="22"/>
          <w:lang w:val="sl-SI"/>
        </w:rPr>
        <w:t xml:space="preserve">842 </w:t>
      </w:r>
      <w:r w:rsidR="00853656" w:rsidRPr="008079A7">
        <w:rPr>
          <w:rFonts w:cs="Segoe UI"/>
          <w:szCs w:val="22"/>
          <w:lang w:val="sl-SI"/>
        </w:rPr>
        <w:t>milij</w:t>
      </w:r>
      <w:r w:rsidR="009C1DDF" w:rsidRPr="008079A7">
        <w:rPr>
          <w:rFonts w:cs="Segoe UI"/>
          <w:szCs w:val="22"/>
          <w:lang w:val="sl-SI"/>
        </w:rPr>
        <w:t>arde</w:t>
      </w:r>
      <w:r w:rsidR="00853656" w:rsidRPr="008079A7">
        <w:rPr>
          <w:rFonts w:cs="Segoe UI"/>
          <w:szCs w:val="22"/>
          <w:lang w:val="sl-SI"/>
        </w:rPr>
        <w:t xml:space="preserve"> evrov</w:t>
      </w:r>
      <w:r w:rsidR="0036268A" w:rsidRPr="008079A7">
        <w:rPr>
          <w:rFonts w:cs="Segoe UI"/>
          <w:szCs w:val="22"/>
          <w:lang w:val="sl-SI"/>
        </w:rPr>
        <w:t xml:space="preserve"> (</w:t>
      </w:r>
      <w:r w:rsidR="00853656" w:rsidRPr="008079A7">
        <w:rPr>
          <w:rFonts w:cs="Segoe UI"/>
          <w:szCs w:val="22"/>
          <w:lang w:val="sl-SI"/>
        </w:rPr>
        <w:t>drugo četrtletje</w:t>
      </w:r>
      <w:r w:rsidR="0036268A" w:rsidRPr="008079A7">
        <w:rPr>
          <w:rFonts w:cs="Segoe UI"/>
          <w:szCs w:val="22"/>
          <w:lang w:val="sl-SI"/>
        </w:rPr>
        <w:t xml:space="preserve">: 950 </w:t>
      </w:r>
      <w:r w:rsidR="00853656" w:rsidRPr="008079A7">
        <w:rPr>
          <w:rFonts w:cs="Segoe UI"/>
          <w:szCs w:val="22"/>
          <w:lang w:val="sl-SI"/>
        </w:rPr>
        <w:t>milijonov evrov</w:t>
      </w:r>
      <w:r w:rsidR="0036268A" w:rsidRPr="008079A7">
        <w:rPr>
          <w:rFonts w:cs="Segoe UI"/>
          <w:szCs w:val="22"/>
          <w:lang w:val="sl-SI"/>
        </w:rPr>
        <w:t>, +3</w:t>
      </w:r>
      <w:r w:rsidR="00853656" w:rsidRPr="008079A7">
        <w:rPr>
          <w:rFonts w:cs="Segoe UI"/>
          <w:szCs w:val="22"/>
          <w:lang w:val="sl-SI"/>
        </w:rPr>
        <w:t>,</w:t>
      </w:r>
      <w:r w:rsidR="0036268A" w:rsidRPr="008079A7">
        <w:rPr>
          <w:rFonts w:cs="Segoe UI"/>
          <w:szCs w:val="22"/>
          <w:lang w:val="sl-SI"/>
        </w:rPr>
        <w:t xml:space="preserve">9 </w:t>
      </w:r>
      <w:r w:rsidR="00853656" w:rsidRPr="008079A7">
        <w:rPr>
          <w:rFonts w:cs="Segoe UI"/>
          <w:szCs w:val="22"/>
          <w:lang w:val="sl-SI"/>
        </w:rPr>
        <w:t>odstotk</w:t>
      </w:r>
      <w:r w:rsidR="009C1DDF" w:rsidRPr="008079A7">
        <w:rPr>
          <w:rFonts w:cs="Segoe UI"/>
          <w:szCs w:val="22"/>
          <w:lang w:val="sl-SI"/>
        </w:rPr>
        <w:t>a</w:t>
      </w:r>
      <w:r w:rsidR="0036268A" w:rsidRPr="008079A7">
        <w:rPr>
          <w:rFonts w:cs="Segoe UI"/>
          <w:szCs w:val="22"/>
          <w:lang w:val="sl-SI"/>
        </w:rPr>
        <w:t xml:space="preserve">). </w:t>
      </w:r>
    </w:p>
    <w:bookmarkEnd w:id="3"/>
    <w:p w14:paraId="26F9E872" w14:textId="77777777" w:rsidR="00226640" w:rsidRPr="008079A7" w:rsidRDefault="00226640" w:rsidP="00226640">
      <w:pPr>
        <w:rPr>
          <w:rFonts w:cs="Segoe UI"/>
          <w:szCs w:val="22"/>
          <w:lang w:val="sl-SI"/>
        </w:rPr>
      </w:pPr>
    </w:p>
    <w:p w14:paraId="406993F4" w14:textId="463BD87A" w:rsidR="00D42585" w:rsidRPr="008079A7" w:rsidRDefault="00C559F5" w:rsidP="00226640">
      <w:pPr>
        <w:rPr>
          <w:rFonts w:cs="Segoe UI"/>
          <w:szCs w:val="22"/>
          <w:lang w:val="sl-SI"/>
        </w:rPr>
      </w:pPr>
      <w:r w:rsidRPr="008079A7">
        <w:rPr>
          <w:rFonts w:cs="Segoe UI"/>
          <w:szCs w:val="22"/>
          <w:lang w:val="sl-SI"/>
        </w:rPr>
        <w:t>Poslovna enota</w:t>
      </w:r>
      <w:r w:rsidR="00E63F65" w:rsidRPr="008079A7">
        <w:rPr>
          <w:rFonts w:cs="Segoe UI"/>
          <w:szCs w:val="22"/>
          <w:lang w:val="sl-SI"/>
        </w:rPr>
        <w:t xml:space="preserve"> </w:t>
      </w:r>
      <w:r w:rsidR="00E63F65" w:rsidRPr="008079A7">
        <w:rPr>
          <w:rFonts w:cs="Segoe UI"/>
          <w:b/>
          <w:bCs/>
          <w:szCs w:val="22"/>
          <w:lang w:val="sl-SI"/>
        </w:rPr>
        <w:t>Laundry &amp; Home Care</w:t>
      </w:r>
      <w:r w:rsidRPr="008079A7">
        <w:rPr>
          <w:rFonts w:cs="Segoe UI"/>
          <w:b/>
          <w:bCs/>
          <w:szCs w:val="22"/>
          <w:lang w:val="sl-SI"/>
        </w:rPr>
        <w:t xml:space="preserve"> (Pralna sredstva in čistila) </w:t>
      </w:r>
      <w:r w:rsidRPr="008079A7">
        <w:rPr>
          <w:rFonts w:cs="Segoe UI"/>
          <w:szCs w:val="22"/>
          <w:lang w:val="sl-SI"/>
        </w:rPr>
        <w:t xml:space="preserve">je v prvi polovici leta 2022 dosegla občutno </w:t>
      </w:r>
      <w:r w:rsidRPr="008079A7">
        <w:rPr>
          <w:rFonts w:cs="Segoe UI"/>
          <w:b/>
          <w:bCs/>
          <w:szCs w:val="22"/>
          <w:lang w:val="sl-SI"/>
        </w:rPr>
        <w:t xml:space="preserve">organsko rast prodaje </w:t>
      </w:r>
      <w:r w:rsidRPr="008079A7">
        <w:rPr>
          <w:rFonts w:cs="Segoe UI"/>
          <w:szCs w:val="22"/>
          <w:lang w:val="sl-SI"/>
        </w:rPr>
        <w:t>v višini</w:t>
      </w:r>
      <w:r w:rsidR="00E63F65" w:rsidRPr="008079A7">
        <w:rPr>
          <w:rFonts w:cs="Segoe UI"/>
          <w:szCs w:val="22"/>
          <w:lang w:val="sl-SI"/>
        </w:rPr>
        <w:t xml:space="preserve"> +7</w:t>
      </w:r>
      <w:r w:rsidRPr="008079A7">
        <w:rPr>
          <w:rFonts w:cs="Segoe UI"/>
          <w:szCs w:val="22"/>
          <w:lang w:val="sl-SI"/>
        </w:rPr>
        <w:t>,</w:t>
      </w:r>
      <w:r w:rsidR="00E63F65" w:rsidRPr="008079A7">
        <w:rPr>
          <w:rFonts w:cs="Segoe UI"/>
          <w:szCs w:val="22"/>
          <w:lang w:val="sl-SI"/>
        </w:rPr>
        <w:t xml:space="preserve">4 </w:t>
      </w:r>
      <w:r w:rsidRPr="008079A7">
        <w:rPr>
          <w:rFonts w:cs="Segoe UI"/>
          <w:szCs w:val="22"/>
          <w:lang w:val="sl-SI"/>
        </w:rPr>
        <w:t>odstotka</w:t>
      </w:r>
      <w:r w:rsidR="00E63F65" w:rsidRPr="008079A7">
        <w:rPr>
          <w:rFonts w:cs="Segoe UI"/>
          <w:szCs w:val="22"/>
          <w:lang w:val="sl-SI"/>
        </w:rPr>
        <w:t xml:space="preserve"> (</w:t>
      </w:r>
      <w:r w:rsidRPr="008079A7">
        <w:rPr>
          <w:rFonts w:cs="Segoe UI"/>
          <w:szCs w:val="22"/>
          <w:lang w:val="sl-SI"/>
        </w:rPr>
        <w:t>drugo četrtletje</w:t>
      </w:r>
      <w:r w:rsidR="00E63F65" w:rsidRPr="008079A7">
        <w:rPr>
          <w:rFonts w:cs="Segoe UI"/>
          <w:szCs w:val="22"/>
          <w:lang w:val="sl-SI"/>
        </w:rPr>
        <w:t>: +10</w:t>
      </w:r>
      <w:r w:rsidRPr="008079A7">
        <w:rPr>
          <w:rFonts w:cs="Segoe UI"/>
          <w:szCs w:val="22"/>
          <w:lang w:val="sl-SI"/>
        </w:rPr>
        <w:t>,</w:t>
      </w:r>
      <w:r w:rsidR="00E63F65" w:rsidRPr="008079A7">
        <w:rPr>
          <w:rFonts w:cs="Segoe UI"/>
          <w:szCs w:val="22"/>
          <w:lang w:val="sl-SI"/>
        </w:rPr>
        <w:t xml:space="preserve">1 </w:t>
      </w:r>
      <w:r w:rsidRPr="008079A7">
        <w:rPr>
          <w:rFonts w:cs="Segoe UI"/>
          <w:szCs w:val="22"/>
          <w:lang w:val="sl-SI"/>
        </w:rPr>
        <w:t>odstotka</w:t>
      </w:r>
      <w:r w:rsidR="00E63F65" w:rsidRPr="008079A7">
        <w:rPr>
          <w:rFonts w:cs="Segoe UI"/>
          <w:szCs w:val="22"/>
          <w:lang w:val="sl-SI"/>
        </w:rPr>
        <w:t>)</w:t>
      </w:r>
      <w:r w:rsidRPr="008079A7">
        <w:rPr>
          <w:rFonts w:cs="Segoe UI"/>
          <w:szCs w:val="22"/>
          <w:lang w:val="sl-SI"/>
        </w:rPr>
        <w:t xml:space="preserve">, kar je enako nominalnemu zvišanju v višini </w:t>
      </w:r>
      <w:r w:rsidR="00E63F65" w:rsidRPr="008079A7">
        <w:rPr>
          <w:rFonts w:cs="Segoe UI"/>
          <w:szCs w:val="22"/>
          <w:lang w:val="sl-SI"/>
        </w:rPr>
        <w:t>+6</w:t>
      </w:r>
      <w:r w:rsidRPr="008079A7">
        <w:rPr>
          <w:rFonts w:cs="Segoe UI"/>
          <w:szCs w:val="22"/>
          <w:lang w:val="sl-SI"/>
        </w:rPr>
        <w:t>,</w:t>
      </w:r>
      <w:r w:rsidR="00E63F65" w:rsidRPr="008079A7">
        <w:rPr>
          <w:rFonts w:cs="Segoe UI"/>
          <w:szCs w:val="22"/>
          <w:lang w:val="sl-SI"/>
        </w:rPr>
        <w:t xml:space="preserve">7 </w:t>
      </w:r>
      <w:r w:rsidRPr="008079A7">
        <w:rPr>
          <w:rFonts w:cs="Segoe UI"/>
          <w:szCs w:val="22"/>
          <w:lang w:val="sl-SI"/>
        </w:rPr>
        <w:t>odstotka na</w:t>
      </w:r>
      <w:r w:rsidR="00E63F65" w:rsidRPr="008079A7">
        <w:rPr>
          <w:rFonts w:cs="Segoe UI"/>
          <w:szCs w:val="22"/>
          <w:lang w:val="sl-SI"/>
        </w:rPr>
        <w:t xml:space="preserve"> 3</w:t>
      </w:r>
      <w:r w:rsidR="009C1DDF" w:rsidRPr="008079A7">
        <w:rPr>
          <w:rFonts w:cs="Segoe UI"/>
          <w:szCs w:val="22"/>
          <w:lang w:val="sl-SI"/>
        </w:rPr>
        <w:t>,</w:t>
      </w:r>
      <w:r w:rsidR="00E63F65" w:rsidRPr="008079A7">
        <w:rPr>
          <w:rFonts w:cs="Segoe UI"/>
          <w:szCs w:val="22"/>
          <w:lang w:val="sl-SI"/>
        </w:rPr>
        <w:t xml:space="preserve">494 </w:t>
      </w:r>
      <w:r w:rsidRPr="008079A7">
        <w:rPr>
          <w:rFonts w:cs="Segoe UI"/>
          <w:szCs w:val="22"/>
          <w:lang w:val="sl-SI"/>
        </w:rPr>
        <w:t>milij</w:t>
      </w:r>
      <w:r w:rsidR="009C1DDF" w:rsidRPr="008079A7">
        <w:rPr>
          <w:rFonts w:cs="Segoe UI"/>
          <w:szCs w:val="22"/>
          <w:lang w:val="sl-SI"/>
        </w:rPr>
        <w:t>arde</w:t>
      </w:r>
      <w:r w:rsidRPr="008079A7">
        <w:rPr>
          <w:rFonts w:cs="Segoe UI"/>
          <w:szCs w:val="22"/>
          <w:lang w:val="sl-SI"/>
        </w:rPr>
        <w:t xml:space="preserve"> evrov</w:t>
      </w:r>
      <w:r w:rsidR="00E63F65" w:rsidRPr="008079A7">
        <w:rPr>
          <w:rFonts w:cs="Segoe UI"/>
          <w:szCs w:val="22"/>
          <w:lang w:val="sl-SI"/>
        </w:rPr>
        <w:t xml:space="preserve"> (</w:t>
      </w:r>
      <w:r w:rsidRPr="008079A7">
        <w:rPr>
          <w:rFonts w:cs="Segoe UI"/>
          <w:szCs w:val="22"/>
          <w:lang w:val="sl-SI"/>
        </w:rPr>
        <w:t>drugo četrtletje</w:t>
      </w:r>
      <w:r w:rsidR="00E63F65" w:rsidRPr="008079A7">
        <w:rPr>
          <w:rFonts w:cs="Segoe UI"/>
          <w:szCs w:val="22"/>
          <w:lang w:val="sl-SI"/>
        </w:rPr>
        <w:t>: 1</w:t>
      </w:r>
      <w:r w:rsidR="009C1DDF" w:rsidRPr="008079A7">
        <w:rPr>
          <w:rFonts w:cs="Segoe UI"/>
          <w:szCs w:val="22"/>
          <w:lang w:val="sl-SI"/>
        </w:rPr>
        <w:t>,</w:t>
      </w:r>
      <w:r w:rsidR="00E63F65" w:rsidRPr="008079A7">
        <w:rPr>
          <w:rFonts w:cs="Segoe UI"/>
          <w:szCs w:val="22"/>
          <w:lang w:val="sl-SI"/>
        </w:rPr>
        <w:t xml:space="preserve">802 </w:t>
      </w:r>
      <w:r w:rsidRPr="008079A7">
        <w:rPr>
          <w:rFonts w:cs="Segoe UI"/>
          <w:szCs w:val="22"/>
          <w:lang w:val="sl-SI"/>
        </w:rPr>
        <w:t>milij</w:t>
      </w:r>
      <w:r w:rsidR="009C1DDF" w:rsidRPr="008079A7">
        <w:rPr>
          <w:rFonts w:cs="Segoe UI"/>
          <w:szCs w:val="22"/>
          <w:lang w:val="sl-SI"/>
        </w:rPr>
        <w:t>arde</w:t>
      </w:r>
      <w:r w:rsidRPr="008079A7">
        <w:rPr>
          <w:rFonts w:cs="Segoe UI"/>
          <w:szCs w:val="22"/>
          <w:lang w:val="sl-SI"/>
        </w:rPr>
        <w:t xml:space="preserve"> evrov</w:t>
      </w:r>
      <w:r w:rsidR="00E63F65" w:rsidRPr="008079A7">
        <w:rPr>
          <w:rFonts w:cs="Segoe UI"/>
          <w:szCs w:val="22"/>
          <w:lang w:val="sl-SI"/>
        </w:rPr>
        <w:t>, +11</w:t>
      </w:r>
      <w:r w:rsidRPr="008079A7">
        <w:rPr>
          <w:rFonts w:cs="Segoe UI"/>
          <w:szCs w:val="22"/>
          <w:lang w:val="sl-SI"/>
        </w:rPr>
        <w:t>,</w:t>
      </w:r>
      <w:r w:rsidR="00E63F65" w:rsidRPr="008079A7">
        <w:rPr>
          <w:rFonts w:cs="Segoe UI"/>
          <w:szCs w:val="22"/>
          <w:lang w:val="sl-SI"/>
        </w:rPr>
        <w:t xml:space="preserve">3 </w:t>
      </w:r>
      <w:r w:rsidRPr="008079A7">
        <w:rPr>
          <w:rFonts w:cs="Segoe UI"/>
          <w:szCs w:val="22"/>
          <w:lang w:val="sl-SI"/>
        </w:rPr>
        <w:t>odstotka</w:t>
      </w:r>
      <w:r w:rsidR="004A4F6C" w:rsidRPr="008079A7">
        <w:rPr>
          <w:rFonts w:cs="Segoe UI"/>
          <w:szCs w:val="22"/>
          <w:lang w:val="sl-SI"/>
        </w:rPr>
        <w:t>)</w:t>
      </w:r>
      <w:r w:rsidR="009C1DDF" w:rsidRPr="008079A7">
        <w:rPr>
          <w:rFonts w:cs="Segoe UI"/>
          <w:szCs w:val="22"/>
          <w:lang w:val="sl-SI"/>
        </w:rPr>
        <w:t>.</w:t>
      </w:r>
    </w:p>
    <w:p w14:paraId="5E99920F" w14:textId="5D266D59" w:rsidR="00BD71F4" w:rsidRPr="008079A7" w:rsidRDefault="00BD71F4" w:rsidP="005A2CCC">
      <w:pPr>
        <w:spacing w:after="120"/>
        <w:rPr>
          <w:rFonts w:cs="Segoe UI"/>
          <w:b/>
          <w:bCs/>
          <w:szCs w:val="22"/>
          <w:lang w:val="sl-SI" w:eastAsia="de-DE"/>
        </w:rPr>
      </w:pPr>
    </w:p>
    <w:p w14:paraId="702CF48E" w14:textId="35CAF584" w:rsidR="005A2CCC" w:rsidRPr="008079A7" w:rsidRDefault="00FD2612" w:rsidP="005A2CCC">
      <w:pPr>
        <w:spacing w:after="120"/>
        <w:rPr>
          <w:rFonts w:cs="Segoe UI"/>
          <w:b/>
          <w:bCs/>
          <w:szCs w:val="22"/>
          <w:lang w:val="sl-SI" w:eastAsia="de-DE"/>
        </w:rPr>
      </w:pPr>
      <w:r w:rsidRPr="008079A7">
        <w:rPr>
          <w:rFonts w:cs="Segoe UI"/>
          <w:b/>
          <w:bCs/>
          <w:szCs w:val="22"/>
          <w:lang w:val="sl-SI" w:eastAsia="de-DE"/>
        </w:rPr>
        <w:t>Načrt za namensko rast</w:t>
      </w:r>
      <w:r w:rsidR="005A2CCC" w:rsidRPr="008079A7">
        <w:rPr>
          <w:rFonts w:cs="Segoe UI"/>
          <w:b/>
          <w:bCs/>
          <w:szCs w:val="22"/>
          <w:lang w:val="sl-SI" w:eastAsia="de-DE"/>
        </w:rPr>
        <w:t xml:space="preserve">: </w:t>
      </w:r>
      <w:r w:rsidR="00E06CA2" w:rsidRPr="008079A7">
        <w:rPr>
          <w:rFonts w:cs="Segoe UI"/>
          <w:b/>
          <w:bCs/>
          <w:szCs w:val="22"/>
          <w:lang w:val="sl-SI" w:eastAsia="de-DE"/>
        </w:rPr>
        <w:t>dober napredek</w:t>
      </w:r>
    </w:p>
    <w:p w14:paraId="655A6D9C" w14:textId="3B42D39D" w:rsidR="00842AB5" w:rsidRPr="008079A7" w:rsidRDefault="00842AB5" w:rsidP="005A2CCC">
      <w:pPr>
        <w:autoSpaceDE w:val="0"/>
        <w:autoSpaceDN w:val="0"/>
        <w:adjustRightInd w:val="0"/>
        <w:rPr>
          <w:rFonts w:cs="Segoe UI"/>
          <w:szCs w:val="22"/>
          <w:lang w:val="sl-SI" w:eastAsia="de-DE"/>
        </w:rPr>
      </w:pPr>
      <w:bookmarkStart w:id="4" w:name="_Hlk109204398"/>
      <w:r w:rsidRPr="008079A7">
        <w:rPr>
          <w:rFonts w:cs="Segoe UI"/>
          <w:szCs w:val="22"/>
          <w:lang w:val="sl-SI" w:eastAsia="de-DE"/>
        </w:rPr>
        <w:t xml:space="preserve">Henkel sledi načrtu za namensko rast in je razvil jasen strateški okvir, s katerim bo dosegel zastavljene cilje. </w:t>
      </w:r>
      <w:r w:rsidR="00C613CD" w:rsidRPr="008079A7">
        <w:rPr>
          <w:rFonts w:cs="Segoe UI"/>
          <w:szCs w:val="22"/>
          <w:lang w:val="sl-SI" w:eastAsia="de-DE"/>
        </w:rPr>
        <w:t>Ključni elementi strateškega okvirja so uspešen portfolio, jasna konkurenčna prednost na področj</w:t>
      </w:r>
      <w:r w:rsidR="009C1DDF" w:rsidRPr="008079A7">
        <w:rPr>
          <w:rFonts w:cs="Segoe UI"/>
          <w:szCs w:val="22"/>
          <w:lang w:val="sl-SI" w:eastAsia="de-DE"/>
        </w:rPr>
        <w:t>ih</w:t>
      </w:r>
      <w:r w:rsidR="00C613CD" w:rsidRPr="008079A7">
        <w:rPr>
          <w:rFonts w:cs="Segoe UI"/>
          <w:szCs w:val="22"/>
          <w:lang w:val="sl-SI" w:eastAsia="de-DE"/>
        </w:rPr>
        <w:t xml:space="preserve"> inovacij, trajnostnega razvoja in digitalizacije ter poslovni modeli, ki so pripravljeni za prihodnost – vse skupaj pa temelji na močni kulturi podjetja.</w:t>
      </w:r>
    </w:p>
    <w:p w14:paraId="5876A5B8" w14:textId="77777777" w:rsidR="005A2CCC" w:rsidRPr="008079A7" w:rsidRDefault="005A2CCC" w:rsidP="005A2CCC">
      <w:pPr>
        <w:autoSpaceDE w:val="0"/>
        <w:autoSpaceDN w:val="0"/>
        <w:adjustRightInd w:val="0"/>
        <w:rPr>
          <w:rFonts w:cs="Segoe UI"/>
          <w:szCs w:val="22"/>
          <w:lang w:val="sl-SI" w:eastAsia="de-DE"/>
        </w:rPr>
      </w:pPr>
    </w:p>
    <w:p w14:paraId="59876B34" w14:textId="7688DFE0" w:rsidR="00C613CD" w:rsidRPr="008079A7" w:rsidRDefault="00C613CD" w:rsidP="005A2CCC">
      <w:pPr>
        <w:autoSpaceDE w:val="0"/>
        <w:autoSpaceDN w:val="0"/>
        <w:adjustRightInd w:val="0"/>
        <w:rPr>
          <w:rFonts w:cs="Segoe UI"/>
          <w:szCs w:val="22"/>
          <w:lang w:val="sl-SI" w:eastAsia="de-DE"/>
        </w:rPr>
      </w:pPr>
      <w:r w:rsidRPr="008079A7">
        <w:rPr>
          <w:rFonts w:cs="Segoe UI"/>
          <w:szCs w:val="22"/>
          <w:lang w:val="sl-SI" w:eastAsia="de-DE"/>
        </w:rPr>
        <w:t xml:space="preserve">V prvi polovici leta 2022 je Henkel dosledno delal na implementaciji načrta za namensko rast ter dosegel dober napredek na vseh področjih. Z združitvijo </w:t>
      </w:r>
      <w:r w:rsidRPr="008079A7">
        <w:rPr>
          <w:spacing w:val="-1"/>
          <w:lang w:val="sl-SI"/>
        </w:rPr>
        <w:t xml:space="preserve">poslovnih programov Laundry &amp; Home Care (Pralna sredstva in čistila) </w:t>
      </w:r>
      <w:r w:rsidR="009C1DDF" w:rsidRPr="008079A7">
        <w:rPr>
          <w:spacing w:val="-1"/>
          <w:lang w:val="sl-SI"/>
        </w:rPr>
        <w:t>in</w:t>
      </w:r>
      <w:r w:rsidRPr="008079A7">
        <w:rPr>
          <w:spacing w:val="-1"/>
          <w:lang w:val="sl-SI"/>
        </w:rPr>
        <w:t xml:space="preserve"> Beauty Care v novo poslovno enoto </w:t>
      </w:r>
      <w:r w:rsidRPr="008079A7">
        <w:rPr>
          <w:b/>
          <w:bCs/>
          <w:spacing w:val="-1"/>
          <w:lang w:val="sl-SI"/>
        </w:rPr>
        <w:t>Henkel Consumer Brands (Potrošniške tržne znamke)</w:t>
      </w:r>
      <w:r w:rsidR="00105906" w:rsidRPr="008079A7">
        <w:rPr>
          <w:spacing w:val="-1"/>
          <w:lang w:val="sl-SI"/>
        </w:rPr>
        <w:t xml:space="preserve"> bo Henkel načrt namenske rasti</w:t>
      </w:r>
      <w:r w:rsidR="009C1DDF" w:rsidRPr="008079A7">
        <w:rPr>
          <w:spacing w:val="-1"/>
          <w:lang w:val="sl-SI"/>
        </w:rPr>
        <w:t xml:space="preserve"> dvignil</w:t>
      </w:r>
      <w:r w:rsidR="00105906" w:rsidRPr="008079A7">
        <w:rPr>
          <w:spacing w:val="-1"/>
          <w:lang w:val="sl-SI"/>
        </w:rPr>
        <w:t xml:space="preserve"> na </w:t>
      </w:r>
      <w:r w:rsidR="009C1DDF" w:rsidRPr="008079A7">
        <w:rPr>
          <w:spacing w:val="-1"/>
          <w:lang w:val="sl-SI"/>
        </w:rPr>
        <w:t>višjo</w:t>
      </w:r>
      <w:r w:rsidR="00105906" w:rsidRPr="008079A7">
        <w:rPr>
          <w:spacing w:val="-1"/>
          <w:lang w:val="sl-SI"/>
        </w:rPr>
        <w:t xml:space="preserve"> raven. </w:t>
      </w:r>
      <w:r w:rsidR="00732506" w:rsidRPr="008079A7">
        <w:rPr>
          <w:spacing w:val="-1"/>
          <w:lang w:val="sl-SI"/>
        </w:rPr>
        <w:t xml:space="preserve">Struktura nove poslovne enote bo zajemala dve globalni kategoriji – </w:t>
      </w:r>
      <w:r w:rsidR="008079A7">
        <w:rPr>
          <w:spacing w:val="-1"/>
          <w:lang w:val="sl-SI"/>
        </w:rPr>
        <w:t>P</w:t>
      </w:r>
      <w:r w:rsidR="00732506" w:rsidRPr="008079A7">
        <w:rPr>
          <w:spacing w:val="-1"/>
          <w:lang w:val="sl-SI"/>
        </w:rPr>
        <w:t xml:space="preserve">ralna sredstva in čistila ter </w:t>
      </w:r>
      <w:r w:rsidR="008079A7">
        <w:rPr>
          <w:spacing w:val="-1"/>
          <w:lang w:val="sl-SI"/>
        </w:rPr>
        <w:t>N</w:t>
      </w:r>
      <w:r w:rsidR="00732506" w:rsidRPr="008079A7">
        <w:rPr>
          <w:spacing w:val="-1"/>
          <w:lang w:val="sl-SI"/>
        </w:rPr>
        <w:t>eg</w:t>
      </w:r>
      <w:r w:rsidR="008079A7">
        <w:rPr>
          <w:spacing w:val="-1"/>
          <w:lang w:val="sl-SI"/>
        </w:rPr>
        <w:t>a</w:t>
      </w:r>
      <w:r w:rsidR="00732506" w:rsidRPr="008079A7">
        <w:rPr>
          <w:spacing w:val="-1"/>
          <w:lang w:val="sl-SI"/>
        </w:rPr>
        <w:t xml:space="preserve"> las, ki ju bodo podpirale osrednje funkcije in štiri regije. </w:t>
      </w:r>
      <w:r w:rsidR="00CC6146" w:rsidRPr="008079A7">
        <w:rPr>
          <w:spacing w:val="-1"/>
          <w:lang w:val="sl-SI"/>
        </w:rPr>
        <w:t xml:space="preserve">Nadaljnje kategorije se bodo upravljale na regionalni ravni. Določene so že prve štiri ravni upravljanja. Na največjem enotnem trgu družbe Henkel, v ZDA, pričakujejo </w:t>
      </w:r>
      <w:r w:rsidR="002C1BE6" w:rsidRPr="008079A7">
        <w:rPr>
          <w:spacing w:val="-1"/>
          <w:lang w:val="sl-SI"/>
        </w:rPr>
        <w:t>popolno</w:t>
      </w:r>
      <w:r w:rsidR="00CC6146" w:rsidRPr="008079A7">
        <w:rPr>
          <w:spacing w:val="-1"/>
          <w:lang w:val="sl-SI"/>
        </w:rPr>
        <w:t xml:space="preserve"> vzpostavitev nove oblike ureditve že od septembra naprej.  </w:t>
      </w:r>
    </w:p>
    <w:bookmarkEnd w:id="4"/>
    <w:p w14:paraId="24DEC5D2" w14:textId="77777777" w:rsidR="005A2CCC" w:rsidRPr="008079A7" w:rsidRDefault="005A2CCC" w:rsidP="005A2CCC">
      <w:pPr>
        <w:autoSpaceDE w:val="0"/>
        <w:autoSpaceDN w:val="0"/>
        <w:adjustRightInd w:val="0"/>
        <w:rPr>
          <w:rFonts w:cs="Segoe UI"/>
          <w:szCs w:val="22"/>
          <w:lang w:val="sl-SI"/>
        </w:rPr>
      </w:pPr>
    </w:p>
    <w:p w14:paraId="6D42B857" w14:textId="7185DB72" w:rsidR="002B0472" w:rsidRPr="008079A7" w:rsidRDefault="00F20A19" w:rsidP="005A2CCC">
      <w:pPr>
        <w:rPr>
          <w:rFonts w:cs="Segoe UI"/>
          <w:szCs w:val="22"/>
          <w:lang w:val="sl-SI"/>
        </w:rPr>
      </w:pPr>
      <w:r w:rsidRPr="008079A7">
        <w:rPr>
          <w:rFonts w:cs="Segoe UI"/>
          <w:szCs w:val="22"/>
          <w:lang w:val="sl-SI"/>
        </w:rPr>
        <w:t>V sklopu</w:t>
      </w:r>
      <w:r w:rsidR="002B0472" w:rsidRPr="008079A7">
        <w:rPr>
          <w:rFonts w:cs="Segoe UI"/>
          <w:szCs w:val="22"/>
          <w:lang w:val="sl-SI"/>
        </w:rPr>
        <w:t xml:space="preserve"> združitve dveh segmentov potrošniškega blaga in </w:t>
      </w:r>
      <w:r w:rsidRPr="008079A7">
        <w:rPr>
          <w:rFonts w:cs="Segoe UI"/>
          <w:szCs w:val="22"/>
          <w:lang w:val="sl-SI"/>
        </w:rPr>
        <w:t xml:space="preserve">kot del </w:t>
      </w:r>
      <w:r w:rsidRPr="008079A7">
        <w:rPr>
          <w:rFonts w:cs="Segoe UI"/>
          <w:b/>
          <w:bCs/>
          <w:szCs w:val="22"/>
          <w:lang w:val="sl-SI"/>
        </w:rPr>
        <w:t>aktivnega upravljanja portfolia</w:t>
      </w:r>
      <w:r w:rsidRPr="008079A7">
        <w:rPr>
          <w:rFonts w:cs="Segoe UI"/>
          <w:szCs w:val="22"/>
          <w:lang w:val="sl-SI"/>
        </w:rPr>
        <w:t xml:space="preserve"> se trenutno izvaja pregled poslovnih segmentov in blagovnih znamk s skupno prodajo do 1 milijarde evrov. </w:t>
      </w:r>
      <w:r w:rsidRPr="008079A7">
        <w:rPr>
          <w:lang w:val="sl-SI"/>
        </w:rPr>
        <w:t>To vključuje odprodaje oziroma umaknitve poslovnih segmentov, ki ne izpolnjujejo kriterijev družbe Henkel glede rasti in dobičkonosnosti.</w:t>
      </w:r>
      <w:r w:rsidR="002B3F2D" w:rsidRPr="008079A7">
        <w:rPr>
          <w:lang w:val="sl-SI"/>
        </w:rPr>
        <w:t xml:space="preserve"> V prvi polovici leta 2022 je Henkel že zabeležil dober napredek z umaknitvijo nekaterih neključnih segmentov </w:t>
      </w:r>
      <w:r w:rsidR="002B3F2D" w:rsidRPr="008079A7">
        <w:rPr>
          <w:lang w:val="sl-SI"/>
        </w:rPr>
        <w:lastRenderedPageBreak/>
        <w:t xml:space="preserve">poslovne enote Beauty Care. </w:t>
      </w:r>
      <w:r w:rsidR="002B5F85" w:rsidRPr="008079A7">
        <w:rPr>
          <w:lang w:val="sl-SI"/>
        </w:rPr>
        <w:t>To je</w:t>
      </w:r>
      <w:r w:rsidR="002B3F2D" w:rsidRPr="008079A7">
        <w:rPr>
          <w:lang w:val="sl-SI"/>
        </w:rPr>
        <w:t xml:space="preserve"> del ukrepov za portfolio poslovne enote Beauty Care z </w:t>
      </w:r>
      <w:r w:rsidR="002B5F85" w:rsidRPr="008079A7">
        <w:rPr>
          <w:lang w:val="sl-SI"/>
        </w:rPr>
        <w:t>obsegom prodaje približno 200 milijonov evrov</w:t>
      </w:r>
      <w:r w:rsidR="00DC7A98" w:rsidRPr="008079A7">
        <w:rPr>
          <w:lang w:val="sl-SI"/>
        </w:rPr>
        <w:t>,</w:t>
      </w:r>
      <w:r w:rsidR="002B3F2D" w:rsidRPr="008079A7">
        <w:rPr>
          <w:lang w:val="sl-SI"/>
        </w:rPr>
        <w:t xml:space="preserve"> </w:t>
      </w:r>
      <w:r w:rsidR="008079A7" w:rsidRPr="008079A7">
        <w:rPr>
          <w:lang w:val="sl-SI"/>
        </w:rPr>
        <w:t xml:space="preserve">katerih </w:t>
      </w:r>
      <w:r w:rsidR="002B5F85" w:rsidRPr="008079A7">
        <w:rPr>
          <w:lang w:val="sl-SI"/>
        </w:rPr>
        <w:t>izvedba je načrtovana do konca tega leta.</w:t>
      </w:r>
    </w:p>
    <w:p w14:paraId="7A268CB4" w14:textId="32B09F5C" w:rsidR="00B02550" w:rsidRPr="008079A7" w:rsidRDefault="00B02550" w:rsidP="005A2CCC">
      <w:pPr>
        <w:rPr>
          <w:rFonts w:cs="Segoe UI"/>
          <w:szCs w:val="22"/>
          <w:lang w:val="sl-SI"/>
        </w:rPr>
      </w:pPr>
      <w:bookmarkStart w:id="5" w:name="_Hlk109204760"/>
    </w:p>
    <w:p w14:paraId="5E003909" w14:textId="3E5B560F" w:rsidR="005A2CCC" w:rsidRPr="008079A7" w:rsidRDefault="00985EEF" w:rsidP="005A2CCC">
      <w:pPr>
        <w:rPr>
          <w:rFonts w:cs="Segoe UI"/>
          <w:szCs w:val="22"/>
          <w:lang w:val="sl-SI"/>
        </w:rPr>
      </w:pPr>
      <w:r w:rsidRPr="008079A7">
        <w:rPr>
          <w:rFonts w:cs="Segoe UI"/>
          <w:szCs w:val="22"/>
          <w:lang w:val="sl-SI"/>
        </w:rPr>
        <w:t xml:space="preserve">Henkel je svoj portfolio še dodatno okrepil z </w:t>
      </w:r>
      <w:r w:rsidRPr="008079A7">
        <w:rPr>
          <w:rFonts w:cs="Segoe UI"/>
          <w:b/>
          <w:bCs/>
          <w:szCs w:val="22"/>
          <w:lang w:val="sl-SI"/>
        </w:rPr>
        <w:t>akvizicijami</w:t>
      </w:r>
      <w:r w:rsidR="008079A7">
        <w:rPr>
          <w:rFonts w:cs="Segoe UI"/>
          <w:b/>
          <w:bCs/>
          <w:szCs w:val="22"/>
          <w:lang w:val="sl-SI"/>
        </w:rPr>
        <w:t xml:space="preserve"> </w:t>
      </w:r>
      <w:r w:rsidR="008079A7" w:rsidRPr="008079A7">
        <w:rPr>
          <w:rFonts w:cs="Segoe UI"/>
          <w:szCs w:val="22"/>
          <w:lang w:val="sl-SI"/>
        </w:rPr>
        <w:t>oziroma prevzemi</w:t>
      </w:r>
      <w:r w:rsidRPr="008079A7">
        <w:rPr>
          <w:rFonts w:cs="Segoe UI"/>
          <w:szCs w:val="22"/>
          <w:lang w:val="sl-SI"/>
        </w:rPr>
        <w:t>. Julija 2022 je bil sklenjen</w:t>
      </w:r>
      <w:r w:rsidR="008079A7">
        <w:rPr>
          <w:rFonts w:cs="Segoe UI"/>
          <w:szCs w:val="22"/>
          <w:lang w:val="sl-SI"/>
        </w:rPr>
        <w:t xml:space="preserve"> prevzem </w:t>
      </w:r>
      <w:r w:rsidR="00277EFD" w:rsidRPr="008079A7">
        <w:rPr>
          <w:rFonts w:cs="Segoe UI"/>
          <w:szCs w:val="22"/>
          <w:lang w:val="sl-SI"/>
        </w:rPr>
        <w:t xml:space="preserve">podjetja Shiseido, ki proizvaja izdelke za profesionalne frizerske salone v azijsko-pacifiški regiji. S tem je Henkel postal drugo največje </w:t>
      </w:r>
      <w:r w:rsidR="00DC7A98" w:rsidRPr="008079A7">
        <w:rPr>
          <w:rFonts w:cs="Segoe UI"/>
          <w:szCs w:val="22"/>
          <w:lang w:val="sl-SI"/>
        </w:rPr>
        <w:t xml:space="preserve">globalno </w:t>
      </w:r>
      <w:r w:rsidR="00277EFD" w:rsidRPr="008079A7">
        <w:rPr>
          <w:rFonts w:cs="Segoe UI"/>
          <w:szCs w:val="22"/>
          <w:lang w:val="sl-SI"/>
        </w:rPr>
        <w:t xml:space="preserve">podjetje v segmentu za profesionalne frizerske salone. </w:t>
      </w:r>
    </w:p>
    <w:bookmarkEnd w:id="5"/>
    <w:p w14:paraId="49990794" w14:textId="77777777" w:rsidR="005A2CCC" w:rsidRPr="008079A7" w:rsidRDefault="005A2CCC" w:rsidP="005A2CCC">
      <w:pPr>
        <w:autoSpaceDE w:val="0"/>
        <w:autoSpaceDN w:val="0"/>
        <w:adjustRightInd w:val="0"/>
        <w:rPr>
          <w:rFonts w:cs="Segoe UI"/>
          <w:szCs w:val="22"/>
          <w:lang w:val="sl-SI"/>
        </w:rPr>
      </w:pPr>
    </w:p>
    <w:p w14:paraId="56792232" w14:textId="50BB38E0" w:rsidR="009709B3" w:rsidRPr="008079A7" w:rsidRDefault="00277EFD" w:rsidP="005A2CCC">
      <w:pPr>
        <w:autoSpaceDE w:val="0"/>
        <w:autoSpaceDN w:val="0"/>
        <w:adjustRightInd w:val="0"/>
        <w:rPr>
          <w:rFonts w:cs="Segoe UI"/>
          <w:bCs/>
          <w:szCs w:val="22"/>
          <w:lang w:val="sl-SI"/>
        </w:rPr>
      </w:pPr>
      <w:r w:rsidRPr="008079A7">
        <w:rPr>
          <w:rFonts w:cs="Segoe UI"/>
          <w:bCs/>
          <w:szCs w:val="22"/>
          <w:lang w:val="sl-SI"/>
        </w:rPr>
        <w:t xml:space="preserve">Da bi </w:t>
      </w:r>
      <w:r w:rsidR="008079A7">
        <w:rPr>
          <w:rFonts w:cs="Segoe UI"/>
          <w:bCs/>
          <w:szCs w:val="22"/>
          <w:lang w:val="sl-SI"/>
        </w:rPr>
        <w:t>okrepil</w:t>
      </w:r>
      <w:r w:rsidRPr="008079A7">
        <w:rPr>
          <w:rFonts w:cs="Segoe UI"/>
          <w:bCs/>
          <w:szCs w:val="22"/>
          <w:lang w:val="sl-SI"/>
        </w:rPr>
        <w:t xml:space="preserve"> svojo </w:t>
      </w:r>
      <w:r w:rsidRPr="008079A7">
        <w:rPr>
          <w:rFonts w:cs="Segoe UI"/>
          <w:b/>
          <w:szCs w:val="22"/>
          <w:lang w:val="sl-SI"/>
        </w:rPr>
        <w:t>konkurenčno prednost</w:t>
      </w:r>
      <w:r w:rsidRPr="000E7E5F">
        <w:rPr>
          <w:rFonts w:cs="Segoe UI"/>
          <w:bCs/>
          <w:szCs w:val="22"/>
          <w:lang w:val="sl-SI"/>
        </w:rPr>
        <w:t>,</w:t>
      </w:r>
      <w:r w:rsidRPr="008079A7">
        <w:rPr>
          <w:rFonts w:cs="Segoe UI"/>
          <w:b/>
          <w:szCs w:val="22"/>
          <w:lang w:val="sl-SI"/>
        </w:rPr>
        <w:t xml:space="preserve"> </w:t>
      </w:r>
      <w:r w:rsidRPr="008079A7">
        <w:rPr>
          <w:rFonts w:cs="Segoe UI"/>
          <w:bCs/>
          <w:szCs w:val="22"/>
          <w:lang w:val="sl-SI"/>
        </w:rPr>
        <w:t>se Henkel osredotoča na nadalj</w:t>
      </w:r>
      <w:r w:rsidR="009709B3" w:rsidRPr="008079A7">
        <w:rPr>
          <w:rFonts w:cs="Segoe UI"/>
          <w:bCs/>
          <w:szCs w:val="22"/>
          <w:lang w:val="sl-SI"/>
        </w:rPr>
        <w:t xml:space="preserve">nje spodbujanje </w:t>
      </w:r>
      <w:r w:rsidR="009709B3" w:rsidRPr="008079A7">
        <w:rPr>
          <w:rFonts w:cs="Segoe UI"/>
          <w:b/>
          <w:szCs w:val="22"/>
          <w:lang w:val="sl-SI"/>
        </w:rPr>
        <w:t>inovacij</w:t>
      </w:r>
      <w:r w:rsidR="000E7E5F">
        <w:rPr>
          <w:rFonts w:cs="Segoe UI"/>
          <w:b/>
          <w:szCs w:val="22"/>
          <w:lang w:val="sl-SI"/>
        </w:rPr>
        <w:t xml:space="preserve"> </w:t>
      </w:r>
      <w:r w:rsidR="000E7E5F" w:rsidRPr="000E7E5F">
        <w:rPr>
          <w:rFonts w:cs="Segoe UI"/>
          <w:bCs/>
          <w:szCs w:val="22"/>
          <w:lang w:val="sl-SI"/>
        </w:rPr>
        <w:t>in krepitev</w:t>
      </w:r>
      <w:r w:rsidR="009709B3" w:rsidRPr="008079A7">
        <w:rPr>
          <w:rFonts w:cs="Segoe UI"/>
          <w:b/>
          <w:szCs w:val="22"/>
          <w:lang w:val="sl-SI"/>
        </w:rPr>
        <w:t xml:space="preserve"> trajnostnega razvoja</w:t>
      </w:r>
      <w:r w:rsidR="009709B3" w:rsidRPr="008079A7">
        <w:rPr>
          <w:rFonts w:cs="Segoe UI"/>
          <w:bCs/>
          <w:szCs w:val="22"/>
          <w:lang w:val="sl-SI"/>
        </w:rPr>
        <w:t xml:space="preserve"> kot elementa</w:t>
      </w:r>
      <w:r w:rsidR="000E7E5F">
        <w:rPr>
          <w:rFonts w:cs="Segoe UI"/>
          <w:bCs/>
          <w:szCs w:val="22"/>
          <w:lang w:val="sl-SI"/>
        </w:rPr>
        <w:t>,</w:t>
      </w:r>
      <w:r w:rsidR="009709B3" w:rsidRPr="008079A7">
        <w:rPr>
          <w:rFonts w:cs="Segoe UI"/>
          <w:bCs/>
          <w:szCs w:val="22"/>
          <w:lang w:val="sl-SI"/>
        </w:rPr>
        <w:t xml:space="preserve"> po katerem se razlikuje od drugih, </w:t>
      </w:r>
      <w:r w:rsidR="000E7E5F">
        <w:rPr>
          <w:rFonts w:cs="Segoe UI"/>
          <w:bCs/>
          <w:szCs w:val="22"/>
          <w:lang w:val="sl-SI"/>
        </w:rPr>
        <w:t>ter</w:t>
      </w:r>
      <w:r w:rsidR="009709B3" w:rsidRPr="008079A7">
        <w:rPr>
          <w:rFonts w:cs="Segoe UI"/>
          <w:bCs/>
          <w:szCs w:val="22"/>
          <w:lang w:val="sl-SI"/>
        </w:rPr>
        <w:t xml:space="preserve"> na povečanje ustvarjanja vrednosti za stranke in </w:t>
      </w:r>
      <w:r w:rsidR="000E7E5F">
        <w:rPr>
          <w:rFonts w:cs="Segoe UI"/>
          <w:bCs/>
          <w:szCs w:val="22"/>
          <w:lang w:val="sl-SI"/>
        </w:rPr>
        <w:t>potrošnike</w:t>
      </w:r>
      <w:r w:rsidR="009709B3" w:rsidRPr="008079A7">
        <w:rPr>
          <w:rFonts w:cs="Segoe UI"/>
          <w:bCs/>
          <w:szCs w:val="22"/>
          <w:lang w:val="sl-SI"/>
        </w:rPr>
        <w:t xml:space="preserve"> s pomočjo </w:t>
      </w:r>
      <w:r w:rsidR="009709B3" w:rsidRPr="008079A7">
        <w:rPr>
          <w:rFonts w:cs="Segoe UI"/>
          <w:b/>
          <w:szCs w:val="22"/>
          <w:lang w:val="sl-SI"/>
        </w:rPr>
        <w:t>digitalizacije.</w:t>
      </w:r>
    </w:p>
    <w:p w14:paraId="26A930F0" w14:textId="77777777" w:rsidR="005A2CCC" w:rsidRPr="008079A7" w:rsidRDefault="005A2CCC" w:rsidP="005A2CCC">
      <w:pPr>
        <w:autoSpaceDE w:val="0"/>
        <w:autoSpaceDN w:val="0"/>
        <w:adjustRightInd w:val="0"/>
        <w:rPr>
          <w:rFonts w:cs="Segoe UI"/>
          <w:bCs/>
          <w:szCs w:val="22"/>
          <w:lang w:val="sl-SI"/>
        </w:rPr>
      </w:pPr>
    </w:p>
    <w:p w14:paraId="43C7394F" w14:textId="322AED4A" w:rsidR="005A2CCC" w:rsidRPr="008079A7" w:rsidRDefault="009709B3" w:rsidP="005A2CCC">
      <w:pPr>
        <w:autoSpaceDE w:val="0"/>
        <w:autoSpaceDN w:val="0"/>
        <w:adjustRightInd w:val="0"/>
        <w:rPr>
          <w:rFonts w:cs="Segoe UI"/>
          <w:bCs/>
          <w:szCs w:val="22"/>
          <w:lang w:val="sl-SI"/>
        </w:rPr>
      </w:pPr>
      <w:r w:rsidRPr="008079A7">
        <w:rPr>
          <w:rFonts w:cs="Segoe UI"/>
          <w:bCs/>
          <w:szCs w:val="22"/>
          <w:lang w:val="sl-SI"/>
        </w:rPr>
        <w:t xml:space="preserve">Ključni element Henklove strategije je jasno razlikovanje na trgu s pomočjo uspešnih </w:t>
      </w:r>
      <w:r w:rsidRPr="008079A7">
        <w:rPr>
          <w:rFonts w:cs="Segoe UI"/>
          <w:b/>
          <w:szCs w:val="22"/>
          <w:lang w:val="sl-SI"/>
        </w:rPr>
        <w:t>inovacij</w:t>
      </w:r>
      <w:r w:rsidRPr="008079A7">
        <w:rPr>
          <w:rFonts w:cs="Segoe UI"/>
          <w:bCs/>
          <w:szCs w:val="22"/>
          <w:lang w:val="sl-SI"/>
        </w:rPr>
        <w:t xml:space="preserve">, ki so v prvi polovici leta občutno podpirale rast. </w:t>
      </w:r>
      <w:r w:rsidR="00027181" w:rsidRPr="008079A7">
        <w:rPr>
          <w:rFonts w:cs="Segoe UI"/>
          <w:bCs/>
          <w:szCs w:val="22"/>
          <w:lang w:val="sl-SI"/>
        </w:rPr>
        <w:t xml:space="preserve">V poslovni enoti Adhesive Technologies (Lepila in tehnologije) so razvili nove </w:t>
      </w:r>
      <w:r w:rsidR="00571A50" w:rsidRPr="008079A7">
        <w:rPr>
          <w:rFonts w:cs="Segoe UI"/>
          <w:bCs/>
          <w:szCs w:val="22"/>
          <w:lang w:val="sl-SI"/>
        </w:rPr>
        <w:t xml:space="preserve">požarno zaščitne premaze za </w:t>
      </w:r>
      <w:r w:rsidR="000E7E5F">
        <w:rPr>
          <w:rFonts w:cs="Segoe UI"/>
          <w:bCs/>
          <w:szCs w:val="22"/>
          <w:lang w:val="sl-SI"/>
        </w:rPr>
        <w:t>baterije</w:t>
      </w:r>
      <w:r w:rsidR="00571A50" w:rsidRPr="008079A7">
        <w:rPr>
          <w:rFonts w:cs="Segoe UI"/>
          <w:bCs/>
          <w:szCs w:val="22"/>
          <w:lang w:val="sl-SI"/>
        </w:rPr>
        <w:t xml:space="preserve"> električnih vozil. S tem niso samo občutno povečali varnost</w:t>
      </w:r>
      <w:r w:rsidR="009B5DE2" w:rsidRPr="008079A7">
        <w:rPr>
          <w:rFonts w:cs="Segoe UI"/>
          <w:bCs/>
          <w:szCs w:val="22"/>
          <w:lang w:val="sl-SI"/>
        </w:rPr>
        <w:t>i</w:t>
      </w:r>
      <w:r w:rsidR="00571A50" w:rsidRPr="008079A7">
        <w:rPr>
          <w:rFonts w:cs="Segoe UI"/>
          <w:bCs/>
          <w:szCs w:val="22"/>
          <w:lang w:val="sl-SI"/>
        </w:rPr>
        <w:t xml:space="preserve"> potnikov</w:t>
      </w:r>
      <w:r w:rsidR="000E7E5F">
        <w:rPr>
          <w:rFonts w:cs="Segoe UI"/>
          <w:bCs/>
          <w:szCs w:val="22"/>
          <w:lang w:val="sl-SI"/>
        </w:rPr>
        <w:t>,</w:t>
      </w:r>
      <w:r w:rsidR="00571A50" w:rsidRPr="008079A7">
        <w:rPr>
          <w:rFonts w:cs="Segoe UI"/>
          <w:bCs/>
          <w:szCs w:val="22"/>
          <w:lang w:val="sl-SI"/>
        </w:rPr>
        <w:t xml:space="preserve"> temveč </w:t>
      </w:r>
      <w:r w:rsidR="000E7E5F" w:rsidRPr="008079A7">
        <w:rPr>
          <w:rFonts w:cs="Segoe UI"/>
          <w:bCs/>
          <w:szCs w:val="22"/>
          <w:lang w:val="sl-SI"/>
        </w:rPr>
        <w:t xml:space="preserve">strankam </w:t>
      </w:r>
      <w:r w:rsidR="00571A50" w:rsidRPr="008079A7">
        <w:rPr>
          <w:rFonts w:cs="Segoe UI"/>
          <w:bCs/>
          <w:szCs w:val="22"/>
          <w:lang w:val="sl-SI"/>
        </w:rPr>
        <w:t xml:space="preserve">v avtomobilski industriji </w:t>
      </w:r>
      <w:r w:rsidR="000E7E5F" w:rsidRPr="008079A7">
        <w:rPr>
          <w:rFonts w:cs="Segoe UI"/>
          <w:bCs/>
          <w:szCs w:val="22"/>
          <w:lang w:val="sl-SI"/>
        </w:rPr>
        <w:t xml:space="preserve">omogočili </w:t>
      </w:r>
      <w:r w:rsidR="000E7E5F">
        <w:rPr>
          <w:rFonts w:cs="Segoe UI"/>
          <w:bCs/>
          <w:szCs w:val="22"/>
          <w:lang w:val="sl-SI"/>
        </w:rPr>
        <w:t xml:space="preserve">tudi </w:t>
      </w:r>
      <w:r w:rsidR="00571A50" w:rsidRPr="008079A7">
        <w:rPr>
          <w:rFonts w:cs="Segoe UI"/>
          <w:bCs/>
          <w:szCs w:val="22"/>
          <w:lang w:val="sl-SI"/>
        </w:rPr>
        <w:t xml:space="preserve">doseganje stroškovno učinkovite proizvodnje. </w:t>
      </w:r>
      <w:r w:rsidR="002A24E9" w:rsidRPr="008079A7">
        <w:rPr>
          <w:rFonts w:cs="Segoe UI"/>
          <w:bCs/>
          <w:szCs w:val="22"/>
          <w:lang w:val="sl-SI"/>
        </w:rPr>
        <w:t xml:space="preserve">V poslovni enoti Beauty Care je Henkel </w:t>
      </w:r>
      <w:r w:rsidR="000E7E5F">
        <w:rPr>
          <w:rFonts w:cs="Segoe UI"/>
          <w:bCs/>
          <w:szCs w:val="22"/>
          <w:lang w:val="sl-SI"/>
        </w:rPr>
        <w:t>na trgu ponovno predstavil</w:t>
      </w:r>
      <w:r w:rsidR="002A24E9" w:rsidRPr="008079A7">
        <w:rPr>
          <w:rFonts w:cs="Segoe UI"/>
          <w:bCs/>
          <w:szCs w:val="22"/>
          <w:lang w:val="sl-SI"/>
        </w:rPr>
        <w:t xml:space="preserve"> svojo blagovno znamko za nego las Schauma s preoblikovanim trajnostnim konceptom embalaže, </w:t>
      </w:r>
      <w:r w:rsidR="005C10A3" w:rsidRPr="008079A7">
        <w:rPr>
          <w:rFonts w:cs="Segoe UI"/>
          <w:bCs/>
          <w:szCs w:val="22"/>
          <w:lang w:val="sl-SI"/>
        </w:rPr>
        <w:t xml:space="preserve">ki </w:t>
      </w:r>
      <w:r w:rsidR="009B5DE2" w:rsidRPr="008079A7">
        <w:rPr>
          <w:rFonts w:cs="Segoe UI"/>
          <w:bCs/>
          <w:szCs w:val="22"/>
          <w:lang w:val="sl-SI"/>
        </w:rPr>
        <w:t>je izdelana iz</w:t>
      </w:r>
      <w:r w:rsidR="005C10A3" w:rsidRPr="008079A7">
        <w:rPr>
          <w:rFonts w:cs="Segoe UI"/>
          <w:bCs/>
          <w:szCs w:val="22"/>
          <w:lang w:val="sl-SI"/>
        </w:rPr>
        <w:t xml:space="preserve"> 50 do 100 odstotkov reciklirane plastike. V poslovni enoti </w:t>
      </w:r>
      <w:bookmarkStart w:id="6" w:name="_Hlk109382178"/>
      <w:r w:rsidR="005A2CCC" w:rsidRPr="008079A7">
        <w:rPr>
          <w:rFonts w:cs="Segoe UI"/>
          <w:bCs/>
          <w:szCs w:val="22"/>
          <w:lang w:val="sl-SI"/>
        </w:rPr>
        <w:t xml:space="preserve">Laundry &amp; Home Care </w:t>
      </w:r>
      <w:r w:rsidR="005C10A3" w:rsidRPr="008079A7">
        <w:rPr>
          <w:rFonts w:cs="Segoe UI"/>
          <w:bCs/>
          <w:szCs w:val="22"/>
          <w:lang w:val="sl-SI"/>
        </w:rPr>
        <w:t xml:space="preserve">(Pralna sredstva in čistila) </w:t>
      </w:r>
      <w:r w:rsidR="001B249F" w:rsidRPr="008079A7">
        <w:rPr>
          <w:rFonts w:cs="Segoe UI"/>
          <w:bCs/>
          <w:szCs w:val="22"/>
          <w:lang w:val="sl-SI"/>
        </w:rPr>
        <w:t>so z izdelki</w:t>
      </w:r>
      <w:r w:rsidR="005C10A3" w:rsidRPr="008079A7">
        <w:rPr>
          <w:rFonts w:cs="Segoe UI"/>
          <w:bCs/>
          <w:szCs w:val="22"/>
          <w:lang w:val="sl-SI"/>
        </w:rPr>
        <w:t xml:space="preserve"> Persil dosegl</w:t>
      </w:r>
      <w:r w:rsidR="001B249F" w:rsidRPr="008079A7">
        <w:rPr>
          <w:rFonts w:cs="Segoe UI"/>
          <w:bCs/>
          <w:szCs w:val="22"/>
          <w:lang w:val="sl-SI"/>
        </w:rPr>
        <w:t>i</w:t>
      </w:r>
      <w:r w:rsidR="005C10A3" w:rsidRPr="008079A7">
        <w:rPr>
          <w:rFonts w:cs="Segoe UI"/>
          <w:bCs/>
          <w:szCs w:val="22"/>
          <w:lang w:val="sl-SI"/>
        </w:rPr>
        <w:t xml:space="preserve"> dvomestno rast in nadaljnje povečanje tržnega deleža, k čemur je pripomogla razširitev trajnostnih proizvodov, ki so pripravljeni na elektronsko </w:t>
      </w:r>
      <w:r w:rsidR="00430D2C" w:rsidRPr="008079A7">
        <w:rPr>
          <w:rFonts w:cs="Segoe UI"/>
          <w:bCs/>
          <w:szCs w:val="22"/>
          <w:lang w:val="sl-SI"/>
        </w:rPr>
        <w:t>poslovanje</w:t>
      </w:r>
      <w:r w:rsidR="005A2CCC" w:rsidRPr="008079A7">
        <w:rPr>
          <w:rFonts w:cs="Segoe UI"/>
          <w:bCs/>
          <w:szCs w:val="22"/>
          <w:lang w:val="sl-SI"/>
        </w:rPr>
        <w:t>.</w:t>
      </w:r>
    </w:p>
    <w:bookmarkEnd w:id="6"/>
    <w:p w14:paraId="4CEE6889" w14:textId="77777777" w:rsidR="005A2CCC" w:rsidRPr="008079A7" w:rsidRDefault="005A2CCC" w:rsidP="005A2CCC">
      <w:pPr>
        <w:autoSpaceDE w:val="0"/>
        <w:autoSpaceDN w:val="0"/>
        <w:adjustRightInd w:val="0"/>
        <w:rPr>
          <w:rFonts w:cs="Segoe UI"/>
          <w:b/>
          <w:szCs w:val="22"/>
          <w:lang w:val="sl-SI"/>
        </w:rPr>
      </w:pPr>
    </w:p>
    <w:p w14:paraId="00ED71B4" w14:textId="19678D47" w:rsidR="009F0A31" w:rsidRPr="008079A7" w:rsidRDefault="000E7E5F" w:rsidP="005A2CCC">
      <w:pPr>
        <w:autoSpaceDE w:val="0"/>
        <w:autoSpaceDN w:val="0"/>
        <w:adjustRightInd w:val="0"/>
        <w:rPr>
          <w:rFonts w:cs="Segoe UI"/>
          <w:bCs/>
          <w:szCs w:val="22"/>
          <w:lang w:val="sl-SI"/>
        </w:rPr>
      </w:pPr>
      <w:r>
        <w:rPr>
          <w:rFonts w:cs="Segoe UI"/>
          <w:bCs/>
          <w:szCs w:val="22"/>
          <w:lang w:val="sl-SI"/>
        </w:rPr>
        <w:t>Že dolgo je</w:t>
      </w:r>
      <w:r w:rsidR="009F0A31" w:rsidRPr="008079A7">
        <w:rPr>
          <w:rFonts w:cs="Segoe UI"/>
          <w:bCs/>
          <w:szCs w:val="22"/>
          <w:lang w:val="sl-SI"/>
        </w:rPr>
        <w:t xml:space="preserve"> </w:t>
      </w:r>
      <w:r w:rsidR="009F0A31" w:rsidRPr="008079A7">
        <w:rPr>
          <w:rFonts w:cs="Segoe UI"/>
          <w:b/>
          <w:szCs w:val="22"/>
          <w:lang w:val="sl-SI"/>
        </w:rPr>
        <w:t>trajnostni razvoj</w:t>
      </w:r>
      <w:r w:rsidR="009F0A31" w:rsidRPr="008079A7">
        <w:rPr>
          <w:rFonts w:cs="Segoe UI"/>
          <w:bCs/>
          <w:szCs w:val="22"/>
          <w:lang w:val="sl-SI"/>
        </w:rPr>
        <w:t xml:space="preserve"> največja </w:t>
      </w:r>
      <w:r>
        <w:rPr>
          <w:rFonts w:cs="Segoe UI"/>
          <w:bCs/>
          <w:szCs w:val="22"/>
          <w:lang w:val="sl-SI"/>
        </w:rPr>
        <w:t>prednost</w:t>
      </w:r>
      <w:r w:rsidR="009F0A31" w:rsidRPr="008079A7">
        <w:rPr>
          <w:rFonts w:cs="Segoe UI"/>
          <w:bCs/>
          <w:szCs w:val="22"/>
          <w:lang w:val="sl-SI"/>
        </w:rPr>
        <w:t xml:space="preserve"> družbe Henkel. V znak vedno večjega pomena trajnostnega upravljanja in </w:t>
      </w:r>
      <w:r w:rsidR="008E6AEB" w:rsidRPr="008079A7">
        <w:rPr>
          <w:rFonts w:cs="Segoe UI"/>
          <w:bCs/>
          <w:szCs w:val="22"/>
          <w:lang w:val="sl-SI"/>
        </w:rPr>
        <w:t>vse</w:t>
      </w:r>
      <w:r w:rsidR="009F0A31" w:rsidRPr="008079A7">
        <w:rPr>
          <w:rFonts w:cs="Segoe UI"/>
          <w:bCs/>
          <w:szCs w:val="22"/>
          <w:lang w:val="sl-SI"/>
        </w:rPr>
        <w:t xml:space="preserve"> večjih pričakovanj strank ter družbe je Henkel </w:t>
      </w:r>
      <w:r w:rsidR="008E6AEB" w:rsidRPr="008079A7">
        <w:rPr>
          <w:rFonts w:cs="Segoe UI"/>
          <w:bCs/>
          <w:szCs w:val="22"/>
          <w:lang w:val="sl-SI"/>
        </w:rPr>
        <w:t xml:space="preserve">okrepil svojo dolgoročno strategijo trajnostnega razvoja </w:t>
      </w:r>
      <w:r w:rsidR="008072FE" w:rsidRPr="008079A7">
        <w:rPr>
          <w:rFonts w:cs="Segoe UI"/>
          <w:bCs/>
          <w:szCs w:val="22"/>
          <w:lang w:val="sl-SI"/>
        </w:rPr>
        <w:t>z</w:t>
      </w:r>
      <w:r w:rsidR="008E6AEB" w:rsidRPr="008079A7">
        <w:rPr>
          <w:rFonts w:cs="Segoe UI"/>
          <w:bCs/>
          <w:szCs w:val="22"/>
          <w:lang w:val="sl-SI"/>
        </w:rPr>
        <w:t xml:space="preserve"> nov</w:t>
      </w:r>
      <w:r w:rsidR="008072FE" w:rsidRPr="008079A7">
        <w:rPr>
          <w:rFonts w:cs="Segoe UI"/>
          <w:bCs/>
          <w:szCs w:val="22"/>
          <w:lang w:val="sl-SI"/>
        </w:rPr>
        <w:t>im</w:t>
      </w:r>
      <w:r w:rsidR="008E6AEB" w:rsidRPr="008079A7">
        <w:rPr>
          <w:rFonts w:cs="Segoe UI"/>
          <w:bCs/>
          <w:szCs w:val="22"/>
          <w:lang w:val="sl-SI"/>
        </w:rPr>
        <w:t xml:space="preserve"> okvirj</w:t>
      </w:r>
      <w:r w:rsidR="008072FE" w:rsidRPr="008079A7">
        <w:rPr>
          <w:rFonts w:cs="Segoe UI"/>
          <w:bCs/>
          <w:szCs w:val="22"/>
          <w:lang w:val="sl-SI"/>
        </w:rPr>
        <w:t>em</w:t>
      </w:r>
      <w:r w:rsidR="008E6AEB" w:rsidRPr="008079A7">
        <w:rPr>
          <w:rFonts w:cs="Segoe UI"/>
          <w:bCs/>
          <w:szCs w:val="22"/>
          <w:lang w:val="sl-SI"/>
        </w:rPr>
        <w:t xml:space="preserve"> trajnostnih ciljev za obdobje do leta 2030, ki ga je predstavil v začetku tega leta. </w:t>
      </w:r>
      <w:r w:rsidR="008072FE" w:rsidRPr="008079A7">
        <w:rPr>
          <w:rFonts w:cs="Segoe UI"/>
          <w:bCs/>
          <w:szCs w:val="22"/>
          <w:lang w:val="sl-SI"/>
        </w:rPr>
        <w:t>Poleg obstoječih ambicij so določili nove dolgoročne cilje v treh dimenzijah</w:t>
      </w:r>
      <w:r>
        <w:rPr>
          <w:rFonts w:cs="Segoe UI"/>
          <w:bCs/>
          <w:szCs w:val="22"/>
          <w:lang w:val="sl-SI"/>
        </w:rPr>
        <w:t>:</w:t>
      </w:r>
      <w:r w:rsidR="008072FE" w:rsidRPr="008079A7">
        <w:rPr>
          <w:rFonts w:cs="Segoe UI"/>
          <w:bCs/>
          <w:szCs w:val="22"/>
          <w:lang w:val="sl-SI"/>
        </w:rPr>
        <w:t xml:space="preserve"> »Regenerativni planet«, »Uspešne skupnosti« in »Zanesljiv partner«, s katerimi nameravajo še dodatno spodbujati napredek. </w:t>
      </w:r>
    </w:p>
    <w:p w14:paraId="6CEFB3D9" w14:textId="77777777" w:rsidR="005A2CCC" w:rsidRPr="008079A7" w:rsidRDefault="005A2CCC" w:rsidP="005A2CCC">
      <w:pPr>
        <w:autoSpaceDE w:val="0"/>
        <w:autoSpaceDN w:val="0"/>
        <w:adjustRightInd w:val="0"/>
        <w:rPr>
          <w:rFonts w:cs="Segoe UI"/>
          <w:color w:val="000000"/>
          <w:shd w:val="clear" w:color="auto" w:fill="FFFFFF"/>
          <w:lang w:val="sl-SI"/>
        </w:rPr>
      </w:pPr>
    </w:p>
    <w:p w14:paraId="3A7CDB27" w14:textId="15729ECE" w:rsidR="00A17317" w:rsidRPr="008079A7" w:rsidRDefault="00A17317" w:rsidP="005A2CCC">
      <w:pPr>
        <w:autoSpaceDE w:val="0"/>
        <w:autoSpaceDN w:val="0"/>
        <w:adjustRightInd w:val="0"/>
        <w:rPr>
          <w:rFonts w:cs="Segoe UI"/>
          <w:bCs/>
          <w:szCs w:val="22"/>
          <w:lang w:val="sl-SI"/>
        </w:rPr>
      </w:pPr>
      <w:bookmarkStart w:id="7" w:name="_Hlk109206660"/>
      <w:r w:rsidRPr="008079A7">
        <w:rPr>
          <w:rFonts w:cs="Segoe UI"/>
          <w:bCs/>
          <w:szCs w:val="22"/>
          <w:lang w:val="sl-SI"/>
        </w:rPr>
        <w:t>V prvi polovici leta 2022 je Henkel še dodatno napredoval na področju trajnostnega razvoja. Pri doseganju cilja za podnebno pozitivno ravnovesje CO2 v proizvodnih obratih do leta 2030</w:t>
      </w:r>
      <w:r w:rsidR="00935D51" w:rsidRPr="008079A7">
        <w:rPr>
          <w:rFonts w:cs="Segoe UI"/>
          <w:bCs/>
          <w:szCs w:val="22"/>
          <w:lang w:val="sl-SI"/>
        </w:rPr>
        <w:t xml:space="preserve"> je Henkel preoblikoval tri dodatne obrate v Evropi</w:t>
      </w:r>
      <w:r w:rsidR="001B249F" w:rsidRPr="008079A7">
        <w:rPr>
          <w:rFonts w:cs="Segoe UI"/>
          <w:bCs/>
          <w:szCs w:val="22"/>
          <w:lang w:val="sl-SI"/>
        </w:rPr>
        <w:t>,</w:t>
      </w:r>
      <w:r w:rsidR="00935D51" w:rsidRPr="008079A7">
        <w:rPr>
          <w:rFonts w:cs="Segoe UI"/>
          <w:bCs/>
          <w:szCs w:val="22"/>
          <w:lang w:val="sl-SI"/>
        </w:rPr>
        <w:t xml:space="preserve"> tako da obratujejo s 100-odstotno CO2</w:t>
      </w:r>
      <w:r w:rsidR="000E7E5F">
        <w:rPr>
          <w:rFonts w:cs="Segoe UI"/>
          <w:bCs/>
          <w:szCs w:val="22"/>
          <w:lang w:val="sl-SI"/>
        </w:rPr>
        <w:t>-</w:t>
      </w:r>
      <w:r w:rsidR="00935D51" w:rsidRPr="008079A7">
        <w:rPr>
          <w:rFonts w:cs="Segoe UI"/>
          <w:bCs/>
          <w:szCs w:val="22"/>
          <w:lang w:val="sl-SI"/>
        </w:rPr>
        <w:t xml:space="preserve">nevtralno energijo. Poleg tega se Henkel še naprej zanaša na obnovljive surovine. S sodelovanjem </w:t>
      </w:r>
      <w:r w:rsidR="001B249F" w:rsidRPr="008079A7">
        <w:rPr>
          <w:rFonts w:cs="Segoe UI"/>
          <w:bCs/>
          <w:szCs w:val="22"/>
          <w:lang w:val="sl-SI"/>
        </w:rPr>
        <w:t>s podjetjem</w:t>
      </w:r>
      <w:r w:rsidR="00935D51" w:rsidRPr="008079A7">
        <w:rPr>
          <w:rFonts w:cs="Segoe UI"/>
          <w:bCs/>
          <w:szCs w:val="22"/>
          <w:lang w:val="sl-SI"/>
        </w:rPr>
        <w:t xml:space="preserve"> BASF so obnovljivi viri ogljika zamenjali približno 110.000 ton fosilnih materialov.</w:t>
      </w:r>
    </w:p>
    <w:bookmarkEnd w:id="7"/>
    <w:p w14:paraId="1EC70C3B" w14:textId="77777777" w:rsidR="00935D51" w:rsidRPr="008079A7" w:rsidRDefault="00935D51" w:rsidP="005A2CCC">
      <w:pPr>
        <w:rPr>
          <w:rFonts w:cs="Segoe UI"/>
          <w:szCs w:val="22"/>
          <w:lang w:val="sl-SI" w:eastAsia="de-DE"/>
        </w:rPr>
      </w:pPr>
    </w:p>
    <w:p w14:paraId="389773D0" w14:textId="07581A08" w:rsidR="00935D51" w:rsidRPr="008079A7" w:rsidRDefault="00535E85" w:rsidP="005A2CCC">
      <w:pPr>
        <w:rPr>
          <w:rFonts w:cs="Segoe UI"/>
          <w:szCs w:val="22"/>
          <w:lang w:val="sl-SI" w:eastAsia="de-DE"/>
        </w:rPr>
      </w:pPr>
      <w:r w:rsidRPr="008079A7">
        <w:rPr>
          <w:rFonts w:cs="Segoe UI"/>
          <w:szCs w:val="22"/>
          <w:lang w:val="sl-SI" w:eastAsia="de-DE"/>
        </w:rPr>
        <w:lastRenderedPageBreak/>
        <w:t>Ob</w:t>
      </w:r>
      <w:r w:rsidR="00935D51" w:rsidRPr="008079A7">
        <w:rPr>
          <w:rFonts w:cs="Segoe UI"/>
          <w:szCs w:val="22"/>
          <w:lang w:val="sl-SI" w:eastAsia="de-DE"/>
        </w:rPr>
        <w:t xml:space="preserve"> inovacij</w:t>
      </w:r>
      <w:r w:rsidRPr="008079A7">
        <w:rPr>
          <w:rFonts w:cs="Segoe UI"/>
          <w:szCs w:val="22"/>
          <w:lang w:val="sl-SI" w:eastAsia="de-DE"/>
        </w:rPr>
        <w:t>ah</w:t>
      </w:r>
      <w:r w:rsidR="00935D51" w:rsidRPr="008079A7">
        <w:rPr>
          <w:rFonts w:cs="Segoe UI"/>
          <w:szCs w:val="22"/>
          <w:lang w:val="sl-SI" w:eastAsia="de-DE"/>
        </w:rPr>
        <w:t xml:space="preserve"> in trajnostne</w:t>
      </w:r>
      <w:r w:rsidRPr="008079A7">
        <w:rPr>
          <w:rFonts w:cs="Segoe UI"/>
          <w:szCs w:val="22"/>
          <w:lang w:val="sl-SI" w:eastAsia="de-DE"/>
        </w:rPr>
        <w:t>m</w:t>
      </w:r>
      <w:r w:rsidR="00935D51" w:rsidRPr="008079A7">
        <w:rPr>
          <w:rFonts w:cs="Segoe UI"/>
          <w:szCs w:val="22"/>
          <w:lang w:val="sl-SI" w:eastAsia="de-DE"/>
        </w:rPr>
        <w:t xml:space="preserve"> razvoj</w:t>
      </w:r>
      <w:r w:rsidRPr="008079A7">
        <w:rPr>
          <w:rFonts w:cs="Segoe UI"/>
          <w:szCs w:val="22"/>
          <w:lang w:val="sl-SI" w:eastAsia="de-DE"/>
        </w:rPr>
        <w:t>u</w:t>
      </w:r>
      <w:r w:rsidR="00935D51" w:rsidRPr="008079A7">
        <w:rPr>
          <w:rFonts w:cs="Segoe UI"/>
          <w:szCs w:val="22"/>
          <w:lang w:val="sl-SI" w:eastAsia="de-DE"/>
        </w:rPr>
        <w:t xml:space="preserve"> je Henkel </w:t>
      </w:r>
      <w:r w:rsidRPr="008079A7">
        <w:rPr>
          <w:rFonts w:cs="Segoe UI"/>
          <w:szCs w:val="22"/>
          <w:lang w:val="sl-SI" w:eastAsia="de-DE"/>
        </w:rPr>
        <w:t>kot strateško prioriteto za krepitev konkurenčne prednosti opredelil</w:t>
      </w:r>
      <w:r w:rsidR="00935D51" w:rsidRPr="008079A7">
        <w:rPr>
          <w:rFonts w:cs="Segoe UI"/>
          <w:szCs w:val="22"/>
          <w:lang w:val="sl-SI" w:eastAsia="de-DE"/>
        </w:rPr>
        <w:t xml:space="preserve"> </w:t>
      </w:r>
      <w:r w:rsidR="00935D51" w:rsidRPr="008079A7">
        <w:rPr>
          <w:rFonts w:cs="Segoe UI"/>
          <w:b/>
          <w:bCs/>
          <w:szCs w:val="22"/>
          <w:lang w:val="sl-SI" w:eastAsia="de-DE"/>
        </w:rPr>
        <w:t>digitalizacijo</w:t>
      </w:r>
      <w:r w:rsidR="00935D51" w:rsidRPr="008079A7">
        <w:rPr>
          <w:rFonts w:cs="Segoe UI"/>
          <w:szCs w:val="22"/>
          <w:lang w:val="sl-SI" w:eastAsia="de-DE"/>
        </w:rPr>
        <w:t xml:space="preserve">. V prvi polovici leta je delež prodaje, ki se generira preko digitalnih kanalov, </w:t>
      </w:r>
      <w:r w:rsidR="00711C73" w:rsidRPr="008079A7">
        <w:rPr>
          <w:rFonts w:cs="Segoe UI"/>
          <w:szCs w:val="22"/>
          <w:lang w:val="sl-SI" w:eastAsia="de-DE"/>
        </w:rPr>
        <w:t>zabeležil</w:t>
      </w:r>
      <w:r w:rsidRPr="008079A7">
        <w:rPr>
          <w:rFonts w:cs="Segoe UI"/>
          <w:szCs w:val="22"/>
          <w:lang w:val="sl-SI" w:eastAsia="de-DE"/>
        </w:rPr>
        <w:t xml:space="preserve"> dvomestno rast in dosegel več kot 20 odstotkov. S platformo elektronskega poslovanja je poslovna enota Adhesive Technologies (Lepila in tehnologije) v prvi polovici leta 2022 dosegla dvomestno rast. Elektronska trgovina</w:t>
      </w:r>
      <w:r w:rsidR="000E7E5F">
        <w:rPr>
          <w:rFonts w:cs="Segoe UI"/>
          <w:szCs w:val="22"/>
          <w:lang w:val="sl-SI" w:eastAsia="de-DE"/>
        </w:rPr>
        <w:t xml:space="preserve"> (eShop)</w:t>
      </w:r>
      <w:r w:rsidRPr="008079A7">
        <w:rPr>
          <w:rFonts w:cs="Segoe UI"/>
          <w:szCs w:val="22"/>
          <w:lang w:val="sl-SI" w:eastAsia="de-DE"/>
        </w:rPr>
        <w:t xml:space="preserve"> in segment za profesionalne frizerske salone sta prav tako beležila dvomestno rast s povečan</w:t>
      </w:r>
      <w:r w:rsidR="001C34FE" w:rsidRPr="008079A7">
        <w:rPr>
          <w:rFonts w:cs="Segoe UI"/>
          <w:szCs w:val="22"/>
          <w:lang w:val="sl-SI" w:eastAsia="de-DE"/>
        </w:rPr>
        <w:t xml:space="preserve">o ponudbo blagovnih znamk in proizvodov. Poleg tega Henkel še dodatno širi ponudbo za elektronsko poslovanje v poslovni enoti Laundry &amp; Home Care (Pralna sredstva in čistila). K temu je pripomogla nova integrirana tehnična platforma RAQN. </w:t>
      </w:r>
    </w:p>
    <w:p w14:paraId="471DD2FE" w14:textId="77777777" w:rsidR="005A2CCC" w:rsidRPr="008079A7" w:rsidRDefault="005A2CCC" w:rsidP="005A2CCC">
      <w:pPr>
        <w:rPr>
          <w:rFonts w:cs="Segoe UI"/>
          <w:szCs w:val="22"/>
          <w:lang w:val="sl-SI" w:eastAsia="de-DE"/>
        </w:rPr>
      </w:pPr>
    </w:p>
    <w:p w14:paraId="7A348A20" w14:textId="7344FF52" w:rsidR="001C34FE" w:rsidRPr="008079A7" w:rsidRDefault="001C34FE" w:rsidP="00251624">
      <w:pPr>
        <w:rPr>
          <w:rStyle w:val="AboutandContactHeadline"/>
          <w:rFonts w:asciiTheme="majorHAnsi" w:hAnsiTheme="majorHAnsi" w:cstheme="majorHAnsi"/>
          <w:b w:val="0"/>
          <w:sz w:val="22"/>
          <w:lang w:val="sl-SI"/>
        </w:rPr>
      </w:pPr>
      <w:bookmarkStart w:id="8" w:name="_Hlk109386180"/>
      <w:r w:rsidRPr="008079A7">
        <w:rPr>
          <w:rStyle w:val="AboutandContactHeadline"/>
          <w:rFonts w:asciiTheme="majorHAnsi" w:hAnsiTheme="majorHAnsi" w:cstheme="majorHAnsi"/>
          <w:b w:val="0"/>
          <w:sz w:val="22"/>
          <w:lang w:val="sl-SI"/>
        </w:rPr>
        <w:t xml:space="preserve">Natančni in hitri </w:t>
      </w:r>
      <w:r w:rsidRPr="008079A7">
        <w:rPr>
          <w:rStyle w:val="AboutandContactHeadline"/>
          <w:rFonts w:asciiTheme="majorHAnsi" w:hAnsiTheme="majorHAnsi" w:cstheme="majorHAnsi"/>
          <w:bCs w:val="0"/>
          <w:sz w:val="22"/>
          <w:lang w:val="sl-SI"/>
        </w:rPr>
        <w:t>poslovni modeli, ki so pripravljeni na prihodnost</w:t>
      </w:r>
      <w:r w:rsidRPr="008079A7">
        <w:rPr>
          <w:rStyle w:val="AboutandContactHeadline"/>
          <w:rFonts w:asciiTheme="majorHAnsi" w:hAnsiTheme="majorHAnsi" w:cstheme="majorHAnsi"/>
          <w:b w:val="0"/>
          <w:sz w:val="22"/>
          <w:lang w:val="sl-SI"/>
        </w:rPr>
        <w:t xml:space="preserve">, so pomembni elementi Henklovega strateškega okvirja. Henkel je še dodatno razširil spremembe, ki jih je uvedel leta 2020: </w:t>
      </w:r>
      <w:r w:rsidR="000E7E5F">
        <w:rPr>
          <w:rStyle w:val="AboutandContactHeadline"/>
          <w:rFonts w:asciiTheme="majorHAnsi" w:hAnsiTheme="majorHAnsi" w:cstheme="majorHAnsi"/>
          <w:b w:val="0"/>
          <w:sz w:val="22"/>
          <w:lang w:val="sl-SI"/>
        </w:rPr>
        <w:t>D</w:t>
      </w:r>
      <w:r w:rsidRPr="008079A7">
        <w:rPr>
          <w:rStyle w:val="AboutandContactHeadline"/>
          <w:rFonts w:asciiTheme="majorHAnsi" w:hAnsiTheme="majorHAnsi" w:cstheme="majorHAnsi"/>
          <w:b w:val="0"/>
          <w:sz w:val="22"/>
          <w:lang w:val="sl-SI"/>
        </w:rPr>
        <w:t>igitalna enota Henkel dx ima izjemno učinkovito strukturo in omogoča večje investicije v IT</w:t>
      </w:r>
      <w:r w:rsidR="000E7E5F">
        <w:rPr>
          <w:rStyle w:val="AboutandContactHeadline"/>
          <w:rFonts w:asciiTheme="majorHAnsi" w:hAnsiTheme="majorHAnsi" w:cstheme="majorHAnsi"/>
          <w:b w:val="0"/>
          <w:sz w:val="22"/>
          <w:lang w:val="sl-SI"/>
        </w:rPr>
        <w:t>-</w:t>
      </w:r>
      <w:r w:rsidRPr="008079A7">
        <w:rPr>
          <w:rStyle w:val="AboutandContactHeadline"/>
          <w:rFonts w:asciiTheme="majorHAnsi" w:hAnsiTheme="majorHAnsi" w:cstheme="majorHAnsi"/>
          <w:b w:val="0"/>
          <w:sz w:val="22"/>
          <w:lang w:val="sl-SI"/>
        </w:rPr>
        <w:t xml:space="preserve">projekte pri </w:t>
      </w:r>
      <w:r w:rsidR="0030664F" w:rsidRPr="008079A7">
        <w:rPr>
          <w:rStyle w:val="AboutandContactHeadline"/>
          <w:rFonts w:asciiTheme="majorHAnsi" w:hAnsiTheme="majorHAnsi" w:cstheme="majorHAnsi"/>
          <w:b w:val="0"/>
          <w:sz w:val="22"/>
          <w:lang w:val="sl-SI"/>
        </w:rPr>
        <w:t xml:space="preserve">stabilnih stroških. </w:t>
      </w:r>
    </w:p>
    <w:p w14:paraId="55573907" w14:textId="77777777" w:rsidR="005A2CCC" w:rsidRPr="008079A7" w:rsidRDefault="005A2CCC" w:rsidP="005A2CCC">
      <w:pPr>
        <w:rPr>
          <w:rStyle w:val="AboutandContactHeadline"/>
          <w:rFonts w:asciiTheme="majorHAnsi" w:hAnsiTheme="majorHAnsi" w:cstheme="majorHAnsi"/>
          <w:b w:val="0"/>
          <w:sz w:val="22"/>
          <w:lang w:val="sl-SI"/>
        </w:rPr>
      </w:pPr>
    </w:p>
    <w:p w14:paraId="684501BE" w14:textId="4984A77C" w:rsidR="004B3318" w:rsidRPr="008079A7" w:rsidRDefault="004B3318" w:rsidP="005A2CCC">
      <w:pPr>
        <w:rPr>
          <w:rFonts w:cs="Segoe UI"/>
          <w:color w:val="000000"/>
          <w:shd w:val="clear" w:color="auto" w:fill="FFFFFF"/>
          <w:lang w:val="sl-SI"/>
        </w:rPr>
      </w:pPr>
      <w:bookmarkStart w:id="9" w:name="_Hlk109386825"/>
      <w:bookmarkEnd w:id="8"/>
      <w:r w:rsidRPr="008079A7">
        <w:rPr>
          <w:rFonts w:cs="Segoe UI"/>
          <w:color w:val="000000"/>
          <w:shd w:val="clear" w:color="auto" w:fill="FFFFFF"/>
          <w:lang w:val="sl-SI"/>
        </w:rPr>
        <w:t>Dodat</w:t>
      </w:r>
      <w:r w:rsidR="00C574CD">
        <w:rPr>
          <w:rFonts w:cs="Segoe UI"/>
          <w:color w:val="000000"/>
          <w:shd w:val="clear" w:color="auto" w:fill="FFFFFF"/>
          <w:lang w:val="sl-SI"/>
        </w:rPr>
        <w:t>en</w:t>
      </w:r>
      <w:r w:rsidRPr="008079A7">
        <w:rPr>
          <w:rFonts w:cs="Segoe UI"/>
          <w:color w:val="000000"/>
          <w:shd w:val="clear" w:color="auto" w:fill="FFFFFF"/>
          <w:lang w:val="sl-SI"/>
        </w:rPr>
        <w:t xml:space="preserve"> ključni element načrta za namensko rast je nadaljnji razvoj kulture podjetja Henkel in pospešitev </w:t>
      </w:r>
      <w:r w:rsidRPr="008079A7">
        <w:rPr>
          <w:rFonts w:cs="Segoe UI"/>
          <w:b/>
          <w:bCs/>
          <w:color w:val="000000"/>
          <w:shd w:val="clear" w:color="auto" w:fill="FFFFFF"/>
          <w:lang w:val="sl-SI"/>
        </w:rPr>
        <w:t>kulturne preobrazbe</w:t>
      </w:r>
      <w:r w:rsidRPr="008079A7">
        <w:rPr>
          <w:rFonts w:cs="Segoe UI"/>
          <w:color w:val="000000"/>
          <w:shd w:val="clear" w:color="auto" w:fill="FFFFFF"/>
          <w:lang w:val="sl-SI"/>
        </w:rPr>
        <w:t>. Podjetje namerava</w:t>
      </w:r>
      <w:r w:rsidR="00F34237">
        <w:rPr>
          <w:rFonts w:cs="Segoe UI"/>
          <w:color w:val="000000"/>
          <w:shd w:val="clear" w:color="auto" w:fill="FFFFFF"/>
          <w:lang w:val="sl-SI"/>
        </w:rPr>
        <w:t xml:space="preserve"> namreč</w:t>
      </w:r>
      <w:r w:rsidRPr="008079A7">
        <w:rPr>
          <w:rFonts w:cs="Segoe UI"/>
          <w:color w:val="000000"/>
          <w:shd w:val="clear" w:color="auto" w:fill="FFFFFF"/>
          <w:lang w:val="sl-SI"/>
        </w:rPr>
        <w:t xml:space="preserve"> spodbujati kulturo sodelovanja. V prvi polovici tega leta je Henkel sprejel vrsto ukrepov, da bi dosegel ta cilj.</w:t>
      </w:r>
    </w:p>
    <w:p w14:paraId="6BC03D13" w14:textId="77777777" w:rsidR="005A2CCC" w:rsidRPr="008079A7" w:rsidRDefault="005A2CCC" w:rsidP="005A2CCC">
      <w:pPr>
        <w:rPr>
          <w:lang w:val="sl-SI"/>
        </w:rPr>
      </w:pPr>
    </w:p>
    <w:p w14:paraId="78C44F85" w14:textId="1CBB567F" w:rsidR="00F629D3" w:rsidRPr="008079A7" w:rsidRDefault="00C574CD" w:rsidP="005A2CCC">
      <w:pPr>
        <w:rPr>
          <w:lang w:val="sl-SI"/>
        </w:rPr>
      </w:pPr>
      <w:r>
        <w:rPr>
          <w:lang w:val="sl-SI"/>
        </w:rPr>
        <w:t>Družba je</w:t>
      </w:r>
      <w:r w:rsidR="00F629D3" w:rsidRPr="008079A7">
        <w:rPr>
          <w:lang w:val="sl-SI"/>
        </w:rPr>
        <w:t xml:space="preserve"> </w:t>
      </w:r>
      <w:r w:rsidR="00F34237">
        <w:rPr>
          <w:lang w:val="sl-SI"/>
        </w:rPr>
        <w:t xml:space="preserve">denimo </w:t>
      </w:r>
      <w:r w:rsidR="00F629D3" w:rsidRPr="008079A7">
        <w:rPr>
          <w:lang w:val="sl-SI"/>
        </w:rPr>
        <w:t>uvedl</w:t>
      </w:r>
      <w:r>
        <w:rPr>
          <w:lang w:val="sl-SI"/>
        </w:rPr>
        <w:t>a</w:t>
      </w:r>
      <w:r w:rsidR="00F629D3" w:rsidRPr="008079A7">
        <w:rPr>
          <w:lang w:val="sl-SI"/>
        </w:rPr>
        <w:t xml:space="preserve"> celostni program upravljanja sprememb v povezavi z združitvijo poslovnih enot </w:t>
      </w:r>
      <w:r w:rsidR="005A2CCC" w:rsidRPr="008079A7">
        <w:rPr>
          <w:lang w:val="sl-SI"/>
        </w:rPr>
        <w:t xml:space="preserve">Laundry &amp; Home Care </w:t>
      </w:r>
      <w:r w:rsidR="00F629D3" w:rsidRPr="008079A7">
        <w:rPr>
          <w:lang w:val="sl-SI"/>
        </w:rPr>
        <w:t xml:space="preserve">(Pralna sredstva in čistila) </w:t>
      </w:r>
      <w:r>
        <w:rPr>
          <w:lang w:val="sl-SI"/>
        </w:rPr>
        <w:t>ter</w:t>
      </w:r>
      <w:r w:rsidR="005A2CCC" w:rsidRPr="008079A7">
        <w:rPr>
          <w:lang w:val="sl-SI"/>
        </w:rPr>
        <w:t xml:space="preserve"> Beauty Care. </w:t>
      </w:r>
      <w:r w:rsidR="00F629D3" w:rsidRPr="008079A7">
        <w:rPr>
          <w:lang w:val="sl-SI"/>
        </w:rPr>
        <w:t xml:space="preserve">Program se osredotoča na </w:t>
      </w:r>
      <w:r w:rsidR="006C22C6" w:rsidRPr="008079A7">
        <w:rPr>
          <w:lang w:val="sl-SI"/>
        </w:rPr>
        <w:t>spremembe izpopolnjevanja</w:t>
      </w:r>
      <w:r w:rsidR="00533C52" w:rsidRPr="008079A7">
        <w:rPr>
          <w:lang w:val="sl-SI"/>
        </w:rPr>
        <w:t xml:space="preserve"> veščin</w:t>
      </w:r>
      <w:r w:rsidR="006C22C6" w:rsidRPr="008079A7">
        <w:rPr>
          <w:lang w:val="sl-SI"/>
        </w:rPr>
        <w:t xml:space="preserve"> in preoblikovanja timov. </w:t>
      </w:r>
      <w:r w:rsidR="001E7081" w:rsidRPr="008079A7">
        <w:rPr>
          <w:lang w:val="sl-SI"/>
        </w:rPr>
        <w:t xml:space="preserve">Za doseganje enakosti med spoloma na vseh vodstvenih ravneh do leta 2025 so pri Henklu sprejeli dodatne </w:t>
      </w:r>
      <w:r w:rsidR="0017713C" w:rsidRPr="008079A7">
        <w:rPr>
          <w:lang w:val="sl-SI"/>
        </w:rPr>
        <w:t>ukrepe</w:t>
      </w:r>
      <w:r w:rsidR="001E7081" w:rsidRPr="008079A7">
        <w:rPr>
          <w:lang w:val="sl-SI"/>
        </w:rPr>
        <w:t xml:space="preserve"> in sprožili iniciative</w:t>
      </w:r>
      <w:r w:rsidR="00F34237">
        <w:rPr>
          <w:lang w:val="sl-SI"/>
        </w:rPr>
        <w:t>,</w:t>
      </w:r>
      <w:r w:rsidR="001E7081" w:rsidRPr="008079A7">
        <w:rPr>
          <w:lang w:val="sl-SI"/>
        </w:rPr>
        <w:t xml:space="preserve"> kot je teden raznolikosti, pravičnosti in vključenosti</w:t>
      </w:r>
      <w:r w:rsidR="00F34237">
        <w:rPr>
          <w:lang w:val="sl-SI"/>
        </w:rPr>
        <w:t xml:space="preserve"> (</w:t>
      </w:r>
      <w:r w:rsidR="00F34237" w:rsidRPr="00F34237">
        <w:rPr>
          <w:lang w:val="sl-SI"/>
        </w:rPr>
        <w:t>Diversity, Equity &amp; Inclusion Week</w:t>
      </w:r>
      <w:r w:rsidR="00F34237">
        <w:rPr>
          <w:lang w:val="sl-SI"/>
        </w:rPr>
        <w:t>)</w:t>
      </w:r>
      <w:r w:rsidR="001E7081" w:rsidRPr="008079A7">
        <w:rPr>
          <w:lang w:val="sl-SI"/>
        </w:rPr>
        <w:t xml:space="preserve">. </w:t>
      </w:r>
      <w:r w:rsidR="00311896" w:rsidRPr="008079A7">
        <w:rPr>
          <w:lang w:val="sl-SI"/>
        </w:rPr>
        <w:t>V sklopu celostnega koncept</w:t>
      </w:r>
      <w:r w:rsidR="00843E96" w:rsidRPr="008079A7">
        <w:rPr>
          <w:lang w:val="sl-SI"/>
        </w:rPr>
        <w:t>a</w:t>
      </w:r>
      <w:r w:rsidR="00311896" w:rsidRPr="008079A7">
        <w:rPr>
          <w:lang w:val="sl-SI"/>
        </w:rPr>
        <w:t xml:space="preserve"> </w:t>
      </w:r>
      <w:r w:rsidR="00665693" w:rsidRPr="008079A7">
        <w:rPr>
          <w:rFonts w:cs="Segoe UI"/>
          <w:bCs/>
          <w:szCs w:val="22"/>
          <w:lang w:val="sl-SI"/>
        </w:rPr>
        <w:t>»</w:t>
      </w:r>
      <w:r w:rsidR="00311896" w:rsidRPr="008079A7">
        <w:rPr>
          <w:lang w:val="sl-SI"/>
        </w:rPr>
        <w:t>Smart Work</w:t>
      </w:r>
      <w:r w:rsidR="00665693" w:rsidRPr="008079A7">
        <w:rPr>
          <w:rFonts w:cs="Segoe UI"/>
          <w:bCs/>
          <w:szCs w:val="22"/>
          <w:lang w:val="sl-SI"/>
        </w:rPr>
        <w:t>«</w:t>
      </w:r>
      <w:r w:rsidR="00F34237">
        <w:rPr>
          <w:rFonts w:cs="Segoe UI"/>
          <w:bCs/>
          <w:szCs w:val="22"/>
          <w:lang w:val="sl-SI"/>
        </w:rPr>
        <w:t xml:space="preserve"> (Pametno delo)</w:t>
      </w:r>
      <w:r w:rsidR="00311896" w:rsidRPr="008079A7">
        <w:rPr>
          <w:lang w:val="sl-SI"/>
        </w:rPr>
        <w:t xml:space="preserve"> so predstavili nove iniciative, ki se osredotočajo na duševno zdravje in dobrobit zaposlenih.</w:t>
      </w:r>
    </w:p>
    <w:bookmarkEnd w:id="9"/>
    <w:p w14:paraId="51D6D097" w14:textId="77777777" w:rsidR="005A2CCC" w:rsidRPr="008079A7" w:rsidRDefault="005A2CCC" w:rsidP="005A2CCC">
      <w:pPr>
        <w:rPr>
          <w:rFonts w:cs="Segoe UI"/>
          <w:szCs w:val="22"/>
          <w:highlight w:val="yellow"/>
          <w:lang w:val="sl-SI" w:eastAsia="de-DE"/>
        </w:rPr>
      </w:pPr>
    </w:p>
    <w:p w14:paraId="6D029467" w14:textId="1C928B26" w:rsidR="00665693" w:rsidRPr="008079A7" w:rsidRDefault="00665693" w:rsidP="005A2CCC">
      <w:pPr>
        <w:rPr>
          <w:rFonts w:cs="Segoe UI"/>
          <w:szCs w:val="22"/>
          <w:lang w:val="sl-SI" w:eastAsia="de-DE"/>
        </w:rPr>
      </w:pPr>
      <w:bookmarkStart w:id="10" w:name="_Hlk109211145"/>
      <w:r w:rsidRPr="008079A7">
        <w:rPr>
          <w:rFonts w:cs="Segoe UI"/>
          <w:bCs/>
          <w:szCs w:val="22"/>
          <w:lang w:val="sl-SI"/>
        </w:rPr>
        <w:t xml:space="preserve">»Kljub temu da smo </w:t>
      </w:r>
      <w:r w:rsidR="00B210EF" w:rsidRPr="008079A7">
        <w:rPr>
          <w:rFonts w:cs="Segoe UI"/>
          <w:bCs/>
          <w:szCs w:val="22"/>
          <w:lang w:val="sl-SI"/>
        </w:rPr>
        <w:t>se morali soočiti z vplivi epidemije covida-19 in vojne v Ukrajini, smo v prvi polovici tega leta občutno povečali našo organsko in evidentirano prodajo.</w:t>
      </w:r>
      <w:r w:rsidR="00B44846" w:rsidRPr="008079A7">
        <w:rPr>
          <w:rFonts w:cs="Segoe UI"/>
          <w:bCs/>
          <w:szCs w:val="22"/>
          <w:lang w:val="sl-SI"/>
        </w:rPr>
        <w:t xml:space="preserve"> Po pričakovanjih je na naše rezultate vplivalo predvsem drastično zvišanje cen surovin in logističnih storitev. To </w:t>
      </w:r>
      <w:r w:rsidR="00C15809" w:rsidRPr="008079A7">
        <w:rPr>
          <w:rFonts w:cs="Segoe UI"/>
          <w:bCs/>
          <w:szCs w:val="22"/>
          <w:lang w:val="sl-SI"/>
        </w:rPr>
        <w:t xml:space="preserve">je </w:t>
      </w:r>
      <w:r w:rsidR="00B44846" w:rsidRPr="008079A7">
        <w:rPr>
          <w:rFonts w:cs="Segoe UI"/>
          <w:bCs/>
          <w:szCs w:val="22"/>
          <w:lang w:val="sl-SI"/>
        </w:rPr>
        <w:t xml:space="preserve">razvidno tudi iz naših posodobljenih napovedi za poslovno leto 2022,« je povedal Carsten Knobel. </w:t>
      </w:r>
      <w:r w:rsidR="000E1C1F" w:rsidRPr="008079A7">
        <w:rPr>
          <w:rFonts w:cs="Segoe UI"/>
          <w:bCs/>
          <w:szCs w:val="22"/>
          <w:lang w:val="sl-SI"/>
        </w:rPr>
        <w:t xml:space="preserve">»Ponosni smo na dober napredek, ki smo ga dosegli z uvedbo našega strateškega načrta za namensko rast in še naprej bomo </w:t>
      </w:r>
      <w:r w:rsidR="000247C8" w:rsidRPr="008079A7">
        <w:rPr>
          <w:rFonts w:cs="Segoe UI"/>
          <w:bCs/>
          <w:szCs w:val="22"/>
          <w:lang w:val="sl-SI"/>
        </w:rPr>
        <w:t>sledili naši strategiji v tem okolju, polnem izzivov.</w:t>
      </w:r>
      <w:r w:rsidR="001E103B" w:rsidRPr="008079A7">
        <w:rPr>
          <w:rFonts w:cs="Segoe UI"/>
          <w:bCs/>
          <w:szCs w:val="22"/>
          <w:lang w:val="sl-SI"/>
        </w:rPr>
        <w:t>«</w:t>
      </w:r>
    </w:p>
    <w:bookmarkEnd w:id="10"/>
    <w:p w14:paraId="23552B25" w14:textId="21DE11DE" w:rsidR="00A15D78" w:rsidRDefault="00A15D78" w:rsidP="0001450F">
      <w:pPr>
        <w:tabs>
          <w:tab w:val="left" w:pos="1080"/>
          <w:tab w:val="left" w:pos="4500"/>
        </w:tabs>
        <w:spacing w:line="264" w:lineRule="auto"/>
        <w:rPr>
          <w:rStyle w:val="Hyperlink"/>
          <w:rFonts w:asciiTheme="majorHAnsi" w:hAnsiTheme="majorHAnsi" w:cs="Calibri Light"/>
          <w:lang w:val="sl-SI"/>
        </w:rPr>
      </w:pPr>
    </w:p>
    <w:p w14:paraId="5F603096" w14:textId="0834DA84" w:rsidR="00933564" w:rsidRDefault="00933564" w:rsidP="0001450F">
      <w:pPr>
        <w:tabs>
          <w:tab w:val="left" w:pos="1080"/>
          <w:tab w:val="left" w:pos="4500"/>
        </w:tabs>
        <w:spacing w:line="264" w:lineRule="auto"/>
        <w:rPr>
          <w:rStyle w:val="Hyperlink"/>
          <w:rFonts w:asciiTheme="majorHAnsi" w:hAnsiTheme="majorHAnsi" w:cs="Calibri Light"/>
          <w:lang w:val="sl-SI"/>
        </w:rPr>
      </w:pPr>
    </w:p>
    <w:p w14:paraId="1D5787A0" w14:textId="77777777" w:rsidR="00933564" w:rsidRDefault="00933564" w:rsidP="00933564">
      <w:pPr>
        <w:rPr>
          <w:rStyle w:val="AboutandContactHeadline"/>
          <w:rFonts w:cs="Segoe UI"/>
          <w:sz w:val="20"/>
          <w:szCs w:val="20"/>
          <w:lang w:val="sl-SI"/>
        </w:rPr>
      </w:pPr>
    </w:p>
    <w:p w14:paraId="4F12095E" w14:textId="77777777" w:rsidR="00933564" w:rsidRDefault="00933564" w:rsidP="00933564">
      <w:pPr>
        <w:rPr>
          <w:rStyle w:val="AboutandContactHeadline"/>
          <w:rFonts w:cs="Segoe UI"/>
          <w:sz w:val="20"/>
          <w:szCs w:val="20"/>
          <w:lang w:val="sl-SI"/>
        </w:rPr>
      </w:pPr>
    </w:p>
    <w:p w14:paraId="13A7B887" w14:textId="77777777" w:rsidR="00933564" w:rsidRDefault="00933564" w:rsidP="00933564">
      <w:pPr>
        <w:rPr>
          <w:rStyle w:val="AboutandContactHeadline"/>
          <w:rFonts w:cs="Segoe UI"/>
          <w:sz w:val="20"/>
          <w:szCs w:val="20"/>
          <w:lang w:val="sl-SI"/>
        </w:rPr>
      </w:pPr>
    </w:p>
    <w:p w14:paraId="6617A0C7" w14:textId="77777777" w:rsidR="00933564" w:rsidRDefault="00933564" w:rsidP="00933564">
      <w:pPr>
        <w:rPr>
          <w:rStyle w:val="AboutandContactHeadline"/>
          <w:rFonts w:cs="Segoe UI"/>
          <w:sz w:val="20"/>
          <w:szCs w:val="20"/>
          <w:lang w:val="sl-SI"/>
        </w:rPr>
      </w:pPr>
    </w:p>
    <w:p w14:paraId="620AE43F" w14:textId="245EDB81" w:rsidR="00933564" w:rsidRPr="00C87DED" w:rsidRDefault="00933564" w:rsidP="00933564">
      <w:pPr>
        <w:rPr>
          <w:rStyle w:val="AboutandContactHeadline"/>
          <w:rFonts w:cs="Segoe UI"/>
          <w:sz w:val="20"/>
          <w:szCs w:val="20"/>
          <w:lang w:val="sl-SI"/>
        </w:rPr>
      </w:pPr>
      <w:r w:rsidRPr="00C87DED">
        <w:rPr>
          <w:rStyle w:val="AboutandContactHeadline"/>
          <w:rFonts w:cs="Segoe UI"/>
          <w:sz w:val="20"/>
          <w:szCs w:val="20"/>
          <w:lang w:val="sl-SI"/>
        </w:rPr>
        <w:lastRenderedPageBreak/>
        <w:t>O Henklu</w:t>
      </w:r>
    </w:p>
    <w:p w14:paraId="56E3355A" w14:textId="77777777" w:rsidR="00933564" w:rsidRPr="00C87DED" w:rsidRDefault="00933564" w:rsidP="00933564">
      <w:pPr>
        <w:rPr>
          <w:rStyle w:val="AboutandContactBody"/>
          <w:rFonts w:cs="Segoe UI"/>
          <w:sz w:val="20"/>
          <w:szCs w:val="20"/>
          <w:lang w:val="sl-SI"/>
        </w:rPr>
      </w:pPr>
    </w:p>
    <w:p w14:paraId="6582B02F" w14:textId="77777777" w:rsidR="00933564" w:rsidRPr="00C87DED" w:rsidRDefault="00933564" w:rsidP="00933564">
      <w:pPr>
        <w:pStyle w:val="He01Flietext"/>
        <w:jc w:val="both"/>
        <w:rPr>
          <w:rFonts w:cs="Segoe UI"/>
          <w:sz w:val="20"/>
          <w:szCs w:val="20"/>
          <w:lang w:val="sl-SI"/>
        </w:rPr>
      </w:pPr>
      <w:r w:rsidRPr="00C87DED">
        <w:rPr>
          <w:rFonts w:cs="Segoe UI"/>
          <w:sz w:val="20"/>
          <w:szCs w:val="20"/>
          <w:lang w:val="sl-SI"/>
        </w:rPr>
        <w:t xml:space="preserve">Henkel deluje globalno z uravnoteženim in širokim portfoliem izdelkov. Podjetje s svojimi tremi poslovnimi enotami zavzema vodilne položaje v industriji in maloprodaji, zahvaljujoč vodilnimi blagovnimi znamkami, inovacijami in tehnologijami. Poslovna enota Adhesive Technologies (Lepila in Tehnologije) je vodilni ponudnik na trgu lepil – v vseh segmentih industrije po vsem svetu. S poslovnima enotama Beauty Care ter Laundry &amp; Home Care (Pralna sredstva in čistila) Henkel zavzema vodilne položaje na številnih trgih in kategorijah po vsem svetu. Podjetje, ki je bilo ustanovljeno leta 1876, se ponaša z več kot 140 leti uspešnega delovanja. V letu 2021 je Henkel dosegel vrednost prodaje v višini več kot 20 milijard evrov in prilagojeni dobiček iz poslovanja v višini 2,7 milijarde evrov. Podjetje zaposluje približno 52.000 ljudi po svetu – raznolik tim sodelavcev, ki jih prežemata strast in predanost, povezujejo pa jih močna korporativna kultura, skupni cilj za ustvarjanje trajne vrednosti in skupne vrednote. Kot priznano vodilno podjetje na področju trajnostnega razvoja zavzema Henkel najvišja mesta na številnih mednarodnih indeksih in lestvicah. Prednostne delnice družbe Henkel kotirajo na nemškem borznem indeksu DAX. Več informacij najdete na spletni strani </w:t>
      </w:r>
      <w:hyperlink r:id="rId12" w:history="1">
        <w:r w:rsidRPr="00C87DED">
          <w:rPr>
            <w:rStyle w:val="Hyperlink"/>
            <w:rFonts w:cs="Segoe UI"/>
            <w:sz w:val="20"/>
            <w:szCs w:val="20"/>
            <w:lang w:val="sl-SI"/>
          </w:rPr>
          <w:t>www.henkel.si</w:t>
        </w:r>
      </w:hyperlink>
      <w:r w:rsidRPr="00C87DED">
        <w:rPr>
          <w:rFonts w:cs="Segoe UI"/>
          <w:sz w:val="20"/>
          <w:szCs w:val="20"/>
          <w:lang w:val="sl-SI"/>
        </w:rPr>
        <w:t xml:space="preserve">. </w:t>
      </w:r>
    </w:p>
    <w:p w14:paraId="61ADE9E4" w14:textId="77777777" w:rsidR="00933564" w:rsidRPr="00C87DED" w:rsidRDefault="00933564" w:rsidP="00933564">
      <w:pPr>
        <w:pStyle w:val="He01Flietext"/>
        <w:jc w:val="both"/>
        <w:rPr>
          <w:rStyle w:val="AboutandContactBody"/>
          <w:rFonts w:cs="Segoe UI"/>
          <w:sz w:val="16"/>
          <w:szCs w:val="16"/>
          <w:lang w:val="sl-SI"/>
        </w:rPr>
      </w:pPr>
      <w:r w:rsidRPr="00C87DED">
        <w:rPr>
          <w:rStyle w:val="AboutandContactBody"/>
          <w:rFonts w:cs="Segoe UI"/>
          <w:sz w:val="16"/>
          <w:szCs w:val="16"/>
          <w:lang w:val="sl-SI"/>
        </w:rPr>
        <w:t>Ta dokument vsebuje napovedi, ki se nanašajo na prihodnji potek našega poslovanja in bodočo finančno uspešnost kot tudi prihodnje postopke ali razvoj, ki se tičejo Henkla in lahko predstavljajo napovedi za prihodnost. Za napovedi so značilni izrazi, kot so: pričakovati, nameravati, načrtovati, predvidevati, predpostavljati, ocenjevati in podobno. Take napovedi temeljijo na trenutnih ocenah in predpostavkah vodstva družbe Henkel AG &amp; Co. KGaA. Takih izrazov ne gre razumeti v smislu zagotovil, da se bodo pričakovanja dejansko izpolnila. Izvedba in rezultati, ki jih bodo družba Henkel AG &amp; Co. KGaA in povezane družbe v prihodnosti dejansko dosegle, se lahko materialno bistveno razlikujejo od podanih napovedi, saj so odvisni od številnih tveganj in negotovosti. Henkel ne more v celoti vplivati na večino dejavnikov, kot so prihodnje gospodarsko okolje in aktivnosti konkurenčnih podjetij in drugih deležnikov na trgu, saj teh dejavnikov ni mogoče natančno oceniti vnaprej. Henkel ne načrtuje posodobitve napovedi in se k temu ne zavezuje.</w:t>
      </w:r>
    </w:p>
    <w:p w14:paraId="67F2C277" w14:textId="77777777" w:rsidR="00933564" w:rsidRPr="00C87DED" w:rsidRDefault="00933564" w:rsidP="00933564">
      <w:pPr>
        <w:rPr>
          <w:rStyle w:val="AboutandContactBody"/>
          <w:rFonts w:cs="Segoe UI"/>
          <w:sz w:val="16"/>
          <w:szCs w:val="16"/>
          <w:lang w:val="sl-SI"/>
        </w:rPr>
      </w:pPr>
      <w:r w:rsidRPr="00C87DED">
        <w:rPr>
          <w:rStyle w:val="AboutandContactBody"/>
          <w:rFonts w:cs="Segoe UI"/>
          <w:sz w:val="16"/>
          <w:szCs w:val="16"/>
          <w:lang w:val="sl-SI"/>
        </w:rPr>
        <w:t>Ta dokument vsebuje dodatne materialne finančne kazalnike, ki so ali bi lahko bili alternativni kazalniki uspešnosti (ne splošno sprejeta računovodska načela). Ti dodatni finančni kazalniki se ne smejo obravnavati ločeno ali kot alternativna metoda za ocenjevanje Henklovega premoženja, finančnega stanja ali rezultatov poslovanja, ki so predstavljeni v skladu z veljavnim okvirom računovodskega poročanja v konsolidiranih računovodskih izkazih. Druga podjetja, ki poročajo ali opisujejo podobne alternativne kazalnike uspešnosti, jih lahko izračunajo na drug način.</w:t>
      </w:r>
    </w:p>
    <w:p w14:paraId="671B4BFC" w14:textId="77777777" w:rsidR="00933564" w:rsidRPr="00C87DED" w:rsidRDefault="00933564" w:rsidP="00933564">
      <w:pPr>
        <w:rPr>
          <w:rStyle w:val="AboutandContactBody"/>
          <w:rFonts w:cs="Segoe UI"/>
          <w:sz w:val="16"/>
          <w:szCs w:val="16"/>
          <w:lang w:val="sl-SI"/>
        </w:rPr>
      </w:pPr>
    </w:p>
    <w:p w14:paraId="1D3EECF3" w14:textId="77777777" w:rsidR="00933564" w:rsidRPr="00C87DED" w:rsidRDefault="00933564" w:rsidP="00933564">
      <w:pPr>
        <w:rPr>
          <w:rStyle w:val="AboutandContactBody"/>
          <w:rFonts w:cs="Segoe UI"/>
          <w:sz w:val="16"/>
          <w:szCs w:val="16"/>
          <w:lang w:val="sl-SI"/>
        </w:rPr>
      </w:pPr>
      <w:r w:rsidRPr="00C87DED">
        <w:rPr>
          <w:rStyle w:val="AboutandContactBody"/>
          <w:rFonts w:cs="Segoe UI"/>
          <w:sz w:val="16"/>
          <w:szCs w:val="16"/>
          <w:lang w:val="sl-SI"/>
        </w:rPr>
        <w:t>Ta dokument je bil pripravljen za namen obveščanja in zato ni namenjen investicijskemu svetovanju ali kot ponudba za prodajo ali za nakup kakršnihkoli vrednostnih papirjev.</w:t>
      </w:r>
    </w:p>
    <w:p w14:paraId="1214D70F" w14:textId="77777777" w:rsidR="00933564" w:rsidRPr="0060222C" w:rsidRDefault="00933564" w:rsidP="00933564">
      <w:pPr>
        <w:tabs>
          <w:tab w:val="left" w:pos="709"/>
          <w:tab w:val="left" w:pos="4500"/>
          <w:tab w:val="left" w:pos="5245"/>
        </w:tabs>
        <w:spacing w:line="264" w:lineRule="auto"/>
        <w:rPr>
          <w:rStyle w:val="AboutandContactBody"/>
          <w:rFonts w:asciiTheme="majorHAnsi" w:hAnsiTheme="majorHAnsi"/>
          <w:lang w:val="sl-SI"/>
        </w:rPr>
      </w:pPr>
    </w:p>
    <w:p w14:paraId="448B1771" w14:textId="77777777" w:rsidR="00933564" w:rsidRPr="0060222C" w:rsidRDefault="00933564" w:rsidP="00933564">
      <w:pPr>
        <w:tabs>
          <w:tab w:val="left" w:pos="709"/>
          <w:tab w:val="left" w:pos="4500"/>
          <w:tab w:val="left" w:pos="5245"/>
        </w:tabs>
        <w:spacing w:line="264" w:lineRule="auto"/>
        <w:rPr>
          <w:rStyle w:val="AboutandContactBody"/>
          <w:rFonts w:asciiTheme="majorHAnsi" w:hAnsiTheme="majorHAnsi"/>
          <w:lang w:val="sl-SI"/>
        </w:rPr>
      </w:pPr>
    </w:p>
    <w:p w14:paraId="270F1E59" w14:textId="77777777" w:rsidR="00933564" w:rsidRDefault="00933564" w:rsidP="00933564">
      <w:pPr>
        <w:tabs>
          <w:tab w:val="left" w:pos="709"/>
          <w:tab w:val="left" w:pos="4500"/>
          <w:tab w:val="left" w:pos="5245"/>
        </w:tabs>
        <w:spacing w:line="264" w:lineRule="auto"/>
        <w:rPr>
          <w:rStyle w:val="AboutandContactBody"/>
          <w:rFonts w:asciiTheme="majorHAnsi" w:hAnsiTheme="majorHAnsi" w:cstheme="majorHAnsi"/>
          <w:bCs/>
          <w:szCs w:val="18"/>
          <w:lang w:val="sl-SI"/>
        </w:rPr>
      </w:pPr>
      <w:r w:rsidRPr="0060222C">
        <w:rPr>
          <w:rStyle w:val="AboutandContactBody"/>
          <w:rFonts w:asciiTheme="majorHAnsi" w:hAnsiTheme="majorHAnsi"/>
          <w:lang w:val="sl-SI"/>
        </w:rPr>
        <w:t xml:space="preserve"> </w:t>
      </w:r>
    </w:p>
    <w:p w14:paraId="0A0BFD13" w14:textId="77777777" w:rsidR="00933564" w:rsidRDefault="00933564" w:rsidP="00933564">
      <w:pPr>
        <w:tabs>
          <w:tab w:val="left" w:pos="1080"/>
          <w:tab w:val="left" w:pos="4500"/>
        </w:tabs>
        <w:spacing w:line="264" w:lineRule="auto"/>
        <w:rPr>
          <w:rStyle w:val="AboutandContactBody"/>
          <w:rFonts w:asciiTheme="majorHAnsi" w:hAnsiTheme="majorHAnsi" w:cstheme="majorHAnsi"/>
          <w:b/>
          <w:lang w:val="sl-SI"/>
        </w:rPr>
      </w:pPr>
    </w:p>
    <w:p w14:paraId="08F872FC" w14:textId="77777777" w:rsidR="00933564" w:rsidRPr="00C87DED" w:rsidRDefault="00933564" w:rsidP="00933564">
      <w:pPr>
        <w:tabs>
          <w:tab w:val="left" w:pos="1080"/>
          <w:tab w:val="left" w:pos="4500"/>
        </w:tabs>
        <w:spacing w:line="264" w:lineRule="auto"/>
        <w:rPr>
          <w:rStyle w:val="AboutandContactBody"/>
          <w:rFonts w:cs="Segoe UI"/>
          <w:b/>
          <w:lang w:val="sl-SI"/>
        </w:rPr>
      </w:pPr>
      <w:r w:rsidRPr="00C87DED">
        <w:rPr>
          <w:rStyle w:val="AboutandContactBody"/>
          <w:rFonts w:cs="Segoe UI"/>
          <w:b/>
          <w:lang w:val="sl-SI"/>
        </w:rPr>
        <w:t>Kontakt</w:t>
      </w:r>
    </w:p>
    <w:p w14:paraId="3E5FE00D" w14:textId="77777777" w:rsidR="00933564" w:rsidRPr="00C87DED" w:rsidRDefault="00933564" w:rsidP="00933564">
      <w:pPr>
        <w:tabs>
          <w:tab w:val="left" w:pos="1080"/>
          <w:tab w:val="left" w:pos="4500"/>
        </w:tabs>
        <w:spacing w:line="264" w:lineRule="auto"/>
        <w:rPr>
          <w:rStyle w:val="AboutandContactBody"/>
          <w:rFonts w:cs="Segoe UI"/>
          <w:lang w:val="sl-SI"/>
        </w:rPr>
      </w:pPr>
    </w:p>
    <w:p w14:paraId="7F231687" w14:textId="77777777" w:rsidR="00933564" w:rsidRPr="00C87DED" w:rsidRDefault="00933564" w:rsidP="00933564">
      <w:pPr>
        <w:tabs>
          <w:tab w:val="left" w:pos="1080"/>
          <w:tab w:val="left" w:pos="4500"/>
        </w:tabs>
        <w:spacing w:line="264" w:lineRule="auto"/>
        <w:rPr>
          <w:rStyle w:val="AboutandContactBody"/>
          <w:rFonts w:cs="Segoe UI"/>
          <w:b/>
          <w:bCs/>
          <w:lang w:val="sl-SI"/>
        </w:rPr>
      </w:pPr>
      <w:r w:rsidRPr="00C87DED">
        <w:rPr>
          <w:rStyle w:val="AboutandContactBody"/>
          <w:rFonts w:cs="Segoe UI"/>
          <w:b/>
          <w:bCs/>
          <w:lang w:val="sl-SI"/>
        </w:rPr>
        <w:t>Julija Lojen Baltić</w:t>
      </w:r>
    </w:p>
    <w:p w14:paraId="00244803" w14:textId="77777777" w:rsidR="00933564" w:rsidRPr="00C87DED" w:rsidRDefault="00933564" w:rsidP="00933564">
      <w:pPr>
        <w:tabs>
          <w:tab w:val="left" w:pos="1080"/>
          <w:tab w:val="left" w:pos="4500"/>
        </w:tabs>
        <w:spacing w:line="264" w:lineRule="auto"/>
        <w:rPr>
          <w:rStyle w:val="AboutandContactBody"/>
          <w:rFonts w:cs="Segoe UI"/>
          <w:b/>
          <w:lang w:val="sl-SI"/>
        </w:rPr>
      </w:pPr>
      <w:r w:rsidRPr="00C87DED">
        <w:rPr>
          <w:rStyle w:val="AboutandContactBody"/>
          <w:rFonts w:cs="Segoe UI"/>
          <w:lang w:val="sl-SI"/>
        </w:rPr>
        <w:t>Specialistka za komuniciranje</w:t>
      </w:r>
    </w:p>
    <w:p w14:paraId="0AEB3E16" w14:textId="77777777" w:rsidR="00933564" w:rsidRPr="00C87DED" w:rsidRDefault="00933564" w:rsidP="00933564">
      <w:pPr>
        <w:tabs>
          <w:tab w:val="left" w:pos="1080"/>
          <w:tab w:val="left" w:pos="4500"/>
        </w:tabs>
        <w:spacing w:line="264" w:lineRule="auto"/>
        <w:rPr>
          <w:rStyle w:val="AboutandContactBody"/>
          <w:rFonts w:cs="Segoe UI"/>
        </w:rPr>
      </w:pPr>
    </w:p>
    <w:p w14:paraId="7DB97ECC" w14:textId="77777777" w:rsidR="00933564" w:rsidRPr="00C87DED" w:rsidRDefault="00933564" w:rsidP="00933564">
      <w:pPr>
        <w:tabs>
          <w:tab w:val="left" w:pos="1080"/>
          <w:tab w:val="left" w:pos="4500"/>
        </w:tabs>
        <w:rPr>
          <w:rStyle w:val="AboutandContactBody"/>
          <w:rFonts w:cs="Segoe UI"/>
        </w:rPr>
      </w:pPr>
      <w:r w:rsidRPr="00C87DED">
        <w:rPr>
          <w:rStyle w:val="AboutandContactBody"/>
          <w:rFonts w:cs="Segoe UI"/>
        </w:rPr>
        <w:t>Tel:</w:t>
      </w:r>
      <w:r w:rsidRPr="00C87DED">
        <w:rPr>
          <w:rStyle w:val="AboutandContactBody"/>
          <w:rFonts w:cs="Segoe UI"/>
        </w:rPr>
        <w:tab/>
        <w:t>+386 41 479 – 464</w:t>
      </w:r>
    </w:p>
    <w:p w14:paraId="50425827" w14:textId="77777777" w:rsidR="00933564" w:rsidRPr="00C87DED" w:rsidRDefault="00933564" w:rsidP="00933564">
      <w:pPr>
        <w:tabs>
          <w:tab w:val="left" w:pos="1080"/>
          <w:tab w:val="left" w:pos="4500"/>
        </w:tabs>
        <w:rPr>
          <w:rStyle w:val="AboutandContactBody"/>
          <w:rFonts w:cs="Segoe UI"/>
        </w:rPr>
      </w:pPr>
      <w:r w:rsidRPr="00C87DED">
        <w:rPr>
          <w:rStyle w:val="AboutandContactBody"/>
          <w:rFonts w:cs="Segoe UI"/>
        </w:rPr>
        <w:t>Email</w:t>
      </w:r>
      <w:r w:rsidRPr="00C87DED">
        <w:rPr>
          <w:rStyle w:val="AboutandContactBody"/>
          <w:rFonts w:cs="Segoe UI"/>
        </w:rPr>
        <w:tab/>
      </w:r>
      <w:hyperlink r:id="rId13" w:history="1">
        <w:r w:rsidRPr="00C87DED">
          <w:rPr>
            <w:rStyle w:val="Hyperlink"/>
            <w:rFonts w:cs="Segoe UI"/>
          </w:rPr>
          <w:t>julija.lojen-baltic@henkel.com</w:t>
        </w:r>
      </w:hyperlink>
    </w:p>
    <w:p w14:paraId="1C3CAB0F" w14:textId="77777777" w:rsidR="00933564" w:rsidRPr="005A3C56" w:rsidRDefault="00933564" w:rsidP="00933564">
      <w:pPr>
        <w:rPr>
          <w:rStyle w:val="AboutandContactBody"/>
        </w:rPr>
      </w:pPr>
    </w:p>
    <w:p w14:paraId="5E7B1E96" w14:textId="77777777" w:rsidR="00933564" w:rsidRPr="00091409" w:rsidRDefault="00C259A2" w:rsidP="00933564">
      <w:pPr>
        <w:rPr>
          <w:u w:val="single"/>
          <w:lang w:val="sl-SI"/>
        </w:rPr>
      </w:pPr>
      <w:hyperlink r:id="rId14" w:history="1">
        <w:r w:rsidR="00933564" w:rsidRPr="00C87DED">
          <w:rPr>
            <w:rStyle w:val="Hyperlink"/>
            <w:rFonts w:cs="Segoe UI"/>
          </w:rPr>
          <w:t>www.henkel.si/novinarsko-sredisce</w:t>
        </w:r>
      </w:hyperlink>
    </w:p>
    <w:p w14:paraId="6EAF9C45" w14:textId="77777777" w:rsidR="00933564" w:rsidRPr="008079A7" w:rsidRDefault="00933564" w:rsidP="0001450F">
      <w:pPr>
        <w:tabs>
          <w:tab w:val="left" w:pos="1080"/>
          <w:tab w:val="left" w:pos="4500"/>
        </w:tabs>
        <w:spacing w:line="264" w:lineRule="auto"/>
        <w:rPr>
          <w:rStyle w:val="Hyperlink"/>
          <w:rFonts w:asciiTheme="majorHAnsi" w:hAnsiTheme="majorHAnsi" w:cs="Calibri Light"/>
          <w:lang w:val="sl-SI"/>
        </w:rPr>
      </w:pPr>
    </w:p>
    <w:sectPr w:rsidR="00933564" w:rsidRPr="008079A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4D2E" w14:textId="77777777" w:rsidR="007A56EF" w:rsidRDefault="007A56EF">
      <w:r>
        <w:separator/>
      </w:r>
    </w:p>
  </w:endnote>
  <w:endnote w:type="continuationSeparator" w:id="0">
    <w:p w14:paraId="1002AE1A" w14:textId="77777777" w:rsidR="007A56EF" w:rsidRDefault="007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Bold">
    <w:altName w:val="Segoe UI"/>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7BED70D" w:rsidR="00CF6F33" w:rsidRPr="00112A28" w:rsidRDefault="00112A28" w:rsidP="00112A28">
    <w:pPr>
      <w:pStyle w:val="Footer"/>
      <w:tabs>
        <w:tab w:val="clear" w:pos="7083"/>
        <w:tab w:val="clear" w:pos="8640"/>
        <w:tab w:val="right" w:pos="9071"/>
      </w:tabs>
      <w:jc w:val="both"/>
    </w:pPr>
    <w:r w:rsidRPr="00BF6E82">
      <w:t>Henkel AG &amp; Co. KGaA</w:t>
    </w:r>
    <w:r>
      <w:tab/>
    </w:r>
    <w:r w:rsidR="00E34D41">
      <w:t>Stra</w:t>
    </w:r>
    <w:r w:rsidR="00540238">
      <w:t>n</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259A2">
      <w:fldChar w:fldCharType="begin"/>
    </w:r>
    <w:r w:rsidR="00C259A2">
      <w:instrText xml:space="preserve"> NUMPAGES  \* Arabic  \* MERGEFORMAT </w:instrText>
    </w:r>
    <w:r w:rsidR="00C259A2">
      <w:fldChar w:fldCharType="separate"/>
    </w:r>
    <w:r>
      <w:t>2</w:t>
    </w:r>
    <w:r w:rsidR="00C259A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6B4887F" w:rsidR="00CF6F33" w:rsidRPr="00992A11" w:rsidRDefault="0059722C" w:rsidP="00992A11">
    <w:pPr>
      <w:pStyle w:val="Footer"/>
    </w:pPr>
    <w:bookmarkStart w:id="1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1"/>
    <w:r w:rsidR="00A4355F">
      <w:t>Stran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3665" w14:textId="77777777" w:rsidR="007A56EF" w:rsidRDefault="007A56EF">
      <w:r>
        <w:separator/>
      </w:r>
    </w:p>
  </w:footnote>
  <w:footnote w:type="continuationSeparator" w:id="0">
    <w:p w14:paraId="41DADB74" w14:textId="77777777" w:rsidR="007A56EF" w:rsidRDefault="007A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CA0ED2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9A96B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492524">
      <w:rPr>
        <w:noProof/>
      </w:rPr>
      <w:t>Sporočilo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303902">
    <w:abstractNumId w:val="2"/>
  </w:num>
  <w:num w:numId="2" w16cid:durableId="1620868513">
    <w:abstractNumId w:val="1"/>
  </w:num>
  <w:num w:numId="3" w16cid:durableId="915013882">
    <w:abstractNumId w:val="9"/>
  </w:num>
  <w:num w:numId="4" w16cid:durableId="1117606224">
    <w:abstractNumId w:val="6"/>
  </w:num>
  <w:num w:numId="5" w16cid:durableId="1136987261">
    <w:abstractNumId w:val="4"/>
  </w:num>
  <w:num w:numId="6" w16cid:durableId="2099331062">
    <w:abstractNumId w:val="7"/>
  </w:num>
  <w:num w:numId="7" w16cid:durableId="609554115">
    <w:abstractNumId w:val="5"/>
  </w:num>
  <w:num w:numId="8" w16cid:durableId="538706809">
    <w:abstractNumId w:val="0"/>
  </w:num>
  <w:num w:numId="9" w16cid:durableId="105006969">
    <w:abstractNumId w:val="8"/>
  </w:num>
  <w:num w:numId="10" w16cid:durableId="141558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6137"/>
    <w:rsid w:val="00021C67"/>
    <w:rsid w:val="00023871"/>
    <w:rsid w:val="00023ED9"/>
    <w:rsid w:val="000247C8"/>
    <w:rsid w:val="00027181"/>
    <w:rsid w:val="000301F0"/>
    <w:rsid w:val="00030557"/>
    <w:rsid w:val="00030701"/>
    <w:rsid w:val="00030F51"/>
    <w:rsid w:val="00032298"/>
    <w:rsid w:val="00033A5A"/>
    <w:rsid w:val="000343EB"/>
    <w:rsid w:val="00035A84"/>
    <w:rsid w:val="00040218"/>
    <w:rsid w:val="000402B6"/>
    <w:rsid w:val="00040CC9"/>
    <w:rsid w:val="00042329"/>
    <w:rsid w:val="000425ED"/>
    <w:rsid w:val="00044E68"/>
    <w:rsid w:val="000510FC"/>
    <w:rsid w:val="00051E86"/>
    <w:rsid w:val="00053A77"/>
    <w:rsid w:val="00054613"/>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BA"/>
    <w:rsid w:val="000925EE"/>
    <w:rsid w:val="00096AD4"/>
    <w:rsid w:val="000A23CD"/>
    <w:rsid w:val="000A3FAD"/>
    <w:rsid w:val="000B005C"/>
    <w:rsid w:val="000B2E86"/>
    <w:rsid w:val="000B55CE"/>
    <w:rsid w:val="000B5657"/>
    <w:rsid w:val="000B5D2F"/>
    <w:rsid w:val="000B6244"/>
    <w:rsid w:val="000B695A"/>
    <w:rsid w:val="000B72A8"/>
    <w:rsid w:val="000C210A"/>
    <w:rsid w:val="000C27E5"/>
    <w:rsid w:val="000C56DD"/>
    <w:rsid w:val="000D10D2"/>
    <w:rsid w:val="000D1672"/>
    <w:rsid w:val="000D178A"/>
    <w:rsid w:val="000D6C67"/>
    <w:rsid w:val="000E0FB6"/>
    <w:rsid w:val="000E1B84"/>
    <w:rsid w:val="000E1C1F"/>
    <w:rsid w:val="000E2F62"/>
    <w:rsid w:val="000E38ED"/>
    <w:rsid w:val="000E4668"/>
    <w:rsid w:val="000E7E5F"/>
    <w:rsid w:val="000E7F24"/>
    <w:rsid w:val="000F03BE"/>
    <w:rsid w:val="000F1757"/>
    <w:rsid w:val="000F225B"/>
    <w:rsid w:val="000F48E9"/>
    <w:rsid w:val="000F70AD"/>
    <w:rsid w:val="000F7933"/>
    <w:rsid w:val="000F7FAF"/>
    <w:rsid w:val="0010226B"/>
    <w:rsid w:val="001027F2"/>
    <w:rsid w:val="0010465B"/>
    <w:rsid w:val="00105906"/>
    <w:rsid w:val="00105975"/>
    <w:rsid w:val="00105C2E"/>
    <w:rsid w:val="00105E39"/>
    <w:rsid w:val="00107F44"/>
    <w:rsid w:val="0011116D"/>
    <w:rsid w:val="00111C0C"/>
    <w:rsid w:val="00111F4D"/>
    <w:rsid w:val="00112A28"/>
    <w:rsid w:val="00115230"/>
    <w:rsid w:val="00115B5F"/>
    <w:rsid w:val="001162B4"/>
    <w:rsid w:val="001210D4"/>
    <w:rsid w:val="00122CBC"/>
    <w:rsid w:val="00124EA9"/>
    <w:rsid w:val="001260B1"/>
    <w:rsid w:val="00126C65"/>
    <w:rsid w:val="00126D4A"/>
    <w:rsid w:val="00127F6F"/>
    <w:rsid w:val="001318EB"/>
    <w:rsid w:val="0013225D"/>
    <w:rsid w:val="00132A8B"/>
    <w:rsid w:val="00132DA9"/>
    <w:rsid w:val="0013305B"/>
    <w:rsid w:val="0013318B"/>
    <w:rsid w:val="00133B99"/>
    <w:rsid w:val="0013569C"/>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72C99"/>
    <w:rsid w:val="001731CE"/>
    <w:rsid w:val="00175C72"/>
    <w:rsid w:val="0017713C"/>
    <w:rsid w:val="00181B06"/>
    <w:rsid w:val="0018501C"/>
    <w:rsid w:val="00185167"/>
    <w:rsid w:val="00186228"/>
    <w:rsid w:val="00190A13"/>
    <w:rsid w:val="0019635E"/>
    <w:rsid w:val="00196956"/>
    <w:rsid w:val="0019787D"/>
    <w:rsid w:val="00197E9B"/>
    <w:rsid w:val="001A3D77"/>
    <w:rsid w:val="001A62F7"/>
    <w:rsid w:val="001A6F0E"/>
    <w:rsid w:val="001A7D44"/>
    <w:rsid w:val="001B1523"/>
    <w:rsid w:val="001B249F"/>
    <w:rsid w:val="001B5B6F"/>
    <w:rsid w:val="001B771D"/>
    <w:rsid w:val="001B7C20"/>
    <w:rsid w:val="001C0B32"/>
    <w:rsid w:val="001C158C"/>
    <w:rsid w:val="001C2D66"/>
    <w:rsid w:val="001C34FE"/>
    <w:rsid w:val="001C36F7"/>
    <w:rsid w:val="001C4BE1"/>
    <w:rsid w:val="001D7ADF"/>
    <w:rsid w:val="001E0F71"/>
    <w:rsid w:val="001E103B"/>
    <w:rsid w:val="001E1CF5"/>
    <w:rsid w:val="001E2B9B"/>
    <w:rsid w:val="001E3D73"/>
    <w:rsid w:val="001E4CCB"/>
    <w:rsid w:val="001E683F"/>
    <w:rsid w:val="001E699D"/>
    <w:rsid w:val="001E6D05"/>
    <w:rsid w:val="001E7081"/>
    <w:rsid w:val="001E73E8"/>
    <w:rsid w:val="001E7C28"/>
    <w:rsid w:val="001F1BDF"/>
    <w:rsid w:val="001F2CD0"/>
    <w:rsid w:val="001F35F8"/>
    <w:rsid w:val="001F52E0"/>
    <w:rsid w:val="001F590C"/>
    <w:rsid w:val="001F7110"/>
    <w:rsid w:val="001F7E96"/>
    <w:rsid w:val="002002AB"/>
    <w:rsid w:val="002005F5"/>
    <w:rsid w:val="00202284"/>
    <w:rsid w:val="00203E12"/>
    <w:rsid w:val="0020528D"/>
    <w:rsid w:val="0020543B"/>
    <w:rsid w:val="00205A66"/>
    <w:rsid w:val="002063CF"/>
    <w:rsid w:val="00206613"/>
    <w:rsid w:val="0021158F"/>
    <w:rsid w:val="00212488"/>
    <w:rsid w:val="002129A6"/>
    <w:rsid w:val="00220628"/>
    <w:rsid w:val="002226D0"/>
    <w:rsid w:val="00222DDC"/>
    <w:rsid w:val="0022308F"/>
    <w:rsid w:val="002260C7"/>
    <w:rsid w:val="00226640"/>
    <w:rsid w:val="002304D2"/>
    <w:rsid w:val="00233D04"/>
    <w:rsid w:val="00234ABD"/>
    <w:rsid w:val="00236491"/>
    <w:rsid w:val="00236C3B"/>
    <w:rsid w:val="00236E2A"/>
    <w:rsid w:val="00237F62"/>
    <w:rsid w:val="002423C5"/>
    <w:rsid w:val="00243CEA"/>
    <w:rsid w:val="002455A1"/>
    <w:rsid w:val="0024586A"/>
    <w:rsid w:val="00245D18"/>
    <w:rsid w:val="002502E1"/>
    <w:rsid w:val="00251624"/>
    <w:rsid w:val="002518A2"/>
    <w:rsid w:val="002528B3"/>
    <w:rsid w:val="00256174"/>
    <w:rsid w:val="00256F0C"/>
    <w:rsid w:val="00260CF4"/>
    <w:rsid w:val="00262A91"/>
    <w:rsid w:val="00262C05"/>
    <w:rsid w:val="002634FC"/>
    <w:rsid w:val="00264A77"/>
    <w:rsid w:val="00266CB5"/>
    <w:rsid w:val="00267470"/>
    <w:rsid w:val="00270551"/>
    <w:rsid w:val="002715AF"/>
    <w:rsid w:val="00274D13"/>
    <w:rsid w:val="00276B8D"/>
    <w:rsid w:val="00277EFD"/>
    <w:rsid w:val="002803C4"/>
    <w:rsid w:val="00281D14"/>
    <w:rsid w:val="00282C13"/>
    <w:rsid w:val="002833C0"/>
    <w:rsid w:val="002833D8"/>
    <w:rsid w:val="00285FD5"/>
    <w:rsid w:val="00286134"/>
    <w:rsid w:val="00286BF6"/>
    <w:rsid w:val="0029192A"/>
    <w:rsid w:val="00295D74"/>
    <w:rsid w:val="002A0DF7"/>
    <w:rsid w:val="002A24E9"/>
    <w:rsid w:val="002A2975"/>
    <w:rsid w:val="002A460D"/>
    <w:rsid w:val="002A544D"/>
    <w:rsid w:val="002A5EE9"/>
    <w:rsid w:val="002A60E0"/>
    <w:rsid w:val="002A7FC7"/>
    <w:rsid w:val="002B0472"/>
    <w:rsid w:val="002B04F8"/>
    <w:rsid w:val="002B359D"/>
    <w:rsid w:val="002B3CE3"/>
    <w:rsid w:val="002B3F2D"/>
    <w:rsid w:val="002B4111"/>
    <w:rsid w:val="002B538B"/>
    <w:rsid w:val="002B5F85"/>
    <w:rsid w:val="002B687A"/>
    <w:rsid w:val="002C1344"/>
    <w:rsid w:val="002C1BE6"/>
    <w:rsid w:val="002C252E"/>
    <w:rsid w:val="002C459B"/>
    <w:rsid w:val="002C4D39"/>
    <w:rsid w:val="002C4E37"/>
    <w:rsid w:val="002C54F5"/>
    <w:rsid w:val="002C57DB"/>
    <w:rsid w:val="002C6773"/>
    <w:rsid w:val="002D141E"/>
    <w:rsid w:val="002D269A"/>
    <w:rsid w:val="002D292F"/>
    <w:rsid w:val="002D2A3D"/>
    <w:rsid w:val="002D43BB"/>
    <w:rsid w:val="002D54A9"/>
    <w:rsid w:val="002D5D1D"/>
    <w:rsid w:val="002D6EFD"/>
    <w:rsid w:val="002D74CF"/>
    <w:rsid w:val="002E0B17"/>
    <w:rsid w:val="002E26B4"/>
    <w:rsid w:val="002E41D4"/>
    <w:rsid w:val="002E4FFB"/>
    <w:rsid w:val="002E788F"/>
    <w:rsid w:val="002E7DED"/>
    <w:rsid w:val="002F1024"/>
    <w:rsid w:val="002F7E11"/>
    <w:rsid w:val="00302CF9"/>
    <w:rsid w:val="00304087"/>
    <w:rsid w:val="003057B1"/>
    <w:rsid w:val="003062AD"/>
    <w:rsid w:val="0030664F"/>
    <w:rsid w:val="00310ACD"/>
    <w:rsid w:val="00311896"/>
    <w:rsid w:val="00312834"/>
    <w:rsid w:val="0031379F"/>
    <w:rsid w:val="0031621E"/>
    <w:rsid w:val="0031661F"/>
    <w:rsid w:val="00316A16"/>
    <w:rsid w:val="00320A26"/>
    <w:rsid w:val="00321174"/>
    <w:rsid w:val="00321344"/>
    <w:rsid w:val="0032152B"/>
    <w:rsid w:val="00325064"/>
    <w:rsid w:val="00325EC9"/>
    <w:rsid w:val="0033451C"/>
    <w:rsid w:val="00334CB3"/>
    <w:rsid w:val="00336854"/>
    <w:rsid w:val="003373A4"/>
    <w:rsid w:val="0033750F"/>
    <w:rsid w:val="0033769B"/>
    <w:rsid w:val="0034015C"/>
    <w:rsid w:val="003425B2"/>
    <w:rsid w:val="00342B4A"/>
    <w:rsid w:val="003442F4"/>
    <w:rsid w:val="00345C66"/>
    <w:rsid w:val="0034797F"/>
    <w:rsid w:val="003509CB"/>
    <w:rsid w:val="00350CB4"/>
    <w:rsid w:val="00351DF1"/>
    <w:rsid w:val="00353705"/>
    <w:rsid w:val="003562E8"/>
    <w:rsid w:val="00360922"/>
    <w:rsid w:val="00362057"/>
    <w:rsid w:val="0036268A"/>
    <w:rsid w:val="00362F56"/>
    <w:rsid w:val="0036357D"/>
    <w:rsid w:val="00364910"/>
    <w:rsid w:val="003649BC"/>
    <w:rsid w:val="00364F7E"/>
    <w:rsid w:val="00365E44"/>
    <w:rsid w:val="003662B1"/>
    <w:rsid w:val="003669AC"/>
    <w:rsid w:val="00367AA1"/>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342D"/>
    <w:rsid w:val="003C4EB2"/>
    <w:rsid w:val="003C52EC"/>
    <w:rsid w:val="003D2C3B"/>
    <w:rsid w:val="003D3968"/>
    <w:rsid w:val="003D42AF"/>
    <w:rsid w:val="003D48E4"/>
    <w:rsid w:val="003D4A14"/>
    <w:rsid w:val="003E031D"/>
    <w:rsid w:val="003E2AB6"/>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0D2C"/>
    <w:rsid w:val="004313E7"/>
    <w:rsid w:val="004339B2"/>
    <w:rsid w:val="00434DCD"/>
    <w:rsid w:val="00435150"/>
    <w:rsid w:val="004354D5"/>
    <w:rsid w:val="004375F6"/>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5645"/>
    <w:rsid w:val="0046690F"/>
    <w:rsid w:val="00466B0F"/>
    <w:rsid w:val="00467047"/>
    <w:rsid w:val="00470E3B"/>
    <w:rsid w:val="00472FEC"/>
    <w:rsid w:val="00477F71"/>
    <w:rsid w:val="00483F75"/>
    <w:rsid w:val="004858E1"/>
    <w:rsid w:val="004864A1"/>
    <w:rsid w:val="00486F1B"/>
    <w:rsid w:val="00490A03"/>
    <w:rsid w:val="0049220C"/>
    <w:rsid w:val="00492524"/>
    <w:rsid w:val="00492B0A"/>
    <w:rsid w:val="00493327"/>
    <w:rsid w:val="0049382E"/>
    <w:rsid w:val="004947F2"/>
    <w:rsid w:val="00494DBE"/>
    <w:rsid w:val="0049579A"/>
    <w:rsid w:val="00495CE6"/>
    <w:rsid w:val="004968C3"/>
    <w:rsid w:val="004A144D"/>
    <w:rsid w:val="004A1D27"/>
    <w:rsid w:val="004A323C"/>
    <w:rsid w:val="004A4F6C"/>
    <w:rsid w:val="004B0801"/>
    <w:rsid w:val="004B1117"/>
    <w:rsid w:val="004B1A6B"/>
    <w:rsid w:val="004B3318"/>
    <w:rsid w:val="004B54E8"/>
    <w:rsid w:val="004B7CCC"/>
    <w:rsid w:val="004C0138"/>
    <w:rsid w:val="004C034F"/>
    <w:rsid w:val="004C12E8"/>
    <w:rsid w:val="004C1578"/>
    <w:rsid w:val="004C1871"/>
    <w:rsid w:val="004C18DD"/>
    <w:rsid w:val="004C2B18"/>
    <w:rsid w:val="004C3049"/>
    <w:rsid w:val="004C33BA"/>
    <w:rsid w:val="004C3AD1"/>
    <w:rsid w:val="004C4FEB"/>
    <w:rsid w:val="004C5AF1"/>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3C52"/>
    <w:rsid w:val="00534344"/>
    <w:rsid w:val="00534ADD"/>
    <w:rsid w:val="00534B46"/>
    <w:rsid w:val="00535E85"/>
    <w:rsid w:val="00540238"/>
    <w:rsid w:val="00540358"/>
    <w:rsid w:val="00540D47"/>
    <w:rsid w:val="00542578"/>
    <w:rsid w:val="005428D7"/>
    <w:rsid w:val="00542D43"/>
    <w:rsid w:val="005463C3"/>
    <w:rsid w:val="005507DE"/>
    <w:rsid w:val="00550864"/>
    <w:rsid w:val="0055121D"/>
    <w:rsid w:val="00551D6C"/>
    <w:rsid w:val="005535DF"/>
    <w:rsid w:val="0055571E"/>
    <w:rsid w:val="00556F67"/>
    <w:rsid w:val="005617FD"/>
    <w:rsid w:val="005652E8"/>
    <w:rsid w:val="0056749A"/>
    <w:rsid w:val="00570CF0"/>
    <w:rsid w:val="00571A50"/>
    <w:rsid w:val="00575196"/>
    <w:rsid w:val="005761BA"/>
    <w:rsid w:val="0057667C"/>
    <w:rsid w:val="00576BDA"/>
    <w:rsid w:val="0058042D"/>
    <w:rsid w:val="005826DA"/>
    <w:rsid w:val="005833F0"/>
    <w:rsid w:val="00583B3C"/>
    <w:rsid w:val="00586280"/>
    <w:rsid w:val="00586609"/>
    <w:rsid w:val="005869CE"/>
    <w:rsid w:val="00586CAF"/>
    <w:rsid w:val="005873E9"/>
    <w:rsid w:val="00591180"/>
    <w:rsid w:val="00591B6F"/>
    <w:rsid w:val="0059722C"/>
    <w:rsid w:val="00597D07"/>
    <w:rsid w:val="005A1018"/>
    <w:rsid w:val="005A16E6"/>
    <w:rsid w:val="005A2CCC"/>
    <w:rsid w:val="005A30D7"/>
    <w:rsid w:val="005A3846"/>
    <w:rsid w:val="005A4685"/>
    <w:rsid w:val="005A63CE"/>
    <w:rsid w:val="005A7E97"/>
    <w:rsid w:val="005B212B"/>
    <w:rsid w:val="005B2CD2"/>
    <w:rsid w:val="005B3CEC"/>
    <w:rsid w:val="005B5778"/>
    <w:rsid w:val="005B6A58"/>
    <w:rsid w:val="005C10A3"/>
    <w:rsid w:val="005C12EA"/>
    <w:rsid w:val="005C4A5B"/>
    <w:rsid w:val="005C57F0"/>
    <w:rsid w:val="005C58DB"/>
    <w:rsid w:val="005C7112"/>
    <w:rsid w:val="005D0561"/>
    <w:rsid w:val="005D0AD9"/>
    <w:rsid w:val="005D1A67"/>
    <w:rsid w:val="005D22F6"/>
    <w:rsid w:val="005D5FA0"/>
    <w:rsid w:val="005D68AA"/>
    <w:rsid w:val="005D7B03"/>
    <w:rsid w:val="005E0C30"/>
    <w:rsid w:val="005E0D58"/>
    <w:rsid w:val="005E134A"/>
    <w:rsid w:val="005E13FB"/>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44B1"/>
    <w:rsid w:val="006177FF"/>
    <w:rsid w:val="00624E82"/>
    <w:rsid w:val="006260F9"/>
    <w:rsid w:val="006265FD"/>
    <w:rsid w:val="00631F44"/>
    <w:rsid w:val="00632340"/>
    <w:rsid w:val="006335F1"/>
    <w:rsid w:val="006345B6"/>
    <w:rsid w:val="00635616"/>
    <w:rsid w:val="00635712"/>
    <w:rsid w:val="006368FF"/>
    <w:rsid w:val="00637394"/>
    <w:rsid w:val="006402C3"/>
    <w:rsid w:val="0064107F"/>
    <w:rsid w:val="00643D77"/>
    <w:rsid w:val="00643D8A"/>
    <w:rsid w:val="00645A5C"/>
    <w:rsid w:val="00646C33"/>
    <w:rsid w:val="00651FEA"/>
    <w:rsid w:val="00652229"/>
    <w:rsid w:val="00652793"/>
    <w:rsid w:val="00656513"/>
    <w:rsid w:val="006614FF"/>
    <w:rsid w:val="0066187E"/>
    <w:rsid w:val="006626CA"/>
    <w:rsid w:val="00663487"/>
    <w:rsid w:val="00663D77"/>
    <w:rsid w:val="006655D3"/>
    <w:rsid w:val="00665693"/>
    <w:rsid w:val="00671877"/>
    <w:rsid w:val="00672382"/>
    <w:rsid w:val="00676CCD"/>
    <w:rsid w:val="00677016"/>
    <w:rsid w:val="00681257"/>
    <w:rsid w:val="00681524"/>
    <w:rsid w:val="00682643"/>
    <w:rsid w:val="00682EB9"/>
    <w:rsid w:val="0068430A"/>
    <w:rsid w:val="0068441A"/>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22C6"/>
    <w:rsid w:val="006C33BE"/>
    <w:rsid w:val="006C5B53"/>
    <w:rsid w:val="006C7E78"/>
    <w:rsid w:val="006D098F"/>
    <w:rsid w:val="006D20E3"/>
    <w:rsid w:val="006D265E"/>
    <w:rsid w:val="006D3FF3"/>
    <w:rsid w:val="006D4996"/>
    <w:rsid w:val="006D535B"/>
    <w:rsid w:val="006D54AB"/>
    <w:rsid w:val="006D583A"/>
    <w:rsid w:val="006D5FC6"/>
    <w:rsid w:val="006E1FA9"/>
    <w:rsid w:val="006E3006"/>
    <w:rsid w:val="006E5032"/>
    <w:rsid w:val="006E5721"/>
    <w:rsid w:val="006E5BDA"/>
    <w:rsid w:val="006F056C"/>
    <w:rsid w:val="006F0FC7"/>
    <w:rsid w:val="006F39A9"/>
    <w:rsid w:val="006F4119"/>
    <w:rsid w:val="006F5B98"/>
    <w:rsid w:val="006F643F"/>
    <w:rsid w:val="006F670F"/>
    <w:rsid w:val="006F77F3"/>
    <w:rsid w:val="007010EE"/>
    <w:rsid w:val="00701DCE"/>
    <w:rsid w:val="00702921"/>
    <w:rsid w:val="00703272"/>
    <w:rsid w:val="0070733C"/>
    <w:rsid w:val="00710C5D"/>
    <w:rsid w:val="00711C73"/>
    <w:rsid w:val="0071348C"/>
    <w:rsid w:val="00717220"/>
    <w:rsid w:val="00717273"/>
    <w:rsid w:val="00720FD4"/>
    <w:rsid w:val="007228B5"/>
    <w:rsid w:val="00724AF2"/>
    <w:rsid w:val="0073096C"/>
    <w:rsid w:val="0073100D"/>
    <w:rsid w:val="00731115"/>
    <w:rsid w:val="00732506"/>
    <w:rsid w:val="00732827"/>
    <w:rsid w:val="00733429"/>
    <w:rsid w:val="00733A46"/>
    <w:rsid w:val="00735E2D"/>
    <w:rsid w:val="00736152"/>
    <w:rsid w:val="00740F46"/>
    <w:rsid w:val="007419C8"/>
    <w:rsid w:val="00742398"/>
    <w:rsid w:val="007432A9"/>
    <w:rsid w:val="0074371C"/>
    <w:rsid w:val="00745104"/>
    <w:rsid w:val="007507B5"/>
    <w:rsid w:val="0075091D"/>
    <w:rsid w:val="007524A0"/>
    <w:rsid w:val="00752D67"/>
    <w:rsid w:val="00753A24"/>
    <w:rsid w:val="0075430D"/>
    <w:rsid w:val="007560B0"/>
    <w:rsid w:val="00757E6A"/>
    <w:rsid w:val="007635E8"/>
    <w:rsid w:val="00767F2F"/>
    <w:rsid w:val="007709ED"/>
    <w:rsid w:val="00772188"/>
    <w:rsid w:val="0077222A"/>
    <w:rsid w:val="00774C85"/>
    <w:rsid w:val="007757E7"/>
    <w:rsid w:val="00775FBF"/>
    <w:rsid w:val="007813D0"/>
    <w:rsid w:val="007827C1"/>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56EF"/>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1517"/>
    <w:rsid w:val="008072FE"/>
    <w:rsid w:val="008079A7"/>
    <w:rsid w:val="00810E17"/>
    <w:rsid w:val="00813492"/>
    <w:rsid w:val="0081698D"/>
    <w:rsid w:val="00817895"/>
    <w:rsid w:val="00817AE8"/>
    <w:rsid w:val="00817DE8"/>
    <w:rsid w:val="008229F5"/>
    <w:rsid w:val="0082699A"/>
    <w:rsid w:val="00827F2A"/>
    <w:rsid w:val="00832633"/>
    <w:rsid w:val="00833CEB"/>
    <w:rsid w:val="0083710E"/>
    <w:rsid w:val="008372D2"/>
    <w:rsid w:val="008377BC"/>
    <w:rsid w:val="0084201F"/>
    <w:rsid w:val="00842AB5"/>
    <w:rsid w:val="00843E96"/>
    <w:rsid w:val="00844C17"/>
    <w:rsid w:val="00846017"/>
    <w:rsid w:val="00847726"/>
    <w:rsid w:val="00851593"/>
    <w:rsid w:val="00851CB1"/>
    <w:rsid w:val="00851EA1"/>
    <w:rsid w:val="00852511"/>
    <w:rsid w:val="00852F56"/>
    <w:rsid w:val="00852F8B"/>
    <w:rsid w:val="00853656"/>
    <w:rsid w:val="0085429D"/>
    <w:rsid w:val="00855CA4"/>
    <w:rsid w:val="0085717D"/>
    <w:rsid w:val="0085729F"/>
    <w:rsid w:val="00857408"/>
    <w:rsid w:val="008578A9"/>
    <w:rsid w:val="0086072A"/>
    <w:rsid w:val="0086088F"/>
    <w:rsid w:val="008614F1"/>
    <w:rsid w:val="00861DEE"/>
    <w:rsid w:val="008625C6"/>
    <w:rsid w:val="008639B3"/>
    <w:rsid w:val="00863C1A"/>
    <w:rsid w:val="0086470F"/>
    <w:rsid w:val="00864D86"/>
    <w:rsid w:val="00865882"/>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251E"/>
    <w:rsid w:val="008B73F3"/>
    <w:rsid w:val="008C02E6"/>
    <w:rsid w:val="008C5181"/>
    <w:rsid w:val="008C6041"/>
    <w:rsid w:val="008C74E3"/>
    <w:rsid w:val="008D6264"/>
    <w:rsid w:val="008D693B"/>
    <w:rsid w:val="008D76C5"/>
    <w:rsid w:val="008E0A04"/>
    <w:rsid w:val="008E0AFA"/>
    <w:rsid w:val="008E2B82"/>
    <w:rsid w:val="008E5D13"/>
    <w:rsid w:val="008E6AEB"/>
    <w:rsid w:val="008E709A"/>
    <w:rsid w:val="008E75D3"/>
    <w:rsid w:val="008E7BE6"/>
    <w:rsid w:val="008F02E9"/>
    <w:rsid w:val="008F0CE4"/>
    <w:rsid w:val="008F125E"/>
    <w:rsid w:val="008F1C0E"/>
    <w:rsid w:val="008F2B54"/>
    <w:rsid w:val="008F4C1E"/>
    <w:rsid w:val="008F4D2F"/>
    <w:rsid w:val="008F510A"/>
    <w:rsid w:val="008F66C9"/>
    <w:rsid w:val="008F78C1"/>
    <w:rsid w:val="00900235"/>
    <w:rsid w:val="00900440"/>
    <w:rsid w:val="009029E5"/>
    <w:rsid w:val="00906292"/>
    <w:rsid w:val="00906C23"/>
    <w:rsid w:val="009110EF"/>
    <w:rsid w:val="009111C4"/>
    <w:rsid w:val="00912348"/>
    <w:rsid w:val="00914B5B"/>
    <w:rsid w:val="00917162"/>
    <w:rsid w:val="009172B9"/>
    <w:rsid w:val="009178AA"/>
    <w:rsid w:val="009242C4"/>
    <w:rsid w:val="009251CC"/>
    <w:rsid w:val="00925E5C"/>
    <w:rsid w:val="0092714E"/>
    <w:rsid w:val="009324F0"/>
    <w:rsid w:val="00933564"/>
    <w:rsid w:val="00935D51"/>
    <w:rsid w:val="0094024E"/>
    <w:rsid w:val="00942002"/>
    <w:rsid w:val="00942359"/>
    <w:rsid w:val="00943626"/>
    <w:rsid w:val="00944A6B"/>
    <w:rsid w:val="00945C90"/>
    <w:rsid w:val="00947885"/>
    <w:rsid w:val="00947BC2"/>
    <w:rsid w:val="009504AB"/>
    <w:rsid w:val="0095097D"/>
    <w:rsid w:val="00951212"/>
    <w:rsid w:val="00952168"/>
    <w:rsid w:val="009527FE"/>
    <w:rsid w:val="009529B2"/>
    <w:rsid w:val="009535A6"/>
    <w:rsid w:val="00960539"/>
    <w:rsid w:val="00962BA6"/>
    <w:rsid w:val="00965CD6"/>
    <w:rsid w:val="009709B3"/>
    <w:rsid w:val="00971FD4"/>
    <w:rsid w:val="009739A0"/>
    <w:rsid w:val="00974150"/>
    <w:rsid w:val="00974EE4"/>
    <w:rsid w:val="00974F84"/>
    <w:rsid w:val="00976216"/>
    <w:rsid w:val="009767C7"/>
    <w:rsid w:val="00976B7D"/>
    <w:rsid w:val="0098579A"/>
    <w:rsid w:val="00985EEF"/>
    <w:rsid w:val="00990CCD"/>
    <w:rsid w:val="00991475"/>
    <w:rsid w:val="009918DD"/>
    <w:rsid w:val="0099195A"/>
    <w:rsid w:val="00992A11"/>
    <w:rsid w:val="00994681"/>
    <w:rsid w:val="0099486A"/>
    <w:rsid w:val="0099549D"/>
    <w:rsid w:val="0099600B"/>
    <w:rsid w:val="00996AD2"/>
    <w:rsid w:val="009A032B"/>
    <w:rsid w:val="009A0E26"/>
    <w:rsid w:val="009A16EC"/>
    <w:rsid w:val="009A22C2"/>
    <w:rsid w:val="009B0819"/>
    <w:rsid w:val="009B1E5F"/>
    <w:rsid w:val="009B29B7"/>
    <w:rsid w:val="009B3199"/>
    <w:rsid w:val="009B3B37"/>
    <w:rsid w:val="009B59D6"/>
    <w:rsid w:val="009B5DE2"/>
    <w:rsid w:val="009B7D1F"/>
    <w:rsid w:val="009C032B"/>
    <w:rsid w:val="009C088E"/>
    <w:rsid w:val="009C1DDF"/>
    <w:rsid w:val="009C1E32"/>
    <w:rsid w:val="009C4D35"/>
    <w:rsid w:val="009D1522"/>
    <w:rsid w:val="009D458E"/>
    <w:rsid w:val="009D7252"/>
    <w:rsid w:val="009E5EB4"/>
    <w:rsid w:val="009E7A25"/>
    <w:rsid w:val="009F01FB"/>
    <w:rsid w:val="009F0A31"/>
    <w:rsid w:val="009F21A7"/>
    <w:rsid w:val="009F563C"/>
    <w:rsid w:val="009F610E"/>
    <w:rsid w:val="009F6400"/>
    <w:rsid w:val="00A00F7E"/>
    <w:rsid w:val="00A01F37"/>
    <w:rsid w:val="00A044D6"/>
    <w:rsid w:val="00A04ADB"/>
    <w:rsid w:val="00A04F89"/>
    <w:rsid w:val="00A05D26"/>
    <w:rsid w:val="00A05F11"/>
    <w:rsid w:val="00A0795B"/>
    <w:rsid w:val="00A11B1B"/>
    <w:rsid w:val="00A11E0F"/>
    <w:rsid w:val="00A141E9"/>
    <w:rsid w:val="00A15D78"/>
    <w:rsid w:val="00A16FC1"/>
    <w:rsid w:val="00A17317"/>
    <w:rsid w:val="00A216E5"/>
    <w:rsid w:val="00A22886"/>
    <w:rsid w:val="00A26744"/>
    <w:rsid w:val="00A26CB6"/>
    <w:rsid w:val="00A306C3"/>
    <w:rsid w:val="00A30AE2"/>
    <w:rsid w:val="00A32F82"/>
    <w:rsid w:val="00A32F8B"/>
    <w:rsid w:val="00A3756F"/>
    <w:rsid w:val="00A37906"/>
    <w:rsid w:val="00A41A4C"/>
    <w:rsid w:val="00A421A7"/>
    <w:rsid w:val="00A42D6F"/>
    <w:rsid w:val="00A4355F"/>
    <w:rsid w:val="00A4474B"/>
    <w:rsid w:val="00A449A4"/>
    <w:rsid w:val="00A45A62"/>
    <w:rsid w:val="00A4674C"/>
    <w:rsid w:val="00A51CA2"/>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3371"/>
    <w:rsid w:val="00A770B5"/>
    <w:rsid w:val="00A834FD"/>
    <w:rsid w:val="00A842D5"/>
    <w:rsid w:val="00A86644"/>
    <w:rsid w:val="00A87870"/>
    <w:rsid w:val="00A91A70"/>
    <w:rsid w:val="00A9290C"/>
    <w:rsid w:val="00A944BB"/>
    <w:rsid w:val="00A957F6"/>
    <w:rsid w:val="00A97316"/>
    <w:rsid w:val="00AA0D54"/>
    <w:rsid w:val="00AA1B85"/>
    <w:rsid w:val="00AA1E3B"/>
    <w:rsid w:val="00AA3290"/>
    <w:rsid w:val="00AB0C8F"/>
    <w:rsid w:val="00AB1CB6"/>
    <w:rsid w:val="00AB1D9A"/>
    <w:rsid w:val="00AB2B21"/>
    <w:rsid w:val="00AB333F"/>
    <w:rsid w:val="00AB47EC"/>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6879"/>
    <w:rsid w:val="00AE756A"/>
    <w:rsid w:val="00AF5B77"/>
    <w:rsid w:val="00B02550"/>
    <w:rsid w:val="00B02C7B"/>
    <w:rsid w:val="00B05CCA"/>
    <w:rsid w:val="00B06D92"/>
    <w:rsid w:val="00B07125"/>
    <w:rsid w:val="00B1132A"/>
    <w:rsid w:val="00B12B54"/>
    <w:rsid w:val="00B14271"/>
    <w:rsid w:val="00B16270"/>
    <w:rsid w:val="00B1753B"/>
    <w:rsid w:val="00B210EF"/>
    <w:rsid w:val="00B216CE"/>
    <w:rsid w:val="00B23C16"/>
    <w:rsid w:val="00B23C52"/>
    <w:rsid w:val="00B2438D"/>
    <w:rsid w:val="00B259E1"/>
    <w:rsid w:val="00B2685D"/>
    <w:rsid w:val="00B30351"/>
    <w:rsid w:val="00B33C2A"/>
    <w:rsid w:val="00B35967"/>
    <w:rsid w:val="00B422EC"/>
    <w:rsid w:val="00B44846"/>
    <w:rsid w:val="00B44875"/>
    <w:rsid w:val="00B460B5"/>
    <w:rsid w:val="00B47F0A"/>
    <w:rsid w:val="00B50B6B"/>
    <w:rsid w:val="00B517CD"/>
    <w:rsid w:val="00B54885"/>
    <w:rsid w:val="00B550DE"/>
    <w:rsid w:val="00B5628D"/>
    <w:rsid w:val="00B634AB"/>
    <w:rsid w:val="00B63624"/>
    <w:rsid w:val="00B675CD"/>
    <w:rsid w:val="00B714EF"/>
    <w:rsid w:val="00B715CF"/>
    <w:rsid w:val="00B726D4"/>
    <w:rsid w:val="00B73A1C"/>
    <w:rsid w:val="00B748CA"/>
    <w:rsid w:val="00B75032"/>
    <w:rsid w:val="00B80896"/>
    <w:rsid w:val="00B8214F"/>
    <w:rsid w:val="00B82B43"/>
    <w:rsid w:val="00B82B48"/>
    <w:rsid w:val="00B84AE3"/>
    <w:rsid w:val="00B85133"/>
    <w:rsid w:val="00B86178"/>
    <w:rsid w:val="00B86340"/>
    <w:rsid w:val="00B86A4F"/>
    <w:rsid w:val="00B921F8"/>
    <w:rsid w:val="00B924E4"/>
    <w:rsid w:val="00B93035"/>
    <w:rsid w:val="00B953F9"/>
    <w:rsid w:val="00B958E8"/>
    <w:rsid w:val="00B97CBC"/>
    <w:rsid w:val="00B97E4A"/>
    <w:rsid w:val="00BA09B2"/>
    <w:rsid w:val="00BA0F35"/>
    <w:rsid w:val="00BA1EEC"/>
    <w:rsid w:val="00BA465D"/>
    <w:rsid w:val="00BA5B46"/>
    <w:rsid w:val="00BB0327"/>
    <w:rsid w:val="00BB21CF"/>
    <w:rsid w:val="00BB2D73"/>
    <w:rsid w:val="00BB45BA"/>
    <w:rsid w:val="00BB4A3A"/>
    <w:rsid w:val="00BB5D0B"/>
    <w:rsid w:val="00BB63A8"/>
    <w:rsid w:val="00BB6796"/>
    <w:rsid w:val="00BC0995"/>
    <w:rsid w:val="00BC179A"/>
    <w:rsid w:val="00BC61BB"/>
    <w:rsid w:val="00BC6DE2"/>
    <w:rsid w:val="00BC6E62"/>
    <w:rsid w:val="00BD0A65"/>
    <w:rsid w:val="00BD0FAC"/>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2E8C"/>
    <w:rsid w:val="00BF432A"/>
    <w:rsid w:val="00BF5FB0"/>
    <w:rsid w:val="00BF6E82"/>
    <w:rsid w:val="00BF6F12"/>
    <w:rsid w:val="00C060C7"/>
    <w:rsid w:val="00C06E23"/>
    <w:rsid w:val="00C10EA4"/>
    <w:rsid w:val="00C132DD"/>
    <w:rsid w:val="00C15809"/>
    <w:rsid w:val="00C169EE"/>
    <w:rsid w:val="00C16F8F"/>
    <w:rsid w:val="00C17762"/>
    <w:rsid w:val="00C1787E"/>
    <w:rsid w:val="00C2036B"/>
    <w:rsid w:val="00C21897"/>
    <w:rsid w:val="00C223C7"/>
    <w:rsid w:val="00C24C17"/>
    <w:rsid w:val="00C27337"/>
    <w:rsid w:val="00C31148"/>
    <w:rsid w:val="00C34829"/>
    <w:rsid w:val="00C3628C"/>
    <w:rsid w:val="00C3758F"/>
    <w:rsid w:val="00C40B88"/>
    <w:rsid w:val="00C43087"/>
    <w:rsid w:val="00C433B8"/>
    <w:rsid w:val="00C44489"/>
    <w:rsid w:val="00C44EFC"/>
    <w:rsid w:val="00C44FC2"/>
    <w:rsid w:val="00C46E57"/>
    <w:rsid w:val="00C47D87"/>
    <w:rsid w:val="00C5376E"/>
    <w:rsid w:val="00C5425F"/>
    <w:rsid w:val="00C559F5"/>
    <w:rsid w:val="00C55AEE"/>
    <w:rsid w:val="00C5701B"/>
    <w:rsid w:val="00C574CD"/>
    <w:rsid w:val="00C613CD"/>
    <w:rsid w:val="00C64D40"/>
    <w:rsid w:val="00C65D49"/>
    <w:rsid w:val="00C66218"/>
    <w:rsid w:val="00C6721A"/>
    <w:rsid w:val="00C677C9"/>
    <w:rsid w:val="00C70DBC"/>
    <w:rsid w:val="00C70E96"/>
    <w:rsid w:val="00C73719"/>
    <w:rsid w:val="00C76A8E"/>
    <w:rsid w:val="00C808A6"/>
    <w:rsid w:val="00C814E9"/>
    <w:rsid w:val="00C81F23"/>
    <w:rsid w:val="00C855DB"/>
    <w:rsid w:val="00C855F3"/>
    <w:rsid w:val="00C85AEA"/>
    <w:rsid w:val="00C86270"/>
    <w:rsid w:val="00C8725F"/>
    <w:rsid w:val="00C905CB"/>
    <w:rsid w:val="00C96A6A"/>
    <w:rsid w:val="00C97091"/>
    <w:rsid w:val="00C97260"/>
    <w:rsid w:val="00CA015E"/>
    <w:rsid w:val="00CA08ED"/>
    <w:rsid w:val="00CA2001"/>
    <w:rsid w:val="00CA3B72"/>
    <w:rsid w:val="00CA4535"/>
    <w:rsid w:val="00CA6E10"/>
    <w:rsid w:val="00CB2211"/>
    <w:rsid w:val="00CB3782"/>
    <w:rsid w:val="00CB5B6C"/>
    <w:rsid w:val="00CB5C5D"/>
    <w:rsid w:val="00CC052E"/>
    <w:rsid w:val="00CC1B25"/>
    <w:rsid w:val="00CC3B07"/>
    <w:rsid w:val="00CC6146"/>
    <w:rsid w:val="00CC7E82"/>
    <w:rsid w:val="00CD16BE"/>
    <w:rsid w:val="00CD2268"/>
    <w:rsid w:val="00CD4616"/>
    <w:rsid w:val="00CD56AF"/>
    <w:rsid w:val="00CE2A8C"/>
    <w:rsid w:val="00CE33D5"/>
    <w:rsid w:val="00CE471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39FC"/>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700E"/>
    <w:rsid w:val="00D50EEC"/>
    <w:rsid w:val="00D51350"/>
    <w:rsid w:val="00D514D8"/>
    <w:rsid w:val="00D519AF"/>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34F1"/>
    <w:rsid w:val="00D835F6"/>
    <w:rsid w:val="00D83609"/>
    <w:rsid w:val="00D90491"/>
    <w:rsid w:val="00D9088C"/>
    <w:rsid w:val="00D92179"/>
    <w:rsid w:val="00D922C6"/>
    <w:rsid w:val="00D9293F"/>
    <w:rsid w:val="00D92DE7"/>
    <w:rsid w:val="00D93598"/>
    <w:rsid w:val="00D93FDD"/>
    <w:rsid w:val="00D94168"/>
    <w:rsid w:val="00DA1E18"/>
    <w:rsid w:val="00DA2009"/>
    <w:rsid w:val="00DA4D27"/>
    <w:rsid w:val="00DA7769"/>
    <w:rsid w:val="00DB05B1"/>
    <w:rsid w:val="00DB2823"/>
    <w:rsid w:val="00DB2D74"/>
    <w:rsid w:val="00DB3786"/>
    <w:rsid w:val="00DB59E8"/>
    <w:rsid w:val="00DB5A79"/>
    <w:rsid w:val="00DC2465"/>
    <w:rsid w:val="00DC6195"/>
    <w:rsid w:val="00DC7A98"/>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6CA2"/>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4D41"/>
    <w:rsid w:val="00E35A62"/>
    <w:rsid w:val="00E36A66"/>
    <w:rsid w:val="00E37F70"/>
    <w:rsid w:val="00E41377"/>
    <w:rsid w:val="00E41985"/>
    <w:rsid w:val="00E446C1"/>
    <w:rsid w:val="00E45F68"/>
    <w:rsid w:val="00E46BCD"/>
    <w:rsid w:val="00E4740A"/>
    <w:rsid w:val="00E47FE7"/>
    <w:rsid w:val="00E545D7"/>
    <w:rsid w:val="00E547FE"/>
    <w:rsid w:val="00E5669C"/>
    <w:rsid w:val="00E57DDC"/>
    <w:rsid w:val="00E60ECA"/>
    <w:rsid w:val="00E613AB"/>
    <w:rsid w:val="00E621EA"/>
    <w:rsid w:val="00E628F5"/>
    <w:rsid w:val="00E6312A"/>
    <w:rsid w:val="00E63F65"/>
    <w:rsid w:val="00E64B6E"/>
    <w:rsid w:val="00E663B6"/>
    <w:rsid w:val="00E6780D"/>
    <w:rsid w:val="00E71439"/>
    <w:rsid w:val="00E71CB0"/>
    <w:rsid w:val="00E73848"/>
    <w:rsid w:val="00E758B9"/>
    <w:rsid w:val="00E82191"/>
    <w:rsid w:val="00E84236"/>
    <w:rsid w:val="00E85569"/>
    <w:rsid w:val="00E856AF"/>
    <w:rsid w:val="00E86B83"/>
    <w:rsid w:val="00E86C57"/>
    <w:rsid w:val="00E87C64"/>
    <w:rsid w:val="00E93A01"/>
    <w:rsid w:val="00E93FF8"/>
    <w:rsid w:val="00E94EB6"/>
    <w:rsid w:val="00E95AC2"/>
    <w:rsid w:val="00E95CA8"/>
    <w:rsid w:val="00E96643"/>
    <w:rsid w:val="00E96EAF"/>
    <w:rsid w:val="00EA0DBD"/>
    <w:rsid w:val="00EA1752"/>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E1A8C"/>
    <w:rsid w:val="00EE3034"/>
    <w:rsid w:val="00EE416B"/>
    <w:rsid w:val="00EE4643"/>
    <w:rsid w:val="00EE529F"/>
    <w:rsid w:val="00EE7F1A"/>
    <w:rsid w:val="00EF1330"/>
    <w:rsid w:val="00EF15FF"/>
    <w:rsid w:val="00EF55E6"/>
    <w:rsid w:val="00EF5707"/>
    <w:rsid w:val="00EF6F3B"/>
    <w:rsid w:val="00EF70EC"/>
    <w:rsid w:val="00EF7111"/>
    <w:rsid w:val="00EF7D1A"/>
    <w:rsid w:val="00EF7D5B"/>
    <w:rsid w:val="00F02759"/>
    <w:rsid w:val="00F0448F"/>
    <w:rsid w:val="00F0716C"/>
    <w:rsid w:val="00F07DD9"/>
    <w:rsid w:val="00F105AE"/>
    <w:rsid w:val="00F108A8"/>
    <w:rsid w:val="00F13F58"/>
    <w:rsid w:val="00F16135"/>
    <w:rsid w:val="00F1735E"/>
    <w:rsid w:val="00F1776A"/>
    <w:rsid w:val="00F20A19"/>
    <w:rsid w:val="00F235CF"/>
    <w:rsid w:val="00F270E9"/>
    <w:rsid w:val="00F27440"/>
    <w:rsid w:val="00F275C0"/>
    <w:rsid w:val="00F30319"/>
    <w:rsid w:val="00F317B5"/>
    <w:rsid w:val="00F32094"/>
    <w:rsid w:val="00F33B8F"/>
    <w:rsid w:val="00F34237"/>
    <w:rsid w:val="00F346B6"/>
    <w:rsid w:val="00F36145"/>
    <w:rsid w:val="00F37BDD"/>
    <w:rsid w:val="00F41503"/>
    <w:rsid w:val="00F44D82"/>
    <w:rsid w:val="00F46207"/>
    <w:rsid w:val="00F466C8"/>
    <w:rsid w:val="00F469A9"/>
    <w:rsid w:val="00F46B50"/>
    <w:rsid w:val="00F47C20"/>
    <w:rsid w:val="00F5043C"/>
    <w:rsid w:val="00F50B46"/>
    <w:rsid w:val="00F50D1F"/>
    <w:rsid w:val="00F50E74"/>
    <w:rsid w:val="00F51545"/>
    <w:rsid w:val="00F55325"/>
    <w:rsid w:val="00F56043"/>
    <w:rsid w:val="00F56BD8"/>
    <w:rsid w:val="00F5789A"/>
    <w:rsid w:val="00F6171A"/>
    <w:rsid w:val="00F629D3"/>
    <w:rsid w:val="00F635FC"/>
    <w:rsid w:val="00F63D03"/>
    <w:rsid w:val="00F64285"/>
    <w:rsid w:val="00F65981"/>
    <w:rsid w:val="00F65E2F"/>
    <w:rsid w:val="00F67DF1"/>
    <w:rsid w:val="00F7054E"/>
    <w:rsid w:val="00F75193"/>
    <w:rsid w:val="00F8309B"/>
    <w:rsid w:val="00F833C9"/>
    <w:rsid w:val="00F84965"/>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429D"/>
    <w:rsid w:val="00FB5521"/>
    <w:rsid w:val="00FB610D"/>
    <w:rsid w:val="00FC4477"/>
    <w:rsid w:val="00FC46FB"/>
    <w:rsid w:val="00FC4F25"/>
    <w:rsid w:val="00FC5921"/>
    <w:rsid w:val="00FC7B66"/>
    <w:rsid w:val="00FD106C"/>
    <w:rsid w:val="00FD2612"/>
    <w:rsid w:val="00FD2BD3"/>
    <w:rsid w:val="00FD3DEF"/>
    <w:rsid w:val="00FD4CCA"/>
    <w:rsid w:val="00FE234B"/>
    <w:rsid w:val="00FE2772"/>
    <w:rsid w:val="00FE2A9E"/>
    <w:rsid w:val="00FE34B3"/>
    <w:rsid w:val="00FE3DAA"/>
    <w:rsid w:val="00FE46B7"/>
    <w:rsid w:val="00FF0420"/>
    <w:rsid w:val="00FF14D1"/>
    <w:rsid w:val="00FF286E"/>
    <w:rsid w:val="00FF4400"/>
    <w:rsid w:val="00FF55A7"/>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0527937">
      <w:bodyDiv w:val="1"/>
      <w:marLeft w:val="0"/>
      <w:marRight w:val="0"/>
      <w:marTop w:val="0"/>
      <w:marBottom w:val="0"/>
      <w:divBdr>
        <w:top w:val="none" w:sz="0" w:space="0" w:color="auto"/>
        <w:left w:val="none" w:sz="0" w:space="0" w:color="auto"/>
        <w:bottom w:val="none" w:sz="0" w:space="0" w:color="auto"/>
        <w:right w:val="none" w:sz="0" w:space="0" w:color="auto"/>
      </w:divBdr>
    </w:div>
    <w:div w:id="1797748080">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79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ija.lojen-balti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si/novinarsko-sredis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EA9ABA-820B-49ED-B3DC-D2D94571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2591</Words>
  <Characters>15485</Characters>
  <Application>Microsoft Office Word</Application>
  <DocSecurity>0</DocSecurity>
  <Lines>129</Lines>
  <Paragraphs>36</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18040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Julija Lojen-Baltic</cp:lastModifiedBy>
  <cp:revision>79</cp:revision>
  <cp:lastPrinted>2022-08-17T11:16:00Z</cp:lastPrinted>
  <dcterms:created xsi:type="dcterms:W3CDTF">2022-08-16T07:28:00Z</dcterms:created>
  <dcterms:modified xsi:type="dcterms:W3CDTF">2022-08-17T11:22:00Z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