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1EF3D" w14:textId="57AC0F54" w:rsidR="00B422EC" w:rsidRPr="00EF1330" w:rsidRDefault="00720830" w:rsidP="00643D8A">
      <w:pPr>
        <w:pStyle w:val="MonthDayYear"/>
      </w:pPr>
      <w:r>
        <w:t xml:space="preserve">September </w:t>
      </w:r>
      <w:r w:rsidR="00BF6E82">
        <w:t>2022</w:t>
      </w:r>
    </w:p>
    <w:p w14:paraId="2C13CAEE" w14:textId="77777777" w:rsidR="0041339E" w:rsidRPr="009D1522" w:rsidRDefault="00461F50" w:rsidP="0041339E">
      <w:pPr>
        <w:pStyle w:val="Topline"/>
      </w:pPr>
      <w:bookmarkStart w:id="1" w:name="_Hlk114226055"/>
      <w:r>
        <w:t>Etablierte Produktpalette gemäß OEM-Standards für professionelle Werkstätten</w:t>
      </w:r>
    </w:p>
    <w:p w14:paraId="0E5CE927" w14:textId="6AC8951B" w:rsidR="0041339E" w:rsidRDefault="00461F50" w:rsidP="0041339E">
      <w:pPr>
        <w:rPr>
          <w:rStyle w:val="Headline"/>
        </w:rPr>
      </w:pPr>
      <w:bookmarkStart w:id="2" w:name="_Hlk114225930"/>
      <w:bookmarkEnd w:id="1"/>
      <w:r>
        <w:rPr>
          <w:rStyle w:val="Headline"/>
        </w:rPr>
        <w:t xml:space="preserve">Henkel bietet breites Sortiment an </w:t>
      </w:r>
      <w:r w:rsidR="00B21EF3">
        <w:rPr>
          <w:rStyle w:val="Headline"/>
        </w:rPr>
        <w:t>H</w:t>
      </w:r>
      <w:r>
        <w:rPr>
          <w:rStyle w:val="Headline"/>
        </w:rPr>
        <w:t>ochleistungs</w:t>
      </w:r>
      <w:r w:rsidR="00B21EF3">
        <w:rPr>
          <w:rStyle w:val="Headline"/>
        </w:rPr>
        <w:t>p</w:t>
      </w:r>
      <w:r>
        <w:rPr>
          <w:rStyle w:val="Headline"/>
        </w:rPr>
        <w:t>rodukten für die Karosseriereparatur</w:t>
      </w:r>
      <w:bookmarkEnd w:id="2"/>
    </w:p>
    <w:p w14:paraId="1D6924BC" w14:textId="77777777" w:rsidR="00B17816" w:rsidRPr="00795AF2" w:rsidRDefault="00B17816" w:rsidP="0041339E"/>
    <w:p w14:paraId="65B2F02D" w14:textId="0AEC9654" w:rsidR="00141E97" w:rsidRPr="00141E97" w:rsidRDefault="00DD7464" w:rsidP="00141E97">
      <w:pPr>
        <w:rPr>
          <w:rFonts w:cs="Segoe UI"/>
          <w:szCs w:val="22"/>
        </w:rPr>
      </w:pPr>
      <w:bookmarkStart w:id="3" w:name="_Hlk114226073"/>
      <w:r>
        <w:t xml:space="preserve">Henkel bietet mit seiner Produktpalette unter den weltweit führenden Marken </w:t>
      </w:r>
      <w:proofErr w:type="spellStart"/>
      <w:r>
        <w:t>Teroson</w:t>
      </w:r>
      <w:proofErr w:type="spellEnd"/>
      <w:r>
        <w:t xml:space="preserve"> und Loctite zahlreiche Vorteile im Bereich der Fahrzeug-Karosseriereparatur.</w:t>
      </w:r>
      <w:r w:rsidR="00D16C01">
        <w:t xml:space="preserve"> </w:t>
      </w:r>
      <w:r>
        <w:t xml:space="preserve">Beschädigte </w:t>
      </w:r>
      <w:r w:rsidR="00141E97">
        <w:t xml:space="preserve">Oberflächen </w:t>
      </w:r>
      <w:r>
        <w:t>lassen sich innerhalb kurzer Zeit</w:t>
      </w:r>
      <w:r w:rsidR="00141E97">
        <w:t xml:space="preserve"> </w:t>
      </w:r>
      <w:r>
        <w:t>gemäß</w:t>
      </w:r>
      <w:r w:rsidR="00141E97">
        <w:t xml:space="preserve"> OEM-Standards wiederher</w:t>
      </w:r>
      <w:r>
        <w:t>stellen</w:t>
      </w:r>
      <w:r w:rsidR="00141E97">
        <w:t xml:space="preserve">. </w:t>
      </w:r>
      <w:r w:rsidR="00955AF4">
        <w:t xml:space="preserve">Zudem sind die </w:t>
      </w:r>
      <w:r w:rsidR="00141E97">
        <w:t xml:space="preserve">für Reparatur, Wiederherstellung und das Ersetzen von Karosserieteilen entwickelten Produkte absolut zuverlässig sowie einfach und schnell in der Anwendung. </w:t>
      </w:r>
      <w:r w:rsidR="00955AF4">
        <w:t xml:space="preserve">Mit dem etablierten Sortiment unterstützt Henkel Werkstätten dabei, optimale Reparaturen zu erzielen, die sich durch eine hervorragende Haltbarkeit und Korrosionsbeständigkeit auszeichnen. </w:t>
      </w:r>
    </w:p>
    <w:bookmarkEnd w:id="3"/>
    <w:p w14:paraId="1CB4CAD0" w14:textId="77777777" w:rsidR="00141E97" w:rsidRPr="00141E97" w:rsidRDefault="00141E97" w:rsidP="00141E97">
      <w:pPr>
        <w:rPr>
          <w:rFonts w:cs="Segoe UI"/>
          <w:szCs w:val="22"/>
        </w:rPr>
      </w:pPr>
    </w:p>
    <w:p w14:paraId="5ED54695" w14:textId="77777777" w:rsidR="00141E97" w:rsidRPr="00D16C01" w:rsidRDefault="00141E97" w:rsidP="009A7DC8">
      <w:pPr>
        <w:shd w:val="clear" w:color="auto" w:fill="FFFFFF"/>
        <w:spacing w:after="180" w:line="360" w:lineRule="atLeast"/>
        <w:textAlignment w:val="baseline"/>
        <w:rPr>
          <w:rFonts w:cs="Segoe UI"/>
          <w:b/>
          <w:bCs/>
          <w:szCs w:val="22"/>
        </w:rPr>
      </w:pPr>
      <w:r w:rsidRPr="00D16C01">
        <w:rPr>
          <w:b/>
        </w:rPr>
        <w:t>Ein System für alle Nahtabdichtungen</w:t>
      </w:r>
    </w:p>
    <w:p w14:paraId="3701A4BC" w14:textId="77777777" w:rsidR="00141E97" w:rsidRPr="00141E97" w:rsidRDefault="00141E97" w:rsidP="00141E97">
      <w:pPr>
        <w:shd w:val="clear" w:color="auto" w:fill="FFFFFF"/>
        <w:spacing w:after="180" w:line="360" w:lineRule="atLeast"/>
        <w:textAlignment w:val="baseline"/>
        <w:rPr>
          <w:rFonts w:cs="Segoe UI"/>
          <w:szCs w:val="22"/>
        </w:rPr>
      </w:pPr>
      <w:r>
        <w:t>Das Wiederherstellen von OEM-Dichtnähten ist häufig ein zeit</w:t>
      </w:r>
      <w:r w:rsidR="00DE11B3">
        <w:t>- und ressourcen</w:t>
      </w:r>
      <w:r w:rsidR="000B2873">
        <w:t>intensiver</w:t>
      </w:r>
      <w:r w:rsidR="00CC0BE5">
        <w:t xml:space="preserve"> Arbeitsschritt</w:t>
      </w:r>
      <w:r>
        <w:t xml:space="preserve"> im Bereich der Karosseriereparatur. Die nachgebildete Dichtnaht muss optisch dem Original entsprechen, gleichzeitig aber auch vor Korrosion schützen und das Eindringen von Feuchtigkeit und Schmutz verhindern. Eine solche Aufgabe erfordert daher den Einsatz eines innovativen und dennoch bewährten Produkts, das Eigenschaften wie geringen </w:t>
      </w:r>
      <w:proofErr w:type="gramStart"/>
      <w:r>
        <w:t>Schrumpf</w:t>
      </w:r>
      <w:proofErr w:type="gramEnd"/>
      <w:r>
        <w:t>, die Möglichkeit der Spritzapplikation, einfaches Glätten bei Unebenheiten während der Applikation und Beständigkeit gegenüber Punktschweißungen bietet.</w:t>
      </w:r>
    </w:p>
    <w:p w14:paraId="55199BA2" w14:textId="77777777" w:rsidR="00141E97" w:rsidRPr="00141E97" w:rsidRDefault="00141E97" w:rsidP="00141E97">
      <w:pPr>
        <w:shd w:val="clear" w:color="auto" w:fill="FFFFFF"/>
        <w:spacing w:after="180" w:line="360" w:lineRule="atLeast"/>
        <w:textAlignment w:val="baseline"/>
        <w:rPr>
          <w:rFonts w:cs="Segoe UI"/>
          <w:szCs w:val="22"/>
        </w:rPr>
      </w:pPr>
      <w:r>
        <w:t xml:space="preserve">Henkels führende Marke in diesem Bereich ist </w:t>
      </w:r>
      <w:proofErr w:type="spellStart"/>
      <w:r w:rsidR="00686FBD">
        <w:t>Ter</w:t>
      </w:r>
      <w:r w:rsidR="002E5530">
        <w:t>o</w:t>
      </w:r>
      <w:r w:rsidR="00686FBD">
        <w:t>son</w:t>
      </w:r>
      <w:proofErr w:type="spellEnd"/>
      <w:r>
        <w:t xml:space="preserve">. Zur Produktpalette gehören neben Dichtstoffen auch Verarbeitungsgeräte und Düsen – alles was Karosseriewerkstätten </w:t>
      </w:r>
      <w:r w:rsidR="00686FBD">
        <w:t>benötigen</w:t>
      </w:r>
      <w:r>
        <w:t>, um die ursprüngliche OEM-Struktur wiederherzustellen – ganz gleich welche Struktur die Reparatur vom Anwender fordert.</w:t>
      </w:r>
    </w:p>
    <w:p w14:paraId="52747FCD" w14:textId="231BDE96" w:rsidR="00141E97" w:rsidRPr="00E33304" w:rsidRDefault="00686FBD" w:rsidP="00E33304">
      <w:pPr>
        <w:rPr>
          <w:szCs w:val="22"/>
        </w:rPr>
      </w:pPr>
      <w:r>
        <w:t>Mit</w:t>
      </w:r>
      <w:r w:rsidR="00141E97">
        <w:t xml:space="preserve"> </w:t>
      </w:r>
      <w:proofErr w:type="spellStart"/>
      <w:r>
        <w:t>Teroson</w:t>
      </w:r>
      <w:proofErr w:type="spellEnd"/>
      <w:r>
        <w:t xml:space="preserve"> </w:t>
      </w:r>
      <w:r w:rsidR="00141E97">
        <w:t>MS 9320 SF</w:t>
      </w:r>
      <w:r>
        <w:t xml:space="preserve"> bietet Henkel hier</w:t>
      </w:r>
      <w:r w:rsidR="00141E97">
        <w:t xml:space="preserve"> ein</w:t>
      </w:r>
      <w:r>
        <w:t>en</w:t>
      </w:r>
      <w:r w:rsidR="00141E97">
        <w:t xml:space="preserve"> chemisch aushärtende</w:t>
      </w:r>
      <w:r>
        <w:t>n</w:t>
      </w:r>
      <w:r w:rsidR="00141E97">
        <w:t xml:space="preserve"> Dichtstoff auf Basis </w:t>
      </w:r>
      <w:r>
        <w:t xml:space="preserve">von </w:t>
      </w:r>
      <w:r w:rsidR="00141E97">
        <w:t xml:space="preserve">MS Polymer. Dieses innovative Produkt ist in verschiedenen Farben erhältlich und kann </w:t>
      </w:r>
      <w:r w:rsidR="00B21EF3" w:rsidRPr="00E33304">
        <w:lastRenderedPageBreak/>
        <w:t xml:space="preserve">nach Haut-Bildung, was unter normalen Bedingungen nach etwa </w:t>
      </w:r>
      <w:r w:rsidR="00E33304" w:rsidRPr="00E33304">
        <w:t>zehn</w:t>
      </w:r>
      <w:r w:rsidR="00B21EF3" w:rsidRPr="00E33304">
        <w:t xml:space="preserve"> Minuten der Fall ist, überlackiert werden. </w:t>
      </w:r>
      <w:proofErr w:type="spellStart"/>
      <w:r w:rsidR="00141E97">
        <w:t>T</w:t>
      </w:r>
      <w:r>
        <w:t>eroson</w:t>
      </w:r>
      <w:proofErr w:type="spellEnd"/>
      <w:r w:rsidR="00141E97">
        <w:t xml:space="preserve"> MS 9320 SF bietet eine gute Standfestigkeit, ist </w:t>
      </w:r>
      <w:proofErr w:type="spellStart"/>
      <w:r w:rsidR="00141E97">
        <w:t>isocyanat</w:t>
      </w:r>
      <w:proofErr w:type="spellEnd"/>
      <w:r w:rsidR="00141E97">
        <w:t xml:space="preserve">- und silikonfrei und bietet auch ohne Primer eine ausgezeichnete Haftung auf vielen verschiedenen Oberflächen. Daneben liefert das Produkt eine gute UV- und Korrosionsbeständigkeit. </w:t>
      </w:r>
    </w:p>
    <w:p w14:paraId="52FBD917" w14:textId="77777777" w:rsidR="00927190" w:rsidRDefault="00927190" w:rsidP="009A7DC8">
      <w:pPr>
        <w:shd w:val="clear" w:color="auto" w:fill="FFFFFF" w:themeFill="background1"/>
        <w:spacing w:after="180" w:line="360" w:lineRule="atLeast"/>
        <w:textAlignment w:val="baseline"/>
        <w:rPr>
          <w:b/>
          <w:iCs/>
        </w:rPr>
      </w:pPr>
    </w:p>
    <w:p w14:paraId="5A57AF2B" w14:textId="0D2B58D7" w:rsidR="00141E97" w:rsidRPr="00A11B91" w:rsidRDefault="00141E97" w:rsidP="009A7DC8">
      <w:pPr>
        <w:shd w:val="clear" w:color="auto" w:fill="FFFFFF" w:themeFill="background1"/>
        <w:spacing w:after="180" w:line="360" w:lineRule="atLeast"/>
        <w:textAlignment w:val="baseline"/>
        <w:rPr>
          <w:rFonts w:cs="Segoe UI"/>
          <w:b/>
          <w:iCs/>
          <w:szCs w:val="22"/>
        </w:rPr>
      </w:pPr>
      <w:r w:rsidRPr="00A11B91">
        <w:rPr>
          <w:b/>
          <w:iCs/>
        </w:rPr>
        <w:t>Einfache Vorbereitung und Handhabung</w:t>
      </w:r>
    </w:p>
    <w:p w14:paraId="70E7DA56" w14:textId="77777777" w:rsidR="00141E97" w:rsidRPr="00141E97" w:rsidRDefault="00686FBD" w:rsidP="00141E97">
      <w:pPr>
        <w:shd w:val="clear" w:color="auto" w:fill="FFFFFF"/>
        <w:spacing w:after="180" w:line="360" w:lineRule="atLeast"/>
        <w:textAlignment w:val="baseline"/>
        <w:rPr>
          <w:rFonts w:cs="Segoe UI"/>
          <w:szCs w:val="22"/>
        </w:rPr>
      </w:pPr>
      <w:r>
        <w:t>Bei</w:t>
      </w:r>
      <w:r w:rsidR="00141E97">
        <w:t xml:space="preserve"> Reparatur</w:t>
      </w:r>
      <w:r>
        <w:t>en</w:t>
      </w:r>
      <w:r w:rsidR="00141E97">
        <w:t xml:space="preserve"> struktureller Karosserieschäden werden in der Regel die beschädigten Bauteile herausgetrennt und durch neue ersetzt. Für diese Arbeit werden häufig hochfeste Karosserieklebstoffe bzw. schlagfeste Strukturklebstoffe verarbeitet.</w:t>
      </w:r>
    </w:p>
    <w:p w14:paraId="09B00DA8" w14:textId="77777777" w:rsidR="00141E97" w:rsidRPr="00141E97" w:rsidRDefault="00141E97" w:rsidP="00141E97">
      <w:pPr>
        <w:shd w:val="clear" w:color="auto" w:fill="FFFFFF"/>
        <w:spacing w:after="180" w:line="360" w:lineRule="atLeast"/>
        <w:textAlignment w:val="baseline"/>
        <w:rPr>
          <w:rFonts w:cs="Segoe UI"/>
          <w:szCs w:val="22"/>
        </w:rPr>
      </w:pPr>
      <w:r>
        <w:t xml:space="preserve">Der Karosserieklebstoff </w:t>
      </w:r>
      <w:proofErr w:type="spellStart"/>
      <w:r w:rsidR="00686FBD">
        <w:t>Teroson</w:t>
      </w:r>
      <w:proofErr w:type="spellEnd"/>
      <w:r w:rsidR="00686FBD">
        <w:t xml:space="preserve"> </w:t>
      </w:r>
      <w:r>
        <w:t xml:space="preserve">EP 5055 ist gegenüber herkömmlichen traditionellen Fügeverfahren wie dem Schweißen nicht nur die schnellere und weniger arbeitsintensive Lösung, sondern ist auch vielseitig auf verschiedenen Untergründen einsetzbar und damit </w:t>
      </w:r>
      <w:r w:rsidR="0080312F">
        <w:t>o</w:t>
      </w:r>
      <w:r w:rsidR="00686FBD">
        <w:t>ptimal geeignet</w:t>
      </w:r>
      <w:r>
        <w:t xml:space="preserve"> für Reparaturverklebungen. Das Produkt verbindet unterschiedliche Bauteile und bietet gleichzeitig einwandfreie strukturelle Festigkeit und ausgezeichneten Korrosionsschutz.</w:t>
      </w:r>
    </w:p>
    <w:p w14:paraId="4208959C" w14:textId="77777777" w:rsidR="00141E97" w:rsidRDefault="00141E97" w:rsidP="00141E97">
      <w:pPr>
        <w:shd w:val="clear" w:color="auto" w:fill="FFFFFF"/>
        <w:spacing w:after="180" w:line="360" w:lineRule="atLeast"/>
        <w:textAlignment w:val="baseline"/>
        <w:rPr>
          <w:rFonts w:cs="Segoe UI"/>
          <w:szCs w:val="22"/>
        </w:rPr>
      </w:pPr>
      <w:r>
        <w:t xml:space="preserve">Müssen strukturelle Teile im Bereich der Karosserie ersetzt werden, brauchen Werkstätten einen zuverlässigen und starken Klebstoff, ohne dass eine Nacharbeit erforderlich ist. Mit dem schlagfesten Strukturklebstoff </w:t>
      </w:r>
      <w:proofErr w:type="spellStart"/>
      <w:r w:rsidR="00686FBD">
        <w:t>Teroson</w:t>
      </w:r>
      <w:proofErr w:type="spellEnd"/>
      <w:r w:rsidR="00686FBD">
        <w:t xml:space="preserve"> </w:t>
      </w:r>
      <w:r>
        <w:t>EP 5065 lassen sich alle Teile, die für die strukturelle Sicherheit kritisch sind, schnell und zuverlässig ersetzen.</w:t>
      </w:r>
    </w:p>
    <w:p w14:paraId="5E60689F" w14:textId="77777777" w:rsidR="005B639C" w:rsidRDefault="005B639C" w:rsidP="00141E97">
      <w:pPr>
        <w:shd w:val="clear" w:color="auto" w:fill="FFFFFF"/>
        <w:spacing w:after="180" w:line="360" w:lineRule="atLeast"/>
        <w:textAlignment w:val="baseline"/>
        <w:rPr>
          <w:b/>
          <w:iCs/>
        </w:rPr>
      </w:pPr>
    </w:p>
    <w:p w14:paraId="339A8BA1" w14:textId="77777777" w:rsidR="00141E97" w:rsidRPr="00A11B91" w:rsidRDefault="00141E97" w:rsidP="00141E97">
      <w:pPr>
        <w:shd w:val="clear" w:color="auto" w:fill="FFFFFF"/>
        <w:spacing w:after="180" w:line="360" w:lineRule="atLeast"/>
        <w:textAlignment w:val="baseline"/>
        <w:rPr>
          <w:rFonts w:cs="Segoe UI"/>
          <w:b/>
          <w:bCs/>
          <w:iCs/>
          <w:szCs w:val="22"/>
        </w:rPr>
      </w:pPr>
      <w:r w:rsidRPr="00A11B91">
        <w:rPr>
          <w:b/>
          <w:iCs/>
        </w:rPr>
        <w:t xml:space="preserve">Smart </w:t>
      </w:r>
      <w:proofErr w:type="spellStart"/>
      <w:r w:rsidRPr="00A11B91">
        <w:rPr>
          <w:b/>
          <w:iCs/>
        </w:rPr>
        <w:t>Repair</w:t>
      </w:r>
      <w:proofErr w:type="spellEnd"/>
      <w:r w:rsidRPr="00A11B91">
        <w:rPr>
          <w:b/>
          <w:iCs/>
        </w:rPr>
        <w:t xml:space="preserve"> schnell erledigt</w:t>
      </w:r>
    </w:p>
    <w:p w14:paraId="4AEB8098" w14:textId="77777777" w:rsidR="00141E97" w:rsidRPr="00141E97" w:rsidRDefault="00141E97" w:rsidP="00141E97">
      <w:pPr>
        <w:shd w:val="clear" w:color="auto" w:fill="FFFFFF"/>
        <w:spacing w:after="180" w:line="360" w:lineRule="atLeast"/>
        <w:textAlignment w:val="baseline"/>
        <w:rPr>
          <w:rFonts w:cs="Segoe UI"/>
          <w:szCs w:val="22"/>
        </w:rPr>
      </w:pPr>
      <w:r>
        <w:t xml:space="preserve">Für dauerhaft zuverlässige und qualitativ hochwertige Reparaturen </w:t>
      </w:r>
      <w:r w:rsidR="00686FBD">
        <w:t xml:space="preserve">bietet Henkel das Produkt Loctite </w:t>
      </w:r>
      <w:r>
        <w:t xml:space="preserve">3090. Der schnell härtende, spaltfüllende 2-Komponenten-Sofortklebstoff eignet sich aufgrund seiner </w:t>
      </w:r>
      <w:r w:rsidR="00686FBD">
        <w:t xml:space="preserve">starken </w:t>
      </w:r>
      <w:r>
        <w:t xml:space="preserve">Haftung auf verschiedenen Materialien, u. a. für Kunststoffe, Kautschuk und Metalle. Er ist ideal zum Verbinden von Teilen mit unterschiedlichen oder undefinierten Klebespalten bis zu 5 mm oder für Anwendungen, bei denen Klebstoffüberschüsse vollständig aushärten müssen. </w:t>
      </w:r>
    </w:p>
    <w:p w14:paraId="47B130A5" w14:textId="77777777" w:rsidR="00141E97" w:rsidRPr="00141E97" w:rsidRDefault="00141E97" w:rsidP="00141E97">
      <w:pPr>
        <w:shd w:val="clear" w:color="auto" w:fill="FFFFFF"/>
        <w:spacing w:after="180" w:line="360" w:lineRule="atLeast"/>
        <w:textAlignment w:val="baseline"/>
        <w:rPr>
          <w:rFonts w:cs="Segoe UI"/>
          <w:szCs w:val="22"/>
        </w:rPr>
      </w:pPr>
      <w:r>
        <w:t xml:space="preserve">Kleinere Reparaturarbeiten, etwa die Instandsetzung gebrochener Clips, Halter oder anderer Bauteile mit ähnlicher Komplexität, lassen sich meist unkompliziert erledigen. Dauer und Ergebnisse der Reparatur hängen jedoch vom Klebstoff und der jeweiligen Anwendung ab.  </w:t>
      </w:r>
    </w:p>
    <w:p w14:paraId="73A3F338" w14:textId="77777777" w:rsidR="00141E97" w:rsidRDefault="00686FBD" w:rsidP="00141E97">
      <w:pPr>
        <w:shd w:val="clear" w:color="auto" w:fill="FFFFFF"/>
        <w:spacing w:after="180" w:line="360" w:lineRule="atLeast"/>
        <w:textAlignment w:val="baseline"/>
        <w:rPr>
          <w:rFonts w:cs="Segoe UI"/>
          <w:szCs w:val="22"/>
        </w:rPr>
      </w:pPr>
      <w:r>
        <w:t>Mit seinem</w:t>
      </w:r>
      <w:r w:rsidR="00141E97">
        <w:t xml:space="preserve"> Produktportfolio für Karosseriereparaturen </w:t>
      </w:r>
      <w:r>
        <w:t xml:space="preserve">bietet </w:t>
      </w:r>
      <w:r w:rsidR="00141E97">
        <w:t xml:space="preserve">Henkel </w:t>
      </w:r>
      <w:r>
        <w:t>ein breites Sortiment hochwirksamer Lösungen für</w:t>
      </w:r>
      <w:r w:rsidR="00141E97">
        <w:t xml:space="preserve"> professionelle Karosseriewerkstätten und Werkstätten für Nutzfahrzeuge, die beschädigte Fahrzeugteile so wiederherstellen, ersetzen oder reparieren müssen, dass diese wieder dem Original entsprechen.</w:t>
      </w:r>
    </w:p>
    <w:p w14:paraId="73B69DE8" w14:textId="77777777" w:rsidR="00141E97" w:rsidRDefault="005B639C" w:rsidP="00141E97">
      <w:pPr>
        <w:shd w:val="clear" w:color="auto" w:fill="FFFFFF"/>
        <w:spacing w:after="180" w:line="360" w:lineRule="atLeast"/>
        <w:textAlignment w:val="baseline"/>
        <w:rPr>
          <w:rFonts w:cs="Segoe UI"/>
          <w:color w:val="0070C0"/>
        </w:rPr>
      </w:pPr>
      <w:r>
        <w:br/>
      </w:r>
      <w:r w:rsidR="009A7DC8">
        <w:t>Weitere Informationen zur Karosseriereparatur Produktpalette finden Sie unter</w:t>
      </w:r>
      <w:r w:rsidR="00B72483">
        <w:t xml:space="preserve"> </w:t>
      </w:r>
      <w:hyperlink r:id="rId12" w:history="1">
        <w:r w:rsidR="002E5530" w:rsidRPr="00D965C5">
          <w:rPr>
            <w:rStyle w:val="Hyperlink"/>
            <w:sz w:val="22"/>
          </w:rPr>
          <w:t>https://www.henkel-adhesives.com/de/de/insights/all-insights/blog/collision-repair.html</w:t>
        </w:r>
      </w:hyperlink>
      <w:r w:rsidR="009A7DC8">
        <w:t xml:space="preserve"> </w:t>
      </w:r>
      <w:r w:rsidR="002E5530">
        <w:tab/>
      </w:r>
    </w:p>
    <w:p w14:paraId="3FD4C325" w14:textId="77777777" w:rsidR="00141E97" w:rsidRPr="00141E97" w:rsidRDefault="00141E97" w:rsidP="00141E97">
      <w:pPr>
        <w:shd w:val="clear" w:color="auto" w:fill="FFFFFF"/>
        <w:spacing w:after="180" w:line="360" w:lineRule="atLeast"/>
        <w:textAlignment w:val="baseline"/>
        <w:rPr>
          <w:rFonts w:cs="Segoe UI"/>
          <w:color w:val="0070C0"/>
        </w:rPr>
      </w:pPr>
    </w:p>
    <w:p w14:paraId="604F31A4" w14:textId="77777777" w:rsidR="009A7DC8" w:rsidRPr="004C6B79" w:rsidRDefault="0041339E" w:rsidP="0041339E">
      <w:pPr>
        <w:rPr>
          <w:rStyle w:val="AboutandContactHeadline"/>
        </w:rPr>
      </w:pPr>
      <w:r>
        <w:rPr>
          <w:rStyle w:val="AboutandContactHeadline"/>
        </w:rPr>
        <w:t>Über Henkel</w:t>
      </w:r>
    </w:p>
    <w:p w14:paraId="59303A31" w14:textId="77777777" w:rsidR="0041339E" w:rsidRPr="004C6B79" w:rsidRDefault="0041339E" w:rsidP="0041339E">
      <w:pPr>
        <w:rPr>
          <w:rStyle w:val="AboutandContactBody"/>
        </w:rPr>
      </w:pPr>
      <w:r>
        <w:rPr>
          <w:rStyle w:val="AboutandContactBody"/>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Pr>
          <w:rStyle w:val="AboutandContactBody"/>
        </w:rPr>
        <w:t>Adhesive</w:t>
      </w:r>
      <w:proofErr w:type="spellEnd"/>
      <w:r>
        <w:rPr>
          <w:rStyle w:val="AboutandContactBody"/>
        </w:rPr>
        <w:t xml:space="preserve"> Technologies globaler Marktführer im Klebstoffbereich - in allen Industriesegmenten weltweit. In seinen Unternehmensbereichen Laundry &amp; Home Care und Beauty Care ist das Unternehmen in vielen Märkten und Kategorien führend. Henkel wurde 1876 gegründet und blickt auf eine 140-jährige Erfolgsgeschichte zurück. Im Geschäftsjahr 2020 erzielte Henkel einen Umsatz von mehr als 19 Mrd. Euro und ein bereinigtes betriebliches Ergebnis von rund 2,6 Mrd. Euro. Henkel beschäftigt weltweit rund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im Internet unter </w:t>
      </w:r>
      <w:hyperlink r:id="rId13" w:history="1">
        <w:r>
          <w:rPr>
            <w:rStyle w:val="Hyperlink"/>
            <w:szCs w:val="18"/>
          </w:rPr>
          <w:t>www.henkel.com</w:t>
        </w:r>
      </w:hyperlink>
      <w:r>
        <w:rPr>
          <w:rStyle w:val="AboutandContactBody"/>
        </w:rPr>
        <w:t>.</w:t>
      </w:r>
    </w:p>
    <w:p w14:paraId="2A354CEF" w14:textId="77777777" w:rsidR="0041339E" w:rsidRDefault="0041339E" w:rsidP="0041339E">
      <w:pPr>
        <w:rPr>
          <w:rStyle w:val="AboutandContactHeadline"/>
        </w:rPr>
      </w:pPr>
    </w:p>
    <w:p w14:paraId="59D52C36" w14:textId="77777777" w:rsidR="0041339E" w:rsidRPr="00493327" w:rsidRDefault="0041339E" w:rsidP="0041339E">
      <w:pPr>
        <w:rPr>
          <w:rStyle w:val="AboutandContactHeadline"/>
        </w:rPr>
      </w:pPr>
      <w:r>
        <w:rPr>
          <w:rStyle w:val="AboutandContactHeadline"/>
        </w:rPr>
        <w:t xml:space="preserve">Fotomaterial finden Sie im Internet unter: </w:t>
      </w:r>
      <w:hyperlink r:id="rId14" w:history="1">
        <w:r>
          <w:rPr>
            <w:rStyle w:val="Hyperlink"/>
            <w:b/>
            <w:szCs w:val="18"/>
          </w:rPr>
          <w:t>www.henkel.com/press</w:t>
        </w:r>
      </w:hyperlink>
    </w:p>
    <w:p w14:paraId="620E0714" w14:textId="77777777" w:rsidR="0041339E" w:rsidRPr="00493327" w:rsidRDefault="0041339E" w:rsidP="0041339E">
      <w:pPr>
        <w:rPr>
          <w:rStyle w:val="AboutandContactBody"/>
        </w:rPr>
      </w:pPr>
    </w:p>
    <w:p w14:paraId="4F3286F2" w14:textId="77777777" w:rsidR="0041339E" w:rsidRPr="00493327" w:rsidRDefault="0041339E" w:rsidP="0041339E">
      <w:pPr>
        <w:rPr>
          <w:rStyle w:val="AboutandContactBody"/>
        </w:rPr>
      </w:pPr>
    </w:p>
    <w:p w14:paraId="5B3B1E03" w14:textId="77777777" w:rsidR="00E33304" w:rsidRPr="0071162E" w:rsidRDefault="00E33304" w:rsidP="00E33304">
      <w:pPr>
        <w:tabs>
          <w:tab w:val="left" w:pos="1080"/>
          <w:tab w:val="left" w:pos="4500"/>
        </w:tabs>
        <w:spacing w:line="240" w:lineRule="auto"/>
        <w:rPr>
          <w:rFonts w:cs="Segoe UI"/>
          <w:sz w:val="16"/>
          <w:szCs w:val="16"/>
          <w:lang w:val="de-AT"/>
        </w:rPr>
      </w:pPr>
      <w:r w:rsidRPr="0071162E">
        <w:rPr>
          <w:rFonts w:cs="Segoe UI"/>
          <w:sz w:val="16"/>
          <w:szCs w:val="16"/>
          <w:lang w:val="de-AT"/>
        </w:rPr>
        <w:t>Kontakt</w:t>
      </w:r>
      <w:r w:rsidRPr="0071162E">
        <w:rPr>
          <w:rFonts w:cs="Segoe UI"/>
          <w:sz w:val="16"/>
          <w:szCs w:val="16"/>
          <w:lang w:val="de-AT"/>
        </w:rPr>
        <w:tab/>
        <w:t>Mag. Michael Sgiarovello</w:t>
      </w:r>
      <w:r w:rsidRPr="0071162E">
        <w:rPr>
          <w:rFonts w:cs="Segoe UI"/>
          <w:sz w:val="16"/>
          <w:szCs w:val="16"/>
          <w:lang w:val="de-AT"/>
        </w:rPr>
        <w:tab/>
        <w:t>Daniela Sykora</w:t>
      </w:r>
    </w:p>
    <w:p w14:paraId="05FB3960" w14:textId="77777777" w:rsidR="00E33304" w:rsidRPr="0071162E" w:rsidRDefault="00E33304" w:rsidP="00E33304">
      <w:pPr>
        <w:tabs>
          <w:tab w:val="left" w:pos="1080"/>
          <w:tab w:val="left" w:pos="4500"/>
        </w:tabs>
        <w:spacing w:line="240" w:lineRule="auto"/>
        <w:rPr>
          <w:rFonts w:cs="Segoe UI"/>
          <w:sz w:val="16"/>
          <w:szCs w:val="16"/>
          <w:lang w:val="de-AT"/>
        </w:rPr>
      </w:pPr>
      <w:r w:rsidRPr="0071162E">
        <w:rPr>
          <w:rFonts w:cs="Segoe UI"/>
          <w:sz w:val="16"/>
          <w:szCs w:val="16"/>
          <w:lang w:val="de-AT"/>
        </w:rPr>
        <w:t>Telefon</w:t>
      </w:r>
      <w:r w:rsidRPr="0071162E">
        <w:rPr>
          <w:rFonts w:cs="Segoe UI"/>
          <w:sz w:val="16"/>
          <w:szCs w:val="16"/>
          <w:lang w:val="de-AT"/>
        </w:rPr>
        <w:tab/>
        <w:t>+43 (0)1 711 04-2744</w:t>
      </w:r>
      <w:r w:rsidRPr="0071162E">
        <w:rPr>
          <w:rFonts w:cs="Segoe UI"/>
          <w:sz w:val="16"/>
          <w:szCs w:val="16"/>
          <w:lang w:val="de-AT"/>
        </w:rPr>
        <w:tab/>
        <w:t>+43 (0)1 711 04-2254</w:t>
      </w:r>
    </w:p>
    <w:p w14:paraId="11D4DB04" w14:textId="77777777" w:rsidR="00E33304" w:rsidRPr="0071162E" w:rsidRDefault="00E33304" w:rsidP="00E33304">
      <w:pPr>
        <w:spacing w:line="240" w:lineRule="auto"/>
        <w:rPr>
          <w:rFonts w:cs="Segoe UI"/>
          <w:sz w:val="16"/>
          <w:szCs w:val="16"/>
        </w:rPr>
      </w:pPr>
      <w:r w:rsidRPr="0071162E">
        <w:rPr>
          <w:rFonts w:cs="Segoe UI"/>
          <w:sz w:val="16"/>
          <w:szCs w:val="16"/>
          <w:lang w:val="de-AT"/>
        </w:rPr>
        <w:t>E-Mail</w:t>
      </w:r>
      <w:r w:rsidRPr="0071162E">
        <w:rPr>
          <w:rFonts w:cs="Segoe UI"/>
          <w:sz w:val="16"/>
          <w:szCs w:val="16"/>
          <w:lang w:val="de-AT"/>
        </w:rPr>
        <w:tab/>
        <w:t xml:space="preserve">       michael.sgiarovello@henkel.com</w:t>
      </w:r>
      <w:proofErr w:type="gramStart"/>
      <w:r w:rsidRPr="0071162E">
        <w:rPr>
          <w:rFonts w:cs="Segoe UI"/>
          <w:sz w:val="16"/>
          <w:szCs w:val="16"/>
          <w:lang w:val="de-AT"/>
        </w:rPr>
        <w:tab/>
        <w:t xml:space="preserve">  </w:t>
      </w:r>
      <w:r w:rsidRPr="0071162E">
        <w:rPr>
          <w:rFonts w:cs="Segoe UI"/>
          <w:sz w:val="16"/>
          <w:szCs w:val="16"/>
          <w:lang w:val="de-AT"/>
        </w:rPr>
        <w:tab/>
      </w:r>
      <w:proofErr w:type="gramEnd"/>
      <w:r w:rsidRPr="0071162E">
        <w:rPr>
          <w:rFonts w:cs="Segoe UI"/>
          <w:sz w:val="16"/>
          <w:szCs w:val="16"/>
          <w:lang w:val="de-AT"/>
        </w:rPr>
        <w:t xml:space="preserve">    </w:t>
      </w:r>
      <w:hyperlink r:id="rId15" w:history="1">
        <w:r w:rsidRPr="0071162E">
          <w:rPr>
            <w:rStyle w:val="Hyperlink"/>
            <w:rFonts w:cs="Segoe UI"/>
            <w:sz w:val="16"/>
            <w:szCs w:val="16"/>
            <w:lang w:val="de-AT"/>
          </w:rPr>
          <w:t>daniela.sykora@henkel.com</w:t>
        </w:r>
      </w:hyperlink>
    </w:p>
    <w:p w14:paraId="31C61853" w14:textId="77777777" w:rsidR="0041339E" w:rsidRPr="00E33304" w:rsidRDefault="0041339E" w:rsidP="0041339E">
      <w:pPr>
        <w:rPr>
          <w:rStyle w:val="AboutandContactBody"/>
        </w:rPr>
      </w:pPr>
    </w:p>
    <w:p w14:paraId="6FCCC6B4" w14:textId="77777777" w:rsidR="00AB5C42" w:rsidRDefault="00AB5C42" w:rsidP="005B639C">
      <w:pPr>
        <w:rPr>
          <w:rStyle w:val="AboutandContactBody"/>
        </w:rPr>
      </w:pPr>
    </w:p>
    <w:p w14:paraId="1DEFD1DE" w14:textId="77777777" w:rsidR="00AB5C42" w:rsidRDefault="00AB5C42" w:rsidP="005B639C">
      <w:pPr>
        <w:rPr>
          <w:rStyle w:val="AboutandContactBody"/>
        </w:rPr>
      </w:pPr>
    </w:p>
    <w:p w14:paraId="1452E979" w14:textId="77777777" w:rsidR="00AB5C42" w:rsidRPr="00493327" w:rsidRDefault="00AB5C42" w:rsidP="005B639C">
      <w:pPr>
        <w:rPr>
          <w:rStyle w:val="AboutandContactBody"/>
        </w:rPr>
      </w:pPr>
    </w:p>
    <w:sectPr w:rsidR="00AB5C42" w:rsidRPr="00493327"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92A7B" w14:textId="77777777" w:rsidR="00405023" w:rsidRDefault="00405023">
      <w:r>
        <w:separator/>
      </w:r>
    </w:p>
  </w:endnote>
  <w:endnote w:type="continuationSeparator" w:id="0">
    <w:p w14:paraId="783BA0B8" w14:textId="77777777" w:rsidR="00405023" w:rsidRDefault="00405023">
      <w:r>
        <w:continuationSeparator/>
      </w:r>
    </w:p>
  </w:endnote>
  <w:endnote w:type="continuationNotice" w:id="1">
    <w:p w14:paraId="488C1C2E" w14:textId="77777777" w:rsidR="00405023" w:rsidRDefault="004050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BEDC" w14:textId="39E25428" w:rsidR="00CF6F33" w:rsidRPr="00112A28" w:rsidRDefault="00112A28" w:rsidP="00112A28">
    <w:pPr>
      <w:pStyle w:val="Fuzeile"/>
      <w:tabs>
        <w:tab w:val="clear" w:pos="7083"/>
        <w:tab w:val="clear" w:pos="8640"/>
        <w:tab w:val="right" w:pos="9071"/>
      </w:tabs>
      <w:jc w:val="both"/>
    </w:pPr>
    <w:r>
      <w:tab/>
      <w:t xml:space="preserve">Seite </w:t>
    </w:r>
    <w:r w:rsidRPr="00BF6E82">
      <w:fldChar w:fldCharType="begin"/>
    </w:r>
    <w:r w:rsidRPr="00BF6E82">
      <w:instrText xml:space="preserve"> PAGE  \* Arabic  \* MERGEFORMAT </w:instrText>
    </w:r>
    <w:r w:rsidRPr="00BF6E82">
      <w:fldChar w:fldCharType="separate"/>
    </w:r>
    <w:r w:rsidR="00AB5C42">
      <w:t>3</w:t>
    </w:r>
    <w:r w:rsidRPr="00BF6E82">
      <w:fldChar w:fldCharType="end"/>
    </w:r>
    <w:r>
      <w:t>/</w:t>
    </w:r>
    <w:r w:rsidR="00BA16FB">
      <w:fldChar w:fldCharType="begin"/>
    </w:r>
    <w:r w:rsidR="00BA16FB">
      <w:instrText xml:space="preserve"> NUMPAGES  \* Arabic  \* MERGEFORMAT </w:instrText>
    </w:r>
    <w:r w:rsidR="00BA16FB">
      <w:fldChar w:fldCharType="separate"/>
    </w:r>
    <w:r w:rsidR="00AB5C42">
      <w:t>3</w:t>
    </w:r>
    <w:r w:rsidR="00BA16F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9C18" w14:textId="77777777" w:rsidR="00DB5D40" w:rsidRDefault="00DB5D40" w:rsidP="00DB5D40">
    <w:pPr>
      <w:pStyle w:val="Fuzeile"/>
      <w:jc w:val="distribute"/>
      <w:rPr>
        <w:b/>
      </w:rPr>
    </w:pPr>
    <w:r>
      <w:rPr>
        <w:b/>
      </w:rPr>
      <w:t xml:space="preserve">      </w:t>
    </w:r>
  </w:p>
  <w:p w14:paraId="4671ECF5" w14:textId="77777777" w:rsidR="00CF6F33" w:rsidRPr="00992A11" w:rsidRDefault="00B422EC" w:rsidP="00992A11">
    <w:pPr>
      <w:pStyle w:val="Fuzeile"/>
    </w:pPr>
    <w:r>
      <w:t xml:space="preserve">Seite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AB5C42">
      <w:t>1</w:t>
    </w:r>
    <w:r w:rsidR="00CF6F33" w:rsidRPr="00992A11">
      <w:fldChar w:fldCharType="end"/>
    </w:r>
    <w: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AB5C42">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8F154" w14:textId="77777777" w:rsidR="00405023" w:rsidRDefault="00405023">
      <w:bookmarkStart w:id="0" w:name="_Hlk47541104"/>
      <w:bookmarkEnd w:id="0"/>
      <w:r>
        <w:separator/>
      </w:r>
    </w:p>
  </w:footnote>
  <w:footnote w:type="continuationSeparator" w:id="0">
    <w:p w14:paraId="34ABEDF9" w14:textId="77777777" w:rsidR="00405023" w:rsidRDefault="00405023">
      <w:r>
        <w:continuationSeparator/>
      </w:r>
    </w:p>
  </w:footnote>
  <w:footnote w:type="continuationNotice" w:id="1">
    <w:p w14:paraId="0B4FA31A" w14:textId="77777777" w:rsidR="00405023" w:rsidRDefault="0040502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068A" w14:textId="77777777" w:rsidR="00112A28" w:rsidRDefault="00112A28" w:rsidP="00112A28">
    <w:pPr>
      <w:pStyle w:val="Kopfzeil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A84F" w14:textId="77777777" w:rsidR="00CF6F33" w:rsidRPr="00EB46D9" w:rsidRDefault="0059722C" w:rsidP="00EB46D9">
    <w:pPr>
      <w:pStyle w:val="Kopfzeile"/>
    </w:pPr>
    <w: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6530185">
    <w:abstractNumId w:val="1"/>
  </w:num>
  <w:num w:numId="2" w16cid:durableId="1017077351">
    <w:abstractNumId w:val="0"/>
  </w:num>
  <w:num w:numId="3" w16cid:durableId="1655719741">
    <w:abstractNumId w:val="5"/>
  </w:num>
  <w:num w:numId="4" w16cid:durableId="867138060">
    <w:abstractNumId w:val="3"/>
  </w:num>
  <w:num w:numId="5" w16cid:durableId="1752657837">
    <w:abstractNumId w:val="2"/>
  </w:num>
  <w:num w:numId="6" w16cid:durableId="282731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7071"/>
    <w:rsid w:val="00080D10"/>
    <w:rsid w:val="0008357F"/>
    <w:rsid w:val="00084B53"/>
    <w:rsid w:val="000B2873"/>
    <w:rsid w:val="000B695A"/>
    <w:rsid w:val="000C210A"/>
    <w:rsid w:val="000C56DD"/>
    <w:rsid w:val="000D1672"/>
    <w:rsid w:val="000E1FB6"/>
    <w:rsid w:val="000E2F62"/>
    <w:rsid w:val="000E38ED"/>
    <w:rsid w:val="000E7F24"/>
    <w:rsid w:val="000F03BE"/>
    <w:rsid w:val="000F1757"/>
    <w:rsid w:val="000F225B"/>
    <w:rsid w:val="000F7FAF"/>
    <w:rsid w:val="00105975"/>
    <w:rsid w:val="00111F4D"/>
    <w:rsid w:val="00112A28"/>
    <w:rsid w:val="00115230"/>
    <w:rsid w:val="00115B5F"/>
    <w:rsid w:val="001162B4"/>
    <w:rsid w:val="001224B5"/>
    <w:rsid w:val="00122CBC"/>
    <w:rsid w:val="00126D4A"/>
    <w:rsid w:val="00132DA9"/>
    <w:rsid w:val="0013305B"/>
    <w:rsid w:val="00133920"/>
    <w:rsid w:val="00133B99"/>
    <w:rsid w:val="00141E97"/>
    <w:rsid w:val="001443BD"/>
    <w:rsid w:val="001577E9"/>
    <w:rsid w:val="0016138C"/>
    <w:rsid w:val="001731CE"/>
    <w:rsid w:val="001B7C20"/>
    <w:rsid w:val="001C0B32"/>
    <w:rsid w:val="001C4BE1"/>
    <w:rsid w:val="001D7ADF"/>
    <w:rsid w:val="001E0F71"/>
    <w:rsid w:val="001E6D05"/>
    <w:rsid w:val="001E7C28"/>
    <w:rsid w:val="001F1BDF"/>
    <w:rsid w:val="001F7110"/>
    <w:rsid w:val="001F7E96"/>
    <w:rsid w:val="00202284"/>
    <w:rsid w:val="00206C15"/>
    <w:rsid w:val="00212488"/>
    <w:rsid w:val="00220130"/>
    <w:rsid w:val="00220628"/>
    <w:rsid w:val="002304D2"/>
    <w:rsid w:val="00234ABD"/>
    <w:rsid w:val="00236E2A"/>
    <w:rsid w:val="00237F62"/>
    <w:rsid w:val="00244062"/>
    <w:rsid w:val="002457A1"/>
    <w:rsid w:val="0024586A"/>
    <w:rsid w:val="00256F0C"/>
    <w:rsid w:val="00262C05"/>
    <w:rsid w:val="00281D14"/>
    <w:rsid w:val="00282C13"/>
    <w:rsid w:val="002A0DF7"/>
    <w:rsid w:val="002A2975"/>
    <w:rsid w:val="002A60E0"/>
    <w:rsid w:val="002C252E"/>
    <w:rsid w:val="002C6773"/>
    <w:rsid w:val="002D2A3D"/>
    <w:rsid w:val="002E0B17"/>
    <w:rsid w:val="002E0FA2"/>
    <w:rsid w:val="002E1A77"/>
    <w:rsid w:val="002E4FFB"/>
    <w:rsid w:val="002E5530"/>
    <w:rsid w:val="002E7DED"/>
    <w:rsid w:val="002F7E11"/>
    <w:rsid w:val="00304087"/>
    <w:rsid w:val="00310ACD"/>
    <w:rsid w:val="0031379F"/>
    <w:rsid w:val="00320A26"/>
    <w:rsid w:val="00321344"/>
    <w:rsid w:val="00323AB5"/>
    <w:rsid w:val="00332430"/>
    <w:rsid w:val="0033451C"/>
    <w:rsid w:val="00336854"/>
    <w:rsid w:val="0034015C"/>
    <w:rsid w:val="003442F4"/>
    <w:rsid w:val="00352757"/>
    <w:rsid w:val="00353705"/>
    <w:rsid w:val="003562E8"/>
    <w:rsid w:val="0036357D"/>
    <w:rsid w:val="003649BC"/>
    <w:rsid w:val="00365E44"/>
    <w:rsid w:val="00367AA1"/>
    <w:rsid w:val="00372E36"/>
    <w:rsid w:val="00376EE9"/>
    <w:rsid w:val="00377CBB"/>
    <w:rsid w:val="003877B6"/>
    <w:rsid w:val="00393887"/>
    <w:rsid w:val="00394C6B"/>
    <w:rsid w:val="00397DC0"/>
    <w:rsid w:val="003A4E62"/>
    <w:rsid w:val="003B1069"/>
    <w:rsid w:val="003B390A"/>
    <w:rsid w:val="003C15DE"/>
    <w:rsid w:val="003C4EB2"/>
    <w:rsid w:val="003D1DC9"/>
    <w:rsid w:val="003F1AF3"/>
    <w:rsid w:val="003F4D8D"/>
    <w:rsid w:val="00405023"/>
    <w:rsid w:val="0041339E"/>
    <w:rsid w:val="004313E7"/>
    <w:rsid w:val="0044763B"/>
    <w:rsid w:val="00461F50"/>
    <w:rsid w:val="004629B3"/>
    <w:rsid w:val="0046376E"/>
    <w:rsid w:val="0046690F"/>
    <w:rsid w:val="00472FEC"/>
    <w:rsid w:val="00473047"/>
    <w:rsid w:val="00483217"/>
    <w:rsid w:val="00490A03"/>
    <w:rsid w:val="00493327"/>
    <w:rsid w:val="00494DBE"/>
    <w:rsid w:val="00495CE6"/>
    <w:rsid w:val="004961CF"/>
    <w:rsid w:val="004A323C"/>
    <w:rsid w:val="004B54E8"/>
    <w:rsid w:val="004C4FEB"/>
    <w:rsid w:val="004C6B79"/>
    <w:rsid w:val="004D059B"/>
    <w:rsid w:val="004D4CB6"/>
    <w:rsid w:val="004E3341"/>
    <w:rsid w:val="004E5946"/>
    <w:rsid w:val="004F10C1"/>
    <w:rsid w:val="00502E62"/>
    <w:rsid w:val="00506B8A"/>
    <w:rsid w:val="00517951"/>
    <w:rsid w:val="0052212B"/>
    <w:rsid w:val="0052548D"/>
    <w:rsid w:val="00526B62"/>
    <w:rsid w:val="00534B46"/>
    <w:rsid w:val="00540358"/>
    <w:rsid w:val="00540D47"/>
    <w:rsid w:val="00543F9D"/>
    <w:rsid w:val="00550864"/>
    <w:rsid w:val="0055571E"/>
    <w:rsid w:val="00556F67"/>
    <w:rsid w:val="005833F0"/>
    <w:rsid w:val="00586CAF"/>
    <w:rsid w:val="005873E9"/>
    <w:rsid w:val="00591180"/>
    <w:rsid w:val="0059722C"/>
    <w:rsid w:val="00597D07"/>
    <w:rsid w:val="005A3846"/>
    <w:rsid w:val="005B639C"/>
    <w:rsid w:val="005B6A58"/>
    <w:rsid w:val="005C7112"/>
    <w:rsid w:val="005D0561"/>
    <w:rsid w:val="005D0AD9"/>
    <w:rsid w:val="005D22F6"/>
    <w:rsid w:val="005E0C30"/>
    <w:rsid w:val="005E69D9"/>
    <w:rsid w:val="005F27F4"/>
    <w:rsid w:val="005F3239"/>
    <w:rsid w:val="005F6567"/>
    <w:rsid w:val="00607256"/>
    <w:rsid w:val="006144B1"/>
    <w:rsid w:val="006335F1"/>
    <w:rsid w:val="006345B6"/>
    <w:rsid w:val="00635712"/>
    <w:rsid w:val="00643D8A"/>
    <w:rsid w:val="00652229"/>
    <w:rsid w:val="00652793"/>
    <w:rsid w:val="006558E1"/>
    <w:rsid w:val="006626CA"/>
    <w:rsid w:val="00663487"/>
    <w:rsid w:val="00672382"/>
    <w:rsid w:val="00682EB9"/>
    <w:rsid w:val="0068441A"/>
    <w:rsid w:val="00686FBD"/>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830"/>
    <w:rsid w:val="00720FD4"/>
    <w:rsid w:val="00724AF2"/>
    <w:rsid w:val="0073096C"/>
    <w:rsid w:val="00742398"/>
    <w:rsid w:val="007507B5"/>
    <w:rsid w:val="0075091D"/>
    <w:rsid w:val="00753A24"/>
    <w:rsid w:val="00772188"/>
    <w:rsid w:val="007813D0"/>
    <w:rsid w:val="00785993"/>
    <w:rsid w:val="007866E2"/>
    <w:rsid w:val="00786BA3"/>
    <w:rsid w:val="0079202F"/>
    <w:rsid w:val="00795AF2"/>
    <w:rsid w:val="007A2AAD"/>
    <w:rsid w:val="007A4432"/>
    <w:rsid w:val="007A784E"/>
    <w:rsid w:val="007B2C25"/>
    <w:rsid w:val="007B499C"/>
    <w:rsid w:val="007B4D4B"/>
    <w:rsid w:val="007D2A02"/>
    <w:rsid w:val="007E6EA1"/>
    <w:rsid w:val="007F0F63"/>
    <w:rsid w:val="007F2B1E"/>
    <w:rsid w:val="007F62B4"/>
    <w:rsid w:val="00801517"/>
    <w:rsid w:val="0080312F"/>
    <w:rsid w:val="00817AE8"/>
    <w:rsid w:val="00817DE8"/>
    <w:rsid w:val="008229F5"/>
    <w:rsid w:val="0082699A"/>
    <w:rsid w:val="00827AE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B4360"/>
    <w:rsid w:val="008D76C5"/>
    <w:rsid w:val="008E0AFA"/>
    <w:rsid w:val="008E75D3"/>
    <w:rsid w:val="008F125E"/>
    <w:rsid w:val="008F4D2F"/>
    <w:rsid w:val="00906292"/>
    <w:rsid w:val="00917162"/>
    <w:rsid w:val="009251CC"/>
    <w:rsid w:val="0092714E"/>
    <w:rsid w:val="00927190"/>
    <w:rsid w:val="00942002"/>
    <w:rsid w:val="009433D8"/>
    <w:rsid w:val="00947885"/>
    <w:rsid w:val="00952168"/>
    <w:rsid w:val="009527FE"/>
    <w:rsid w:val="00955AF4"/>
    <w:rsid w:val="009739A0"/>
    <w:rsid w:val="00974F84"/>
    <w:rsid w:val="009767C7"/>
    <w:rsid w:val="0098579A"/>
    <w:rsid w:val="0099195A"/>
    <w:rsid w:val="00992A11"/>
    <w:rsid w:val="00994681"/>
    <w:rsid w:val="0099486A"/>
    <w:rsid w:val="009A0E26"/>
    <w:rsid w:val="009A16EC"/>
    <w:rsid w:val="009A7DC8"/>
    <w:rsid w:val="009B29B7"/>
    <w:rsid w:val="009B3B37"/>
    <w:rsid w:val="009B6ADF"/>
    <w:rsid w:val="009B7D1F"/>
    <w:rsid w:val="009C088E"/>
    <w:rsid w:val="009C4D35"/>
    <w:rsid w:val="009D1522"/>
    <w:rsid w:val="009D7252"/>
    <w:rsid w:val="009E5EB4"/>
    <w:rsid w:val="00A0090B"/>
    <w:rsid w:val="00A044D6"/>
    <w:rsid w:val="00A04ADB"/>
    <w:rsid w:val="00A11B91"/>
    <w:rsid w:val="00A11E0F"/>
    <w:rsid w:val="00A257AE"/>
    <w:rsid w:val="00A26CB6"/>
    <w:rsid w:val="00A32F82"/>
    <w:rsid w:val="00A32F8B"/>
    <w:rsid w:val="00A3756F"/>
    <w:rsid w:val="00A42D6F"/>
    <w:rsid w:val="00A45A62"/>
    <w:rsid w:val="00A51089"/>
    <w:rsid w:val="00A54AC5"/>
    <w:rsid w:val="00A55DC3"/>
    <w:rsid w:val="00A56D41"/>
    <w:rsid w:val="00A608A2"/>
    <w:rsid w:val="00A61353"/>
    <w:rsid w:val="00A66DB1"/>
    <w:rsid w:val="00A67A92"/>
    <w:rsid w:val="00A728D8"/>
    <w:rsid w:val="00A87870"/>
    <w:rsid w:val="00A91A70"/>
    <w:rsid w:val="00AA1B85"/>
    <w:rsid w:val="00AB1CB6"/>
    <w:rsid w:val="00AB1D9A"/>
    <w:rsid w:val="00AB5C42"/>
    <w:rsid w:val="00AD44FE"/>
    <w:rsid w:val="00AE433E"/>
    <w:rsid w:val="00AE49F1"/>
    <w:rsid w:val="00B05CCA"/>
    <w:rsid w:val="00B14271"/>
    <w:rsid w:val="00B16270"/>
    <w:rsid w:val="00B17816"/>
    <w:rsid w:val="00B21EF3"/>
    <w:rsid w:val="00B2685D"/>
    <w:rsid w:val="00B30351"/>
    <w:rsid w:val="00B33C2A"/>
    <w:rsid w:val="00B422EC"/>
    <w:rsid w:val="00B72483"/>
    <w:rsid w:val="00B726D4"/>
    <w:rsid w:val="00B8214F"/>
    <w:rsid w:val="00B86A4F"/>
    <w:rsid w:val="00B93035"/>
    <w:rsid w:val="00B958E8"/>
    <w:rsid w:val="00B97E4A"/>
    <w:rsid w:val="00BA09B2"/>
    <w:rsid w:val="00BA16FB"/>
    <w:rsid w:val="00BA5B46"/>
    <w:rsid w:val="00BC0995"/>
    <w:rsid w:val="00BE793A"/>
    <w:rsid w:val="00BF2B82"/>
    <w:rsid w:val="00BF432A"/>
    <w:rsid w:val="00BF6E82"/>
    <w:rsid w:val="00C060C7"/>
    <w:rsid w:val="00C24C17"/>
    <w:rsid w:val="00C3758F"/>
    <w:rsid w:val="00C403B2"/>
    <w:rsid w:val="00C40B88"/>
    <w:rsid w:val="00C47D87"/>
    <w:rsid w:val="00C5376E"/>
    <w:rsid w:val="00C722F2"/>
    <w:rsid w:val="00C808A6"/>
    <w:rsid w:val="00C81E91"/>
    <w:rsid w:val="00C97091"/>
    <w:rsid w:val="00C97260"/>
    <w:rsid w:val="00CA2001"/>
    <w:rsid w:val="00CB510C"/>
    <w:rsid w:val="00CB5B6C"/>
    <w:rsid w:val="00CC052E"/>
    <w:rsid w:val="00CC0BE5"/>
    <w:rsid w:val="00CD16BE"/>
    <w:rsid w:val="00CD4616"/>
    <w:rsid w:val="00CD56AF"/>
    <w:rsid w:val="00CE33D5"/>
    <w:rsid w:val="00CF5D37"/>
    <w:rsid w:val="00CF6F33"/>
    <w:rsid w:val="00D02248"/>
    <w:rsid w:val="00D063B8"/>
    <w:rsid w:val="00D06825"/>
    <w:rsid w:val="00D13325"/>
    <w:rsid w:val="00D16C01"/>
    <w:rsid w:val="00D17E3B"/>
    <w:rsid w:val="00D23C09"/>
    <w:rsid w:val="00D23CED"/>
    <w:rsid w:val="00D24BD2"/>
    <w:rsid w:val="00D2573D"/>
    <w:rsid w:val="00D260A2"/>
    <w:rsid w:val="00D30CC6"/>
    <w:rsid w:val="00D31F9A"/>
    <w:rsid w:val="00D3260C"/>
    <w:rsid w:val="00D35790"/>
    <w:rsid w:val="00D5653B"/>
    <w:rsid w:val="00D62EF1"/>
    <w:rsid w:val="00D6309D"/>
    <w:rsid w:val="00D644CA"/>
    <w:rsid w:val="00D66FC2"/>
    <w:rsid w:val="00D76C7E"/>
    <w:rsid w:val="00D771DE"/>
    <w:rsid w:val="00D7776D"/>
    <w:rsid w:val="00D9293F"/>
    <w:rsid w:val="00D93598"/>
    <w:rsid w:val="00D965C5"/>
    <w:rsid w:val="00DA1E18"/>
    <w:rsid w:val="00DA2009"/>
    <w:rsid w:val="00DB05B1"/>
    <w:rsid w:val="00DB5A79"/>
    <w:rsid w:val="00DB5D40"/>
    <w:rsid w:val="00DC2465"/>
    <w:rsid w:val="00DD512E"/>
    <w:rsid w:val="00DD7464"/>
    <w:rsid w:val="00DE1177"/>
    <w:rsid w:val="00DE11B3"/>
    <w:rsid w:val="00DE2CEA"/>
    <w:rsid w:val="00DE6A3C"/>
    <w:rsid w:val="00DE74F4"/>
    <w:rsid w:val="00DE7F97"/>
    <w:rsid w:val="00DF1010"/>
    <w:rsid w:val="00DF5AEA"/>
    <w:rsid w:val="00DF63F6"/>
    <w:rsid w:val="00E01749"/>
    <w:rsid w:val="00E13747"/>
    <w:rsid w:val="00E14134"/>
    <w:rsid w:val="00E25AEA"/>
    <w:rsid w:val="00E30DEF"/>
    <w:rsid w:val="00E30ED2"/>
    <w:rsid w:val="00E31276"/>
    <w:rsid w:val="00E33304"/>
    <w:rsid w:val="00E37F70"/>
    <w:rsid w:val="00E446C1"/>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C254A"/>
    <w:rsid w:val="00ED0024"/>
    <w:rsid w:val="00ED0F85"/>
    <w:rsid w:val="00ED2B5C"/>
    <w:rsid w:val="00ED3269"/>
    <w:rsid w:val="00ED5F9A"/>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AED89B"/>
  <w14:defaultImageDpi w14:val="0"/>
  <w15:docId w15:val="{7B21AD18-6D00-496B-8028-ACEB4303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Segoe UI"/>
        <w:sz w:val="18"/>
        <w:szCs w:val="18"/>
        <w:lang w:val="de-DE"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A2975"/>
    <w:pPr>
      <w:spacing w:line="276" w:lineRule="auto"/>
      <w:jc w:val="both"/>
    </w:pPr>
    <w:rPr>
      <w:rFonts w:cs="Times New Roman"/>
      <w:sz w:val="22"/>
      <w:szCs w:val="24"/>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paragraph" w:styleId="Kopfzeile">
    <w:name w:val="header"/>
    <w:basedOn w:val="Standard"/>
    <w:link w:val="KopfzeileZchn"/>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KopfzeileZchn">
    <w:name w:val="Kopfzeile Zchn"/>
    <w:basedOn w:val="Absatz-Standardschriftart"/>
    <w:link w:val="Kopfzeile"/>
    <w:uiPriority w:val="99"/>
    <w:semiHidden/>
    <w:locked/>
    <w:rPr>
      <w:rFonts w:cs="Times New Roman"/>
      <w:sz w:val="24"/>
      <w:szCs w:val="24"/>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locked/>
    <w:rsid w:val="00992A11"/>
    <w:rPr>
      <w:rFonts w:ascii="Segoe UI" w:hAnsi="Segoe UI" w:cs="Times New Roman"/>
      <w:noProof/>
      <w:sz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336854"/>
    <w:rPr>
      <w:rFonts w:ascii="Segoe UI" w:hAnsi="Segoe UI" w:cs="Times New Roman"/>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336854"/>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336854"/>
    <w:rPr>
      <w:rFonts w:ascii="Segoe UI" w:hAnsi="Segoe UI" w:cs="Times New Roman"/>
      <w:sz w:val="18"/>
      <w:lang w:val="de-DE" w:eastAsia="x-none"/>
    </w:rPr>
  </w:style>
  <w:style w:type="paragraph" w:customStyle="1" w:styleId="MittlereListe2-Akzent21">
    <w:name w:val="Mittlere Liste 2 - Akzent 21"/>
    <w:hidden/>
    <w:uiPriority w:val="99"/>
    <w:semiHidden/>
    <w:rsid w:val="002E0B17"/>
    <w:rPr>
      <w:rFonts w:ascii="Arial" w:hAnsi="Arial" w:cs="Times New Roman"/>
      <w:szCs w:val="24"/>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A3756F"/>
    <w:rPr>
      <w:rFonts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rPr>
  </w:style>
  <w:style w:type="character" w:customStyle="1" w:styleId="AboutandContactBody">
    <w:name w:val="About and Contact Body"/>
    <w:basedOn w:val="Absatz-Standardschriftart"/>
    <w:rsid w:val="00336854"/>
    <w:rPr>
      <w:rFonts w:ascii="Segoe UI" w:hAnsi="Segoe UI" w:cs="Times New Roman"/>
      <w:sz w:val="18"/>
    </w:rPr>
  </w:style>
  <w:style w:type="character" w:customStyle="1" w:styleId="AboutandContactHeadline">
    <w:name w:val="About and Contact Headline"/>
    <w:basedOn w:val="Absatz-Standardschriftart"/>
    <w:rsid w:val="00336854"/>
    <w:rPr>
      <w:rFonts w:ascii="Segoe UI" w:hAnsi="Segoe UI" w:cs="Times New Roman"/>
      <w:b/>
      <w:bCs/>
      <w:sz w:val="18"/>
    </w:rPr>
  </w:style>
  <w:style w:type="character" w:styleId="BesuchterLink">
    <w:name w:val="FollowedHyperlink"/>
    <w:basedOn w:val="Absatz-Standardschriftart"/>
    <w:uiPriority w:val="99"/>
    <w:rsid w:val="009A7DC8"/>
    <w:rPr>
      <w:rFonts w:cs="Times New Roman"/>
      <w:color w:val="954F72" w:themeColor="followedHyperlink"/>
      <w:u w:val="single"/>
    </w:rPr>
  </w:style>
  <w:style w:type="paragraph" w:styleId="berarbeitung">
    <w:name w:val="Revision"/>
    <w:hidden/>
    <w:uiPriority w:val="62"/>
    <w:unhideWhenUsed/>
    <w:rsid w:val="00DD7464"/>
    <w:rPr>
      <w:rFonts w:cs="Times New Roman"/>
      <w:sz w:val="22"/>
      <w:szCs w:val="24"/>
    </w:rPr>
  </w:style>
  <w:style w:type="character" w:styleId="Kommentarzeichen">
    <w:name w:val="annotation reference"/>
    <w:basedOn w:val="Absatz-Standardschriftart"/>
    <w:uiPriority w:val="99"/>
    <w:rsid w:val="00A257AE"/>
    <w:rPr>
      <w:rFonts w:cs="Times New Roman"/>
      <w:sz w:val="16"/>
      <w:szCs w:val="16"/>
    </w:rPr>
  </w:style>
  <w:style w:type="paragraph" w:styleId="Kommentartext">
    <w:name w:val="annotation text"/>
    <w:basedOn w:val="Standard"/>
    <w:link w:val="KommentartextZchn"/>
    <w:uiPriority w:val="99"/>
    <w:rsid w:val="00A257AE"/>
    <w:pPr>
      <w:spacing w:line="240" w:lineRule="auto"/>
    </w:pPr>
    <w:rPr>
      <w:sz w:val="20"/>
      <w:szCs w:val="20"/>
    </w:rPr>
  </w:style>
  <w:style w:type="character" w:customStyle="1" w:styleId="KommentartextZchn">
    <w:name w:val="Kommentartext Zchn"/>
    <w:basedOn w:val="Absatz-Standardschriftart"/>
    <w:link w:val="Kommentartext"/>
    <w:uiPriority w:val="99"/>
    <w:locked/>
    <w:rsid w:val="00A257AE"/>
    <w:rPr>
      <w:rFonts w:cs="Times New Roman"/>
      <w:sz w:val="20"/>
      <w:szCs w:val="20"/>
    </w:rPr>
  </w:style>
  <w:style w:type="paragraph" w:styleId="Kommentarthema">
    <w:name w:val="annotation subject"/>
    <w:basedOn w:val="Kommentartext"/>
    <w:next w:val="Kommentartext"/>
    <w:link w:val="KommentarthemaZchn"/>
    <w:uiPriority w:val="99"/>
    <w:rsid w:val="00A257AE"/>
    <w:rPr>
      <w:b/>
      <w:bCs/>
    </w:rPr>
  </w:style>
  <w:style w:type="character" w:customStyle="1" w:styleId="KommentarthemaZchn">
    <w:name w:val="Kommentarthema Zchn"/>
    <w:basedOn w:val="KommentartextZchn"/>
    <w:link w:val="Kommentarthema"/>
    <w:uiPriority w:val="99"/>
    <w:locked/>
    <w:rsid w:val="00A257AE"/>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04460">
      <w:bodyDiv w:val="1"/>
      <w:marLeft w:val="0"/>
      <w:marRight w:val="0"/>
      <w:marTop w:val="0"/>
      <w:marBottom w:val="0"/>
      <w:divBdr>
        <w:top w:val="none" w:sz="0" w:space="0" w:color="auto"/>
        <w:left w:val="none" w:sz="0" w:space="0" w:color="auto"/>
        <w:bottom w:val="none" w:sz="0" w:space="0" w:color="auto"/>
        <w:right w:val="none" w:sz="0" w:space="0" w:color="auto"/>
      </w:divBdr>
    </w:div>
    <w:div w:id="239414266">
      <w:marLeft w:val="0"/>
      <w:marRight w:val="0"/>
      <w:marTop w:val="0"/>
      <w:marBottom w:val="0"/>
      <w:divBdr>
        <w:top w:val="none" w:sz="0" w:space="0" w:color="auto"/>
        <w:left w:val="none" w:sz="0" w:space="0" w:color="auto"/>
        <w:bottom w:val="none" w:sz="0" w:space="0" w:color="auto"/>
        <w:right w:val="none" w:sz="0" w:space="0" w:color="auto"/>
      </w:divBdr>
    </w:div>
    <w:div w:id="239414267">
      <w:marLeft w:val="0"/>
      <w:marRight w:val="0"/>
      <w:marTop w:val="0"/>
      <w:marBottom w:val="0"/>
      <w:divBdr>
        <w:top w:val="none" w:sz="0" w:space="0" w:color="auto"/>
        <w:left w:val="none" w:sz="0" w:space="0" w:color="auto"/>
        <w:bottom w:val="none" w:sz="0" w:space="0" w:color="auto"/>
        <w:right w:val="none" w:sz="0" w:space="0" w:color="auto"/>
      </w:divBdr>
    </w:div>
    <w:div w:id="2394142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fischerl/AppData/Local/Microsoft/Windows/INetCache/Content.Outlook/2MGCYH4Y/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nkel-adhesives.com/de/de/insights/all-insights/blog/collision-repair.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niela.sykora@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831e4b-e3ce-4d99-8ad7-d9f0e6a17672">
      <Terms xmlns="http://schemas.microsoft.com/office/infopath/2007/PartnerControls"/>
    </lcf76f155ced4ddcb4097134ff3c332f>
    <TaxCatchAll xmlns="ef406d6b-70e0-427c-b08d-4edfc77771aa"/>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562D186930FA1044BC61378CAAC1F2E0" ma:contentTypeVersion="16" ma:contentTypeDescription="Ein neues Dokument erstellen." ma:contentTypeScope="" ma:versionID="2dfdef9e2ef8225ff292547a69b0f022">
  <xsd:schema xmlns:xsd="http://www.w3.org/2001/XMLSchema" xmlns:xs="http://www.w3.org/2001/XMLSchema" xmlns:p="http://schemas.microsoft.com/office/2006/metadata/properties" xmlns:ns2="ad831e4b-e3ce-4d99-8ad7-d9f0e6a17672" xmlns:ns3="8ca3c19e-e4c8-46cd-9f11-47e37b676b92" xmlns:ns4="ef406d6b-70e0-427c-b08d-4edfc77771aa" targetNamespace="http://schemas.microsoft.com/office/2006/metadata/properties" ma:root="true" ma:fieldsID="b99cfcbc0101afb00a72f1b6d0a17843" ns2:_="" ns3:_="" ns4:_="">
    <xsd:import namespace="ad831e4b-e3ce-4d99-8ad7-d9f0e6a17672"/>
    <xsd:import namespace="8ca3c19e-e4c8-46cd-9f11-47e37b676b9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31e4b-e3ce-4d99-8ad7-d9f0e6a176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a3c19e-e4c8-46cd-9f11-47e37b676b9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159c6f-a2ca-408b-ac42-6de85e693b58}" ma:internalName="TaxCatchAll" ma:showField="CatchAllData" ma:web="8ca3c19e-e4c8-46cd-9f11-47e37b676b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869A095D-3FCC-421E-B799-0CC108D59D93}">
  <ds:schemaRefs>
    <ds:schemaRef ds:uri="http://schemas.openxmlformats.org/officeDocument/2006/bibliography"/>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A796B44B-1E7D-424D-B07B-6D6E10674067}">
  <ds:schemaRefs>
    <ds:schemaRef ds:uri="http://purl.org/dc/elements/1.1/"/>
    <ds:schemaRef ds:uri="http://purl.org/dc/terms/"/>
    <ds:schemaRef ds:uri="ad831e4b-e3ce-4d99-8ad7-d9f0e6a17672"/>
    <ds:schemaRef ds:uri="http://purl.org/dc/dcmitype/"/>
    <ds:schemaRef ds:uri="http://schemas.microsoft.com/office/2006/documentManagement/types"/>
    <ds:schemaRef ds:uri="http://schemas.microsoft.com/office/2006/metadata/properties"/>
    <ds:schemaRef ds:uri="8ca3c19e-e4c8-46cd-9f11-47e37b676b92"/>
    <ds:schemaRef ds:uri="http://schemas.microsoft.com/office/infopath/2007/PartnerControls"/>
    <ds:schemaRef ds:uri="ef406d6b-70e0-427c-b08d-4edfc77771aa"/>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77C19DCC-DC28-4410-A1F1-0A6A7B850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31e4b-e3ce-4d99-8ad7-d9f0e6a17672"/>
    <ds:schemaRef ds:uri="8ca3c19e-e4c8-46cd-9f11-47e37b676b9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718</Words>
  <Characters>5651</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Henkel bietet breites Sortiment an hochleistungsfähigen Produkten für die Karosseriereparatur</vt:lpstr>
    </vt:vector>
  </TitlesOfParts>
  <Company>Henkel AG &amp; Co. KGaA</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Henkel bietet breites Sortiment an hochleistungsfähigen Produkten für die Karosseriereparatur</dc:title>
  <dc:subject>Etablierte Produktpalette gemäß OEM-Standards für professionelle Werkstätten</dc:subject>
  <dc:creator>Henkel AG &amp; Co. KGaA</dc:creator>
  <cp:keywords/>
  <dc:description/>
  <cp:lastModifiedBy>Daniela Sykora (ext)</cp:lastModifiedBy>
  <cp:revision>4</cp:revision>
  <cp:lastPrinted>2022-09-16T11:04:00Z</cp:lastPrinted>
  <dcterms:created xsi:type="dcterms:W3CDTF">2022-09-12T13:27:00Z</dcterms:created>
  <dcterms:modified xsi:type="dcterms:W3CDTF">2022-09-16T11:23:00Z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0x010100562D186930FA1044BC61378CAAC1F2E0</vt:lpwstr>
  </property>
  <property fmtid="{D5CDD505-2E9C-101B-9397-08002B2CF9AE}" pid="3" name="MediaServiceImageTags">
    <vt:lpwstr/>
  </property>
</Properties>
</file>