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BF39BA8" w:rsidR="00B422EC" w:rsidRPr="00A16FC1" w:rsidRDefault="00D134A9" w:rsidP="00D134A9">
      <w:pPr>
        <w:pStyle w:val="MonthDayYear"/>
        <w:tabs>
          <w:tab w:val="left" w:pos="7513"/>
        </w:tabs>
      </w:pPr>
      <w:r w:rsidRPr="00D134A9">
        <w:t xml:space="preserve">15 </w:t>
      </w:r>
      <w:proofErr w:type="spellStart"/>
      <w:r w:rsidRPr="00D134A9">
        <w:t>Agustus</w:t>
      </w:r>
      <w:proofErr w:type="spellEnd"/>
      <w:r w:rsidRPr="00D134A9">
        <w:t xml:space="preserve"> 2022</w:t>
      </w:r>
    </w:p>
    <w:p w14:paraId="09896324" w14:textId="183117AD" w:rsidR="007F0F63" w:rsidRPr="00A16FC1" w:rsidRDefault="005D71F6" w:rsidP="00635616">
      <w:pPr>
        <w:pStyle w:val="Topline"/>
        <w:spacing w:after="36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Laporan</w:t>
      </w:r>
      <w:proofErr w:type="spellEnd"/>
      <w:r w:rsidR="00D134A9" w:rsidRPr="00D134A9">
        <w:rPr>
          <w:rFonts w:asciiTheme="majorHAnsi" w:hAnsiTheme="majorHAnsi" w:cstheme="majorHAnsi"/>
        </w:rPr>
        <w:t xml:space="preserve"> </w:t>
      </w:r>
      <w:proofErr w:type="spellStart"/>
      <w:r w:rsidR="00D134A9" w:rsidRPr="00D134A9">
        <w:rPr>
          <w:rFonts w:asciiTheme="majorHAnsi" w:hAnsiTheme="majorHAnsi" w:cstheme="majorHAnsi"/>
        </w:rPr>
        <w:t>kinerja</w:t>
      </w:r>
      <w:r w:rsidR="00A71069">
        <w:rPr>
          <w:rFonts w:asciiTheme="majorHAnsi" w:hAnsiTheme="majorHAnsi" w:cstheme="majorHAnsi"/>
        </w:rPr>
        <w:t>nya</w:t>
      </w:r>
      <w:proofErr w:type="spellEnd"/>
      <w:r w:rsidR="00A710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Henkel </w:t>
      </w:r>
      <w:proofErr w:type="spellStart"/>
      <w:r w:rsidR="00A71069">
        <w:rPr>
          <w:rFonts w:asciiTheme="majorHAnsi" w:hAnsiTheme="majorHAnsi" w:cstheme="majorHAnsi"/>
        </w:rPr>
        <w:t>dalam</w:t>
      </w:r>
      <w:proofErr w:type="spellEnd"/>
      <w:r w:rsidR="00D134A9" w:rsidRPr="00D134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semester </w:t>
      </w:r>
      <w:proofErr w:type="spellStart"/>
      <w:r>
        <w:rPr>
          <w:rFonts w:asciiTheme="majorHAnsi" w:hAnsiTheme="majorHAnsi" w:cstheme="majorHAnsi"/>
        </w:rPr>
        <w:t>ini</w:t>
      </w:r>
      <w:proofErr w:type="spellEnd"/>
    </w:p>
    <w:p w14:paraId="76AD0789" w14:textId="7B4DC15E" w:rsidR="007F0F63" w:rsidRPr="00A16FC1" w:rsidRDefault="00A71069" w:rsidP="00635616">
      <w:pPr>
        <w:jc w:val="left"/>
        <w:rPr>
          <w:rStyle w:val="Headline"/>
          <w:rFonts w:asciiTheme="majorHAnsi" w:hAnsiTheme="majorHAnsi" w:cstheme="majorHAnsi"/>
        </w:rPr>
      </w:pPr>
      <w:proofErr w:type="spellStart"/>
      <w:r>
        <w:rPr>
          <w:rStyle w:val="Headline"/>
          <w:rFonts w:asciiTheme="majorHAnsi" w:hAnsiTheme="majorHAnsi" w:cstheme="majorHAnsi"/>
        </w:rPr>
        <w:t>Peningkatan</w:t>
      </w:r>
      <w:proofErr w:type="spellEnd"/>
      <w:r>
        <w:rPr>
          <w:rStyle w:val="Headline"/>
          <w:rFonts w:asciiTheme="majorHAnsi" w:hAnsiTheme="majorHAnsi" w:cstheme="majorHAnsi"/>
        </w:rPr>
        <w:t xml:space="preserve"> </w:t>
      </w:r>
      <w:proofErr w:type="spellStart"/>
      <w:r>
        <w:rPr>
          <w:rStyle w:val="Headline"/>
          <w:rFonts w:asciiTheme="majorHAnsi" w:hAnsiTheme="majorHAnsi" w:cstheme="majorHAnsi"/>
        </w:rPr>
        <w:t>penjualan</w:t>
      </w:r>
      <w:proofErr w:type="spellEnd"/>
      <w:r>
        <w:rPr>
          <w:rStyle w:val="Headline"/>
          <w:rFonts w:asciiTheme="majorHAnsi" w:hAnsiTheme="majorHAnsi" w:cstheme="majorHAnsi"/>
        </w:rPr>
        <w:t xml:space="preserve"> </w:t>
      </w:r>
      <w:r w:rsidR="00022BAB" w:rsidRPr="00022BAB">
        <w:rPr>
          <w:rStyle w:val="Headline"/>
          <w:rFonts w:asciiTheme="majorHAnsi" w:hAnsiTheme="majorHAnsi" w:cstheme="majorHAnsi"/>
        </w:rPr>
        <w:t xml:space="preserve">Henkel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secara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sig</w:t>
      </w:r>
      <w:r>
        <w:rPr>
          <w:rStyle w:val="Headline"/>
          <w:rFonts w:asciiTheme="majorHAnsi" w:hAnsiTheme="majorHAnsi" w:cstheme="majorHAnsi"/>
        </w:rPr>
        <w:t>nifikan</w:t>
      </w:r>
      <w:proofErr w:type="spellEnd"/>
      <w:r w:rsidR="00022BAB">
        <w:rPr>
          <w:rStyle w:val="Headline"/>
          <w:rFonts w:asciiTheme="majorHAnsi" w:hAnsiTheme="majorHAnsi" w:cstheme="majorHAnsi"/>
        </w:rPr>
        <w:t xml:space="preserve">,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mendorong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agenda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strategis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, dan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meningkatkan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panduan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penjualan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untuk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022BAB" w:rsidRPr="00022BAB">
        <w:rPr>
          <w:rStyle w:val="Headline"/>
          <w:rFonts w:asciiTheme="majorHAnsi" w:hAnsiTheme="majorHAnsi" w:cstheme="majorHAnsi"/>
        </w:rPr>
        <w:t>tahun</w:t>
      </w:r>
      <w:proofErr w:type="spellEnd"/>
      <w:r w:rsidR="00022BAB" w:rsidRPr="00022BAB">
        <w:rPr>
          <w:rStyle w:val="Headline"/>
          <w:rFonts w:asciiTheme="majorHAnsi" w:hAnsiTheme="majorHAnsi" w:cstheme="majorHAnsi"/>
        </w:rPr>
        <w:t xml:space="preserve"> 2022</w:t>
      </w:r>
    </w:p>
    <w:p w14:paraId="6706FA18" w14:textId="77777777" w:rsidR="00852511" w:rsidRPr="00A16FC1" w:rsidRDefault="00852511" w:rsidP="00365E44"/>
    <w:p w14:paraId="255C94AE" w14:textId="5AFEA5DC" w:rsidR="00B35445" w:rsidRPr="00B35445" w:rsidRDefault="00B35445" w:rsidP="00B35445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bookmarkStart w:id="0" w:name="_Hlk43712519"/>
      <w:proofErr w:type="spellStart"/>
      <w:r w:rsidRPr="00B35445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grup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pada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paruh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pertama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tahun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2022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tumbuh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secara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organik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sebesar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+8,9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sekitar</w:t>
      </w:r>
      <w:proofErr w:type="spellEnd"/>
    </w:p>
    <w:p w14:paraId="6BC08B35" w14:textId="77777777" w:rsidR="00B35445" w:rsidRPr="00B35445" w:rsidRDefault="00B35445" w:rsidP="00B35445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B35445">
        <w:rPr>
          <w:rFonts w:asciiTheme="majorHAnsi" w:hAnsiTheme="majorHAnsi" w:cstheme="majorHAnsi"/>
          <w:b/>
          <w:szCs w:val="22"/>
        </w:rPr>
        <w:t xml:space="preserve">10,9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miliar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euro (nominal +9,9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),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didorong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oleh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semua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unit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bisnis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dan wilayah</w:t>
      </w:r>
    </w:p>
    <w:p w14:paraId="3B8FD12B" w14:textId="393F0901" w:rsidR="00793A4C" w:rsidRPr="004423B1" w:rsidRDefault="00B35445" w:rsidP="00B35445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B35445">
        <w:rPr>
          <w:rFonts w:asciiTheme="majorHAnsi" w:hAnsiTheme="majorHAnsi" w:cstheme="majorHAnsi"/>
          <w:b/>
          <w:szCs w:val="22"/>
        </w:rPr>
        <w:t>Penghasilan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terpengaruh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,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seperti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diharapkan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, oleh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hambatan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biaya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input yang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drastis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>:</w:t>
      </w:r>
    </w:p>
    <w:p w14:paraId="164D14B3" w14:textId="15ED90C0" w:rsidR="00B35445" w:rsidRPr="00B35445" w:rsidRDefault="00B35445" w:rsidP="00B35445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B35445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operasional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(EBIT)*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mencapai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1.166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juta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euro (-18,5%)</w:t>
      </w:r>
    </w:p>
    <w:p w14:paraId="261FC2F0" w14:textId="165A5FC2" w:rsidR="00B35445" w:rsidRPr="00B35445" w:rsidRDefault="00B35445" w:rsidP="00B35445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jc w:val="left"/>
        <w:rPr>
          <w:rFonts w:asciiTheme="majorHAnsi" w:hAnsiTheme="majorHAnsi" w:cstheme="majorHAnsi"/>
          <w:b/>
          <w:szCs w:val="22"/>
        </w:rPr>
      </w:pPr>
      <w:r w:rsidRPr="00B35445">
        <w:rPr>
          <w:rFonts w:asciiTheme="majorHAnsi" w:hAnsiTheme="majorHAnsi" w:cstheme="majorHAnsi"/>
          <w:b/>
          <w:szCs w:val="22"/>
        </w:rPr>
        <w:t xml:space="preserve">Margin EBIT*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sebesar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10,7% (-370 basis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poin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>)</w:t>
      </w:r>
    </w:p>
    <w:p w14:paraId="44A1FE3B" w14:textId="293BAF21" w:rsidR="00793A4C" w:rsidRPr="000F70AD" w:rsidRDefault="00B35445" w:rsidP="00B35445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B35445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per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preferen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(EPS)* pada 1,95 euro, -20,8%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nilai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tukar</w:t>
      </w:r>
      <w:proofErr w:type="spellEnd"/>
      <w:r w:rsidRPr="00B35445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B35445">
        <w:rPr>
          <w:rFonts w:asciiTheme="majorHAnsi" w:hAnsiTheme="majorHAnsi" w:cstheme="majorHAnsi"/>
          <w:b/>
          <w:szCs w:val="22"/>
        </w:rPr>
        <w:t>konstan</w:t>
      </w:r>
      <w:proofErr w:type="spellEnd"/>
    </w:p>
    <w:p w14:paraId="31696041" w14:textId="648F803D" w:rsidR="005C0BC0" w:rsidRPr="005C0BC0" w:rsidRDefault="005C0BC0" w:rsidP="005C0BC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5C0BC0">
        <w:rPr>
          <w:rFonts w:asciiTheme="majorHAnsi" w:hAnsiTheme="majorHAnsi" w:cstheme="majorHAnsi"/>
          <w:b/>
          <w:szCs w:val="22"/>
        </w:rPr>
        <w:t>Kemajuan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baik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menerapkan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agenda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bertujuan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dan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menggabungkan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bisnis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konsumen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ke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Merek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5C0BC0">
        <w:rPr>
          <w:rFonts w:asciiTheme="majorHAnsi" w:hAnsiTheme="majorHAnsi" w:cstheme="majorHAnsi"/>
          <w:b/>
          <w:szCs w:val="22"/>
        </w:rPr>
        <w:t>Konsumen</w:t>
      </w:r>
      <w:proofErr w:type="spellEnd"/>
      <w:r w:rsidRPr="005C0BC0">
        <w:rPr>
          <w:rFonts w:asciiTheme="majorHAnsi" w:hAnsiTheme="majorHAnsi" w:cstheme="majorHAnsi"/>
          <w:b/>
          <w:szCs w:val="22"/>
        </w:rPr>
        <w:t xml:space="preserve"> Henkel</w:t>
      </w:r>
    </w:p>
    <w:p w14:paraId="1741095F" w14:textId="7F016C26" w:rsidR="00391A5F" w:rsidRDefault="008E09AF" w:rsidP="005C0BC0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de-DE"/>
        </w:rPr>
      </w:pPr>
      <w:proofErr w:type="spellStart"/>
      <w:r>
        <w:rPr>
          <w:rFonts w:asciiTheme="majorHAnsi" w:hAnsiTheme="majorHAnsi" w:cstheme="majorHAnsi"/>
          <w:b/>
          <w:szCs w:val="22"/>
        </w:rPr>
        <w:t>Proyeksi</w:t>
      </w:r>
      <w:proofErr w:type="spellEnd"/>
      <w:r w:rsidR="005C0BC0"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="005C0BC0" w:rsidRPr="005C0BC0">
        <w:rPr>
          <w:rFonts w:asciiTheme="majorHAnsi" w:hAnsiTheme="majorHAnsi" w:cstheme="majorHAnsi"/>
          <w:b/>
          <w:szCs w:val="22"/>
        </w:rPr>
        <w:t>untuk</w:t>
      </w:r>
      <w:proofErr w:type="spellEnd"/>
      <w:r w:rsidR="005C0BC0" w:rsidRPr="005C0BC0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="005C0BC0" w:rsidRPr="005C0BC0">
        <w:rPr>
          <w:rFonts w:asciiTheme="majorHAnsi" w:hAnsiTheme="majorHAnsi" w:cstheme="majorHAnsi"/>
          <w:b/>
          <w:szCs w:val="22"/>
        </w:rPr>
        <w:t>fiskal</w:t>
      </w:r>
      <w:proofErr w:type="spellEnd"/>
      <w:r w:rsidR="005C0BC0" w:rsidRPr="005C0BC0">
        <w:rPr>
          <w:rFonts w:asciiTheme="majorHAnsi" w:hAnsiTheme="majorHAnsi" w:cstheme="majorHAnsi"/>
          <w:b/>
          <w:szCs w:val="22"/>
        </w:rPr>
        <w:t xml:space="preserve"> 2022 </w:t>
      </w:r>
      <w:proofErr w:type="spellStart"/>
      <w:r w:rsidR="005C0BC0" w:rsidRPr="005C0BC0">
        <w:rPr>
          <w:rFonts w:asciiTheme="majorHAnsi" w:hAnsiTheme="majorHAnsi" w:cstheme="majorHAnsi"/>
          <w:b/>
          <w:szCs w:val="22"/>
        </w:rPr>
        <w:t>diperbarui</w:t>
      </w:r>
      <w:proofErr w:type="spellEnd"/>
      <w:r w:rsidR="005C0BC0" w:rsidRPr="005C0BC0">
        <w:rPr>
          <w:rFonts w:asciiTheme="majorHAnsi" w:hAnsiTheme="majorHAnsi" w:cstheme="majorHAnsi"/>
          <w:b/>
          <w:szCs w:val="22"/>
        </w:rPr>
        <w:t>:</w:t>
      </w:r>
    </w:p>
    <w:p w14:paraId="5B62A4D8" w14:textId="56252F1B" w:rsidR="001F1B6A" w:rsidRPr="001F1B6A" w:rsidRDefault="001F1B6A" w:rsidP="001F1B6A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1F1B6A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organik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: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meningkat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+4,5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hingga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+6,5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725AEB53" w14:textId="6CB411DB" w:rsidR="001F1B6A" w:rsidRPr="001F1B6A" w:rsidRDefault="001F1B6A" w:rsidP="001F1B6A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jc w:val="left"/>
        <w:rPr>
          <w:rFonts w:asciiTheme="majorHAnsi" w:hAnsiTheme="majorHAnsi" w:cstheme="majorHAnsi"/>
          <w:b/>
          <w:szCs w:val="22"/>
        </w:rPr>
      </w:pPr>
      <w:r w:rsidRPr="001F1B6A">
        <w:rPr>
          <w:rFonts w:asciiTheme="majorHAnsi" w:hAnsiTheme="majorHAnsi" w:cstheme="majorHAnsi"/>
          <w:b/>
          <w:szCs w:val="22"/>
        </w:rPr>
        <w:t xml:space="preserve">Margin EBIT*: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tidak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berubah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pada 9,0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hingga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11,0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34CDF95F" w14:textId="0EFB6342" w:rsidR="0001002C" w:rsidRPr="000A23CD" w:rsidRDefault="001F1B6A" w:rsidP="001F1B6A">
      <w:pPr>
        <w:pStyle w:val="ListParagraph"/>
        <w:numPr>
          <w:ilvl w:val="1"/>
          <w:numId w:val="7"/>
        </w:numPr>
        <w:spacing w:after="80" w:line="266" w:lineRule="auto"/>
        <w:ind w:left="851" w:right="-108" w:hanging="284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1F1B6A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per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preferen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(EPS)*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nilai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tukar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konstan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: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penurunan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tidak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berubah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kisaran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-35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hingga</w:t>
      </w:r>
      <w:proofErr w:type="spellEnd"/>
      <w:r w:rsidRPr="001F1B6A">
        <w:rPr>
          <w:rFonts w:asciiTheme="majorHAnsi" w:hAnsiTheme="majorHAnsi" w:cstheme="majorHAnsi"/>
          <w:b/>
          <w:szCs w:val="22"/>
        </w:rPr>
        <w:t xml:space="preserve"> -15 </w:t>
      </w:r>
      <w:proofErr w:type="spellStart"/>
      <w:r w:rsidRPr="001F1B6A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2F609B08" w14:textId="77777777" w:rsidR="000A23CD" w:rsidRDefault="000A23CD" w:rsidP="00D56358">
      <w:pPr>
        <w:rPr>
          <w:rFonts w:cs="Segoe UI"/>
          <w:b/>
          <w:bCs/>
          <w:szCs w:val="22"/>
        </w:rPr>
      </w:pPr>
    </w:p>
    <w:bookmarkEnd w:id="0"/>
    <w:p w14:paraId="00BBEF75" w14:textId="2FF54E59" w:rsidR="004C034F" w:rsidRPr="00D56358" w:rsidRDefault="00FB24C6" w:rsidP="004B7CCC">
      <w:pPr>
        <w:rPr>
          <w:rFonts w:cs="Segoe UI"/>
          <w:b/>
          <w:bCs/>
          <w:szCs w:val="22"/>
        </w:rPr>
      </w:pPr>
      <w:r w:rsidRPr="00B34F1F"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C80B1" wp14:editId="46F6174A">
                <wp:simplePos x="0" y="0"/>
                <wp:positionH relativeFrom="margin">
                  <wp:posOffset>-131607</wp:posOffset>
                </wp:positionH>
                <wp:positionV relativeFrom="paragraph">
                  <wp:posOffset>2000250</wp:posOffset>
                </wp:positionV>
                <wp:extent cx="5374640" cy="294005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2642" w14:textId="762E5808" w:rsidR="0001002C" w:rsidRPr="006260F9" w:rsidRDefault="0001002C" w:rsidP="00044E68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6260F9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pengeluaran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pendapatan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satu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kali, dan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biaya</w:t>
                            </w:r>
                            <w:proofErr w:type="spellEnd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F5EA3" w:rsidRPr="00AF5EA3">
                              <w:rPr>
                                <w:rFonts w:ascii="SegoeUI" w:hAnsi="SegoeUI" w:cs="SegoeUI"/>
                                <w:sz w:val="16"/>
                                <w:szCs w:val="16"/>
                              </w:rPr>
                              <w:t>restrukturisasi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C80B1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-10.35pt;margin-top:157.5pt;width:423.2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AT8gEAAMo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" stroked="f">
                <v:textbox>
                  <w:txbxContent>
                    <w:p w14:paraId="384D2642" w14:textId="762E5808" w:rsidR="0001002C" w:rsidRPr="006260F9" w:rsidRDefault="0001002C" w:rsidP="00044E68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sz w:val="16"/>
                          <w:szCs w:val="16"/>
                        </w:rPr>
                      </w:pPr>
                      <w:r w:rsidRPr="006260F9">
                        <w:rPr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Disesuaikan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pengeluaran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pendapatan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satu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kali, dan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biaya</w:t>
                      </w:r>
                      <w:proofErr w:type="spellEnd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F5EA3" w:rsidRPr="00AF5EA3">
                        <w:rPr>
                          <w:rFonts w:ascii="SegoeUI" w:hAnsi="SegoeUI" w:cs="SegoeUI"/>
                          <w:sz w:val="16"/>
                          <w:szCs w:val="16"/>
                        </w:rPr>
                        <w:t>restrukturisasi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5EA3" w:rsidRPr="00AF5EA3">
        <w:rPr>
          <w:rFonts w:cs="Segoe UI"/>
          <w:b/>
          <w:bCs/>
          <w:szCs w:val="22"/>
        </w:rPr>
        <w:t xml:space="preserve">Düsseldorf – Pada </w:t>
      </w:r>
      <w:proofErr w:type="spellStart"/>
      <w:r w:rsidR="00AF5EA3" w:rsidRPr="00AF5EA3">
        <w:rPr>
          <w:rFonts w:cs="Segoe UI"/>
          <w:b/>
          <w:bCs/>
          <w:szCs w:val="22"/>
        </w:rPr>
        <w:t>paruh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pertama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tahun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2022, Henkel </w:t>
      </w:r>
      <w:proofErr w:type="spellStart"/>
      <w:r w:rsidR="00AF5EA3" w:rsidRPr="00AF5EA3">
        <w:rPr>
          <w:rFonts w:cs="Segoe UI"/>
          <w:b/>
          <w:bCs/>
          <w:szCs w:val="22"/>
        </w:rPr>
        <w:t>meningkatkan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penjualan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Grup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menjadi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sekitar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10,9 </w:t>
      </w:r>
      <w:proofErr w:type="spellStart"/>
      <w:r w:rsidR="00AF5EA3" w:rsidRPr="00AF5EA3">
        <w:rPr>
          <w:rFonts w:cs="Segoe UI"/>
          <w:b/>
          <w:bCs/>
          <w:szCs w:val="22"/>
        </w:rPr>
        <w:t>miliar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euro. </w:t>
      </w:r>
      <w:proofErr w:type="spellStart"/>
      <w:r w:rsidR="00AF5EA3" w:rsidRPr="00AF5EA3">
        <w:rPr>
          <w:rFonts w:cs="Segoe UI"/>
          <w:b/>
          <w:bCs/>
          <w:szCs w:val="22"/>
        </w:rPr>
        <w:t>Ini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sesuai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dengan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pertumbuhan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penjualan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organik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yang </w:t>
      </w:r>
      <w:proofErr w:type="spellStart"/>
      <w:r w:rsidR="00AF5EA3" w:rsidRPr="00AF5EA3">
        <w:rPr>
          <w:rFonts w:cs="Segoe UI"/>
          <w:b/>
          <w:bCs/>
          <w:szCs w:val="22"/>
        </w:rPr>
        <w:t>signifikan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sebesar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+8,9 </w:t>
      </w:r>
      <w:proofErr w:type="spellStart"/>
      <w:r w:rsidR="00AF5EA3" w:rsidRPr="00AF5EA3">
        <w:rPr>
          <w:rFonts w:cs="Segoe UI"/>
          <w:b/>
          <w:bCs/>
          <w:szCs w:val="22"/>
        </w:rPr>
        <w:t>persen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. </w:t>
      </w:r>
      <w:proofErr w:type="spellStart"/>
      <w:r w:rsidR="00AF5EA3" w:rsidRPr="00AF5EA3">
        <w:rPr>
          <w:rFonts w:cs="Segoe UI"/>
          <w:b/>
          <w:bCs/>
          <w:szCs w:val="22"/>
        </w:rPr>
        <w:t>Perkembangan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positif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ini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didorong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oleh </w:t>
      </w:r>
      <w:proofErr w:type="spellStart"/>
      <w:r w:rsidR="00AF5EA3" w:rsidRPr="00AF5EA3">
        <w:rPr>
          <w:rFonts w:cs="Segoe UI"/>
          <w:b/>
          <w:bCs/>
          <w:szCs w:val="22"/>
        </w:rPr>
        <w:t>seluruh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unit </w:t>
      </w:r>
      <w:proofErr w:type="spellStart"/>
      <w:r w:rsidR="00AF5EA3" w:rsidRPr="00AF5EA3">
        <w:rPr>
          <w:rFonts w:cs="Segoe UI"/>
          <w:b/>
          <w:bCs/>
          <w:szCs w:val="22"/>
        </w:rPr>
        <w:t>bisnis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dan wilayah. </w:t>
      </w:r>
      <w:proofErr w:type="spellStart"/>
      <w:r w:rsidR="00AF5EA3" w:rsidRPr="00AF5EA3">
        <w:rPr>
          <w:rFonts w:cs="Segoe UI"/>
          <w:b/>
          <w:bCs/>
          <w:szCs w:val="22"/>
        </w:rPr>
        <w:t>Seperti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yang </w:t>
      </w:r>
      <w:proofErr w:type="spellStart"/>
      <w:r w:rsidR="00AF5EA3" w:rsidRPr="00AF5EA3">
        <w:rPr>
          <w:rFonts w:cs="Segoe UI"/>
          <w:b/>
          <w:bCs/>
          <w:szCs w:val="22"/>
        </w:rPr>
        <w:t>diharapkan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, </w:t>
      </w:r>
      <w:proofErr w:type="spellStart"/>
      <w:r w:rsidR="00AF5EA3" w:rsidRPr="00AF5EA3">
        <w:rPr>
          <w:rFonts w:cs="Segoe UI"/>
          <w:b/>
          <w:bCs/>
          <w:szCs w:val="22"/>
        </w:rPr>
        <w:t>pendapatan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pada </w:t>
      </w:r>
      <w:proofErr w:type="spellStart"/>
      <w:r w:rsidR="00AF5EA3" w:rsidRPr="00AF5EA3">
        <w:rPr>
          <w:rFonts w:cs="Segoe UI"/>
          <w:b/>
          <w:bCs/>
          <w:szCs w:val="22"/>
        </w:rPr>
        <w:t>paruh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pertama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tahun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ini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dipengaruhi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oleh </w:t>
      </w:r>
      <w:proofErr w:type="spellStart"/>
      <w:r w:rsidR="00AF5EA3" w:rsidRPr="00AF5EA3">
        <w:rPr>
          <w:rFonts w:cs="Segoe UI"/>
          <w:b/>
          <w:bCs/>
          <w:szCs w:val="22"/>
        </w:rPr>
        <w:t>kenaikan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drastis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harga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material dan </w:t>
      </w:r>
      <w:proofErr w:type="spellStart"/>
      <w:r w:rsidR="00AF5EA3" w:rsidRPr="00AF5EA3">
        <w:rPr>
          <w:rFonts w:cs="Segoe UI"/>
          <w:b/>
          <w:bCs/>
          <w:szCs w:val="22"/>
        </w:rPr>
        <w:t>logistik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. </w:t>
      </w:r>
      <w:proofErr w:type="spellStart"/>
      <w:r w:rsidR="00AF5EA3" w:rsidRPr="00AF5EA3">
        <w:rPr>
          <w:rFonts w:cs="Segoe UI"/>
          <w:b/>
          <w:bCs/>
          <w:szCs w:val="22"/>
        </w:rPr>
        <w:t>Meskipun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ada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kenaikan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harga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yang </w:t>
      </w:r>
      <w:proofErr w:type="spellStart"/>
      <w:r w:rsidR="00AF5EA3" w:rsidRPr="00AF5EA3">
        <w:rPr>
          <w:rFonts w:cs="Segoe UI"/>
          <w:b/>
          <w:bCs/>
          <w:szCs w:val="22"/>
        </w:rPr>
        <w:t>signifikan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, </w:t>
      </w:r>
      <w:proofErr w:type="spellStart"/>
      <w:r w:rsidR="00AF5EA3" w:rsidRPr="00AF5EA3">
        <w:rPr>
          <w:rFonts w:cs="Segoe UI"/>
          <w:b/>
          <w:bCs/>
          <w:szCs w:val="22"/>
        </w:rPr>
        <w:t>manajemen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biaya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yang </w:t>
      </w:r>
      <w:proofErr w:type="spellStart"/>
      <w:r w:rsidR="00AF5EA3" w:rsidRPr="00AF5EA3">
        <w:rPr>
          <w:rFonts w:cs="Segoe UI"/>
          <w:b/>
          <w:bCs/>
          <w:szCs w:val="22"/>
        </w:rPr>
        <w:t>ketat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dan </w:t>
      </w:r>
      <w:proofErr w:type="spellStart"/>
      <w:r w:rsidR="00AF5EA3" w:rsidRPr="00AF5EA3">
        <w:rPr>
          <w:rFonts w:cs="Segoe UI"/>
          <w:b/>
          <w:bCs/>
          <w:szCs w:val="22"/>
        </w:rPr>
        <w:t>peningkatan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efisiensi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lebih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lanjut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, </w:t>
      </w:r>
      <w:proofErr w:type="spellStart"/>
      <w:r w:rsidR="00AF5EA3" w:rsidRPr="00AF5EA3">
        <w:rPr>
          <w:rFonts w:cs="Segoe UI"/>
          <w:b/>
          <w:bCs/>
          <w:szCs w:val="22"/>
        </w:rPr>
        <w:t>efek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ini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tidak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dapat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sepenuhnya</w:t>
      </w:r>
      <w:proofErr w:type="spellEnd"/>
      <w:r w:rsidR="00AF5EA3" w:rsidRPr="00AF5EA3">
        <w:rPr>
          <w:rFonts w:cs="Segoe UI"/>
          <w:b/>
          <w:bCs/>
          <w:szCs w:val="22"/>
        </w:rPr>
        <w:t xml:space="preserve"> </w:t>
      </w:r>
      <w:proofErr w:type="spellStart"/>
      <w:r w:rsidR="00AF5EA3" w:rsidRPr="00AF5EA3">
        <w:rPr>
          <w:rFonts w:cs="Segoe UI"/>
          <w:b/>
          <w:bCs/>
          <w:szCs w:val="22"/>
        </w:rPr>
        <w:t>dikompensasi</w:t>
      </w:r>
      <w:proofErr w:type="spellEnd"/>
      <w:r w:rsidR="00AF5EA3" w:rsidRPr="00AF5EA3">
        <w:rPr>
          <w:rFonts w:cs="Segoe UI"/>
          <w:b/>
          <w:bCs/>
          <w:szCs w:val="22"/>
        </w:rPr>
        <w:t>.</w:t>
      </w:r>
    </w:p>
    <w:p w14:paraId="64C8142C" w14:textId="26D7B7BE" w:rsidR="00B42092" w:rsidRPr="00B42092" w:rsidRDefault="00B42092" w:rsidP="00B42092">
      <w:pPr>
        <w:rPr>
          <w:rFonts w:cs="Segoe UI"/>
          <w:b/>
          <w:bCs/>
          <w:szCs w:val="22"/>
        </w:rPr>
      </w:pPr>
      <w:r w:rsidRPr="00B42092">
        <w:rPr>
          <w:rFonts w:cs="Segoe UI"/>
          <w:b/>
          <w:bCs/>
          <w:szCs w:val="22"/>
        </w:rPr>
        <w:lastRenderedPageBreak/>
        <w:t>“</w:t>
      </w:r>
      <w:proofErr w:type="spellStart"/>
      <w:r w:rsidRPr="00B42092">
        <w:rPr>
          <w:rFonts w:cs="Segoe UI"/>
          <w:b/>
          <w:bCs/>
          <w:szCs w:val="22"/>
        </w:rPr>
        <w:t>Dalam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lingkungan</w:t>
      </w:r>
      <w:proofErr w:type="spellEnd"/>
      <w:r w:rsidRPr="00B42092">
        <w:rPr>
          <w:rFonts w:cs="Segoe UI"/>
          <w:b/>
          <w:bCs/>
          <w:szCs w:val="22"/>
        </w:rPr>
        <w:t xml:space="preserve"> yang sangat </w:t>
      </w:r>
      <w:proofErr w:type="spellStart"/>
      <w:r w:rsidRPr="00B42092">
        <w:rPr>
          <w:rFonts w:cs="Segoe UI"/>
          <w:b/>
          <w:bCs/>
          <w:szCs w:val="22"/>
        </w:rPr>
        <w:t>menantang</w:t>
      </w:r>
      <w:proofErr w:type="spellEnd"/>
      <w:r w:rsidRPr="00B42092">
        <w:rPr>
          <w:rFonts w:cs="Segoe UI"/>
          <w:b/>
          <w:bCs/>
          <w:szCs w:val="22"/>
        </w:rPr>
        <w:t xml:space="preserve">, </w:t>
      </w:r>
      <w:proofErr w:type="spellStart"/>
      <w:r w:rsidRPr="00B42092">
        <w:rPr>
          <w:rFonts w:cs="Segoe UI"/>
          <w:b/>
          <w:bCs/>
          <w:szCs w:val="22"/>
        </w:rPr>
        <w:t>kinerja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dalam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enam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bulan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pertama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melebihi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ekspektasi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sebelumnya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setahun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penuh</w:t>
      </w:r>
      <w:proofErr w:type="spellEnd"/>
      <w:r w:rsidRPr="00B42092">
        <w:rPr>
          <w:rFonts w:cs="Segoe UI"/>
          <w:b/>
          <w:bCs/>
          <w:szCs w:val="22"/>
        </w:rPr>
        <w:t xml:space="preserve">, </w:t>
      </w:r>
      <w:proofErr w:type="spellStart"/>
      <w:r w:rsidRPr="00B42092">
        <w:rPr>
          <w:rFonts w:cs="Segoe UI"/>
          <w:b/>
          <w:bCs/>
          <w:szCs w:val="22"/>
        </w:rPr>
        <w:t>sementara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pendapatan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berkembang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sejalan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dengan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panduan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Grup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="003B1D57">
        <w:rPr>
          <w:rFonts w:cs="Segoe UI"/>
          <w:b/>
          <w:bCs/>
          <w:szCs w:val="22"/>
        </w:rPr>
        <w:t>dalam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tahun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fiskal</w:t>
      </w:r>
      <w:proofErr w:type="spellEnd"/>
      <w:r w:rsidRPr="00B42092">
        <w:rPr>
          <w:rFonts w:cs="Segoe UI"/>
          <w:b/>
          <w:bCs/>
          <w:szCs w:val="22"/>
        </w:rPr>
        <w:t xml:space="preserve"> 2022. </w:t>
      </w:r>
      <w:proofErr w:type="spellStart"/>
      <w:r w:rsidRPr="00B42092">
        <w:rPr>
          <w:rFonts w:cs="Segoe UI"/>
          <w:b/>
          <w:bCs/>
          <w:szCs w:val="22"/>
        </w:rPr>
        <w:t>Mengingat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perkembangan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ini</w:t>
      </w:r>
      <w:proofErr w:type="spellEnd"/>
      <w:r w:rsidRPr="00B42092">
        <w:rPr>
          <w:rFonts w:cs="Segoe UI"/>
          <w:b/>
          <w:bCs/>
          <w:szCs w:val="22"/>
        </w:rPr>
        <w:t xml:space="preserve">, kami </w:t>
      </w:r>
      <w:proofErr w:type="spellStart"/>
      <w:r w:rsidRPr="00B42092">
        <w:rPr>
          <w:rFonts w:cs="Segoe UI"/>
          <w:b/>
          <w:bCs/>
          <w:szCs w:val="22"/>
        </w:rPr>
        <w:t>telah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meningkatkan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panduan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setahun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penuh</w:t>
      </w:r>
      <w:proofErr w:type="spellEnd"/>
      <w:r w:rsidRPr="00B42092">
        <w:rPr>
          <w:rFonts w:cs="Segoe UI"/>
          <w:b/>
          <w:bCs/>
          <w:szCs w:val="22"/>
        </w:rPr>
        <w:t xml:space="preserve">. </w:t>
      </w:r>
      <w:proofErr w:type="spellStart"/>
      <w:r w:rsidR="003B1D57">
        <w:rPr>
          <w:rFonts w:cs="Segoe UI"/>
          <w:b/>
          <w:bCs/>
          <w:szCs w:val="22"/>
        </w:rPr>
        <w:t>U</w:t>
      </w:r>
      <w:r w:rsidRPr="00B42092">
        <w:rPr>
          <w:rFonts w:cs="Segoe UI"/>
          <w:b/>
          <w:bCs/>
          <w:szCs w:val="22"/>
        </w:rPr>
        <w:t>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pertumbuhan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organik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Grup</w:t>
      </w:r>
      <w:proofErr w:type="spellEnd"/>
      <w:r w:rsidRPr="00B42092">
        <w:rPr>
          <w:rFonts w:cs="Segoe UI"/>
          <w:b/>
          <w:bCs/>
          <w:szCs w:val="22"/>
        </w:rPr>
        <w:t xml:space="preserve"> dan </w:t>
      </w:r>
      <w:proofErr w:type="spellStart"/>
      <w:r w:rsidRPr="00B42092">
        <w:rPr>
          <w:rFonts w:cs="Segoe UI"/>
          <w:b/>
          <w:bCs/>
          <w:szCs w:val="22"/>
        </w:rPr>
        <w:t>mengkonfirmasi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panduan</w:t>
      </w:r>
      <w:proofErr w:type="spellEnd"/>
      <w:r w:rsidRPr="00B42092">
        <w:rPr>
          <w:rFonts w:cs="Segoe UI"/>
          <w:b/>
          <w:bCs/>
          <w:szCs w:val="22"/>
        </w:rPr>
        <w:t xml:space="preserve"> margin EBIT dan </w:t>
      </w:r>
      <w:proofErr w:type="spellStart"/>
      <w:r w:rsidRPr="00B42092">
        <w:rPr>
          <w:rFonts w:cs="Segoe UI"/>
          <w:b/>
          <w:bCs/>
          <w:szCs w:val="22"/>
        </w:rPr>
        <w:t>pendapatan</w:t>
      </w:r>
      <w:proofErr w:type="spellEnd"/>
      <w:r w:rsidRPr="00B42092">
        <w:rPr>
          <w:rFonts w:cs="Segoe UI"/>
          <w:b/>
          <w:bCs/>
          <w:szCs w:val="22"/>
        </w:rPr>
        <w:t xml:space="preserve"> per </w:t>
      </w:r>
      <w:proofErr w:type="spellStart"/>
      <w:r w:rsidRPr="00B42092">
        <w:rPr>
          <w:rFonts w:cs="Segoe UI"/>
          <w:b/>
          <w:bCs/>
          <w:szCs w:val="22"/>
        </w:rPr>
        <w:t>saham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preferen</w:t>
      </w:r>
      <w:proofErr w:type="spellEnd"/>
      <w:r w:rsidRPr="00B42092">
        <w:rPr>
          <w:rFonts w:cs="Segoe UI"/>
          <w:b/>
          <w:bCs/>
          <w:szCs w:val="22"/>
        </w:rPr>
        <w:t xml:space="preserve">”, kata CEO Henkel Carsten </w:t>
      </w:r>
      <w:proofErr w:type="spellStart"/>
      <w:r w:rsidRPr="00B42092">
        <w:rPr>
          <w:rFonts w:cs="Segoe UI"/>
          <w:b/>
          <w:bCs/>
          <w:szCs w:val="22"/>
        </w:rPr>
        <w:t>Knobel</w:t>
      </w:r>
      <w:proofErr w:type="spellEnd"/>
      <w:r w:rsidRPr="00B42092">
        <w:rPr>
          <w:rFonts w:cs="Segoe UI"/>
          <w:b/>
          <w:bCs/>
          <w:szCs w:val="22"/>
        </w:rPr>
        <w:t>.</w:t>
      </w:r>
    </w:p>
    <w:p w14:paraId="6ABAC6D4" w14:textId="77777777" w:rsidR="00B42092" w:rsidRPr="00B42092" w:rsidRDefault="00B42092" w:rsidP="00B42092">
      <w:pPr>
        <w:rPr>
          <w:rFonts w:cs="Segoe UI"/>
          <w:b/>
          <w:bCs/>
          <w:szCs w:val="22"/>
        </w:rPr>
      </w:pPr>
    </w:p>
    <w:p w14:paraId="1A6AB3F8" w14:textId="793929D7" w:rsidR="00B42092" w:rsidRPr="00B42092" w:rsidRDefault="003B1D57" w:rsidP="00B42092">
      <w:pPr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“</w:t>
      </w:r>
      <w:proofErr w:type="spellStart"/>
      <w:r>
        <w:rPr>
          <w:rFonts w:cs="Segoe UI"/>
          <w:b/>
          <w:bCs/>
          <w:szCs w:val="22"/>
        </w:rPr>
        <w:t>S</w:t>
      </w:r>
      <w:r w:rsidR="00B42092" w:rsidRPr="00B42092">
        <w:rPr>
          <w:rFonts w:cs="Segoe UI"/>
          <w:b/>
          <w:bCs/>
          <w:szCs w:val="22"/>
        </w:rPr>
        <w:t>ecara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konsisten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kami </w:t>
      </w:r>
      <w:proofErr w:type="spellStart"/>
      <w:r w:rsidR="00B42092" w:rsidRPr="00B42092">
        <w:rPr>
          <w:rFonts w:cs="Segoe UI"/>
          <w:b/>
          <w:bCs/>
          <w:szCs w:val="22"/>
        </w:rPr>
        <w:t>memajukan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strategi </w:t>
      </w:r>
      <w:proofErr w:type="spellStart"/>
      <w:r>
        <w:rPr>
          <w:rFonts w:cs="Segoe UI"/>
          <w:b/>
          <w:bCs/>
          <w:szCs w:val="22"/>
        </w:rPr>
        <w:t>dalam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pertumbuhan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yang </w:t>
      </w:r>
      <w:proofErr w:type="spellStart"/>
      <w:r w:rsidR="00B42092" w:rsidRPr="00B42092">
        <w:rPr>
          <w:rFonts w:cs="Segoe UI"/>
          <w:b/>
          <w:bCs/>
          <w:szCs w:val="22"/>
        </w:rPr>
        <w:t>terarah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dan </w:t>
      </w:r>
      <w:proofErr w:type="spellStart"/>
      <w:r w:rsidR="00B42092" w:rsidRPr="00B42092">
        <w:rPr>
          <w:rFonts w:cs="Segoe UI"/>
          <w:b/>
          <w:bCs/>
          <w:szCs w:val="22"/>
        </w:rPr>
        <w:t>membuat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kemajuan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yang </w:t>
      </w:r>
      <w:proofErr w:type="spellStart"/>
      <w:r w:rsidR="00B42092" w:rsidRPr="00B42092">
        <w:rPr>
          <w:rFonts w:cs="Segoe UI"/>
          <w:b/>
          <w:bCs/>
          <w:szCs w:val="22"/>
        </w:rPr>
        <w:t>baik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dalam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implementasi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pada </w:t>
      </w:r>
      <w:proofErr w:type="spellStart"/>
      <w:r w:rsidR="00B42092" w:rsidRPr="00B42092">
        <w:rPr>
          <w:rFonts w:cs="Segoe UI"/>
          <w:b/>
          <w:bCs/>
          <w:szCs w:val="22"/>
        </w:rPr>
        <w:t>paruh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pertama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tahun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2022 – </w:t>
      </w:r>
      <w:proofErr w:type="spellStart"/>
      <w:r w:rsidR="00B42092" w:rsidRPr="00B42092">
        <w:rPr>
          <w:rFonts w:cs="Segoe UI"/>
          <w:b/>
          <w:bCs/>
          <w:szCs w:val="22"/>
        </w:rPr>
        <w:t>terutama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berkat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komitmen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yang </w:t>
      </w:r>
      <w:proofErr w:type="spellStart"/>
      <w:r w:rsidR="00B42092" w:rsidRPr="00B42092">
        <w:rPr>
          <w:rFonts w:cs="Segoe UI"/>
          <w:b/>
          <w:bCs/>
          <w:szCs w:val="22"/>
        </w:rPr>
        <w:t>kuat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dari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para </w:t>
      </w:r>
      <w:proofErr w:type="spellStart"/>
      <w:r w:rsidR="00B42092" w:rsidRPr="00B42092">
        <w:rPr>
          <w:rFonts w:cs="Segoe UI"/>
          <w:b/>
          <w:bCs/>
          <w:szCs w:val="22"/>
        </w:rPr>
        <w:t>karyawan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di </w:t>
      </w:r>
      <w:proofErr w:type="spellStart"/>
      <w:r w:rsidR="00B42092" w:rsidRPr="00B42092">
        <w:rPr>
          <w:rFonts w:cs="Segoe UI"/>
          <w:b/>
          <w:bCs/>
          <w:szCs w:val="22"/>
        </w:rPr>
        <w:t>seluruh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dunia. </w:t>
      </w:r>
      <w:proofErr w:type="spellStart"/>
      <w:r w:rsidR="00B42092" w:rsidRPr="00B42092">
        <w:rPr>
          <w:rFonts w:cs="Segoe UI"/>
          <w:b/>
          <w:bCs/>
          <w:szCs w:val="22"/>
        </w:rPr>
        <w:t>Dengan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bisnis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Adhesive </w:t>
      </w:r>
      <w:proofErr w:type="spellStart"/>
      <w:r w:rsidR="00B42092" w:rsidRPr="00B42092">
        <w:rPr>
          <w:rFonts w:cs="Segoe UI"/>
          <w:b/>
          <w:bCs/>
          <w:szCs w:val="22"/>
        </w:rPr>
        <w:t>Teknologi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, kami </w:t>
      </w:r>
      <w:proofErr w:type="spellStart"/>
      <w:r w:rsidR="00B42092" w:rsidRPr="00B42092">
        <w:rPr>
          <w:rFonts w:cs="Segoe UI"/>
          <w:b/>
          <w:bCs/>
          <w:szCs w:val="22"/>
        </w:rPr>
        <w:t>adalah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pemimpin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global </w:t>
      </w:r>
      <w:proofErr w:type="spellStart"/>
      <w:r w:rsidR="00B42092" w:rsidRPr="00B42092">
        <w:rPr>
          <w:rFonts w:cs="Segoe UI"/>
          <w:b/>
          <w:bCs/>
          <w:szCs w:val="22"/>
        </w:rPr>
        <w:t>dalam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menyediakan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solusi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inovatif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, </w:t>
      </w:r>
      <w:proofErr w:type="spellStart"/>
      <w:r w:rsidR="00B42092" w:rsidRPr="00B42092">
        <w:rPr>
          <w:rFonts w:cs="Segoe UI"/>
          <w:b/>
          <w:bCs/>
          <w:szCs w:val="22"/>
        </w:rPr>
        <w:t>dengan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fokus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pada </w:t>
      </w:r>
      <w:proofErr w:type="spellStart"/>
      <w:r w:rsidR="00B42092" w:rsidRPr="00B42092">
        <w:rPr>
          <w:rFonts w:cs="Segoe UI"/>
          <w:b/>
          <w:bCs/>
          <w:szCs w:val="22"/>
        </w:rPr>
        <w:t>tren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masa </w:t>
      </w:r>
      <w:proofErr w:type="spellStart"/>
      <w:r w:rsidR="00B42092" w:rsidRPr="00B42092">
        <w:rPr>
          <w:rFonts w:cs="Segoe UI"/>
          <w:b/>
          <w:bCs/>
          <w:szCs w:val="22"/>
        </w:rPr>
        <w:t>depan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seperti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mobilitas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, </w:t>
      </w:r>
      <w:proofErr w:type="spellStart"/>
      <w:r w:rsidR="00B42092" w:rsidRPr="00B42092">
        <w:rPr>
          <w:rFonts w:cs="Segoe UI"/>
          <w:b/>
          <w:bCs/>
          <w:szCs w:val="22"/>
        </w:rPr>
        <w:t>konektivitas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, dan </w:t>
      </w:r>
      <w:proofErr w:type="spellStart"/>
      <w:r w:rsidR="00B42092" w:rsidRPr="00B42092">
        <w:rPr>
          <w:rFonts w:cs="Segoe UI"/>
          <w:b/>
          <w:bCs/>
          <w:szCs w:val="22"/>
        </w:rPr>
        <w:t>keberlanjutan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. </w:t>
      </w:r>
      <w:proofErr w:type="spellStart"/>
      <w:r w:rsidR="00B42092" w:rsidRPr="00B42092">
        <w:rPr>
          <w:rFonts w:cs="Segoe UI"/>
          <w:b/>
          <w:bCs/>
          <w:szCs w:val="22"/>
        </w:rPr>
        <w:t>Dengan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menggabungkan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bisnis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Laundry &amp; Home Care dan Beauty Care, kami </w:t>
      </w:r>
      <w:proofErr w:type="spellStart"/>
      <w:r w:rsidR="00B42092" w:rsidRPr="00B42092">
        <w:rPr>
          <w:rFonts w:cs="Segoe UI"/>
          <w:b/>
          <w:bCs/>
          <w:szCs w:val="22"/>
        </w:rPr>
        <w:t>sekarang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menciptakan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platform </w:t>
      </w:r>
      <w:proofErr w:type="spellStart"/>
      <w:r w:rsidR="00B42092" w:rsidRPr="00B42092">
        <w:rPr>
          <w:rFonts w:cs="Segoe UI"/>
          <w:b/>
          <w:bCs/>
          <w:szCs w:val="22"/>
        </w:rPr>
        <w:t>multikategori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dengan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penjualan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sekitar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10 </w:t>
      </w:r>
      <w:proofErr w:type="spellStart"/>
      <w:r w:rsidR="00B42092" w:rsidRPr="00B42092">
        <w:rPr>
          <w:rFonts w:cs="Segoe UI"/>
          <w:b/>
          <w:bCs/>
          <w:szCs w:val="22"/>
        </w:rPr>
        <w:t>miliar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euro. Kami </w:t>
      </w:r>
      <w:proofErr w:type="spellStart"/>
      <w:r w:rsidR="00B42092" w:rsidRPr="00B42092">
        <w:rPr>
          <w:rFonts w:cs="Segoe UI"/>
          <w:b/>
          <w:bCs/>
          <w:szCs w:val="22"/>
        </w:rPr>
        <w:t>berada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di </w:t>
      </w:r>
      <w:proofErr w:type="spellStart"/>
      <w:r w:rsidR="00B42092" w:rsidRPr="00B42092">
        <w:rPr>
          <w:rFonts w:cs="Segoe UI"/>
          <w:b/>
          <w:bCs/>
          <w:szCs w:val="22"/>
        </w:rPr>
        <w:t>jalur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yang </w:t>
      </w:r>
      <w:proofErr w:type="spellStart"/>
      <w:r w:rsidR="00B42092" w:rsidRPr="00B42092">
        <w:rPr>
          <w:rFonts w:cs="Segoe UI"/>
          <w:b/>
          <w:bCs/>
          <w:szCs w:val="22"/>
        </w:rPr>
        <w:t>tepat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dan </w:t>
      </w:r>
      <w:proofErr w:type="spellStart"/>
      <w:r w:rsidR="00B42092" w:rsidRPr="00B42092">
        <w:rPr>
          <w:rFonts w:cs="Segoe UI"/>
          <w:b/>
          <w:bCs/>
          <w:szCs w:val="22"/>
        </w:rPr>
        <w:t>bertujuan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dalam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membangun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bisnis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Consumer Brands masa </w:t>
      </w:r>
      <w:proofErr w:type="spellStart"/>
      <w:r w:rsidR="00B42092" w:rsidRPr="00B42092">
        <w:rPr>
          <w:rFonts w:cs="Segoe UI"/>
          <w:b/>
          <w:bCs/>
          <w:szCs w:val="22"/>
        </w:rPr>
        <w:t>depan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paling </w:t>
      </w:r>
      <w:proofErr w:type="spellStart"/>
      <w:r w:rsidR="00B42092" w:rsidRPr="00B42092">
        <w:rPr>
          <w:rFonts w:cs="Segoe UI"/>
          <w:b/>
          <w:bCs/>
          <w:szCs w:val="22"/>
        </w:rPr>
        <w:t>lambat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pada </w:t>
      </w:r>
      <w:proofErr w:type="spellStart"/>
      <w:r w:rsidR="00B42092" w:rsidRPr="00B42092">
        <w:rPr>
          <w:rFonts w:cs="Segoe UI"/>
          <w:b/>
          <w:bCs/>
          <w:szCs w:val="22"/>
        </w:rPr>
        <w:t>awal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tahun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2023. Unit </w:t>
      </w:r>
      <w:proofErr w:type="spellStart"/>
      <w:r w:rsidR="00B42092" w:rsidRPr="00B42092">
        <w:rPr>
          <w:rFonts w:cs="Segoe UI"/>
          <w:b/>
          <w:bCs/>
          <w:szCs w:val="22"/>
        </w:rPr>
        <w:t>gabungan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ini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akan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menawarkan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basis yang </w:t>
      </w:r>
      <w:proofErr w:type="spellStart"/>
      <w:r w:rsidR="00B42092" w:rsidRPr="00B42092">
        <w:rPr>
          <w:rFonts w:cs="Segoe UI"/>
          <w:b/>
          <w:bCs/>
          <w:szCs w:val="22"/>
        </w:rPr>
        <w:t>lebih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luas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>
        <w:rPr>
          <w:rFonts w:cs="Segoe UI"/>
          <w:b/>
          <w:bCs/>
          <w:szCs w:val="22"/>
        </w:rPr>
        <w:t>dalam</w:t>
      </w:r>
      <w:proofErr w:type="spellEnd"/>
      <w:r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mengoptimalkan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portofolio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secara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lebih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konsisten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dan </w:t>
      </w:r>
      <w:proofErr w:type="spellStart"/>
      <w:r w:rsidR="00B42092" w:rsidRPr="00B42092">
        <w:rPr>
          <w:rFonts w:cs="Segoe UI"/>
          <w:b/>
          <w:bCs/>
          <w:szCs w:val="22"/>
        </w:rPr>
        <w:t>akan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memajukan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bisnis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ke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profil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pertumbuhan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dan margin yang </w:t>
      </w:r>
      <w:proofErr w:type="spellStart"/>
      <w:r w:rsidR="00B42092" w:rsidRPr="00B42092">
        <w:rPr>
          <w:rFonts w:cs="Segoe UI"/>
          <w:b/>
          <w:bCs/>
          <w:szCs w:val="22"/>
        </w:rPr>
        <w:t>lebih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tinggi</w:t>
      </w:r>
      <w:proofErr w:type="spellEnd"/>
      <w:r w:rsidR="00B42092" w:rsidRPr="00B42092">
        <w:rPr>
          <w:rFonts w:cs="Segoe UI"/>
          <w:b/>
          <w:bCs/>
          <w:szCs w:val="22"/>
        </w:rPr>
        <w:t>.”</w:t>
      </w:r>
    </w:p>
    <w:p w14:paraId="0A86FBBA" w14:textId="77777777" w:rsidR="00B42092" w:rsidRPr="00B42092" w:rsidRDefault="00B42092" w:rsidP="00B42092">
      <w:pPr>
        <w:rPr>
          <w:rFonts w:cs="Segoe UI"/>
          <w:b/>
          <w:bCs/>
          <w:szCs w:val="22"/>
        </w:rPr>
      </w:pPr>
    </w:p>
    <w:p w14:paraId="7773BEBF" w14:textId="08503FE9" w:rsidR="00B42092" w:rsidRPr="00B42092" w:rsidRDefault="008E09AF" w:rsidP="00B42092">
      <w:pPr>
        <w:rPr>
          <w:rFonts w:cs="Segoe UI"/>
          <w:b/>
          <w:bCs/>
          <w:szCs w:val="22"/>
        </w:rPr>
      </w:pPr>
      <w:proofErr w:type="spellStart"/>
      <w:r>
        <w:rPr>
          <w:rFonts w:cs="Segoe UI"/>
          <w:b/>
          <w:bCs/>
          <w:szCs w:val="22"/>
        </w:rPr>
        <w:t>Prokyeksi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untuk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</w:t>
      </w:r>
      <w:proofErr w:type="spellStart"/>
      <w:r w:rsidR="00B42092" w:rsidRPr="00B42092">
        <w:rPr>
          <w:rFonts w:cs="Segoe UI"/>
          <w:b/>
          <w:bCs/>
          <w:szCs w:val="22"/>
        </w:rPr>
        <w:t>fiskal</w:t>
      </w:r>
      <w:proofErr w:type="spellEnd"/>
      <w:r w:rsidR="00B42092" w:rsidRPr="00B42092">
        <w:rPr>
          <w:rFonts w:cs="Segoe UI"/>
          <w:b/>
          <w:bCs/>
          <w:szCs w:val="22"/>
        </w:rPr>
        <w:t xml:space="preserve"> 2022 </w:t>
      </w:r>
      <w:proofErr w:type="spellStart"/>
      <w:r w:rsidR="00B42092" w:rsidRPr="00B42092">
        <w:rPr>
          <w:rFonts w:cs="Segoe UI"/>
          <w:b/>
          <w:bCs/>
          <w:szCs w:val="22"/>
        </w:rPr>
        <w:t>diperbarui</w:t>
      </w:r>
      <w:proofErr w:type="spellEnd"/>
    </w:p>
    <w:p w14:paraId="2E699DB9" w14:textId="77777777" w:rsidR="00B42092" w:rsidRPr="00B42092" w:rsidRDefault="00B42092" w:rsidP="00B42092">
      <w:pPr>
        <w:rPr>
          <w:rFonts w:cs="Segoe UI"/>
          <w:b/>
          <w:bCs/>
          <w:szCs w:val="22"/>
        </w:rPr>
      </w:pPr>
      <w:r w:rsidRPr="00B42092">
        <w:rPr>
          <w:rFonts w:cs="Segoe UI"/>
          <w:b/>
          <w:bCs/>
          <w:szCs w:val="22"/>
        </w:rPr>
        <w:t xml:space="preserve">Henkel </w:t>
      </w:r>
      <w:proofErr w:type="spellStart"/>
      <w:r w:rsidRPr="00B42092">
        <w:rPr>
          <w:rFonts w:cs="Segoe UI"/>
          <w:b/>
          <w:bCs/>
          <w:szCs w:val="22"/>
        </w:rPr>
        <w:t>sekarang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mengharapkan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pertumbuhan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organik</w:t>
      </w:r>
      <w:proofErr w:type="spellEnd"/>
      <w:r w:rsidRPr="00B42092">
        <w:rPr>
          <w:rFonts w:cs="Segoe UI"/>
          <w:b/>
          <w:bCs/>
          <w:szCs w:val="22"/>
        </w:rPr>
        <w:t xml:space="preserve"> +4,5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+6,5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 pada </w:t>
      </w:r>
      <w:proofErr w:type="spellStart"/>
      <w:r w:rsidRPr="00B42092">
        <w:rPr>
          <w:rFonts w:cs="Segoe UI"/>
          <w:b/>
          <w:bCs/>
          <w:szCs w:val="22"/>
        </w:rPr>
        <w:t>tahun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fiskal</w:t>
      </w:r>
      <w:proofErr w:type="spellEnd"/>
      <w:r w:rsidRPr="00B42092">
        <w:rPr>
          <w:rFonts w:cs="Segoe UI"/>
          <w:b/>
          <w:bCs/>
          <w:szCs w:val="22"/>
        </w:rPr>
        <w:t xml:space="preserve"> 2022 (</w:t>
      </w:r>
      <w:proofErr w:type="spellStart"/>
      <w:r w:rsidRPr="00B42092">
        <w:rPr>
          <w:rFonts w:cs="Segoe UI"/>
          <w:b/>
          <w:bCs/>
          <w:szCs w:val="22"/>
        </w:rPr>
        <w:t>sebelumnya</w:t>
      </w:r>
      <w:proofErr w:type="spellEnd"/>
      <w:r w:rsidRPr="00B42092">
        <w:rPr>
          <w:rFonts w:cs="Segoe UI"/>
          <w:b/>
          <w:bCs/>
          <w:szCs w:val="22"/>
        </w:rPr>
        <w:t xml:space="preserve">: +3,5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+5,5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). </w:t>
      </w:r>
      <w:proofErr w:type="spellStart"/>
      <w:r w:rsidRPr="00B42092">
        <w:rPr>
          <w:rFonts w:cs="Segoe UI"/>
          <w:b/>
          <w:bCs/>
          <w:szCs w:val="22"/>
        </w:rPr>
        <w:t>Pertumbuhan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organik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sebesar</w:t>
      </w:r>
      <w:proofErr w:type="spellEnd"/>
      <w:r w:rsidRPr="00B42092">
        <w:rPr>
          <w:rFonts w:cs="Segoe UI"/>
          <w:b/>
          <w:bCs/>
          <w:szCs w:val="22"/>
        </w:rPr>
        <w:t xml:space="preserve"> +8,0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+10,0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masih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diharapkan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unit </w:t>
      </w:r>
      <w:proofErr w:type="spellStart"/>
      <w:r w:rsidRPr="00B42092">
        <w:rPr>
          <w:rFonts w:cs="Segoe UI"/>
          <w:b/>
          <w:bCs/>
          <w:szCs w:val="22"/>
        </w:rPr>
        <w:t>bisnis</w:t>
      </w:r>
      <w:proofErr w:type="spellEnd"/>
      <w:r w:rsidRPr="00B42092">
        <w:rPr>
          <w:rFonts w:cs="Segoe UI"/>
          <w:b/>
          <w:bCs/>
          <w:szCs w:val="22"/>
        </w:rPr>
        <w:t xml:space="preserve"> Adhesive Technologies.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Perawatan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Kecantikan</w:t>
      </w:r>
      <w:proofErr w:type="spellEnd"/>
      <w:r w:rsidRPr="00B42092">
        <w:rPr>
          <w:rFonts w:cs="Segoe UI"/>
          <w:b/>
          <w:bCs/>
          <w:szCs w:val="22"/>
        </w:rPr>
        <w:t xml:space="preserve">, Henkel </w:t>
      </w:r>
      <w:proofErr w:type="spellStart"/>
      <w:r w:rsidRPr="00B42092">
        <w:rPr>
          <w:rFonts w:cs="Segoe UI"/>
          <w:b/>
          <w:bCs/>
          <w:szCs w:val="22"/>
        </w:rPr>
        <w:t>kini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mengantisipasi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pertumbuhan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organik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sebesar</w:t>
      </w:r>
      <w:proofErr w:type="spellEnd"/>
      <w:r w:rsidRPr="00B42092">
        <w:rPr>
          <w:rFonts w:cs="Segoe UI"/>
          <w:b/>
          <w:bCs/>
          <w:szCs w:val="22"/>
        </w:rPr>
        <w:t xml:space="preserve"> -3,0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-1,0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 (</w:t>
      </w:r>
      <w:proofErr w:type="spellStart"/>
      <w:r w:rsidRPr="00B42092">
        <w:rPr>
          <w:rFonts w:cs="Segoe UI"/>
          <w:b/>
          <w:bCs/>
          <w:szCs w:val="22"/>
        </w:rPr>
        <w:t>sebelumnya</w:t>
      </w:r>
      <w:proofErr w:type="spellEnd"/>
      <w:r w:rsidRPr="00B42092">
        <w:rPr>
          <w:rFonts w:cs="Segoe UI"/>
          <w:b/>
          <w:bCs/>
          <w:szCs w:val="22"/>
        </w:rPr>
        <w:t xml:space="preserve">: -5,0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-3,0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).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unit </w:t>
      </w:r>
      <w:proofErr w:type="spellStart"/>
      <w:r w:rsidRPr="00B42092">
        <w:rPr>
          <w:rFonts w:cs="Segoe UI"/>
          <w:b/>
          <w:bCs/>
          <w:szCs w:val="22"/>
        </w:rPr>
        <w:t>bisnis</w:t>
      </w:r>
      <w:proofErr w:type="spellEnd"/>
      <w:r w:rsidRPr="00B42092">
        <w:rPr>
          <w:rFonts w:cs="Segoe UI"/>
          <w:b/>
          <w:bCs/>
          <w:szCs w:val="22"/>
        </w:rPr>
        <w:t xml:space="preserve"> Laundry &amp; Home Care, Henkel </w:t>
      </w:r>
      <w:proofErr w:type="spellStart"/>
      <w:r w:rsidRPr="00B42092">
        <w:rPr>
          <w:rFonts w:cs="Segoe UI"/>
          <w:b/>
          <w:bCs/>
          <w:szCs w:val="22"/>
        </w:rPr>
        <w:t>sekarang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mengharapkan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pertumbuhan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penjualan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organik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sebesar</w:t>
      </w:r>
      <w:proofErr w:type="spellEnd"/>
      <w:r w:rsidRPr="00B42092">
        <w:rPr>
          <w:rFonts w:cs="Segoe UI"/>
          <w:b/>
          <w:bCs/>
          <w:szCs w:val="22"/>
        </w:rPr>
        <w:t xml:space="preserve"> +4,0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+6,0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 (</w:t>
      </w:r>
      <w:proofErr w:type="spellStart"/>
      <w:r w:rsidRPr="00B42092">
        <w:rPr>
          <w:rFonts w:cs="Segoe UI"/>
          <w:b/>
          <w:bCs/>
          <w:szCs w:val="22"/>
        </w:rPr>
        <w:t>sebelumnya</w:t>
      </w:r>
      <w:proofErr w:type="spellEnd"/>
      <w:r w:rsidRPr="00B42092">
        <w:rPr>
          <w:rFonts w:cs="Segoe UI"/>
          <w:b/>
          <w:bCs/>
          <w:szCs w:val="22"/>
        </w:rPr>
        <w:t xml:space="preserve">: +2,0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+4,0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). Margin EBIT yang </w:t>
      </w:r>
      <w:proofErr w:type="spellStart"/>
      <w:r w:rsidRPr="00B42092">
        <w:rPr>
          <w:rFonts w:cs="Segoe UI"/>
          <w:b/>
          <w:bCs/>
          <w:szCs w:val="22"/>
        </w:rPr>
        <w:t>disesuaikan</w:t>
      </w:r>
      <w:proofErr w:type="spellEnd"/>
      <w:r w:rsidRPr="00B42092">
        <w:rPr>
          <w:rFonts w:cs="Segoe UI"/>
          <w:b/>
          <w:bCs/>
          <w:szCs w:val="22"/>
        </w:rPr>
        <w:t xml:space="preserve"> di </w:t>
      </w:r>
      <w:proofErr w:type="spellStart"/>
      <w:r w:rsidRPr="00B42092">
        <w:rPr>
          <w:rFonts w:cs="Segoe UI"/>
          <w:b/>
          <w:bCs/>
          <w:szCs w:val="22"/>
        </w:rPr>
        <w:t>tingkat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Grup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diperkirakan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tidak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akan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berubah</w:t>
      </w:r>
      <w:proofErr w:type="spellEnd"/>
      <w:r w:rsidRPr="00B42092">
        <w:rPr>
          <w:rFonts w:cs="Segoe UI"/>
          <w:b/>
          <w:bCs/>
          <w:szCs w:val="22"/>
        </w:rPr>
        <w:t xml:space="preserve"> di </w:t>
      </w:r>
      <w:proofErr w:type="spellStart"/>
      <w:r w:rsidRPr="00B42092">
        <w:rPr>
          <w:rFonts w:cs="Segoe UI"/>
          <w:b/>
          <w:bCs/>
          <w:szCs w:val="22"/>
        </w:rPr>
        <w:t>kisaran</w:t>
      </w:r>
      <w:proofErr w:type="spellEnd"/>
      <w:r w:rsidRPr="00B42092">
        <w:rPr>
          <w:rFonts w:cs="Segoe UI"/>
          <w:b/>
          <w:bCs/>
          <w:szCs w:val="22"/>
        </w:rPr>
        <w:t xml:space="preserve"> 9,0-11,0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 xml:space="preserve">.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perkembangan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penyesuaian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laba</w:t>
      </w:r>
      <w:proofErr w:type="spellEnd"/>
      <w:r w:rsidRPr="00B42092">
        <w:rPr>
          <w:rFonts w:cs="Segoe UI"/>
          <w:b/>
          <w:bCs/>
          <w:szCs w:val="22"/>
        </w:rPr>
        <w:t xml:space="preserve"> per </w:t>
      </w:r>
      <w:proofErr w:type="spellStart"/>
      <w:r w:rsidRPr="00B42092">
        <w:rPr>
          <w:rFonts w:cs="Segoe UI"/>
          <w:b/>
          <w:bCs/>
          <w:szCs w:val="22"/>
        </w:rPr>
        <w:t>saham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preferen</w:t>
      </w:r>
      <w:proofErr w:type="spellEnd"/>
      <w:r w:rsidRPr="00B42092">
        <w:rPr>
          <w:rFonts w:cs="Segoe UI"/>
          <w:b/>
          <w:bCs/>
          <w:szCs w:val="22"/>
        </w:rPr>
        <w:t xml:space="preserve"> (EPS) </w:t>
      </w:r>
      <w:proofErr w:type="spellStart"/>
      <w:r w:rsidRPr="00B42092">
        <w:rPr>
          <w:rFonts w:cs="Segoe UI"/>
          <w:b/>
          <w:bCs/>
          <w:szCs w:val="22"/>
        </w:rPr>
        <w:t>dengan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nilai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tukar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konstan</w:t>
      </w:r>
      <w:proofErr w:type="spellEnd"/>
      <w:r w:rsidRPr="00B42092">
        <w:rPr>
          <w:rFonts w:cs="Segoe UI"/>
          <w:b/>
          <w:bCs/>
          <w:szCs w:val="22"/>
        </w:rPr>
        <w:t xml:space="preserve">, Henkel </w:t>
      </w:r>
      <w:proofErr w:type="spellStart"/>
      <w:r w:rsidRPr="00B42092">
        <w:rPr>
          <w:rFonts w:cs="Segoe UI"/>
          <w:b/>
          <w:bCs/>
          <w:szCs w:val="22"/>
        </w:rPr>
        <w:t>terus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memperkirakan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penurunan</w:t>
      </w:r>
      <w:proofErr w:type="spellEnd"/>
      <w:r w:rsidRPr="00B42092">
        <w:rPr>
          <w:rFonts w:cs="Segoe UI"/>
          <w:b/>
          <w:bCs/>
          <w:szCs w:val="22"/>
        </w:rPr>
        <w:t xml:space="preserve"> di </w:t>
      </w:r>
      <w:proofErr w:type="spellStart"/>
      <w:r w:rsidRPr="00B42092">
        <w:rPr>
          <w:rFonts w:cs="Segoe UI"/>
          <w:b/>
          <w:bCs/>
          <w:szCs w:val="22"/>
        </w:rPr>
        <w:t>kisaran</w:t>
      </w:r>
      <w:proofErr w:type="spellEnd"/>
      <w:r w:rsidRPr="00B42092">
        <w:rPr>
          <w:rFonts w:cs="Segoe UI"/>
          <w:b/>
          <w:bCs/>
          <w:szCs w:val="22"/>
        </w:rPr>
        <w:t xml:space="preserve"> -35 </w:t>
      </w:r>
      <w:proofErr w:type="spellStart"/>
      <w:r w:rsidRPr="00B42092">
        <w:rPr>
          <w:rFonts w:cs="Segoe UI"/>
          <w:b/>
          <w:bCs/>
          <w:szCs w:val="22"/>
        </w:rPr>
        <w:t>hingga</w:t>
      </w:r>
      <w:proofErr w:type="spellEnd"/>
      <w:r w:rsidRPr="00B42092">
        <w:rPr>
          <w:rFonts w:cs="Segoe UI"/>
          <w:b/>
          <w:bCs/>
          <w:szCs w:val="22"/>
        </w:rPr>
        <w:t xml:space="preserve"> -15 </w:t>
      </w:r>
      <w:proofErr w:type="spellStart"/>
      <w:r w:rsidRPr="00B42092">
        <w:rPr>
          <w:rFonts w:cs="Segoe UI"/>
          <w:b/>
          <w:bCs/>
          <w:szCs w:val="22"/>
        </w:rPr>
        <w:t>persen</w:t>
      </w:r>
      <w:proofErr w:type="spellEnd"/>
      <w:r w:rsidRPr="00B42092">
        <w:rPr>
          <w:rFonts w:cs="Segoe UI"/>
          <w:b/>
          <w:bCs/>
          <w:szCs w:val="22"/>
        </w:rPr>
        <w:t>.</w:t>
      </w:r>
    </w:p>
    <w:p w14:paraId="24D49142" w14:textId="77777777" w:rsidR="00B42092" w:rsidRPr="00B42092" w:rsidRDefault="00B42092" w:rsidP="00B42092">
      <w:pPr>
        <w:rPr>
          <w:rFonts w:cs="Segoe UI"/>
          <w:b/>
          <w:bCs/>
          <w:szCs w:val="22"/>
        </w:rPr>
      </w:pPr>
    </w:p>
    <w:p w14:paraId="09D55CA8" w14:textId="77777777" w:rsidR="00B42092" w:rsidRPr="00B42092" w:rsidRDefault="00B42092" w:rsidP="00B42092">
      <w:pPr>
        <w:rPr>
          <w:rFonts w:cs="Segoe UI"/>
          <w:b/>
          <w:bCs/>
          <w:szCs w:val="22"/>
        </w:rPr>
      </w:pPr>
      <w:proofErr w:type="spellStart"/>
      <w:r w:rsidRPr="00B42092">
        <w:rPr>
          <w:rFonts w:cs="Segoe UI"/>
          <w:b/>
          <w:bCs/>
          <w:szCs w:val="22"/>
        </w:rPr>
        <w:t>Keluar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dari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operasi</w:t>
      </w:r>
      <w:proofErr w:type="spellEnd"/>
      <w:r w:rsidRPr="00B42092">
        <w:rPr>
          <w:rFonts w:cs="Segoe UI"/>
          <w:b/>
          <w:bCs/>
          <w:szCs w:val="22"/>
        </w:rPr>
        <w:t xml:space="preserve"> di </w:t>
      </w:r>
      <w:proofErr w:type="spellStart"/>
      <w:r w:rsidRPr="00B42092">
        <w:rPr>
          <w:rFonts w:cs="Segoe UI"/>
          <w:b/>
          <w:bCs/>
          <w:szCs w:val="22"/>
        </w:rPr>
        <w:t>Rusia</w:t>
      </w:r>
      <w:proofErr w:type="spellEnd"/>
      <w:r w:rsidRPr="00B42092">
        <w:rPr>
          <w:rFonts w:cs="Segoe UI"/>
          <w:b/>
          <w:bCs/>
          <w:szCs w:val="22"/>
        </w:rPr>
        <w:t xml:space="preserve"> dan Belarus </w:t>
      </w:r>
      <w:proofErr w:type="spellStart"/>
      <w:r w:rsidRPr="00B42092">
        <w:rPr>
          <w:rFonts w:cs="Segoe UI"/>
          <w:b/>
          <w:bCs/>
          <w:szCs w:val="22"/>
        </w:rPr>
        <w:t>dalam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eksekusi</w:t>
      </w:r>
      <w:proofErr w:type="spellEnd"/>
    </w:p>
    <w:p w14:paraId="5D8D8BE2" w14:textId="59505E0A" w:rsidR="00B02550" w:rsidRPr="00B42092" w:rsidRDefault="00B42092" w:rsidP="00B42092">
      <w:pPr>
        <w:rPr>
          <w:rFonts w:cs="Segoe UI"/>
          <w:b/>
          <w:bCs/>
          <w:szCs w:val="22"/>
        </w:rPr>
      </w:pPr>
      <w:r w:rsidRPr="00B42092">
        <w:rPr>
          <w:rFonts w:cs="Segoe UI"/>
          <w:b/>
          <w:bCs/>
          <w:szCs w:val="22"/>
        </w:rPr>
        <w:t xml:space="preserve">Pada April 2022, Henkel </w:t>
      </w:r>
      <w:proofErr w:type="spellStart"/>
      <w:r w:rsidRPr="00B42092">
        <w:rPr>
          <w:rFonts w:cs="Segoe UI"/>
          <w:b/>
          <w:bCs/>
          <w:szCs w:val="22"/>
        </w:rPr>
        <w:t>memutuskan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keluar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dari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aktivitas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bisnisnya</w:t>
      </w:r>
      <w:proofErr w:type="spellEnd"/>
      <w:r w:rsidRPr="00B42092">
        <w:rPr>
          <w:rFonts w:cs="Segoe UI"/>
          <w:b/>
          <w:bCs/>
          <w:szCs w:val="22"/>
        </w:rPr>
        <w:t xml:space="preserve"> di </w:t>
      </w:r>
      <w:proofErr w:type="spellStart"/>
      <w:r w:rsidRPr="00B42092">
        <w:rPr>
          <w:rFonts w:cs="Segoe UI"/>
          <w:b/>
          <w:bCs/>
          <w:szCs w:val="22"/>
        </w:rPr>
        <w:t>Rusia</w:t>
      </w:r>
      <w:proofErr w:type="spellEnd"/>
      <w:r w:rsidRPr="00B42092">
        <w:rPr>
          <w:rFonts w:cs="Segoe UI"/>
          <w:b/>
          <w:bCs/>
          <w:szCs w:val="22"/>
        </w:rPr>
        <w:t xml:space="preserve"> dan </w:t>
      </w:r>
      <w:proofErr w:type="spellStart"/>
      <w:r w:rsidRPr="00B42092">
        <w:rPr>
          <w:rFonts w:cs="Segoe UI"/>
          <w:b/>
          <w:bCs/>
          <w:szCs w:val="22"/>
        </w:rPr>
        <w:t>Belarusia</w:t>
      </w:r>
      <w:proofErr w:type="spellEnd"/>
      <w:r w:rsidRPr="00B42092">
        <w:rPr>
          <w:rFonts w:cs="Segoe UI"/>
          <w:b/>
          <w:bCs/>
          <w:szCs w:val="22"/>
        </w:rPr>
        <w:t xml:space="preserve">. Henkel </w:t>
      </w:r>
      <w:proofErr w:type="spellStart"/>
      <w:r w:rsidRPr="00B42092">
        <w:rPr>
          <w:rFonts w:cs="Segoe UI"/>
          <w:b/>
          <w:bCs/>
          <w:szCs w:val="22"/>
        </w:rPr>
        <w:t>menilai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secara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menyeluruh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semua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opsi</w:t>
      </w:r>
      <w:proofErr w:type="spellEnd"/>
      <w:r w:rsidRPr="00B42092">
        <w:rPr>
          <w:rFonts w:cs="Segoe UI"/>
          <w:b/>
          <w:bCs/>
          <w:szCs w:val="22"/>
        </w:rPr>
        <w:t xml:space="preserve"> dan </w:t>
      </w:r>
      <w:proofErr w:type="spellStart"/>
      <w:r w:rsidRPr="00B42092">
        <w:rPr>
          <w:rFonts w:cs="Segoe UI"/>
          <w:b/>
          <w:bCs/>
          <w:szCs w:val="22"/>
        </w:rPr>
        <w:t>bermaksud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untuk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menyelesaikan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prosesnya</w:t>
      </w:r>
      <w:proofErr w:type="spellEnd"/>
      <w:r w:rsidRPr="00B42092">
        <w:rPr>
          <w:rFonts w:cs="Segoe UI"/>
          <w:b/>
          <w:bCs/>
          <w:szCs w:val="22"/>
        </w:rPr>
        <w:t xml:space="preserve"> pada </w:t>
      </w:r>
      <w:proofErr w:type="spellStart"/>
      <w:r w:rsidRPr="00B42092">
        <w:rPr>
          <w:rFonts w:cs="Segoe UI"/>
          <w:b/>
          <w:bCs/>
          <w:szCs w:val="22"/>
        </w:rPr>
        <w:t>akhir</w:t>
      </w:r>
      <w:proofErr w:type="spellEnd"/>
      <w:r w:rsidRPr="00B42092">
        <w:rPr>
          <w:rFonts w:cs="Segoe UI"/>
          <w:b/>
          <w:bCs/>
          <w:szCs w:val="22"/>
        </w:rPr>
        <w:t xml:space="preserve"> </w:t>
      </w:r>
      <w:proofErr w:type="spellStart"/>
      <w:r w:rsidRPr="00B42092">
        <w:rPr>
          <w:rFonts w:cs="Segoe UI"/>
          <w:b/>
          <w:bCs/>
          <w:szCs w:val="22"/>
        </w:rPr>
        <w:t>tahun</w:t>
      </w:r>
      <w:proofErr w:type="spellEnd"/>
      <w:r w:rsidRPr="00B42092">
        <w:rPr>
          <w:rFonts w:cs="Segoe UI"/>
          <w:b/>
          <w:bCs/>
          <w:szCs w:val="22"/>
        </w:rPr>
        <w:t>.</w:t>
      </w:r>
      <w:r w:rsidR="00B02550">
        <w:rPr>
          <w:rFonts w:ascii="SegoeUI-Bold" w:hAnsi="SegoeUI-Bold" w:cs="SegoeUI-Bold"/>
          <w:b/>
          <w:bCs/>
          <w:szCs w:val="22"/>
        </w:rPr>
        <w:br w:type="page"/>
      </w:r>
    </w:p>
    <w:p w14:paraId="4F0E1CDA" w14:textId="718741CB" w:rsidR="00226640" w:rsidRPr="00D012A9" w:rsidRDefault="00B31EAE" w:rsidP="00226640">
      <w:pPr>
        <w:spacing w:after="120"/>
        <w:rPr>
          <w:rFonts w:cs="Segoe UI"/>
          <w:b/>
          <w:bCs/>
          <w:szCs w:val="22"/>
        </w:rPr>
      </w:pPr>
      <w:proofErr w:type="spellStart"/>
      <w:r w:rsidRPr="00B31EAE">
        <w:rPr>
          <w:rFonts w:ascii="SegoeUI-Bold" w:hAnsi="SegoeUI-Bold" w:cs="SegoeUI-Bold"/>
          <w:b/>
          <w:bCs/>
          <w:szCs w:val="22"/>
        </w:rPr>
        <w:lastRenderedPageBreak/>
        <w:t>Penjualan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grup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dan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kinerja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pendapatan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pada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paruh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pertama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B31EAE">
        <w:rPr>
          <w:rFonts w:ascii="SegoeUI-Bold" w:hAnsi="SegoeUI-Bold" w:cs="SegoeUI-Bold"/>
          <w:b/>
          <w:bCs/>
          <w:szCs w:val="22"/>
        </w:rPr>
        <w:t>tahun</w:t>
      </w:r>
      <w:proofErr w:type="spellEnd"/>
      <w:r w:rsidRPr="00B31EAE">
        <w:rPr>
          <w:rFonts w:ascii="SegoeUI-Bold" w:hAnsi="SegoeUI-Bold" w:cs="SegoeUI-Bold"/>
          <w:b/>
          <w:bCs/>
          <w:szCs w:val="22"/>
        </w:rPr>
        <w:t xml:space="preserve"> 2022</w:t>
      </w:r>
    </w:p>
    <w:p w14:paraId="171BB22F" w14:textId="7BA48638" w:rsidR="00B31EAE" w:rsidRPr="00B31EAE" w:rsidRDefault="00DD3893" w:rsidP="00B31EAE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Di </w:t>
      </w:r>
      <w:r w:rsidR="00B31EAE" w:rsidRPr="00B31EAE">
        <w:rPr>
          <w:rFonts w:cs="Segoe UI"/>
          <w:szCs w:val="22"/>
        </w:rPr>
        <w:t xml:space="preserve">10.913 </w:t>
      </w:r>
      <w:proofErr w:type="spellStart"/>
      <w:r w:rsidR="00B31EAE" w:rsidRPr="00B31EAE">
        <w:rPr>
          <w:rFonts w:cs="Segoe UI"/>
          <w:szCs w:val="22"/>
        </w:rPr>
        <w:t>juta</w:t>
      </w:r>
      <w:proofErr w:type="spellEnd"/>
      <w:r w:rsidR="00B31EAE" w:rsidRPr="00B31EAE">
        <w:rPr>
          <w:rFonts w:cs="Segoe UI"/>
          <w:szCs w:val="22"/>
        </w:rPr>
        <w:t xml:space="preserve"> euro, </w:t>
      </w:r>
      <w:proofErr w:type="spellStart"/>
      <w:r w:rsidR="00B31EAE" w:rsidRPr="00B31EAE">
        <w:rPr>
          <w:rFonts w:cs="Segoe UI"/>
          <w:b/>
          <w:szCs w:val="22"/>
        </w:rPr>
        <w:t>penjualan</w:t>
      </w:r>
      <w:proofErr w:type="spellEnd"/>
      <w:r w:rsidR="00B31EAE" w:rsidRPr="00B31EAE">
        <w:rPr>
          <w:rFonts w:cs="Segoe UI"/>
          <w:b/>
          <w:szCs w:val="22"/>
        </w:rPr>
        <w:t xml:space="preserve"> </w:t>
      </w:r>
      <w:proofErr w:type="spellStart"/>
      <w:r w:rsidR="00B31EAE" w:rsidRPr="00B31EAE">
        <w:rPr>
          <w:rFonts w:cs="Segoe UI"/>
          <w:b/>
          <w:szCs w:val="22"/>
        </w:rPr>
        <w:t>Grup</w:t>
      </w:r>
      <w:proofErr w:type="spellEnd"/>
      <w:r w:rsidR="00B31EAE" w:rsidRPr="00B31EAE">
        <w:rPr>
          <w:rFonts w:cs="Segoe UI"/>
          <w:szCs w:val="22"/>
        </w:rPr>
        <w:t xml:space="preserve"> pada </w:t>
      </w:r>
      <w:proofErr w:type="spellStart"/>
      <w:r w:rsidR="00B31EAE" w:rsidRPr="00B31EAE">
        <w:rPr>
          <w:rFonts w:cs="Segoe UI"/>
          <w:szCs w:val="22"/>
        </w:rPr>
        <w:t>paruh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pertama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tahun</w:t>
      </w:r>
      <w:proofErr w:type="spellEnd"/>
      <w:r w:rsidR="00B31EAE" w:rsidRPr="00B31EAE">
        <w:rPr>
          <w:rFonts w:cs="Segoe UI"/>
          <w:szCs w:val="22"/>
        </w:rPr>
        <w:t xml:space="preserve"> 2022 </w:t>
      </w:r>
      <w:proofErr w:type="spellStart"/>
      <w:r w:rsidR="00B31EAE" w:rsidRPr="00B31EAE">
        <w:rPr>
          <w:rFonts w:cs="Segoe UI"/>
          <w:szCs w:val="22"/>
        </w:rPr>
        <w:t>adalah</w:t>
      </w:r>
      <w:proofErr w:type="spellEnd"/>
      <w:r w:rsidR="00B31EAE" w:rsidRPr="00B31EAE">
        <w:rPr>
          <w:rFonts w:cs="Segoe UI"/>
          <w:szCs w:val="22"/>
        </w:rPr>
        <w:t xml:space="preserve"> +9,9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 di </w:t>
      </w:r>
      <w:proofErr w:type="spellStart"/>
      <w:r w:rsidR="00B31EAE" w:rsidRPr="00B31EAE">
        <w:rPr>
          <w:rFonts w:cs="Segoe UI"/>
          <w:szCs w:val="22"/>
        </w:rPr>
        <w:t>atas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tingkat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tahun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sebelumnya</w:t>
      </w:r>
      <w:proofErr w:type="spellEnd"/>
      <w:r w:rsidR="00B31EAE" w:rsidRPr="00B31EAE">
        <w:rPr>
          <w:rFonts w:cs="Segoe UI"/>
          <w:szCs w:val="22"/>
        </w:rPr>
        <w:t xml:space="preserve"> (Q2: 5.642 </w:t>
      </w:r>
      <w:proofErr w:type="spellStart"/>
      <w:r w:rsidR="00B31EAE" w:rsidRPr="00B31EAE">
        <w:rPr>
          <w:rFonts w:cs="Segoe UI"/>
          <w:szCs w:val="22"/>
        </w:rPr>
        <w:t>juta</w:t>
      </w:r>
      <w:proofErr w:type="spellEnd"/>
      <w:r w:rsidR="00B31EAE" w:rsidRPr="00B31EAE">
        <w:rPr>
          <w:rFonts w:cs="Segoe UI"/>
          <w:szCs w:val="22"/>
        </w:rPr>
        <w:t xml:space="preserve"> euro, +13.8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). </w:t>
      </w:r>
      <w:proofErr w:type="spellStart"/>
      <w:r w:rsidR="00B31EAE" w:rsidRPr="00B31EAE">
        <w:rPr>
          <w:rFonts w:cs="Segoe UI"/>
          <w:b/>
          <w:szCs w:val="22"/>
        </w:rPr>
        <w:t>Penjualan</w:t>
      </w:r>
      <w:proofErr w:type="spellEnd"/>
      <w:r w:rsidR="00B31EAE" w:rsidRPr="00B31EAE">
        <w:rPr>
          <w:rFonts w:cs="Segoe UI"/>
          <w:b/>
          <w:szCs w:val="22"/>
        </w:rPr>
        <w:t xml:space="preserve"> </w:t>
      </w:r>
      <w:proofErr w:type="spellStart"/>
      <w:r w:rsidR="00B31EAE" w:rsidRPr="00B31EAE">
        <w:rPr>
          <w:rFonts w:cs="Segoe UI"/>
          <w:b/>
          <w:szCs w:val="22"/>
        </w:rPr>
        <w:t>organik</w:t>
      </w:r>
      <w:proofErr w:type="spellEnd"/>
      <w:r w:rsidR="00B31EAE" w:rsidRPr="00B31EAE">
        <w:rPr>
          <w:rFonts w:cs="Segoe UI"/>
          <w:szCs w:val="22"/>
        </w:rPr>
        <w:t xml:space="preserve">, yang </w:t>
      </w:r>
      <w:proofErr w:type="spellStart"/>
      <w:r w:rsidR="00B31EAE" w:rsidRPr="00B31EAE">
        <w:rPr>
          <w:rFonts w:cs="Segoe UI"/>
          <w:szCs w:val="22"/>
        </w:rPr>
        <w:t>mengecualikan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dampak</w:t>
      </w:r>
      <w:proofErr w:type="spellEnd"/>
      <w:r w:rsidR="00B31EAE" w:rsidRPr="00B31EAE">
        <w:rPr>
          <w:rFonts w:cs="Segoe UI"/>
          <w:szCs w:val="22"/>
        </w:rPr>
        <w:t xml:space="preserve"> currency effect dan </w:t>
      </w:r>
      <w:proofErr w:type="spellStart"/>
      <w:r w:rsidR="00B31EAE" w:rsidRPr="00B31EAE">
        <w:rPr>
          <w:rFonts w:cs="Segoe UI"/>
          <w:szCs w:val="22"/>
        </w:rPr>
        <w:t>akuisisi</w:t>
      </w:r>
      <w:proofErr w:type="spellEnd"/>
      <w:r w:rsidR="00B31EAE" w:rsidRPr="00B31EAE">
        <w:rPr>
          <w:rFonts w:cs="Segoe UI"/>
          <w:szCs w:val="22"/>
        </w:rPr>
        <w:t>/</w:t>
      </w:r>
      <w:proofErr w:type="spellStart"/>
      <w:r w:rsidR="00B31EAE" w:rsidRPr="00B31EAE">
        <w:rPr>
          <w:rFonts w:cs="Segoe UI"/>
          <w:szCs w:val="22"/>
        </w:rPr>
        <w:t>divestasi</w:t>
      </w:r>
      <w:proofErr w:type="spellEnd"/>
      <w:r w:rsidR="00B31EAE" w:rsidRPr="00B31EAE">
        <w:rPr>
          <w:rFonts w:cs="Segoe UI"/>
          <w:szCs w:val="22"/>
        </w:rPr>
        <w:t xml:space="preserve">, </w:t>
      </w:r>
      <w:proofErr w:type="spellStart"/>
      <w:r w:rsidR="00B31EAE" w:rsidRPr="00B31EAE">
        <w:rPr>
          <w:rFonts w:cs="Segoe UI"/>
          <w:szCs w:val="22"/>
        </w:rPr>
        <w:t>menunjukkan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pertumbuhan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signifikan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sebesar</w:t>
      </w:r>
      <w:proofErr w:type="spellEnd"/>
      <w:r w:rsidR="00B31EAE" w:rsidRPr="00B31EAE">
        <w:rPr>
          <w:rFonts w:cs="Segoe UI"/>
          <w:szCs w:val="22"/>
        </w:rPr>
        <w:t xml:space="preserve"> +8,9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 (Q2: +10,9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). </w:t>
      </w:r>
      <w:proofErr w:type="spellStart"/>
      <w:r w:rsidR="00B31EAE" w:rsidRPr="00B31EAE">
        <w:rPr>
          <w:rFonts w:cs="Segoe UI"/>
          <w:szCs w:val="22"/>
        </w:rPr>
        <w:t>Akuisisi</w:t>
      </w:r>
      <w:proofErr w:type="spellEnd"/>
      <w:r w:rsidR="00B31EAE" w:rsidRPr="00B31EAE">
        <w:rPr>
          <w:rFonts w:cs="Segoe UI"/>
          <w:szCs w:val="22"/>
        </w:rPr>
        <w:t xml:space="preserve"> dan </w:t>
      </w:r>
      <w:proofErr w:type="spellStart"/>
      <w:r w:rsidR="00B31EAE" w:rsidRPr="00B31EAE">
        <w:rPr>
          <w:rFonts w:cs="Segoe UI"/>
          <w:szCs w:val="22"/>
        </w:rPr>
        <w:t>divestasi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berdampak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negatif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sebesar</w:t>
      </w:r>
      <w:proofErr w:type="spellEnd"/>
      <w:r w:rsidR="00B31EAE" w:rsidRPr="00B31EAE">
        <w:rPr>
          <w:rFonts w:cs="Segoe UI"/>
          <w:szCs w:val="22"/>
        </w:rPr>
        <w:t xml:space="preserve"> -1,4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terhadap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penjualan</w:t>
      </w:r>
      <w:proofErr w:type="spellEnd"/>
      <w:r w:rsidR="00B31EAE" w:rsidRPr="00B31EAE">
        <w:rPr>
          <w:rFonts w:cs="Segoe UI"/>
          <w:szCs w:val="22"/>
        </w:rPr>
        <w:t xml:space="preserve"> (Q2: -1,8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). </w:t>
      </w:r>
      <w:proofErr w:type="spellStart"/>
      <w:r w:rsidR="00B31EAE" w:rsidRPr="00B31EAE">
        <w:rPr>
          <w:rFonts w:cs="Segoe UI"/>
          <w:szCs w:val="22"/>
        </w:rPr>
        <w:t>Sejak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awal</w:t>
      </w:r>
      <w:proofErr w:type="spellEnd"/>
      <w:r w:rsidR="00B31EAE" w:rsidRPr="00B31EAE">
        <w:rPr>
          <w:rFonts w:cs="Segoe UI"/>
          <w:szCs w:val="22"/>
        </w:rPr>
        <w:t xml:space="preserve"> Q2, </w:t>
      </w:r>
      <w:proofErr w:type="spellStart"/>
      <w:r w:rsidR="00B31EAE" w:rsidRPr="00B31EAE">
        <w:rPr>
          <w:rFonts w:cs="Segoe UI"/>
          <w:szCs w:val="22"/>
        </w:rPr>
        <w:t>ini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termasuk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efek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dari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penghentian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operasi</w:t>
      </w:r>
      <w:proofErr w:type="spellEnd"/>
      <w:r w:rsidR="00B31EAE" w:rsidRPr="00B31EAE">
        <w:rPr>
          <w:rFonts w:cs="Segoe UI"/>
          <w:szCs w:val="22"/>
        </w:rPr>
        <w:t xml:space="preserve"> yang </w:t>
      </w:r>
      <w:proofErr w:type="spellStart"/>
      <w:r w:rsidR="00B31EAE" w:rsidRPr="00B31EAE">
        <w:rPr>
          <w:rFonts w:cs="Segoe UI"/>
          <w:szCs w:val="22"/>
        </w:rPr>
        <w:t>diumumkan</w:t>
      </w:r>
      <w:proofErr w:type="spellEnd"/>
      <w:r w:rsidR="00B31EAE" w:rsidRPr="00B31EAE">
        <w:rPr>
          <w:rFonts w:cs="Segoe UI"/>
          <w:szCs w:val="22"/>
        </w:rPr>
        <w:t xml:space="preserve"> di </w:t>
      </w:r>
      <w:proofErr w:type="spellStart"/>
      <w:r w:rsidR="00B31EAE" w:rsidRPr="00B31EAE">
        <w:rPr>
          <w:rFonts w:cs="Segoe UI"/>
          <w:szCs w:val="22"/>
        </w:rPr>
        <w:t>Rusia</w:t>
      </w:r>
      <w:proofErr w:type="spellEnd"/>
      <w:r w:rsidR="00B31EAE" w:rsidRPr="00B31EAE">
        <w:rPr>
          <w:rFonts w:cs="Segoe UI"/>
          <w:szCs w:val="22"/>
        </w:rPr>
        <w:t xml:space="preserve"> dan </w:t>
      </w:r>
      <w:proofErr w:type="spellStart"/>
      <w:r w:rsidR="00B31EAE" w:rsidRPr="00B31EAE">
        <w:rPr>
          <w:rFonts w:cs="Segoe UI"/>
          <w:szCs w:val="22"/>
        </w:rPr>
        <w:t>Belarusia</w:t>
      </w:r>
      <w:proofErr w:type="spellEnd"/>
      <w:r w:rsidR="00B31EAE" w:rsidRPr="00B31EAE">
        <w:rPr>
          <w:rFonts w:cs="Segoe UI"/>
          <w:szCs w:val="22"/>
        </w:rPr>
        <w:t xml:space="preserve">. </w:t>
      </w:r>
      <w:proofErr w:type="spellStart"/>
      <w:r w:rsidR="00B31EAE" w:rsidRPr="00B31EAE">
        <w:rPr>
          <w:rFonts w:cs="Segoe UI"/>
          <w:szCs w:val="22"/>
        </w:rPr>
        <w:t>Efek</w:t>
      </w:r>
      <w:proofErr w:type="spellEnd"/>
      <w:r w:rsidR="00B31EAE" w:rsidRPr="00B31EAE">
        <w:rPr>
          <w:rFonts w:cs="Segoe UI"/>
          <w:szCs w:val="22"/>
        </w:rPr>
        <w:t xml:space="preserve"> valuta </w:t>
      </w:r>
      <w:proofErr w:type="spellStart"/>
      <w:r w:rsidR="00B31EAE" w:rsidRPr="00B31EAE">
        <w:rPr>
          <w:rFonts w:cs="Segoe UI"/>
          <w:szCs w:val="22"/>
        </w:rPr>
        <w:t>asing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meningkatkan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penjualan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sebesar</w:t>
      </w:r>
      <w:proofErr w:type="spellEnd"/>
      <w:r w:rsidR="00B31EAE" w:rsidRPr="00B31EAE">
        <w:rPr>
          <w:rFonts w:cs="Segoe UI"/>
          <w:szCs w:val="22"/>
        </w:rPr>
        <w:t xml:space="preserve"> +2,4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 (Q2: +4,7 </w:t>
      </w:r>
      <w:proofErr w:type="spellStart"/>
      <w:r w:rsidR="00B31EAE" w:rsidRPr="00B31EAE">
        <w:rPr>
          <w:rFonts w:cs="Segoe UI"/>
          <w:szCs w:val="22"/>
        </w:rPr>
        <w:t>persen</w:t>
      </w:r>
      <w:proofErr w:type="spellEnd"/>
      <w:r w:rsidR="00B31EAE" w:rsidRPr="00B31EAE">
        <w:rPr>
          <w:rFonts w:cs="Segoe UI"/>
          <w:szCs w:val="22"/>
        </w:rPr>
        <w:t xml:space="preserve">). </w:t>
      </w:r>
      <w:proofErr w:type="spellStart"/>
      <w:r w:rsidR="00B31EAE" w:rsidRPr="00B31EAE">
        <w:rPr>
          <w:rFonts w:cs="Segoe UI"/>
          <w:szCs w:val="22"/>
        </w:rPr>
        <w:t>Termasuk</w:t>
      </w:r>
      <w:proofErr w:type="spellEnd"/>
      <w:r w:rsidR="00B31EAE" w:rsidRPr="00B31EAE">
        <w:rPr>
          <w:rFonts w:cs="Segoe UI"/>
          <w:szCs w:val="22"/>
        </w:rPr>
        <w:t xml:space="preserve"> juga </w:t>
      </w:r>
      <w:proofErr w:type="spellStart"/>
      <w:r w:rsidR="00B31EAE" w:rsidRPr="00B31EAE">
        <w:rPr>
          <w:rFonts w:cs="Segoe UI"/>
          <w:szCs w:val="22"/>
        </w:rPr>
        <w:t>dampak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dari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penerapan</w:t>
      </w:r>
      <w:proofErr w:type="spellEnd"/>
      <w:r w:rsidR="00B31EAE" w:rsidRPr="00B31EAE">
        <w:rPr>
          <w:rFonts w:cs="Segoe UI"/>
          <w:szCs w:val="22"/>
        </w:rPr>
        <w:t xml:space="preserve"> IAS 29 (Financial Reporting in Hyperinflationary Economies) yang </w:t>
      </w:r>
      <w:proofErr w:type="spellStart"/>
      <w:r w:rsidR="00B31EAE" w:rsidRPr="00B31EAE">
        <w:rPr>
          <w:rFonts w:cs="Segoe UI"/>
          <w:szCs w:val="22"/>
        </w:rPr>
        <w:t>diwajibkan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bagi</w:t>
      </w:r>
      <w:proofErr w:type="spellEnd"/>
      <w:r w:rsidR="00B31EAE" w:rsidRPr="00B31EAE">
        <w:rPr>
          <w:rFonts w:cs="Segoe UI"/>
          <w:szCs w:val="22"/>
        </w:rPr>
        <w:t xml:space="preserve"> Turki </w:t>
      </w:r>
      <w:proofErr w:type="spellStart"/>
      <w:r w:rsidR="00B31EAE" w:rsidRPr="00B31EAE">
        <w:rPr>
          <w:rFonts w:cs="Segoe UI"/>
          <w:szCs w:val="22"/>
        </w:rPr>
        <w:t>sejak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awal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periode</w:t>
      </w:r>
      <w:proofErr w:type="spellEnd"/>
      <w:r w:rsidR="00B31EAE" w:rsidRPr="00B31EAE">
        <w:rPr>
          <w:rFonts w:cs="Segoe UI"/>
          <w:szCs w:val="22"/>
        </w:rPr>
        <w:t xml:space="preserve"> </w:t>
      </w:r>
      <w:proofErr w:type="spellStart"/>
      <w:r w:rsidR="00B31EAE" w:rsidRPr="00B31EAE">
        <w:rPr>
          <w:rFonts w:cs="Segoe UI"/>
          <w:szCs w:val="22"/>
        </w:rPr>
        <w:t>pelaporan</w:t>
      </w:r>
      <w:proofErr w:type="spellEnd"/>
      <w:r w:rsidR="00B31EAE" w:rsidRPr="00B31EAE">
        <w:rPr>
          <w:rFonts w:cs="Segoe UI"/>
          <w:szCs w:val="22"/>
        </w:rPr>
        <w:t>.</w:t>
      </w:r>
    </w:p>
    <w:p w14:paraId="1C8F6734" w14:textId="77777777" w:rsidR="00B31EAE" w:rsidRPr="00B31EAE" w:rsidRDefault="00B31EAE" w:rsidP="00B31EAE">
      <w:pPr>
        <w:rPr>
          <w:rFonts w:cs="Segoe UI"/>
          <w:szCs w:val="22"/>
        </w:rPr>
      </w:pPr>
    </w:p>
    <w:p w14:paraId="50B72FBD" w14:textId="18702EA2" w:rsidR="004B7CCC" w:rsidRPr="007927E2" w:rsidRDefault="00B31EAE" w:rsidP="00B31EAE">
      <w:pPr>
        <w:rPr>
          <w:rFonts w:cs="Segoe UI"/>
          <w:szCs w:val="22"/>
        </w:rPr>
      </w:pPr>
      <w:proofErr w:type="spellStart"/>
      <w:r w:rsidRPr="00B31EAE">
        <w:rPr>
          <w:rFonts w:cs="Segoe UI"/>
          <w:szCs w:val="22"/>
        </w:rPr>
        <w:t>Pertumbuhan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pada semester </w:t>
      </w:r>
      <w:proofErr w:type="spellStart"/>
      <w:r w:rsidRPr="00B31EAE">
        <w:rPr>
          <w:rFonts w:cs="Segoe UI"/>
          <w:szCs w:val="22"/>
        </w:rPr>
        <w:t>pertama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tahun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ini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terutama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didorong</w:t>
      </w:r>
      <w:proofErr w:type="spellEnd"/>
      <w:r w:rsidRPr="00B31EAE">
        <w:rPr>
          <w:rFonts w:cs="Segoe UI"/>
          <w:szCs w:val="22"/>
        </w:rPr>
        <w:t xml:space="preserve"> oleh unit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</w:t>
      </w:r>
      <w:r w:rsidRPr="00B31EAE">
        <w:rPr>
          <w:rFonts w:cs="Segoe UI"/>
          <w:b/>
          <w:szCs w:val="22"/>
        </w:rPr>
        <w:t>Adhesive Technologies</w:t>
      </w:r>
      <w:r w:rsidRPr="00B31EAE">
        <w:rPr>
          <w:rFonts w:cs="Segoe UI"/>
          <w:szCs w:val="22"/>
        </w:rPr>
        <w:t xml:space="preserve">, yang </w:t>
      </w:r>
      <w:proofErr w:type="spellStart"/>
      <w:r w:rsidRPr="00B31EAE">
        <w:rPr>
          <w:rFonts w:cs="Segoe UI"/>
          <w:szCs w:val="22"/>
        </w:rPr>
        <w:t>mencapai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peningkatan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dua</w:t>
      </w:r>
      <w:proofErr w:type="spellEnd"/>
      <w:r w:rsidRPr="00B31EAE">
        <w:rPr>
          <w:rFonts w:cs="Segoe UI"/>
          <w:szCs w:val="22"/>
        </w:rPr>
        <w:t xml:space="preserve"> digit </w:t>
      </w:r>
      <w:proofErr w:type="spellStart"/>
      <w:r w:rsidRPr="00B31EAE">
        <w:rPr>
          <w:rFonts w:cs="Segoe UI"/>
          <w:szCs w:val="22"/>
        </w:rPr>
        <w:t>sebesar</w:t>
      </w:r>
      <w:proofErr w:type="spellEnd"/>
      <w:r w:rsidRPr="00B31EAE">
        <w:rPr>
          <w:rFonts w:cs="Segoe UI"/>
          <w:szCs w:val="22"/>
        </w:rPr>
        <w:t xml:space="preserve"> +12.2 </w:t>
      </w:r>
      <w:proofErr w:type="spellStart"/>
      <w:r w:rsidRPr="00B31EAE">
        <w:rPr>
          <w:rFonts w:cs="Segoe UI"/>
          <w:szCs w:val="22"/>
        </w:rPr>
        <w:t>persen</w:t>
      </w:r>
      <w:proofErr w:type="spellEnd"/>
      <w:r w:rsidRPr="00B31EAE">
        <w:rPr>
          <w:rFonts w:cs="Segoe UI"/>
          <w:szCs w:val="22"/>
        </w:rPr>
        <w:t xml:space="preserve">. Di </w:t>
      </w:r>
      <w:proofErr w:type="spellStart"/>
      <w:r w:rsidRPr="00B31EAE">
        <w:rPr>
          <w:rFonts w:cs="Segoe UI"/>
          <w:szCs w:val="22"/>
        </w:rPr>
        <w:t>sini</w:t>
      </w:r>
      <w:proofErr w:type="spellEnd"/>
      <w:r w:rsidRPr="00B31EAE">
        <w:rPr>
          <w:rFonts w:cs="Segoe UI"/>
          <w:szCs w:val="22"/>
        </w:rPr>
        <w:t xml:space="preserve">, </w:t>
      </w:r>
      <w:proofErr w:type="spellStart"/>
      <w:r w:rsidRPr="00B31EAE">
        <w:rPr>
          <w:rFonts w:cs="Segoe UI"/>
          <w:szCs w:val="22"/>
        </w:rPr>
        <w:t>semua</w:t>
      </w:r>
      <w:proofErr w:type="spellEnd"/>
      <w:r w:rsidRPr="00B31EAE">
        <w:rPr>
          <w:rFonts w:cs="Segoe UI"/>
          <w:szCs w:val="22"/>
        </w:rPr>
        <w:t xml:space="preserve"> area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mencapai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pertumbuhan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. Unit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</w:t>
      </w:r>
      <w:r w:rsidRPr="00B31EAE">
        <w:rPr>
          <w:rFonts w:cs="Segoe UI"/>
          <w:b/>
          <w:szCs w:val="22"/>
        </w:rPr>
        <w:t>Beauty Care</w:t>
      </w:r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mencatat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pertumbuhan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sebesar</w:t>
      </w:r>
      <w:proofErr w:type="spellEnd"/>
      <w:r w:rsidRPr="00B31EAE">
        <w:rPr>
          <w:rFonts w:cs="Segoe UI"/>
          <w:szCs w:val="22"/>
        </w:rPr>
        <w:t xml:space="preserve"> +0,4 </w:t>
      </w:r>
      <w:proofErr w:type="spellStart"/>
      <w:r w:rsidRPr="00B31EAE">
        <w:rPr>
          <w:rFonts w:cs="Segoe UI"/>
          <w:szCs w:val="22"/>
        </w:rPr>
        <w:t>persen</w:t>
      </w:r>
      <w:proofErr w:type="spellEnd"/>
      <w:r w:rsidRPr="00B31EAE">
        <w:rPr>
          <w:rFonts w:cs="Segoe UI"/>
          <w:szCs w:val="22"/>
        </w:rPr>
        <w:t xml:space="preserve"> di semester </w:t>
      </w:r>
      <w:proofErr w:type="spellStart"/>
      <w:r w:rsidRPr="00B31EAE">
        <w:rPr>
          <w:rFonts w:cs="Segoe UI"/>
          <w:szCs w:val="22"/>
        </w:rPr>
        <w:t>pertama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tahun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ini</w:t>
      </w:r>
      <w:proofErr w:type="spellEnd"/>
      <w:r w:rsidRPr="00B31EAE">
        <w:rPr>
          <w:rFonts w:cs="Segoe UI"/>
          <w:szCs w:val="22"/>
        </w:rPr>
        <w:t xml:space="preserve">.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Hair Salon </w:t>
      </w:r>
      <w:proofErr w:type="spellStart"/>
      <w:r w:rsidRPr="00B31EAE">
        <w:rPr>
          <w:rFonts w:cs="Segoe UI"/>
          <w:szCs w:val="22"/>
        </w:rPr>
        <w:t>mencapai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pertumbuhan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dua</w:t>
      </w:r>
      <w:proofErr w:type="spellEnd"/>
      <w:r w:rsidRPr="00B31EAE">
        <w:rPr>
          <w:rFonts w:cs="Segoe UI"/>
          <w:szCs w:val="22"/>
        </w:rPr>
        <w:t xml:space="preserve"> digit. </w:t>
      </w:r>
      <w:proofErr w:type="spellStart"/>
      <w:r w:rsidRPr="00B31EAE">
        <w:rPr>
          <w:rFonts w:cs="Segoe UI"/>
          <w:szCs w:val="22"/>
        </w:rPr>
        <w:t>Sebaliknya</w:t>
      </w:r>
      <w:proofErr w:type="spellEnd"/>
      <w:r w:rsidRPr="00B31EAE">
        <w:rPr>
          <w:rFonts w:cs="Segoe UI"/>
          <w:szCs w:val="22"/>
        </w:rPr>
        <w:t xml:space="preserve">,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konsumer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berada</w:t>
      </w:r>
      <w:proofErr w:type="spellEnd"/>
      <w:r w:rsidRPr="00B31EAE">
        <w:rPr>
          <w:rFonts w:cs="Segoe UI"/>
          <w:szCs w:val="22"/>
        </w:rPr>
        <w:t xml:space="preserve"> di </w:t>
      </w:r>
      <w:proofErr w:type="spellStart"/>
      <w:r w:rsidRPr="00B31EAE">
        <w:rPr>
          <w:rFonts w:cs="Segoe UI"/>
          <w:szCs w:val="22"/>
        </w:rPr>
        <w:t>bawah</w:t>
      </w:r>
      <w:proofErr w:type="spellEnd"/>
      <w:r w:rsidRPr="00B31EAE">
        <w:rPr>
          <w:rFonts w:cs="Segoe UI"/>
          <w:szCs w:val="22"/>
        </w:rPr>
        <w:t xml:space="preserve"> level </w:t>
      </w:r>
      <w:proofErr w:type="spellStart"/>
      <w:r w:rsidRPr="00B31EAE">
        <w:rPr>
          <w:rFonts w:cs="Segoe UI"/>
          <w:szCs w:val="22"/>
        </w:rPr>
        <w:t>tahun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sebelumnya</w:t>
      </w:r>
      <w:proofErr w:type="spellEnd"/>
      <w:r w:rsidRPr="00B31EAE">
        <w:rPr>
          <w:rFonts w:cs="Segoe UI"/>
          <w:szCs w:val="22"/>
        </w:rPr>
        <w:t xml:space="preserve">, </w:t>
      </w:r>
      <w:proofErr w:type="spellStart"/>
      <w:r w:rsidRPr="00B31EAE">
        <w:rPr>
          <w:rFonts w:cs="Segoe UI"/>
          <w:szCs w:val="22"/>
        </w:rPr>
        <w:t>terutama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sebagai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akibat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dari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langkah-langkah</w:t>
      </w:r>
      <w:proofErr w:type="spellEnd"/>
      <w:r w:rsidRPr="00B31EAE">
        <w:rPr>
          <w:rFonts w:cs="Segoe UI"/>
          <w:szCs w:val="22"/>
        </w:rPr>
        <w:t xml:space="preserve"> yang </w:t>
      </w:r>
      <w:proofErr w:type="spellStart"/>
      <w:r w:rsidRPr="00B31EAE">
        <w:rPr>
          <w:rFonts w:cs="Segoe UI"/>
          <w:szCs w:val="22"/>
        </w:rPr>
        <w:t>diumumkan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="00DD3893">
        <w:rPr>
          <w:rFonts w:cs="Segoe UI"/>
          <w:szCs w:val="22"/>
        </w:rPr>
        <w:t>dalam</w:t>
      </w:r>
      <w:proofErr w:type="spellEnd"/>
      <w:r w:rsidR="00DD3893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meningkatkan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portofolio</w:t>
      </w:r>
      <w:proofErr w:type="spellEnd"/>
      <w:r w:rsidRPr="00B31EAE">
        <w:rPr>
          <w:rFonts w:cs="Segoe UI"/>
          <w:szCs w:val="22"/>
        </w:rPr>
        <w:t xml:space="preserve">. Unit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</w:t>
      </w:r>
      <w:r w:rsidRPr="00B31EAE">
        <w:rPr>
          <w:rFonts w:cs="Segoe UI"/>
          <w:b/>
          <w:szCs w:val="22"/>
        </w:rPr>
        <w:t>Laundry &amp; Home Care</w:t>
      </w:r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mencapai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peningkatan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 yang </w:t>
      </w:r>
      <w:proofErr w:type="spellStart"/>
      <w:r w:rsidRPr="00B31EAE">
        <w:rPr>
          <w:rFonts w:cs="Segoe UI"/>
          <w:szCs w:val="22"/>
        </w:rPr>
        <w:t>signifikan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sebesar</w:t>
      </w:r>
      <w:proofErr w:type="spellEnd"/>
      <w:r w:rsidR="00DD3893">
        <w:rPr>
          <w:rFonts w:cs="Segoe UI"/>
          <w:szCs w:val="22"/>
        </w:rPr>
        <w:t xml:space="preserve"> </w:t>
      </w:r>
      <w:r w:rsidRPr="00B31EAE">
        <w:rPr>
          <w:rFonts w:cs="Segoe UI"/>
          <w:szCs w:val="22"/>
        </w:rPr>
        <w:t xml:space="preserve">+7,4 </w:t>
      </w:r>
      <w:proofErr w:type="spellStart"/>
      <w:r w:rsidRPr="00B31EAE">
        <w:rPr>
          <w:rFonts w:cs="Segoe UI"/>
          <w:szCs w:val="22"/>
        </w:rPr>
        <w:t>persen</w:t>
      </w:r>
      <w:proofErr w:type="spellEnd"/>
      <w:r w:rsidRPr="00B31EAE">
        <w:rPr>
          <w:rFonts w:cs="Segoe UI"/>
          <w:szCs w:val="22"/>
        </w:rPr>
        <w:t xml:space="preserve">, </w:t>
      </w:r>
      <w:proofErr w:type="spellStart"/>
      <w:r w:rsidRPr="00B31EAE">
        <w:rPr>
          <w:rFonts w:cs="Segoe UI"/>
          <w:szCs w:val="22"/>
        </w:rPr>
        <w:t>terutama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didorong</w:t>
      </w:r>
      <w:proofErr w:type="spellEnd"/>
      <w:r w:rsidRPr="00B31EAE">
        <w:rPr>
          <w:rFonts w:cs="Segoe UI"/>
          <w:szCs w:val="22"/>
        </w:rPr>
        <w:t xml:space="preserve"> oleh </w:t>
      </w:r>
      <w:proofErr w:type="spellStart"/>
      <w:r w:rsidRPr="00B31EAE">
        <w:rPr>
          <w:rFonts w:cs="Segoe UI"/>
          <w:szCs w:val="22"/>
        </w:rPr>
        <w:t>pertumbuhan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dua</w:t>
      </w:r>
      <w:proofErr w:type="spellEnd"/>
      <w:r w:rsidRPr="00B31EAE">
        <w:rPr>
          <w:rFonts w:cs="Segoe UI"/>
          <w:szCs w:val="22"/>
        </w:rPr>
        <w:t xml:space="preserve"> digit </w:t>
      </w:r>
      <w:proofErr w:type="spellStart"/>
      <w:r w:rsidRPr="00B31EAE">
        <w:rPr>
          <w:rFonts w:cs="Segoe UI"/>
          <w:szCs w:val="22"/>
        </w:rPr>
        <w:t>dalam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Laundry. </w:t>
      </w:r>
      <w:proofErr w:type="spellStart"/>
      <w:r w:rsidRPr="00B31EAE">
        <w:rPr>
          <w:rFonts w:cs="Segoe UI"/>
          <w:szCs w:val="22"/>
        </w:rPr>
        <w:t>Bisnis</w:t>
      </w:r>
      <w:proofErr w:type="spellEnd"/>
      <w:r w:rsidRPr="00B31EAE">
        <w:rPr>
          <w:rFonts w:cs="Segoe UI"/>
          <w:szCs w:val="22"/>
        </w:rPr>
        <w:t xml:space="preserve"> Home Care </w:t>
      </w:r>
      <w:proofErr w:type="spellStart"/>
      <w:r w:rsidRPr="00B31EAE">
        <w:rPr>
          <w:rFonts w:cs="Segoe UI"/>
          <w:szCs w:val="22"/>
        </w:rPr>
        <w:t>mencatatkan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perkembangan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penjualan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organik</w:t>
      </w:r>
      <w:proofErr w:type="spellEnd"/>
      <w:r w:rsidRPr="00B31EAE">
        <w:rPr>
          <w:rFonts w:cs="Segoe UI"/>
          <w:szCs w:val="22"/>
        </w:rPr>
        <w:t xml:space="preserve"> yang </w:t>
      </w:r>
      <w:proofErr w:type="spellStart"/>
      <w:r w:rsidRPr="00B31EAE">
        <w:rPr>
          <w:rFonts w:cs="Segoe UI"/>
          <w:szCs w:val="22"/>
        </w:rPr>
        <w:t>positif</w:t>
      </w:r>
      <w:proofErr w:type="spellEnd"/>
      <w:r w:rsidRPr="00B31EAE">
        <w:rPr>
          <w:rFonts w:cs="Segoe UI"/>
          <w:szCs w:val="22"/>
        </w:rPr>
        <w:t xml:space="preserve"> di semester </w:t>
      </w:r>
      <w:proofErr w:type="spellStart"/>
      <w:r w:rsidRPr="00B31EAE">
        <w:rPr>
          <w:rFonts w:cs="Segoe UI"/>
          <w:szCs w:val="22"/>
        </w:rPr>
        <w:t>pertama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tahun</w:t>
      </w:r>
      <w:proofErr w:type="spellEnd"/>
      <w:r w:rsidRPr="00B31EAE">
        <w:rPr>
          <w:rFonts w:cs="Segoe UI"/>
          <w:szCs w:val="22"/>
        </w:rPr>
        <w:t xml:space="preserve"> </w:t>
      </w:r>
      <w:proofErr w:type="spellStart"/>
      <w:r w:rsidRPr="00B31EAE">
        <w:rPr>
          <w:rFonts w:cs="Segoe UI"/>
          <w:szCs w:val="22"/>
        </w:rPr>
        <w:t>ini</w:t>
      </w:r>
      <w:proofErr w:type="spellEnd"/>
      <w:r w:rsidRPr="00B31EAE">
        <w:rPr>
          <w:rFonts w:cs="Segoe UI"/>
          <w:szCs w:val="22"/>
        </w:rPr>
        <w:t>.</w:t>
      </w:r>
    </w:p>
    <w:p w14:paraId="1E296B87" w14:textId="2A1209DD" w:rsidR="00226640" w:rsidRPr="007927E2" w:rsidRDefault="00226640" w:rsidP="00226640">
      <w:pPr>
        <w:rPr>
          <w:rFonts w:cs="Segoe UI"/>
          <w:szCs w:val="22"/>
        </w:rPr>
      </w:pPr>
    </w:p>
    <w:p w14:paraId="360EE798" w14:textId="14C63ECD" w:rsidR="00226640" w:rsidRPr="007927E2" w:rsidRDefault="00F1430F" w:rsidP="00226640">
      <w:pPr>
        <w:rPr>
          <w:rFonts w:cs="Segoe UI"/>
          <w:szCs w:val="22"/>
        </w:rPr>
      </w:pPr>
      <w:r w:rsidRPr="00F1430F">
        <w:rPr>
          <w:rFonts w:cs="Segoe UI"/>
          <w:bCs/>
          <w:szCs w:val="22"/>
        </w:rPr>
        <w:t xml:space="preserve">Di </w:t>
      </w:r>
      <w:r w:rsidRPr="00F1430F">
        <w:rPr>
          <w:rFonts w:cs="Segoe UI"/>
          <w:b/>
          <w:bCs/>
          <w:szCs w:val="22"/>
        </w:rPr>
        <w:t xml:space="preserve">pasar negara </w:t>
      </w:r>
      <w:proofErr w:type="spellStart"/>
      <w:r w:rsidRPr="00F1430F">
        <w:rPr>
          <w:rFonts w:cs="Segoe UI"/>
          <w:b/>
          <w:bCs/>
          <w:szCs w:val="22"/>
        </w:rPr>
        <w:t>berkembang</w:t>
      </w:r>
      <w:proofErr w:type="spellEnd"/>
      <w:r w:rsidRPr="00F1430F">
        <w:rPr>
          <w:rFonts w:cs="Segoe UI"/>
          <w:bCs/>
          <w:szCs w:val="22"/>
        </w:rPr>
        <w:t xml:space="preserve">, </w:t>
      </w:r>
      <w:proofErr w:type="spellStart"/>
      <w:r w:rsidRPr="00F1430F">
        <w:rPr>
          <w:rFonts w:cs="Segoe UI"/>
          <w:bCs/>
          <w:szCs w:val="22"/>
        </w:rPr>
        <w:t>penjualan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organik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tumbuh</w:t>
      </w:r>
      <w:proofErr w:type="spellEnd"/>
      <w:r w:rsidRPr="00F1430F">
        <w:rPr>
          <w:rFonts w:cs="Segoe UI"/>
          <w:bCs/>
          <w:szCs w:val="22"/>
        </w:rPr>
        <w:t xml:space="preserve"> pada </w:t>
      </w:r>
      <w:proofErr w:type="spellStart"/>
      <w:r w:rsidRPr="00F1430F">
        <w:rPr>
          <w:rFonts w:cs="Segoe UI"/>
          <w:bCs/>
          <w:szCs w:val="22"/>
        </w:rPr>
        <w:t>tingkat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dua</w:t>
      </w:r>
      <w:proofErr w:type="spellEnd"/>
      <w:r w:rsidRPr="00F1430F">
        <w:rPr>
          <w:rFonts w:cs="Segoe UI"/>
          <w:bCs/>
          <w:szCs w:val="22"/>
        </w:rPr>
        <w:t xml:space="preserve"> digit </w:t>
      </w:r>
      <w:proofErr w:type="spellStart"/>
      <w:r w:rsidRPr="00F1430F">
        <w:rPr>
          <w:rFonts w:cs="Segoe UI"/>
          <w:bCs/>
          <w:szCs w:val="22"/>
        </w:rPr>
        <w:t>sebesar</w:t>
      </w:r>
      <w:proofErr w:type="spellEnd"/>
      <w:r w:rsidRPr="00F1430F">
        <w:rPr>
          <w:rFonts w:cs="Segoe UI"/>
          <w:bCs/>
          <w:szCs w:val="22"/>
        </w:rPr>
        <w:t xml:space="preserve"> +12,9 </w:t>
      </w:r>
      <w:proofErr w:type="spellStart"/>
      <w:r w:rsidRPr="00F1430F">
        <w:rPr>
          <w:rFonts w:cs="Segoe UI"/>
          <w:bCs/>
          <w:szCs w:val="22"/>
        </w:rPr>
        <w:t>persen</w:t>
      </w:r>
      <w:proofErr w:type="spellEnd"/>
      <w:r w:rsidRPr="00F1430F">
        <w:rPr>
          <w:rFonts w:cs="Segoe UI"/>
          <w:bCs/>
          <w:szCs w:val="22"/>
        </w:rPr>
        <w:t xml:space="preserve"> (Q2: +14.6 </w:t>
      </w:r>
      <w:proofErr w:type="spellStart"/>
      <w:r w:rsidRPr="00F1430F">
        <w:rPr>
          <w:rFonts w:cs="Segoe UI"/>
          <w:bCs/>
          <w:szCs w:val="22"/>
        </w:rPr>
        <w:t>persen</w:t>
      </w:r>
      <w:proofErr w:type="spellEnd"/>
      <w:r w:rsidRPr="00F1430F">
        <w:rPr>
          <w:rFonts w:cs="Segoe UI"/>
          <w:bCs/>
          <w:szCs w:val="22"/>
        </w:rPr>
        <w:t xml:space="preserve">). </w:t>
      </w:r>
      <w:proofErr w:type="spellStart"/>
      <w:r w:rsidRPr="00F1430F">
        <w:rPr>
          <w:rFonts w:cs="Segoe UI"/>
          <w:bCs/>
          <w:szCs w:val="22"/>
        </w:rPr>
        <w:t>Bisnis</w:t>
      </w:r>
      <w:proofErr w:type="spellEnd"/>
      <w:r w:rsidRPr="00F1430F">
        <w:rPr>
          <w:rFonts w:cs="Segoe UI"/>
          <w:bCs/>
          <w:szCs w:val="22"/>
        </w:rPr>
        <w:t xml:space="preserve"> di </w:t>
      </w:r>
      <w:r w:rsidRPr="00F1430F">
        <w:rPr>
          <w:rFonts w:cs="Segoe UI"/>
          <w:b/>
          <w:bCs/>
          <w:szCs w:val="22"/>
        </w:rPr>
        <w:t xml:space="preserve">pasar </w:t>
      </w:r>
      <w:r w:rsidR="008E09AF">
        <w:rPr>
          <w:rFonts w:cs="Segoe UI"/>
          <w:b/>
          <w:bCs/>
          <w:szCs w:val="22"/>
        </w:rPr>
        <w:t xml:space="preserve">negara </w:t>
      </w:r>
      <w:proofErr w:type="spellStart"/>
      <w:r w:rsidR="008E09AF">
        <w:rPr>
          <w:rFonts w:cs="Segoe UI"/>
          <w:b/>
          <w:bCs/>
          <w:szCs w:val="22"/>
        </w:rPr>
        <w:t>maju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menunjukkan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kinerja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penjualan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organik</w:t>
      </w:r>
      <w:proofErr w:type="spellEnd"/>
      <w:r w:rsidRPr="00F1430F">
        <w:rPr>
          <w:rFonts w:cs="Segoe UI"/>
          <w:bCs/>
          <w:szCs w:val="22"/>
        </w:rPr>
        <w:t xml:space="preserve"> yang sangat </w:t>
      </w:r>
      <w:proofErr w:type="spellStart"/>
      <w:r w:rsidRPr="00F1430F">
        <w:rPr>
          <w:rFonts w:cs="Segoe UI"/>
          <w:bCs/>
          <w:szCs w:val="22"/>
        </w:rPr>
        <w:t>kuat</w:t>
      </w:r>
      <w:proofErr w:type="spellEnd"/>
      <w:r w:rsidRPr="00F1430F">
        <w:rPr>
          <w:rFonts w:cs="Segoe UI"/>
          <w:bCs/>
          <w:szCs w:val="22"/>
        </w:rPr>
        <w:t xml:space="preserve"> </w:t>
      </w:r>
      <w:proofErr w:type="spellStart"/>
      <w:r w:rsidRPr="00F1430F">
        <w:rPr>
          <w:rFonts w:cs="Segoe UI"/>
          <w:bCs/>
          <w:szCs w:val="22"/>
        </w:rPr>
        <w:t>sebesar</w:t>
      </w:r>
      <w:proofErr w:type="spellEnd"/>
      <w:r w:rsidRPr="00F1430F">
        <w:rPr>
          <w:rFonts w:cs="Segoe UI"/>
          <w:bCs/>
          <w:szCs w:val="22"/>
        </w:rPr>
        <w:t xml:space="preserve"> +5,5 </w:t>
      </w:r>
      <w:proofErr w:type="spellStart"/>
      <w:r w:rsidRPr="00F1430F">
        <w:rPr>
          <w:rFonts w:cs="Segoe UI"/>
          <w:bCs/>
          <w:szCs w:val="22"/>
        </w:rPr>
        <w:t>persen</w:t>
      </w:r>
      <w:proofErr w:type="spellEnd"/>
      <w:r w:rsidRPr="00F1430F">
        <w:rPr>
          <w:rFonts w:cs="Segoe UI"/>
          <w:bCs/>
          <w:szCs w:val="22"/>
        </w:rPr>
        <w:t xml:space="preserve"> (Q2: +7,8 </w:t>
      </w:r>
      <w:proofErr w:type="spellStart"/>
      <w:r w:rsidRPr="00F1430F">
        <w:rPr>
          <w:rFonts w:cs="Segoe UI"/>
          <w:bCs/>
          <w:szCs w:val="22"/>
        </w:rPr>
        <w:t>persen</w:t>
      </w:r>
      <w:proofErr w:type="spellEnd"/>
      <w:r w:rsidRPr="00F1430F">
        <w:rPr>
          <w:rFonts w:cs="Segoe UI"/>
          <w:bCs/>
          <w:szCs w:val="22"/>
        </w:rPr>
        <w:t>).</w:t>
      </w:r>
    </w:p>
    <w:p w14:paraId="74D78BFB" w14:textId="77777777" w:rsidR="00226640" w:rsidRPr="007927E2" w:rsidRDefault="00226640" w:rsidP="00226640">
      <w:pPr>
        <w:rPr>
          <w:rFonts w:cs="Segoe UI"/>
          <w:szCs w:val="22"/>
        </w:rPr>
      </w:pPr>
    </w:p>
    <w:p w14:paraId="0C220D41" w14:textId="0F4B1BF2" w:rsidR="00226640" w:rsidRPr="007927E2" w:rsidRDefault="00DB4E3D" w:rsidP="00DB4E3D">
      <w:pPr>
        <w:rPr>
          <w:rFonts w:cs="Segoe UI"/>
          <w:szCs w:val="22"/>
        </w:rPr>
      </w:pPr>
      <w:proofErr w:type="spellStart"/>
      <w:r w:rsidRPr="00DB4E3D">
        <w:rPr>
          <w:rFonts w:cs="Segoe UI"/>
          <w:szCs w:val="22"/>
        </w:rPr>
        <w:t>Penjualan</w:t>
      </w:r>
      <w:proofErr w:type="spellEnd"/>
      <w:r w:rsidRPr="00DB4E3D">
        <w:rPr>
          <w:rFonts w:cs="Segoe UI"/>
          <w:szCs w:val="22"/>
        </w:rPr>
        <w:t xml:space="preserve"> di </w:t>
      </w:r>
      <w:proofErr w:type="spellStart"/>
      <w:r w:rsidRPr="00DB4E3D">
        <w:rPr>
          <w:rFonts w:cs="Segoe UI"/>
          <w:szCs w:val="22"/>
        </w:rPr>
        <w:t>paruh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pertama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tahun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ini</w:t>
      </w:r>
      <w:proofErr w:type="spellEnd"/>
      <w:r w:rsidRPr="00DB4E3D">
        <w:rPr>
          <w:rFonts w:cs="Segoe UI"/>
          <w:szCs w:val="22"/>
        </w:rPr>
        <w:t xml:space="preserve"> di </w:t>
      </w:r>
      <w:proofErr w:type="spellStart"/>
      <w:r w:rsidRPr="00DB4E3D">
        <w:rPr>
          <w:rFonts w:cs="Segoe UI"/>
          <w:b/>
          <w:szCs w:val="22"/>
        </w:rPr>
        <w:t>Eropa</w:t>
      </w:r>
      <w:proofErr w:type="spellEnd"/>
      <w:r w:rsidRPr="00DB4E3D">
        <w:rPr>
          <w:rFonts w:cs="Segoe UI"/>
          <w:b/>
          <w:szCs w:val="22"/>
        </w:rPr>
        <w:t xml:space="preserve"> Barat</w:t>
      </w:r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menunjukkan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perkembangan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organik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dari</w:t>
      </w:r>
      <w:proofErr w:type="spellEnd"/>
      <w:r w:rsidR="00DD3893">
        <w:rPr>
          <w:rFonts w:cs="Segoe UI"/>
          <w:szCs w:val="22"/>
        </w:rPr>
        <w:t xml:space="preserve"> </w:t>
      </w:r>
      <w:r w:rsidRPr="00DB4E3D">
        <w:rPr>
          <w:rFonts w:cs="Segoe UI"/>
          <w:szCs w:val="22"/>
        </w:rPr>
        <w:t xml:space="preserve">+2,2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 (Q2: +4,8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). Di </w:t>
      </w:r>
      <w:proofErr w:type="spellStart"/>
      <w:r w:rsidRPr="00DB4E3D">
        <w:rPr>
          <w:rFonts w:cs="Segoe UI"/>
          <w:b/>
          <w:szCs w:val="22"/>
        </w:rPr>
        <w:t>Eropa</w:t>
      </w:r>
      <w:proofErr w:type="spellEnd"/>
      <w:r w:rsidRPr="00DB4E3D">
        <w:rPr>
          <w:rFonts w:cs="Segoe UI"/>
          <w:b/>
          <w:szCs w:val="22"/>
        </w:rPr>
        <w:t xml:space="preserve"> Timur</w:t>
      </w:r>
      <w:r w:rsidRPr="00DB4E3D">
        <w:rPr>
          <w:rFonts w:cs="Segoe UI"/>
          <w:szCs w:val="22"/>
        </w:rPr>
        <w:t xml:space="preserve">, </w:t>
      </w:r>
      <w:proofErr w:type="spellStart"/>
      <w:r w:rsidRPr="00DB4E3D">
        <w:rPr>
          <w:rFonts w:cs="Segoe UI"/>
          <w:szCs w:val="22"/>
        </w:rPr>
        <w:t>pertumbuhan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penjualan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organik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mencapai</w:t>
      </w:r>
      <w:proofErr w:type="spellEnd"/>
      <w:r w:rsidR="00DD3893">
        <w:rPr>
          <w:rFonts w:cs="Segoe UI"/>
          <w:szCs w:val="22"/>
        </w:rPr>
        <w:t xml:space="preserve"> </w:t>
      </w:r>
      <w:r w:rsidRPr="00DB4E3D">
        <w:rPr>
          <w:rFonts w:cs="Segoe UI"/>
          <w:szCs w:val="22"/>
        </w:rPr>
        <w:t xml:space="preserve">+23,2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 (Q2: +26,3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). </w:t>
      </w:r>
      <w:r w:rsidRPr="00DB4E3D">
        <w:rPr>
          <w:rFonts w:cs="Segoe UI"/>
          <w:b/>
          <w:szCs w:val="22"/>
        </w:rPr>
        <w:t>Di Afrika/Timur Tengah</w:t>
      </w:r>
      <w:r w:rsidRPr="00DB4E3D">
        <w:rPr>
          <w:rFonts w:cs="Segoe UI"/>
          <w:szCs w:val="22"/>
        </w:rPr>
        <w:t xml:space="preserve">, </w:t>
      </w:r>
      <w:proofErr w:type="spellStart"/>
      <w:r w:rsidRPr="00DB4E3D">
        <w:rPr>
          <w:rFonts w:cs="Segoe UI"/>
          <w:szCs w:val="22"/>
        </w:rPr>
        <w:t>penj</w:t>
      </w:r>
      <w:r>
        <w:rPr>
          <w:rFonts w:cs="Segoe UI"/>
          <w:szCs w:val="22"/>
        </w:rPr>
        <w:t>ualan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organik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meningkat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sebesar</w:t>
      </w:r>
      <w:proofErr w:type="spellEnd"/>
      <w:r>
        <w:rPr>
          <w:rFonts w:cs="Segoe UI"/>
          <w:szCs w:val="22"/>
        </w:rPr>
        <w:t xml:space="preserve"> </w:t>
      </w:r>
      <w:r w:rsidRPr="00DB4E3D">
        <w:rPr>
          <w:rFonts w:cs="Segoe UI"/>
          <w:szCs w:val="22"/>
        </w:rPr>
        <w:t xml:space="preserve">+3,2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 (Q2: +5,1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). </w:t>
      </w:r>
      <w:proofErr w:type="spellStart"/>
      <w:r w:rsidRPr="00DB4E3D">
        <w:rPr>
          <w:rFonts w:cs="Segoe UI"/>
          <w:szCs w:val="22"/>
        </w:rPr>
        <w:t>Pertumbuhan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penjualan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="00DD3893">
        <w:rPr>
          <w:rFonts w:cs="Segoe UI"/>
          <w:szCs w:val="22"/>
        </w:rPr>
        <w:t>organik</w:t>
      </w:r>
      <w:proofErr w:type="spellEnd"/>
      <w:r w:rsidR="00DD3893">
        <w:rPr>
          <w:rFonts w:cs="Segoe UI"/>
          <w:szCs w:val="22"/>
        </w:rPr>
        <w:t xml:space="preserve"> di Amerika Utara </w:t>
      </w:r>
      <w:proofErr w:type="spellStart"/>
      <w:r w:rsidR="00DD3893">
        <w:rPr>
          <w:rFonts w:cs="Segoe UI"/>
          <w:szCs w:val="22"/>
        </w:rPr>
        <w:t>adalah</w:t>
      </w:r>
      <w:proofErr w:type="spellEnd"/>
      <w:r w:rsidR="00DD3893">
        <w:rPr>
          <w:rFonts w:cs="Segoe UI"/>
          <w:szCs w:val="22"/>
        </w:rPr>
        <w:t xml:space="preserve"> </w:t>
      </w:r>
      <w:r w:rsidRPr="00DB4E3D">
        <w:rPr>
          <w:rFonts w:cs="Segoe UI"/>
          <w:szCs w:val="22"/>
        </w:rPr>
        <w:t xml:space="preserve">+9,2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>
        <w:rPr>
          <w:rFonts w:cs="Segoe UI"/>
          <w:szCs w:val="22"/>
        </w:rPr>
        <w:t xml:space="preserve"> </w:t>
      </w:r>
      <w:r w:rsidRPr="00DB4E3D">
        <w:rPr>
          <w:rFonts w:cs="Segoe UI"/>
          <w:szCs w:val="22"/>
        </w:rPr>
        <w:t xml:space="preserve">(Q2: +11,7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). </w:t>
      </w:r>
      <w:r w:rsidRPr="00DB4E3D">
        <w:rPr>
          <w:rFonts w:cs="Segoe UI"/>
          <w:b/>
          <w:szCs w:val="22"/>
        </w:rPr>
        <w:t>Amerika Latin</w:t>
      </w:r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mencatat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pertumbuhan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penjualan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organik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sebesar</w:t>
      </w:r>
      <w:proofErr w:type="spellEnd"/>
      <w:r w:rsidRPr="00DB4E3D">
        <w:rPr>
          <w:rFonts w:cs="Segoe UI"/>
          <w:szCs w:val="22"/>
        </w:rPr>
        <w:t xml:space="preserve"> +16,9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 (Q2: +18,5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). Di </w:t>
      </w:r>
      <w:proofErr w:type="spellStart"/>
      <w:r w:rsidRPr="00DB4E3D">
        <w:rPr>
          <w:rFonts w:cs="Segoe UI"/>
          <w:szCs w:val="22"/>
        </w:rPr>
        <w:t>kawasan</w:t>
      </w:r>
      <w:proofErr w:type="spellEnd"/>
      <w:r w:rsidRPr="00DB4E3D">
        <w:rPr>
          <w:rFonts w:cs="Segoe UI"/>
          <w:szCs w:val="22"/>
        </w:rPr>
        <w:t xml:space="preserve"> </w:t>
      </w:r>
      <w:r w:rsidRPr="00DB4E3D">
        <w:rPr>
          <w:rFonts w:cs="Segoe UI"/>
          <w:b/>
          <w:szCs w:val="22"/>
        </w:rPr>
        <w:t>Asia-</w:t>
      </w:r>
      <w:proofErr w:type="spellStart"/>
      <w:r w:rsidRPr="00DB4E3D">
        <w:rPr>
          <w:rFonts w:cs="Segoe UI"/>
          <w:b/>
          <w:szCs w:val="22"/>
        </w:rPr>
        <w:t>Pasifik</w:t>
      </w:r>
      <w:proofErr w:type="spellEnd"/>
      <w:r w:rsidRPr="00DB4E3D">
        <w:rPr>
          <w:rFonts w:cs="Segoe UI"/>
          <w:szCs w:val="22"/>
        </w:rPr>
        <w:t xml:space="preserve">, </w:t>
      </w:r>
      <w:proofErr w:type="spellStart"/>
      <w:r w:rsidRPr="00DB4E3D">
        <w:rPr>
          <w:rFonts w:cs="Segoe UI"/>
          <w:szCs w:val="22"/>
        </w:rPr>
        <w:t>penjualan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organik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meningkat</w:t>
      </w:r>
      <w:proofErr w:type="spellEnd"/>
      <w:r w:rsidRPr="00DB4E3D">
        <w:rPr>
          <w:rFonts w:cs="Segoe UI"/>
          <w:szCs w:val="22"/>
        </w:rPr>
        <w:t xml:space="preserve"> </w:t>
      </w:r>
      <w:proofErr w:type="spellStart"/>
      <w:r w:rsidRPr="00DB4E3D">
        <w:rPr>
          <w:rFonts w:cs="Segoe UI"/>
          <w:szCs w:val="22"/>
        </w:rPr>
        <w:t>sebesar</w:t>
      </w:r>
      <w:proofErr w:type="spellEnd"/>
      <w:r w:rsidRPr="00DB4E3D">
        <w:rPr>
          <w:rFonts w:cs="Segoe UI"/>
          <w:szCs w:val="22"/>
        </w:rPr>
        <w:t xml:space="preserve"> +6,1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 xml:space="preserve"> (Q2: +6,9 </w:t>
      </w:r>
      <w:proofErr w:type="spellStart"/>
      <w:r w:rsidRPr="00DB4E3D">
        <w:rPr>
          <w:rFonts w:cs="Segoe UI"/>
          <w:szCs w:val="22"/>
        </w:rPr>
        <w:t>persen</w:t>
      </w:r>
      <w:proofErr w:type="spellEnd"/>
      <w:r w:rsidRPr="00DB4E3D">
        <w:rPr>
          <w:rFonts w:cs="Segoe UI"/>
          <w:szCs w:val="22"/>
        </w:rPr>
        <w:t>).</w:t>
      </w:r>
    </w:p>
    <w:p w14:paraId="11632DD7" w14:textId="77777777" w:rsidR="00226640" w:rsidRPr="007927E2" w:rsidRDefault="00226640" w:rsidP="00226640">
      <w:pPr>
        <w:rPr>
          <w:rFonts w:cs="Segoe UI"/>
          <w:szCs w:val="22"/>
        </w:rPr>
      </w:pPr>
    </w:p>
    <w:p w14:paraId="24E23F90" w14:textId="3B6A22C5" w:rsidR="00226640" w:rsidRPr="00752D67" w:rsidRDefault="00F80A6E" w:rsidP="00226640">
      <w:pPr>
        <w:rPr>
          <w:rFonts w:cs="Segoe UI"/>
          <w:bCs/>
          <w:szCs w:val="22"/>
        </w:rPr>
      </w:pPr>
      <w:bookmarkStart w:id="1" w:name="_Hlk109402106"/>
      <w:proofErr w:type="spellStart"/>
      <w:r w:rsidRPr="00F80A6E">
        <w:rPr>
          <w:b/>
          <w:bCs/>
        </w:rPr>
        <w:t>Laba</w:t>
      </w:r>
      <w:proofErr w:type="spellEnd"/>
      <w:r w:rsidRPr="00F80A6E">
        <w:rPr>
          <w:b/>
          <w:bCs/>
        </w:rPr>
        <w:t xml:space="preserve"> </w:t>
      </w:r>
      <w:proofErr w:type="spellStart"/>
      <w:r w:rsidRPr="00F80A6E">
        <w:rPr>
          <w:b/>
          <w:bCs/>
        </w:rPr>
        <w:t>operasi</w:t>
      </w:r>
      <w:proofErr w:type="spellEnd"/>
      <w:r w:rsidRPr="00F80A6E">
        <w:rPr>
          <w:b/>
          <w:bCs/>
        </w:rPr>
        <w:t xml:space="preserve"> yang </w:t>
      </w:r>
      <w:proofErr w:type="spellStart"/>
      <w:r w:rsidRPr="00F80A6E">
        <w:rPr>
          <w:b/>
          <w:bCs/>
        </w:rPr>
        <w:t>disesuaikan</w:t>
      </w:r>
      <w:proofErr w:type="spellEnd"/>
      <w:r w:rsidRPr="00F80A6E">
        <w:rPr>
          <w:b/>
          <w:bCs/>
        </w:rPr>
        <w:t xml:space="preserve"> (EBIT yang </w:t>
      </w:r>
      <w:proofErr w:type="spellStart"/>
      <w:r w:rsidRPr="00F80A6E">
        <w:rPr>
          <w:b/>
          <w:bCs/>
        </w:rPr>
        <w:t>disesuaikan</w:t>
      </w:r>
      <w:proofErr w:type="spellEnd"/>
      <w:r w:rsidRPr="00F80A6E">
        <w:rPr>
          <w:b/>
          <w:bCs/>
        </w:rPr>
        <w:t>)</w:t>
      </w:r>
      <w:r w:rsidR="00752D67" w:rsidRPr="00752D67">
        <w:t xml:space="preserve"> </w:t>
      </w:r>
      <w:proofErr w:type="spellStart"/>
      <w:r w:rsidRPr="00F80A6E">
        <w:t>adalah</w:t>
      </w:r>
      <w:proofErr w:type="spellEnd"/>
      <w:r w:rsidRPr="00F80A6E">
        <w:t xml:space="preserve"> 1.166 </w:t>
      </w:r>
      <w:proofErr w:type="spellStart"/>
      <w:r w:rsidRPr="00F80A6E">
        <w:t>juta</w:t>
      </w:r>
      <w:proofErr w:type="spellEnd"/>
      <w:r w:rsidRPr="00F80A6E">
        <w:t xml:space="preserve"> euro pada semester </w:t>
      </w:r>
      <w:proofErr w:type="spellStart"/>
      <w:r w:rsidRPr="00F80A6E">
        <w:t>pertama</w:t>
      </w:r>
      <w:proofErr w:type="spellEnd"/>
      <w:r w:rsidRPr="00F80A6E">
        <w:t xml:space="preserve"> </w:t>
      </w:r>
      <w:proofErr w:type="spellStart"/>
      <w:r w:rsidRPr="00F80A6E">
        <w:t>tahun</w:t>
      </w:r>
      <w:proofErr w:type="spellEnd"/>
      <w:r w:rsidRPr="00F80A6E">
        <w:t xml:space="preserve"> </w:t>
      </w:r>
      <w:proofErr w:type="spellStart"/>
      <w:r w:rsidRPr="00F80A6E">
        <w:t>ini</w:t>
      </w:r>
      <w:proofErr w:type="spellEnd"/>
      <w:r w:rsidRPr="00F80A6E">
        <w:t xml:space="preserve">, </w:t>
      </w:r>
      <w:proofErr w:type="spellStart"/>
      <w:r w:rsidRPr="00F80A6E">
        <w:t>dibandingkan</w:t>
      </w:r>
      <w:proofErr w:type="spellEnd"/>
      <w:r w:rsidRPr="00F80A6E">
        <w:t xml:space="preserve"> </w:t>
      </w:r>
      <w:proofErr w:type="spellStart"/>
      <w:r w:rsidRPr="00F80A6E">
        <w:t>dengan</w:t>
      </w:r>
      <w:proofErr w:type="spellEnd"/>
      <w:r w:rsidRPr="00F80A6E">
        <w:t xml:space="preserve"> 1.430 </w:t>
      </w:r>
      <w:proofErr w:type="spellStart"/>
      <w:r w:rsidRPr="00F80A6E">
        <w:t>juta</w:t>
      </w:r>
      <w:proofErr w:type="spellEnd"/>
      <w:r w:rsidRPr="00F80A6E">
        <w:t xml:space="preserve"> euro pada </w:t>
      </w:r>
      <w:proofErr w:type="spellStart"/>
      <w:r w:rsidRPr="00F80A6E">
        <w:t>periode</w:t>
      </w:r>
      <w:proofErr w:type="spellEnd"/>
      <w:r w:rsidRPr="00F80A6E">
        <w:t xml:space="preserve"> </w:t>
      </w:r>
      <w:proofErr w:type="spellStart"/>
      <w:r w:rsidRPr="00F80A6E">
        <w:t>tahun</w:t>
      </w:r>
      <w:proofErr w:type="spellEnd"/>
      <w:r w:rsidRPr="00F80A6E">
        <w:t xml:space="preserve"> </w:t>
      </w:r>
      <w:proofErr w:type="spellStart"/>
      <w:r w:rsidRPr="00F80A6E">
        <w:t>sebelumnya</w:t>
      </w:r>
      <w:proofErr w:type="spellEnd"/>
      <w:r w:rsidRPr="00F80A6E">
        <w:t xml:space="preserve">. </w:t>
      </w:r>
      <w:proofErr w:type="spellStart"/>
      <w:r w:rsidRPr="00F80A6E">
        <w:t>Penurunan</w:t>
      </w:r>
      <w:proofErr w:type="spellEnd"/>
      <w:r w:rsidRPr="00F80A6E">
        <w:t xml:space="preserve"> </w:t>
      </w:r>
      <w:proofErr w:type="spellStart"/>
      <w:r w:rsidRPr="00F80A6E">
        <w:t>ini</w:t>
      </w:r>
      <w:proofErr w:type="spellEnd"/>
      <w:r w:rsidRPr="00F80A6E">
        <w:t xml:space="preserve"> </w:t>
      </w:r>
      <w:proofErr w:type="spellStart"/>
      <w:r w:rsidRPr="00F80A6E">
        <w:t>terutama</w:t>
      </w:r>
      <w:proofErr w:type="spellEnd"/>
      <w:r w:rsidRPr="00F80A6E">
        <w:t xml:space="preserve"> </w:t>
      </w:r>
      <w:proofErr w:type="spellStart"/>
      <w:r w:rsidRPr="00F80A6E">
        <w:t>disebabkan</w:t>
      </w:r>
      <w:proofErr w:type="spellEnd"/>
      <w:r w:rsidRPr="00F80A6E">
        <w:t xml:space="preserve"> oleh </w:t>
      </w:r>
      <w:proofErr w:type="spellStart"/>
      <w:r w:rsidRPr="00F80A6E">
        <w:t>harga</w:t>
      </w:r>
      <w:proofErr w:type="spellEnd"/>
      <w:r w:rsidRPr="00F80A6E">
        <w:t xml:space="preserve"> </w:t>
      </w:r>
      <w:proofErr w:type="spellStart"/>
      <w:r w:rsidRPr="00F80A6E">
        <w:t>bahan</w:t>
      </w:r>
      <w:proofErr w:type="spellEnd"/>
      <w:r w:rsidRPr="00F80A6E">
        <w:t xml:space="preserve"> </w:t>
      </w:r>
      <w:proofErr w:type="spellStart"/>
      <w:r w:rsidRPr="00F80A6E">
        <w:t>baku</w:t>
      </w:r>
      <w:proofErr w:type="spellEnd"/>
      <w:r w:rsidRPr="00F80A6E">
        <w:t xml:space="preserve"> </w:t>
      </w:r>
      <w:proofErr w:type="spellStart"/>
      <w:r w:rsidRPr="00F80A6E">
        <w:t>langsung</w:t>
      </w:r>
      <w:proofErr w:type="spellEnd"/>
      <w:r w:rsidRPr="00F80A6E">
        <w:t xml:space="preserve"> yang </w:t>
      </w:r>
      <w:proofErr w:type="spellStart"/>
      <w:r w:rsidRPr="00F80A6E">
        <w:t>lebih</w:t>
      </w:r>
      <w:proofErr w:type="spellEnd"/>
      <w:r w:rsidRPr="00F80A6E">
        <w:t xml:space="preserve"> </w:t>
      </w:r>
      <w:proofErr w:type="spellStart"/>
      <w:r w:rsidRPr="00F80A6E">
        <w:t>tinggi</w:t>
      </w:r>
      <w:proofErr w:type="spellEnd"/>
      <w:r w:rsidRPr="00F80A6E">
        <w:t xml:space="preserve"> </w:t>
      </w:r>
      <w:proofErr w:type="spellStart"/>
      <w:r w:rsidRPr="00F80A6E">
        <w:t>secara</w:t>
      </w:r>
      <w:proofErr w:type="spellEnd"/>
      <w:r w:rsidRPr="00F80A6E">
        <w:t xml:space="preserve"> </w:t>
      </w:r>
      <w:proofErr w:type="spellStart"/>
      <w:r w:rsidRPr="00F80A6E">
        <w:t>signifikan</w:t>
      </w:r>
      <w:proofErr w:type="spellEnd"/>
      <w:r w:rsidRPr="00F80A6E">
        <w:t>.</w:t>
      </w:r>
    </w:p>
    <w:bookmarkEnd w:id="1"/>
    <w:p w14:paraId="16AD4278" w14:textId="77777777" w:rsidR="00226640" w:rsidRPr="007927E2" w:rsidRDefault="00226640" w:rsidP="00226640">
      <w:pPr>
        <w:rPr>
          <w:rFonts w:cs="Segoe UI"/>
          <w:bCs/>
          <w:szCs w:val="22"/>
        </w:rPr>
      </w:pPr>
    </w:p>
    <w:p w14:paraId="0FDBB031" w14:textId="0F5B0726" w:rsidR="00226640" w:rsidRPr="00752D67" w:rsidRDefault="00527694" w:rsidP="00226640">
      <w:pPr>
        <w:rPr>
          <w:rFonts w:cs="Segoe UI"/>
          <w:szCs w:val="22"/>
        </w:rPr>
      </w:pPr>
      <w:proofErr w:type="spellStart"/>
      <w:r w:rsidRPr="00527694">
        <w:rPr>
          <w:rFonts w:cs="Segoe UI"/>
          <w:b/>
          <w:bCs/>
          <w:szCs w:val="22"/>
        </w:rPr>
        <w:lastRenderedPageBreak/>
        <w:t>Pengembalian</w:t>
      </w:r>
      <w:proofErr w:type="spellEnd"/>
      <w:r w:rsidRPr="00527694">
        <w:rPr>
          <w:rFonts w:cs="Segoe UI"/>
          <w:b/>
          <w:bCs/>
          <w:szCs w:val="22"/>
        </w:rPr>
        <w:t xml:space="preserve"> </w:t>
      </w:r>
      <w:proofErr w:type="spellStart"/>
      <w:r w:rsidRPr="00527694">
        <w:rPr>
          <w:rFonts w:cs="Segoe UI"/>
          <w:b/>
          <w:bCs/>
          <w:szCs w:val="22"/>
        </w:rPr>
        <w:t>atas</w:t>
      </w:r>
      <w:proofErr w:type="spellEnd"/>
      <w:r w:rsidRPr="00527694">
        <w:rPr>
          <w:rFonts w:cs="Segoe UI"/>
          <w:b/>
          <w:bCs/>
          <w:szCs w:val="22"/>
        </w:rPr>
        <w:t xml:space="preserve"> </w:t>
      </w:r>
      <w:proofErr w:type="spellStart"/>
      <w:r w:rsidRPr="00527694">
        <w:rPr>
          <w:rFonts w:cs="Segoe UI"/>
          <w:b/>
          <w:bCs/>
          <w:szCs w:val="22"/>
        </w:rPr>
        <w:t>penjualan</w:t>
      </w:r>
      <w:proofErr w:type="spellEnd"/>
      <w:r w:rsidRPr="00527694">
        <w:rPr>
          <w:rFonts w:cs="Segoe UI"/>
          <w:b/>
          <w:bCs/>
          <w:szCs w:val="22"/>
        </w:rPr>
        <w:t xml:space="preserve"> yang </w:t>
      </w:r>
      <w:proofErr w:type="spellStart"/>
      <w:r w:rsidRPr="00527694">
        <w:rPr>
          <w:rFonts w:cs="Segoe UI"/>
          <w:b/>
          <w:bCs/>
          <w:szCs w:val="22"/>
        </w:rPr>
        <w:t>disesuaikan</w:t>
      </w:r>
      <w:proofErr w:type="spellEnd"/>
      <w:r w:rsidRPr="00527694">
        <w:rPr>
          <w:rFonts w:cs="Segoe UI"/>
          <w:b/>
          <w:bCs/>
          <w:szCs w:val="22"/>
        </w:rPr>
        <w:t xml:space="preserve"> (margin EBIT yang </w:t>
      </w:r>
      <w:proofErr w:type="spellStart"/>
      <w:r w:rsidRPr="00527694">
        <w:rPr>
          <w:rFonts w:cs="Segoe UI"/>
          <w:b/>
          <w:bCs/>
          <w:szCs w:val="22"/>
        </w:rPr>
        <w:t>disesuaikan</w:t>
      </w:r>
      <w:proofErr w:type="spellEnd"/>
      <w:r w:rsidRPr="00527694">
        <w:rPr>
          <w:rFonts w:cs="Segoe UI"/>
          <w:b/>
          <w:bCs/>
          <w:szCs w:val="22"/>
        </w:rPr>
        <w:t>)</w:t>
      </w:r>
      <w:r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menurun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dari</w:t>
      </w:r>
      <w:proofErr w:type="spellEnd"/>
      <w:r w:rsidRPr="00527694">
        <w:rPr>
          <w:rFonts w:cs="Segoe UI"/>
          <w:szCs w:val="22"/>
        </w:rPr>
        <w:t xml:space="preserve"> 14,4 </w:t>
      </w:r>
      <w:proofErr w:type="spellStart"/>
      <w:r w:rsidRPr="00527694">
        <w:rPr>
          <w:rFonts w:cs="Segoe UI"/>
          <w:szCs w:val="22"/>
        </w:rPr>
        <w:t>persen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menjadi</w:t>
      </w:r>
      <w:proofErr w:type="spellEnd"/>
      <w:r w:rsidRPr="00527694">
        <w:rPr>
          <w:rFonts w:cs="Segoe UI"/>
          <w:szCs w:val="22"/>
        </w:rPr>
        <w:t xml:space="preserve"> 10,7 </w:t>
      </w:r>
      <w:proofErr w:type="spellStart"/>
      <w:r w:rsidRPr="00527694">
        <w:rPr>
          <w:rFonts w:cs="Segoe UI"/>
          <w:szCs w:val="22"/>
        </w:rPr>
        <w:t>persen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karena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harga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bahan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langsung</w:t>
      </w:r>
      <w:proofErr w:type="spellEnd"/>
      <w:r w:rsidRPr="00527694">
        <w:rPr>
          <w:rFonts w:cs="Segoe UI"/>
          <w:szCs w:val="22"/>
        </w:rPr>
        <w:t xml:space="preserve"> yang </w:t>
      </w:r>
      <w:proofErr w:type="spellStart"/>
      <w:r w:rsidRPr="00527694">
        <w:rPr>
          <w:rFonts w:cs="Segoe UI"/>
          <w:szCs w:val="22"/>
        </w:rPr>
        <w:t>jauh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lebih</w:t>
      </w:r>
      <w:proofErr w:type="spellEnd"/>
      <w:r w:rsidRPr="00527694">
        <w:rPr>
          <w:rFonts w:cs="Segoe UI"/>
          <w:szCs w:val="22"/>
        </w:rPr>
        <w:t xml:space="preserve"> </w:t>
      </w:r>
      <w:proofErr w:type="spellStart"/>
      <w:r w:rsidRPr="00527694">
        <w:rPr>
          <w:rFonts w:cs="Segoe UI"/>
          <w:szCs w:val="22"/>
        </w:rPr>
        <w:t>tinggi</w:t>
      </w:r>
      <w:proofErr w:type="spellEnd"/>
      <w:r w:rsidRPr="00527694">
        <w:rPr>
          <w:rFonts w:cs="Segoe UI"/>
          <w:szCs w:val="22"/>
        </w:rPr>
        <w:t>.</w:t>
      </w:r>
    </w:p>
    <w:p w14:paraId="5FADE19E" w14:textId="4973E5CE" w:rsidR="00226640" w:rsidRPr="00752D67" w:rsidRDefault="004F1AE3" w:rsidP="00226640">
      <w:pPr>
        <w:rPr>
          <w:rFonts w:cs="Segoe UI"/>
          <w:bCs/>
          <w:szCs w:val="22"/>
        </w:rPr>
      </w:pPr>
      <w:proofErr w:type="spellStart"/>
      <w:r w:rsidRPr="004F1AE3">
        <w:rPr>
          <w:rFonts w:cs="Segoe UI"/>
          <w:b/>
          <w:szCs w:val="22"/>
        </w:rPr>
        <w:t>Penghasilan</w:t>
      </w:r>
      <w:proofErr w:type="spellEnd"/>
      <w:r w:rsidRPr="004F1AE3">
        <w:rPr>
          <w:rFonts w:cs="Segoe UI"/>
          <w:b/>
          <w:szCs w:val="22"/>
        </w:rPr>
        <w:t xml:space="preserve"> yang </w:t>
      </w:r>
      <w:proofErr w:type="spellStart"/>
      <w:r w:rsidRPr="004F1AE3">
        <w:rPr>
          <w:rFonts w:cs="Segoe UI"/>
          <w:b/>
          <w:szCs w:val="22"/>
        </w:rPr>
        <w:t>disesuaikan</w:t>
      </w:r>
      <w:proofErr w:type="spellEnd"/>
      <w:r w:rsidRPr="004F1AE3">
        <w:rPr>
          <w:rFonts w:cs="Segoe UI"/>
          <w:b/>
          <w:szCs w:val="22"/>
        </w:rPr>
        <w:t xml:space="preserve"> per </w:t>
      </w:r>
      <w:proofErr w:type="spellStart"/>
      <w:r w:rsidRPr="004F1AE3">
        <w:rPr>
          <w:rFonts w:cs="Segoe UI"/>
          <w:b/>
          <w:szCs w:val="22"/>
        </w:rPr>
        <w:t>saham</w:t>
      </w:r>
      <w:proofErr w:type="spellEnd"/>
      <w:r w:rsidRPr="004F1AE3">
        <w:rPr>
          <w:rFonts w:cs="Segoe UI"/>
          <w:b/>
          <w:szCs w:val="22"/>
        </w:rPr>
        <w:t xml:space="preserve"> </w:t>
      </w:r>
      <w:proofErr w:type="spellStart"/>
      <w:r w:rsidRPr="004F1AE3">
        <w:rPr>
          <w:rFonts w:cs="Segoe UI"/>
          <w:b/>
          <w:szCs w:val="22"/>
        </w:rPr>
        <w:t>preferen</w:t>
      </w:r>
      <w:proofErr w:type="spellEnd"/>
      <w:r w:rsidR="00752D67" w:rsidRPr="00752D67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berada</w:t>
      </w:r>
      <w:proofErr w:type="spellEnd"/>
      <w:r w:rsidRPr="004F1AE3">
        <w:rPr>
          <w:rFonts w:cs="Segoe UI"/>
          <w:bCs/>
          <w:szCs w:val="22"/>
        </w:rPr>
        <w:t xml:space="preserve"> di </w:t>
      </w:r>
      <w:proofErr w:type="gramStart"/>
      <w:r w:rsidRPr="004F1AE3">
        <w:rPr>
          <w:rFonts w:cs="Segoe UI"/>
          <w:bCs/>
          <w:szCs w:val="22"/>
        </w:rPr>
        <w:t>1,95 euro</w:t>
      </w:r>
      <w:proofErr w:type="gramEnd"/>
      <w:r w:rsidRPr="004F1AE3">
        <w:rPr>
          <w:rFonts w:cs="Segoe UI"/>
          <w:bCs/>
          <w:szCs w:val="22"/>
        </w:rPr>
        <w:t xml:space="preserve"> pada </w:t>
      </w:r>
      <w:proofErr w:type="spellStart"/>
      <w:r w:rsidRPr="004F1AE3">
        <w:rPr>
          <w:rFonts w:cs="Segoe UI"/>
          <w:bCs/>
          <w:szCs w:val="22"/>
        </w:rPr>
        <w:t>paruh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pertama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tahun</w:t>
      </w:r>
      <w:proofErr w:type="spellEnd"/>
      <w:r w:rsidRPr="004F1AE3">
        <w:rPr>
          <w:rFonts w:cs="Segoe UI"/>
          <w:bCs/>
          <w:szCs w:val="22"/>
        </w:rPr>
        <w:t xml:space="preserve"> 2022. </w:t>
      </w:r>
      <w:proofErr w:type="spellStart"/>
      <w:r w:rsidRPr="004F1AE3">
        <w:rPr>
          <w:rFonts w:cs="Segoe UI"/>
          <w:bCs/>
          <w:szCs w:val="22"/>
        </w:rPr>
        <w:t>Dengan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nilai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tukar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konstan</w:t>
      </w:r>
      <w:proofErr w:type="spellEnd"/>
      <w:r w:rsidRPr="004F1AE3">
        <w:rPr>
          <w:rFonts w:cs="Segoe UI"/>
          <w:bCs/>
          <w:szCs w:val="22"/>
        </w:rPr>
        <w:t xml:space="preserve">, </w:t>
      </w:r>
      <w:proofErr w:type="spellStart"/>
      <w:r w:rsidRPr="004F1AE3">
        <w:rPr>
          <w:rFonts w:cs="Segoe UI"/>
          <w:bCs/>
          <w:szCs w:val="22"/>
        </w:rPr>
        <w:t>ini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menunjukkan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penurunan</w:t>
      </w:r>
      <w:proofErr w:type="spellEnd"/>
      <w:r w:rsidRPr="004F1AE3">
        <w:rPr>
          <w:rFonts w:cs="Segoe UI"/>
          <w:bCs/>
          <w:szCs w:val="22"/>
        </w:rPr>
        <w:t xml:space="preserve"> -20,8 </w:t>
      </w:r>
      <w:proofErr w:type="spellStart"/>
      <w:r w:rsidRPr="004F1AE3">
        <w:rPr>
          <w:rFonts w:cs="Segoe UI"/>
          <w:bCs/>
          <w:szCs w:val="22"/>
        </w:rPr>
        <w:t>persen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dibandingkan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periode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tahun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sebelumnya</w:t>
      </w:r>
      <w:proofErr w:type="spellEnd"/>
      <w:r w:rsidRPr="004F1AE3">
        <w:rPr>
          <w:rFonts w:cs="Segoe UI"/>
          <w:bCs/>
          <w:szCs w:val="22"/>
        </w:rPr>
        <w:t xml:space="preserve">. </w:t>
      </w:r>
      <w:proofErr w:type="spellStart"/>
      <w:r w:rsidRPr="004F1AE3">
        <w:rPr>
          <w:rFonts w:cs="Segoe UI"/>
          <w:bCs/>
          <w:szCs w:val="22"/>
        </w:rPr>
        <w:t>Perkembangan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tersebut</w:t>
      </w:r>
      <w:proofErr w:type="spellEnd"/>
      <w:r w:rsidRPr="004F1AE3">
        <w:rPr>
          <w:rFonts w:cs="Segoe UI"/>
          <w:bCs/>
          <w:szCs w:val="22"/>
        </w:rPr>
        <w:t xml:space="preserve"> juga </w:t>
      </w:r>
      <w:proofErr w:type="spellStart"/>
      <w:r w:rsidRPr="004F1AE3">
        <w:rPr>
          <w:rFonts w:cs="Segoe UI"/>
          <w:bCs/>
          <w:szCs w:val="22"/>
        </w:rPr>
        <w:t>terutama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didorong</w:t>
      </w:r>
      <w:proofErr w:type="spellEnd"/>
      <w:r w:rsidRPr="004F1AE3">
        <w:rPr>
          <w:rFonts w:cs="Segoe UI"/>
          <w:bCs/>
          <w:szCs w:val="22"/>
        </w:rPr>
        <w:t xml:space="preserve"> oleh </w:t>
      </w:r>
      <w:proofErr w:type="spellStart"/>
      <w:r w:rsidRPr="004F1AE3">
        <w:rPr>
          <w:rFonts w:cs="Segoe UI"/>
          <w:bCs/>
          <w:szCs w:val="22"/>
        </w:rPr>
        <w:t>kenaikan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harga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bahan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baku</w:t>
      </w:r>
      <w:proofErr w:type="spellEnd"/>
      <w:r w:rsidRPr="004F1AE3">
        <w:rPr>
          <w:rFonts w:cs="Segoe UI"/>
          <w:bCs/>
          <w:szCs w:val="22"/>
        </w:rPr>
        <w:t xml:space="preserve"> </w:t>
      </w:r>
      <w:proofErr w:type="spellStart"/>
      <w:r w:rsidRPr="004F1AE3">
        <w:rPr>
          <w:rFonts w:cs="Segoe UI"/>
          <w:bCs/>
          <w:szCs w:val="22"/>
        </w:rPr>
        <w:t>langsung</w:t>
      </w:r>
      <w:proofErr w:type="spellEnd"/>
      <w:r w:rsidRPr="004F1AE3">
        <w:rPr>
          <w:rFonts w:cs="Segoe UI"/>
          <w:bCs/>
          <w:szCs w:val="22"/>
        </w:rPr>
        <w:t xml:space="preserve"> yang </w:t>
      </w:r>
      <w:proofErr w:type="spellStart"/>
      <w:r w:rsidRPr="004F1AE3">
        <w:rPr>
          <w:rFonts w:cs="Segoe UI"/>
          <w:bCs/>
          <w:szCs w:val="22"/>
        </w:rPr>
        <w:t>signifikan</w:t>
      </w:r>
      <w:proofErr w:type="spellEnd"/>
      <w:r w:rsidRPr="004F1AE3">
        <w:rPr>
          <w:rFonts w:cs="Segoe UI"/>
          <w:bCs/>
          <w:szCs w:val="22"/>
        </w:rPr>
        <w:t>.</w:t>
      </w:r>
    </w:p>
    <w:p w14:paraId="2CB55C37" w14:textId="77777777" w:rsidR="00226640" w:rsidRPr="00752D67" w:rsidRDefault="00226640" w:rsidP="00226640">
      <w:pPr>
        <w:rPr>
          <w:rFonts w:cs="Segoe UI"/>
          <w:szCs w:val="22"/>
        </w:rPr>
      </w:pPr>
    </w:p>
    <w:p w14:paraId="449F8073" w14:textId="0593AF6C" w:rsidR="00226640" w:rsidRPr="0055121D" w:rsidRDefault="00917C60" w:rsidP="00226640">
      <w:pPr>
        <w:rPr>
          <w:rFonts w:cs="Segoe UI"/>
          <w:szCs w:val="22"/>
        </w:rPr>
      </w:pPr>
      <w:r w:rsidRPr="00917C60">
        <w:rPr>
          <w:rFonts w:cs="Segoe UI"/>
          <w:b/>
          <w:bCs/>
          <w:szCs w:val="22"/>
        </w:rPr>
        <w:t xml:space="preserve">Modal </w:t>
      </w:r>
      <w:proofErr w:type="spellStart"/>
      <w:r w:rsidRPr="00917C60">
        <w:rPr>
          <w:rFonts w:cs="Segoe UI"/>
          <w:b/>
          <w:bCs/>
          <w:szCs w:val="22"/>
        </w:rPr>
        <w:t>kerja</w:t>
      </w:r>
      <w:proofErr w:type="spellEnd"/>
      <w:r w:rsidRPr="00917C60">
        <w:rPr>
          <w:rFonts w:cs="Segoe UI"/>
          <w:b/>
          <w:bCs/>
          <w:szCs w:val="22"/>
        </w:rPr>
        <w:t xml:space="preserve"> </w:t>
      </w:r>
      <w:proofErr w:type="spellStart"/>
      <w:r w:rsidRPr="00917C60">
        <w:rPr>
          <w:rFonts w:cs="Segoe UI"/>
          <w:b/>
          <w:bCs/>
          <w:szCs w:val="22"/>
        </w:rPr>
        <w:t>bersih</w:t>
      </w:r>
      <w:proofErr w:type="spellEnd"/>
      <w:r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meningkat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sebesar</w:t>
      </w:r>
      <w:proofErr w:type="spellEnd"/>
      <w:r w:rsidRPr="00917C60">
        <w:rPr>
          <w:rFonts w:cs="Segoe UI"/>
          <w:szCs w:val="22"/>
        </w:rPr>
        <w:t xml:space="preserve"> 1,6 </w:t>
      </w:r>
      <w:proofErr w:type="spellStart"/>
      <w:r w:rsidRPr="00917C60">
        <w:rPr>
          <w:rFonts w:cs="Segoe UI"/>
          <w:szCs w:val="22"/>
        </w:rPr>
        <w:t>poin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persentase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menjadi</w:t>
      </w:r>
      <w:proofErr w:type="spellEnd"/>
      <w:r w:rsidRPr="00917C60">
        <w:rPr>
          <w:rFonts w:cs="Segoe UI"/>
          <w:szCs w:val="22"/>
        </w:rPr>
        <w:t xml:space="preserve"> 5,2 </w:t>
      </w:r>
      <w:proofErr w:type="spellStart"/>
      <w:r w:rsidRPr="00917C60">
        <w:rPr>
          <w:rFonts w:cs="Segoe UI"/>
          <w:szCs w:val="22"/>
        </w:rPr>
        <w:t>persen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dari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penjualan</w:t>
      </w:r>
      <w:proofErr w:type="spellEnd"/>
      <w:r w:rsidRPr="00917C60">
        <w:rPr>
          <w:rFonts w:cs="Segoe UI"/>
          <w:szCs w:val="22"/>
        </w:rPr>
        <w:t xml:space="preserve"> (</w:t>
      </w:r>
      <w:proofErr w:type="spellStart"/>
      <w:r w:rsidRPr="00917C60">
        <w:rPr>
          <w:rFonts w:cs="Segoe UI"/>
          <w:szCs w:val="22"/>
        </w:rPr>
        <w:t>periode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tahun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sebelumnya</w:t>
      </w:r>
      <w:proofErr w:type="spellEnd"/>
      <w:r w:rsidRPr="00917C60">
        <w:rPr>
          <w:rFonts w:cs="Segoe UI"/>
          <w:szCs w:val="22"/>
        </w:rPr>
        <w:t xml:space="preserve">: 3,6 </w:t>
      </w:r>
      <w:proofErr w:type="spellStart"/>
      <w:r w:rsidRPr="00917C60">
        <w:rPr>
          <w:rFonts w:cs="Segoe UI"/>
          <w:szCs w:val="22"/>
        </w:rPr>
        <w:t>persen</w:t>
      </w:r>
      <w:proofErr w:type="spellEnd"/>
      <w:r w:rsidRPr="00917C60">
        <w:rPr>
          <w:rFonts w:cs="Segoe UI"/>
          <w:szCs w:val="22"/>
        </w:rPr>
        <w:t xml:space="preserve">), juga </w:t>
      </w:r>
      <w:proofErr w:type="spellStart"/>
      <w:r w:rsidRPr="00917C60">
        <w:rPr>
          <w:rFonts w:cs="Segoe UI"/>
          <w:szCs w:val="22"/>
        </w:rPr>
        <w:t>dipengaruhi</w:t>
      </w:r>
      <w:proofErr w:type="spellEnd"/>
      <w:r w:rsidRPr="00917C60">
        <w:rPr>
          <w:rFonts w:cs="Segoe UI"/>
          <w:szCs w:val="22"/>
        </w:rPr>
        <w:t xml:space="preserve"> oleh </w:t>
      </w:r>
      <w:proofErr w:type="spellStart"/>
      <w:r w:rsidRPr="00917C60">
        <w:rPr>
          <w:rFonts w:cs="Segoe UI"/>
          <w:szCs w:val="22"/>
        </w:rPr>
        <w:t>kenaikan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tajam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harga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bahan</w:t>
      </w:r>
      <w:proofErr w:type="spellEnd"/>
      <w:r w:rsidRPr="00917C60">
        <w:rPr>
          <w:rFonts w:cs="Segoe UI"/>
          <w:szCs w:val="22"/>
        </w:rPr>
        <w:t xml:space="preserve"> </w:t>
      </w:r>
      <w:proofErr w:type="spellStart"/>
      <w:r w:rsidRPr="00917C60">
        <w:rPr>
          <w:rFonts w:cs="Segoe UI"/>
          <w:szCs w:val="22"/>
        </w:rPr>
        <w:t>baku</w:t>
      </w:r>
      <w:proofErr w:type="spellEnd"/>
      <w:r w:rsidRPr="00917C60">
        <w:rPr>
          <w:rFonts w:cs="Segoe UI"/>
          <w:szCs w:val="22"/>
        </w:rPr>
        <w:t>.</w:t>
      </w:r>
    </w:p>
    <w:p w14:paraId="360F86C8" w14:textId="77777777" w:rsidR="00226640" w:rsidRPr="0055121D" w:rsidRDefault="00226640" w:rsidP="00226640">
      <w:pPr>
        <w:rPr>
          <w:rFonts w:cs="Segoe UI"/>
          <w:szCs w:val="22"/>
        </w:rPr>
      </w:pPr>
    </w:p>
    <w:p w14:paraId="0CB279AE" w14:textId="325E3039" w:rsidR="00226640" w:rsidRPr="0055121D" w:rsidRDefault="00D43A20" w:rsidP="00E95AC2">
      <w:pPr>
        <w:autoSpaceDE w:val="0"/>
        <w:autoSpaceDN w:val="0"/>
        <w:adjustRightInd w:val="0"/>
        <w:rPr>
          <w:rFonts w:cs="Segoe UI"/>
          <w:szCs w:val="22"/>
        </w:rPr>
      </w:pPr>
      <w:proofErr w:type="spellStart"/>
      <w:r w:rsidRPr="00D43A20">
        <w:rPr>
          <w:rFonts w:cs="Segoe UI"/>
          <w:b/>
          <w:bCs/>
          <w:szCs w:val="22"/>
        </w:rPr>
        <w:t>Arus</w:t>
      </w:r>
      <w:proofErr w:type="spellEnd"/>
      <w:r w:rsidRPr="00D43A20">
        <w:rPr>
          <w:rFonts w:cs="Segoe UI"/>
          <w:b/>
          <w:bCs/>
          <w:szCs w:val="22"/>
        </w:rPr>
        <w:t xml:space="preserve"> kas </w:t>
      </w:r>
      <w:proofErr w:type="spellStart"/>
      <w:r w:rsidR="00B05941">
        <w:rPr>
          <w:rFonts w:cs="Segoe UI"/>
          <w:b/>
          <w:bCs/>
          <w:szCs w:val="22"/>
        </w:rPr>
        <w:t>bebas</w:t>
      </w:r>
      <w:proofErr w:type="spellEnd"/>
      <w:r w:rsidR="0055121D" w:rsidRPr="0055121D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sebesar</w:t>
      </w:r>
      <w:proofErr w:type="spellEnd"/>
      <w:r w:rsidRPr="00D43A20">
        <w:rPr>
          <w:rFonts w:cs="Segoe UI"/>
          <w:szCs w:val="22"/>
        </w:rPr>
        <w:t xml:space="preserve"> 46 </w:t>
      </w:r>
      <w:proofErr w:type="spellStart"/>
      <w:r w:rsidRPr="00D43A20">
        <w:rPr>
          <w:rFonts w:cs="Segoe UI"/>
          <w:szCs w:val="22"/>
        </w:rPr>
        <w:t>juta</w:t>
      </w:r>
      <w:proofErr w:type="spellEnd"/>
      <w:r w:rsidRPr="00D43A20">
        <w:rPr>
          <w:rFonts w:cs="Segoe UI"/>
          <w:szCs w:val="22"/>
        </w:rPr>
        <w:t xml:space="preserve"> euro </w:t>
      </w:r>
      <w:proofErr w:type="spellStart"/>
      <w:r w:rsidRPr="00D43A20">
        <w:rPr>
          <w:rFonts w:cs="Segoe UI"/>
          <w:szCs w:val="22"/>
        </w:rPr>
        <w:t>lebih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rendah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dari</w:t>
      </w:r>
      <w:proofErr w:type="spellEnd"/>
      <w:r w:rsidRPr="00D43A20">
        <w:rPr>
          <w:rFonts w:cs="Segoe UI"/>
          <w:szCs w:val="22"/>
        </w:rPr>
        <w:t xml:space="preserve"> pada </w:t>
      </w:r>
      <w:proofErr w:type="spellStart"/>
      <w:r w:rsidRPr="00D43A20">
        <w:rPr>
          <w:rFonts w:cs="Segoe UI"/>
          <w:szCs w:val="22"/>
        </w:rPr>
        <w:t>paruh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pertama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tahun</w:t>
      </w:r>
      <w:proofErr w:type="spellEnd"/>
      <w:r w:rsidRPr="00D43A20">
        <w:rPr>
          <w:rFonts w:cs="Segoe UI"/>
          <w:szCs w:val="22"/>
        </w:rPr>
        <w:t xml:space="preserve"> 2021 (471 </w:t>
      </w:r>
      <w:proofErr w:type="spellStart"/>
      <w:r w:rsidRPr="00D43A20">
        <w:rPr>
          <w:rFonts w:cs="Segoe UI"/>
          <w:szCs w:val="22"/>
        </w:rPr>
        <w:t>juta</w:t>
      </w:r>
      <w:proofErr w:type="spellEnd"/>
      <w:r w:rsidRPr="00D43A20">
        <w:rPr>
          <w:rFonts w:cs="Segoe UI"/>
          <w:szCs w:val="22"/>
        </w:rPr>
        <w:t xml:space="preserve"> euro) </w:t>
      </w:r>
      <w:proofErr w:type="spellStart"/>
      <w:r w:rsidRPr="00D43A20">
        <w:rPr>
          <w:rFonts w:cs="Segoe UI"/>
          <w:szCs w:val="22"/>
        </w:rPr>
        <w:t>karena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arus</w:t>
      </w:r>
      <w:proofErr w:type="spellEnd"/>
      <w:r w:rsidRPr="00D43A20">
        <w:rPr>
          <w:rFonts w:cs="Segoe UI"/>
          <w:szCs w:val="22"/>
        </w:rPr>
        <w:t xml:space="preserve"> kas yang </w:t>
      </w:r>
      <w:proofErr w:type="spellStart"/>
      <w:r w:rsidRPr="00D43A20">
        <w:rPr>
          <w:rFonts w:cs="Segoe UI"/>
          <w:szCs w:val="22"/>
        </w:rPr>
        <w:t>lebih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rendah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dari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aktivitas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operasi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sebagai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akibat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dari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laba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operasi</w:t>
      </w:r>
      <w:proofErr w:type="spellEnd"/>
      <w:r w:rsidRPr="00D43A20">
        <w:rPr>
          <w:rFonts w:cs="Segoe UI"/>
          <w:szCs w:val="22"/>
        </w:rPr>
        <w:t xml:space="preserve"> yang </w:t>
      </w:r>
      <w:proofErr w:type="spellStart"/>
      <w:r w:rsidRPr="00D43A20">
        <w:rPr>
          <w:rFonts w:cs="Segoe UI"/>
          <w:szCs w:val="22"/>
        </w:rPr>
        <w:t>lebih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rendah</w:t>
      </w:r>
      <w:proofErr w:type="spellEnd"/>
      <w:r w:rsidRPr="00D43A20">
        <w:rPr>
          <w:rFonts w:cs="Segoe UI"/>
          <w:szCs w:val="22"/>
        </w:rPr>
        <w:t xml:space="preserve"> dan modal </w:t>
      </w:r>
      <w:proofErr w:type="spellStart"/>
      <w:r w:rsidRPr="00D43A20">
        <w:rPr>
          <w:rFonts w:cs="Segoe UI"/>
          <w:szCs w:val="22"/>
        </w:rPr>
        <w:t>kerja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bersih</w:t>
      </w:r>
      <w:proofErr w:type="spellEnd"/>
      <w:r w:rsidRPr="00D43A20">
        <w:rPr>
          <w:rFonts w:cs="Segoe UI"/>
          <w:szCs w:val="22"/>
        </w:rPr>
        <w:t xml:space="preserve"> yang </w:t>
      </w:r>
      <w:proofErr w:type="spellStart"/>
      <w:r w:rsidRPr="00D43A20">
        <w:rPr>
          <w:rFonts w:cs="Segoe UI"/>
          <w:szCs w:val="22"/>
        </w:rPr>
        <w:t>lebih</w:t>
      </w:r>
      <w:proofErr w:type="spellEnd"/>
      <w:r w:rsidRPr="00D43A20">
        <w:rPr>
          <w:rFonts w:cs="Segoe UI"/>
          <w:szCs w:val="22"/>
        </w:rPr>
        <w:t xml:space="preserve"> </w:t>
      </w:r>
      <w:proofErr w:type="spellStart"/>
      <w:r w:rsidRPr="00D43A20">
        <w:rPr>
          <w:rFonts w:cs="Segoe UI"/>
          <w:szCs w:val="22"/>
        </w:rPr>
        <w:t>tinggi</w:t>
      </w:r>
      <w:proofErr w:type="spellEnd"/>
      <w:r w:rsidRPr="00D43A20">
        <w:rPr>
          <w:rFonts w:cs="Segoe UI"/>
          <w:szCs w:val="22"/>
        </w:rPr>
        <w:t>.</w:t>
      </w:r>
    </w:p>
    <w:p w14:paraId="35F2C594" w14:textId="77777777" w:rsidR="00226640" w:rsidRPr="0055121D" w:rsidRDefault="00226640" w:rsidP="00226640">
      <w:pPr>
        <w:rPr>
          <w:rFonts w:cs="Segoe UI"/>
          <w:szCs w:val="22"/>
          <w:highlight w:val="yellow"/>
        </w:rPr>
      </w:pPr>
    </w:p>
    <w:p w14:paraId="3D928F8A" w14:textId="620134AC" w:rsidR="00226640" w:rsidRPr="0055121D" w:rsidRDefault="00D43A20" w:rsidP="00226640">
      <w:r w:rsidRPr="00D43A20">
        <w:t xml:space="preserve">Per 30 </w:t>
      </w:r>
      <w:proofErr w:type="spellStart"/>
      <w:r w:rsidRPr="00D43A20">
        <w:t>Juni</w:t>
      </w:r>
      <w:proofErr w:type="spellEnd"/>
      <w:r w:rsidRPr="00D43A20">
        <w:t xml:space="preserve"> 2022, </w:t>
      </w:r>
      <w:proofErr w:type="spellStart"/>
      <w:r w:rsidRPr="00D43A20">
        <w:rPr>
          <w:b/>
        </w:rPr>
        <w:t>posisi</w:t>
      </w:r>
      <w:proofErr w:type="spellEnd"/>
      <w:r w:rsidRPr="00D43A20">
        <w:rPr>
          <w:b/>
        </w:rPr>
        <w:t xml:space="preserve"> </w:t>
      </w:r>
      <w:proofErr w:type="spellStart"/>
      <w:r w:rsidRPr="00D43A20">
        <w:rPr>
          <w:b/>
        </w:rPr>
        <w:t>keuangan</w:t>
      </w:r>
      <w:proofErr w:type="spellEnd"/>
      <w:r w:rsidRPr="00D43A20">
        <w:rPr>
          <w:b/>
        </w:rPr>
        <w:t xml:space="preserve"> </w:t>
      </w:r>
      <w:proofErr w:type="spellStart"/>
      <w:r w:rsidRPr="00D43A20">
        <w:rPr>
          <w:b/>
        </w:rPr>
        <w:t>bersih</w:t>
      </w:r>
      <w:proofErr w:type="spellEnd"/>
      <w:r w:rsidRPr="00D43A20">
        <w:t xml:space="preserve"> </w:t>
      </w:r>
      <w:proofErr w:type="spellStart"/>
      <w:r w:rsidRPr="00D43A20">
        <w:t>sebesar</w:t>
      </w:r>
      <w:proofErr w:type="spellEnd"/>
      <w:r w:rsidRPr="00D43A20">
        <w:t xml:space="preserve"> -1.441 </w:t>
      </w:r>
      <w:proofErr w:type="spellStart"/>
      <w:r w:rsidRPr="00D43A20">
        <w:t>juta</w:t>
      </w:r>
      <w:proofErr w:type="spellEnd"/>
      <w:r w:rsidRPr="00D43A20">
        <w:t xml:space="preserve"> euro (31 </w:t>
      </w:r>
      <w:proofErr w:type="spellStart"/>
      <w:r w:rsidRPr="00D43A20">
        <w:t>Desember</w:t>
      </w:r>
      <w:proofErr w:type="spellEnd"/>
      <w:r w:rsidRPr="00D43A20">
        <w:t xml:space="preserve"> 2021: -292 </w:t>
      </w:r>
      <w:proofErr w:type="spellStart"/>
      <w:r w:rsidRPr="00D43A20">
        <w:t>juta</w:t>
      </w:r>
      <w:proofErr w:type="spellEnd"/>
      <w:r w:rsidRPr="00D43A20">
        <w:t xml:space="preserve"> euro). </w:t>
      </w:r>
      <w:proofErr w:type="spellStart"/>
      <w:r w:rsidRPr="00D43A20">
        <w:t>Perkembangan</w:t>
      </w:r>
      <w:proofErr w:type="spellEnd"/>
      <w:r w:rsidRPr="00D43A20">
        <w:t xml:space="preserve"> </w:t>
      </w:r>
      <w:proofErr w:type="spellStart"/>
      <w:r w:rsidRPr="00D43A20">
        <w:t>ini</w:t>
      </w:r>
      <w:proofErr w:type="spellEnd"/>
      <w:r w:rsidRPr="00D43A20">
        <w:t xml:space="preserve"> juga </w:t>
      </w:r>
      <w:proofErr w:type="spellStart"/>
      <w:r w:rsidRPr="00D43A20">
        <w:t>mencakup</w:t>
      </w:r>
      <w:proofErr w:type="spellEnd"/>
      <w:r w:rsidRPr="00D43A20">
        <w:t xml:space="preserve"> </w:t>
      </w:r>
      <w:proofErr w:type="spellStart"/>
      <w:r w:rsidRPr="00D43A20">
        <w:t>pengeluaran</w:t>
      </w:r>
      <w:proofErr w:type="spellEnd"/>
      <w:r w:rsidRPr="00D43A20">
        <w:t xml:space="preserve"> </w:t>
      </w:r>
      <w:proofErr w:type="spellStart"/>
      <w:r w:rsidRPr="00D43A20">
        <w:t>sekitar</w:t>
      </w:r>
      <w:proofErr w:type="spellEnd"/>
      <w:r w:rsidRPr="00D43A20">
        <w:t xml:space="preserve"> 430 </w:t>
      </w:r>
      <w:proofErr w:type="spellStart"/>
      <w:r w:rsidRPr="00D43A20">
        <w:t>juta</w:t>
      </w:r>
      <w:proofErr w:type="spellEnd"/>
      <w:r w:rsidRPr="00D43A20">
        <w:t xml:space="preserve"> euro </w:t>
      </w:r>
      <w:proofErr w:type="spellStart"/>
      <w:r w:rsidRPr="00D43A20">
        <w:t>dalam</w:t>
      </w:r>
      <w:proofErr w:type="spellEnd"/>
      <w:r w:rsidRPr="00D43A20">
        <w:t xml:space="preserve"> program </w:t>
      </w:r>
      <w:proofErr w:type="spellStart"/>
      <w:r w:rsidRPr="00D43A20">
        <w:t>pembelian</w:t>
      </w:r>
      <w:proofErr w:type="spellEnd"/>
      <w:r w:rsidRPr="00D43A20">
        <w:t xml:space="preserve"> </w:t>
      </w:r>
      <w:proofErr w:type="spellStart"/>
      <w:r w:rsidRPr="00D43A20">
        <w:t>kembali</w:t>
      </w:r>
      <w:proofErr w:type="spellEnd"/>
      <w:r w:rsidRPr="00D43A20">
        <w:t xml:space="preserve"> </w:t>
      </w:r>
      <w:proofErr w:type="spellStart"/>
      <w:r w:rsidRPr="00D43A20">
        <w:t>saham</w:t>
      </w:r>
      <w:proofErr w:type="spellEnd"/>
      <w:r w:rsidRPr="00D43A20">
        <w:t xml:space="preserve"> yang </w:t>
      </w:r>
      <w:proofErr w:type="spellStart"/>
      <w:r w:rsidRPr="00D43A20">
        <w:t>diluncurkan</w:t>
      </w:r>
      <w:proofErr w:type="spellEnd"/>
      <w:r w:rsidRPr="00D43A20">
        <w:t xml:space="preserve"> pada </w:t>
      </w:r>
      <w:proofErr w:type="spellStart"/>
      <w:r w:rsidRPr="00D43A20">
        <w:t>Februari</w:t>
      </w:r>
      <w:proofErr w:type="spellEnd"/>
      <w:r w:rsidRPr="00D43A20">
        <w:t xml:space="preserve"> 2022 </w:t>
      </w:r>
      <w:proofErr w:type="spellStart"/>
      <w:r w:rsidRPr="00D43A20">
        <w:t>serta</w:t>
      </w:r>
      <w:proofErr w:type="spellEnd"/>
      <w:r w:rsidRPr="00D43A20">
        <w:t xml:space="preserve"> </w:t>
      </w:r>
      <w:proofErr w:type="spellStart"/>
      <w:r w:rsidRPr="00D43A20">
        <w:t>pembayaran</w:t>
      </w:r>
      <w:proofErr w:type="spellEnd"/>
      <w:r w:rsidRPr="00D43A20">
        <w:t xml:space="preserve"> </w:t>
      </w:r>
      <w:proofErr w:type="spellStart"/>
      <w:r w:rsidRPr="00D43A20">
        <w:t>dividen</w:t>
      </w:r>
      <w:proofErr w:type="spellEnd"/>
      <w:r w:rsidRPr="00D43A20">
        <w:t xml:space="preserve"> </w:t>
      </w:r>
      <w:proofErr w:type="spellStart"/>
      <w:r w:rsidRPr="00D43A20">
        <w:t>sekitar</w:t>
      </w:r>
      <w:proofErr w:type="spellEnd"/>
      <w:r w:rsidRPr="00D43A20">
        <w:t xml:space="preserve"> 800 </w:t>
      </w:r>
      <w:proofErr w:type="spellStart"/>
      <w:r w:rsidRPr="00D43A20">
        <w:t>juta</w:t>
      </w:r>
      <w:proofErr w:type="spellEnd"/>
      <w:r w:rsidRPr="00D43A20">
        <w:t xml:space="preserve"> euro pada </w:t>
      </w:r>
      <w:proofErr w:type="spellStart"/>
      <w:r w:rsidRPr="00D43A20">
        <w:t>kuartal</w:t>
      </w:r>
      <w:proofErr w:type="spellEnd"/>
      <w:r w:rsidRPr="00D43A20">
        <w:t xml:space="preserve"> </w:t>
      </w:r>
      <w:proofErr w:type="spellStart"/>
      <w:r w:rsidRPr="00D43A20">
        <w:t>kedua</w:t>
      </w:r>
      <w:proofErr w:type="spellEnd"/>
      <w:r w:rsidRPr="00D43A20">
        <w:t>.</w:t>
      </w:r>
    </w:p>
    <w:p w14:paraId="7B7F71A0" w14:textId="77777777" w:rsidR="00C44EFC" w:rsidRPr="0055121D" w:rsidRDefault="00C44EFC" w:rsidP="00226640">
      <w:pPr>
        <w:spacing w:after="120"/>
        <w:rPr>
          <w:rFonts w:cs="Segoe UI"/>
          <w:b/>
          <w:bCs/>
          <w:szCs w:val="22"/>
          <w:lang w:eastAsia="de-DE"/>
        </w:rPr>
      </w:pPr>
    </w:p>
    <w:p w14:paraId="27437698" w14:textId="5A5D0E68" w:rsidR="00226640" w:rsidRPr="0055121D" w:rsidRDefault="00FA6F17" w:rsidP="00226640">
      <w:pPr>
        <w:spacing w:after="120"/>
        <w:rPr>
          <w:rFonts w:cs="Segoe UI"/>
          <w:b/>
          <w:bCs/>
          <w:szCs w:val="22"/>
          <w:lang w:eastAsia="de-DE"/>
        </w:rPr>
      </w:pPr>
      <w:r w:rsidRPr="00FA6F17">
        <w:rPr>
          <w:rFonts w:ascii="SegoeUI-Bold" w:hAnsi="SegoeUI-Bold" w:cs="SegoeUI-Bold"/>
          <w:b/>
          <w:bCs/>
          <w:szCs w:val="22"/>
        </w:rPr>
        <w:t xml:space="preserve">Kinerja unit </w:t>
      </w:r>
      <w:proofErr w:type="spellStart"/>
      <w:r w:rsidRPr="00FA6F17">
        <w:rPr>
          <w:rFonts w:ascii="SegoeUI-Bold" w:hAnsi="SegoeUI-Bold" w:cs="SegoeUI-Bold"/>
          <w:b/>
          <w:bCs/>
          <w:szCs w:val="22"/>
        </w:rPr>
        <w:t>bisnis</w:t>
      </w:r>
      <w:proofErr w:type="spellEnd"/>
      <w:r w:rsidRPr="00FA6F17">
        <w:rPr>
          <w:rFonts w:ascii="SegoeUI-Bold" w:hAnsi="SegoeUI-Bold" w:cs="SegoeUI-Bold"/>
          <w:b/>
          <w:bCs/>
          <w:szCs w:val="22"/>
        </w:rPr>
        <w:t xml:space="preserve"> pada </w:t>
      </w:r>
      <w:proofErr w:type="spellStart"/>
      <w:r w:rsidRPr="00FA6F17">
        <w:rPr>
          <w:rFonts w:ascii="SegoeUI-Bold" w:hAnsi="SegoeUI-Bold" w:cs="SegoeUI-Bold"/>
          <w:b/>
          <w:bCs/>
          <w:szCs w:val="22"/>
        </w:rPr>
        <w:t>paruh</w:t>
      </w:r>
      <w:proofErr w:type="spellEnd"/>
      <w:r w:rsidRPr="00FA6F17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FA6F17">
        <w:rPr>
          <w:rFonts w:ascii="SegoeUI-Bold" w:hAnsi="SegoeUI-Bold" w:cs="SegoeUI-Bold"/>
          <w:b/>
          <w:bCs/>
          <w:szCs w:val="22"/>
        </w:rPr>
        <w:t>pertama</w:t>
      </w:r>
      <w:proofErr w:type="spellEnd"/>
      <w:r w:rsidRPr="00FA6F17">
        <w:rPr>
          <w:rFonts w:ascii="SegoeUI-Bold" w:hAnsi="SegoeUI-Bold" w:cs="SegoeUI-Bold"/>
          <w:b/>
          <w:bCs/>
          <w:szCs w:val="22"/>
        </w:rPr>
        <w:t xml:space="preserve"> </w:t>
      </w:r>
      <w:proofErr w:type="spellStart"/>
      <w:r w:rsidRPr="00FA6F17">
        <w:rPr>
          <w:rFonts w:ascii="SegoeUI-Bold" w:hAnsi="SegoeUI-Bold" w:cs="SegoeUI-Bold"/>
          <w:b/>
          <w:bCs/>
          <w:szCs w:val="22"/>
        </w:rPr>
        <w:t>tahun</w:t>
      </w:r>
      <w:proofErr w:type="spellEnd"/>
      <w:r w:rsidRPr="00FA6F17">
        <w:rPr>
          <w:rFonts w:ascii="SegoeUI-Bold" w:hAnsi="SegoeUI-Bold" w:cs="SegoeUI-Bold"/>
          <w:b/>
          <w:bCs/>
          <w:szCs w:val="22"/>
        </w:rPr>
        <w:t xml:space="preserve"> 2022</w:t>
      </w:r>
    </w:p>
    <w:p w14:paraId="6B650D50" w14:textId="5BE6C161" w:rsidR="005C4A5B" w:rsidRPr="0055121D" w:rsidRDefault="00FA6F17" w:rsidP="005C4A5B">
      <w:pPr>
        <w:rPr>
          <w:rFonts w:cs="Segoe UI"/>
          <w:szCs w:val="22"/>
        </w:rPr>
      </w:pPr>
      <w:r w:rsidRPr="00FA6F17">
        <w:rPr>
          <w:rFonts w:cs="Segoe UI"/>
          <w:szCs w:val="22"/>
        </w:rPr>
        <w:t xml:space="preserve">Pada </w:t>
      </w:r>
      <w:proofErr w:type="spellStart"/>
      <w:r w:rsidRPr="00FA6F17">
        <w:rPr>
          <w:rFonts w:cs="Segoe UI"/>
          <w:szCs w:val="22"/>
        </w:rPr>
        <w:t>paruh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pertama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tahun</w:t>
      </w:r>
      <w:proofErr w:type="spellEnd"/>
      <w:r w:rsidRPr="00FA6F17">
        <w:rPr>
          <w:rFonts w:cs="Segoe UI"/>
          <w:szCs w:val="22"/>
        </w:rPr>
        <w:t xml:space="preserve"> 2022, </w:t>
      </w:r>
      <w:proofErr w:type="spellStart"/>
      <w:r w:rsidRPr="00FA6F17">
        <w:rPr>
          <w:rFonts w:cs="Segoe UI"/>
          <w:b/>
          <w:szCs w:val="22"/>
        </w:rPr>
        <w:t>penjualan</w:t>
      </w:r>
      <w:proofErr w:type="spellEnd"/>
      <w:r w:rsidRPr="00FA6F17">
        <w:rPr>
          <w:rFonts w:cs="Segoe UI"/>
          <w:szCs w:val="22"/>
        </w:rPr>
        <w:t xml:space="preserve"> unit </w:t>
      </w:r>
      <w:proofErr w:type="spellStart"/>
      <w:r w:rsidRPr="00FA6F17">
        <w:rPr>
          <w:rFonts w:cs="Segoe UI"/>
          <w:szCs w:val="22"/>
        </w:rPr>
        <w:t>bisnis</w:t>
      </w:r>
      <w:proofErr w:type="spellEnd"/>
      <w:r w:rsidRPr="00FA6F17">
        <w:rPr>
          <w:rFonts w:cs="Segoe UI"/>
          <w:szCs w:val="22"/>
        </w:rPr>
        <w:t xml:space="preserve"> </w:t>
      </w:r>
      <w:r w:rsidRPr="00FA6F17">
        <w:rPr>
          <w:rFonts w:cs="Segoe UI"/>
          <w:b/>
          <w:szCs w:val="22"/>
        </w:rPr>
        <w:t>Adhesive Technologies</w:t>
      </w:r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meningkat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secara</w:t>
      </w:r>
      <w:proofErr w:type="spellEnd"/>
      <w:r w:rsidRPr="00FA6F17">
        <w:rPr>
          <w:rFonts w:cs="Segoe UI"/>
          <w:szCs w:val="22"/>
        </w:rPr>
        <w:t xml:space="preserve"> nominal </w:t>
      </w:r>
      <w:proofErr w:type="spellStart"/>
      <w:r w:rsidRPr="00FA6F17">
        <w:rPr>
          <w:rFonts w:cs="Segoe UI"/>
          <w:szCs w:val="22"/>
        </w:rPr>
        <w:t>sebesar</w:t>
      </w:r>
      <w:proofErr w:type="spellEnd"/>
      <w:r w:rsidRPr="00FA6F17">
        <w:rPr>
          <w:rFonts w:cs="Segoe UI"/>
          <w:szCs w:val="22"/>
        </w:rPr>
        <w:t xml:space="preserve"> +15,0 </w:t>
      </w:r>
      <w:proofErr w:type="spellStart"/>
      <w:r w:rsidRPr="00FA6F17">
        <w:rPr>
          <w:rFonts w:cs="Segoe UI"/>
          <w:szCs w:val="22"/>
        </w:rPr>
        <w:t>persen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menjadi</w:t>
      </w:r>
      <w:proofErr w:type="spellEnd"/>
      <w:r w:rsidRPr="00FA6F17">
        <w:rPr>
          <w:rFonts w:cs="Segoe UI"/>
          <w:szCs w:val="22"/>
        </w:rPr>
        <w:t xml:space="preserve"> 5.467 </w:t>
      </w:r>
      <w:proofErr w:type="spellStart"/>
      <w:r w:rsidRPr="00FA6F17">
        <w:rPr>
          <w:rFonts w:cs="Segoe UI"/>
          <w:szCs w:val="22"/>
        </w:rPr>
        <w:t>juta</w:t>
      </w:r>
      <w:proofErr w:type="spellEnd"/>
      <w:r w:rsidRPr="00FA6F17">
        <w:rPr>
          <w:rFonts w:cs="Segoe UI"/>
          <w:szCs w:val="22"/>
        </w:rPr>
        <w:t xml:space="preserve"> euro (Q2: 2.836 </w:t>
      </w:r>
      <w:proofErr w:type="spellStart"/>
      <w:r w:rsidRPr="00FA6F17">
        <w:rPr>
          <w:rFonts w:cs="Segoe UI"/>
          <w:szCs w:val="22"/>
        </w:rPr>
        <w:t>juta</w:t>
      </w:r>
      <w:proofErr w:type="spellEnd"/>
      <w:r w:rsidRPr="00FA6F17">
        <w:rPr>
          <w:rFonts w:cs="Segoe UI"/>
          <w:szCs w:val="22"/>
        </w:rPr>
        <w:t xml:space="preserve"> euro, +18,5 </w:t>
      </w:r>
      <w:proofErr w:type="spellStart"/>
      <w:r w:rsidRPr="00FA6F17">
        <w:rPr>
          <w:rFonts w:cs="Segoe UI"/>
          <w:szCs w:val="22"/>
        </w:rPr>
        <w:t>persen</w:t>
      </w:r>
      <w:proofErr w:type="spellEnd"/>
      <w:r w:rsidRPr="00FA6F17">
        <w:rPr>
          <w:rFonts w:cs="Segoe UI"/>
          <w:szCs w:val="22"/>
        </w:rPr>
        <w:t xml:space="preserve">). </w:t>
      </w:r>
      <w:proofErr w:type="spellStart"/>
      <w:r w:rsidRPr="00FA6F17">
        <w:rPr>
          <w:rFonts w:cs="Segoe UI"/>
          <w:b/>
          <w:szCs w:val="22"/>
        </w:rPr>
        <w:t>Penjualan</w:t>
      </w:r>
      <w:proofErr w:type="spellEnd"/>
      <w:r w:rsidRPr="00FA6F17">
        <w:rPr>
          <w:rFonts w:cs="Segoe UI"/>
          <w:b/>
          <w:szCs w:val="22"/>
        </w:rPr>
        <w:t xml:space="preserve"> </w:t>
      </w:r>
      <w:proofErr w:type="spellStart"/>
      <w:r w:rsidRPr="00FA6F17">
        <w:rPr>
          <w:rFonts w:cs="Segoe UI"/>
          <w:b/>
          <w:szCs w:val="22"/>
        </w:rPr>
        <w:t>organik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meningkat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sebesar</w:t>
      </w:r>
      <w:proofErr w:type="spellEnd"/>
      <w:r w:rsidRPr="00FA6F17">
        <w:rPr>
          <w:rFonts w:cs="Segoe UI"/>
          <w:szCs w:val="22"/>
        </w:rPr>
        <w:t xml:space="preserve"> +12.2 </w:t>
      </w:r>
      <w:proofErr w:type="spellStart"/>
      <w:r w:rsidRPr="00FA6F17">
        <w:rPr>
          <w:rFonts w:cs="Segoe UI"/>
          <w:szCs w:val="22"/>
        </w:rPr>
        <w:t>persen</w:t>
      </w:r>
      <w:proofErr w:type="spellEnd"/>
      <w:r w:rsidRPr="00FA6F17">
        <w:rPr>
          <w:rFonts w:cs="Segoe UI"/>
          <w:szCs w:val="22"/>
        </w:rPr>
        <w:t xml:space="preserve"> (Q2: +13.7 </w:t>
      </w:r>
      <w:proofErr w:type="spellStart"/>
      <w:r w:rsidRPr="00FA6F17">
        <w:rPr>
          <w:rFonts w:cs="Segoe UI"/>
          <w:szCs w:val="22"/>
        </w:rPr>
        <w:t>persen</w:t>
      </w:r>
      <w:proofErr w:type="spellEnd"/>
      <w:r w:rsidRPr="00FA6F17">
        <w:rPr>
          <w:rFonts w:cs="Segoe UI"/>
          <w:szCs w:val="22"/>
        </w:rPr>
        <w:t xml:space="preserve">). </w:t>
      </w:r>
      <w:proofErr w:type="spellStart"/>
      <w:r w:rsidRPr="00FA6F17">
        <w:rPr>
          <w:rFonts w:cs="Segoe UI"/>
          <w:szCs w:val="22"/>
        </w:rPr>
        <w:t>Perkembangan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ini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didorong</w:t>
      </w:r>
      <w:proofErr w:type="spellEnd"/>
      <w:r w:rsidRPr="00FA6F17">
        <w:rPr>
          <w:rFonts w:cs="Segoe UI"/>
          <w:szCs w:val="22"/>
        </w:rPr>
        <w:t xml:space="preserve"> oleh </w:t>
      </w:r>
      <w:proofErr w:type="spellStart"/>
      <w:r w:rsidRPr="00FA6F17">
        <w:rPr>
          <w:rFonts w:cs="Segoe UI"/>
          <w:szCs w:val="22"/>
        </w:rPr>
        <w:t>seluruh</w:t>
      </w:r>
      <w:proofErr w:type="spellEnd"/>
      <w:r w:rsidRPr="00FA6F17">
        <w:rPr>
          <w:rFonts w:cs="Segoe UI"/>
          <w:szCs w:val="22"/>
        </w:rPr>
        <w:t xml:space="preserve"> unit </w:t>
      </w:r>
      <w:proofErr w:type="spellStart"/>
      <w:r w:rsidRPr="00FA6F17">
        <w:rPr>
          <w:rFonts w:cs="Segoe UI"/>
          <w:szCs w:val="22"/>
        </w:rPr>
        <w:t>bisnis</w:t>
      </w:r>
      <w:proofErr w:type="spellEnd"/>
      <w:r w:rsidRPr="00FA6F17">
        <w:rPr>
          <w:rFonts w:cs="Segoe UI"/>
          <w:szCs w:val="22"/>
        </w:rPr>
        <w:t xml:space="preserve"> dan wilayah. </w:t>
      </w:r>
      <w:proofErr w:type="spellStart"/>
      <w:r w:rsidRPr="00FA6F17">
        <w:rPr>
          <w:rFonts w:cs="Segoe UI"/>
          <w:b/>
          <w:szCs w:val="22"/>
        </w:rPr>
        <w:t>Laba</w:t>
      </w:r>
      <w:proofErr w:type="spellEnd"/>
      <w:r w:rsidRPr="00FA6F17">
        <w:rPr>
          <w:rFonts w:cs="Segoe UI"/>
          <w:b/>
          <w:szCs w:val="22"/>
        </w:rPr>
        <w:t xml:space="preserve"> </w:t>
      </w:r>
      <w:proofErr w:type="spellStart"/>
      <w:r w:rsidRPr="00FA6F17">
        <w:rPr>
          <w:rFonts w:cs="Segoe UI"/>
          <w:b/>
          <w:szCs w:val="22"/>
        </w:rPr>
        <w:t>operasional</w:t>
      </w:r>
      <w:proofErr w:type="spellEnd"/>
      <w:r w:rsidRPr="00FA6F17">
        <w:rPr>
          <w:rFonts w:cs="Segoe UI"/>
          <w:b/>
          <w:szCs w:val="22"/>
        </w:rPr>
        <w:t xml:space="preserve"> yang </w:t>
      </w:r>
      <w:proofErr w:type="spellStart"/>
      <w:r w:rsidRPr="00FA6F17">
        <w:rPr>
          <w:rFonts w:cs="Segoe UI"/>
          <w:b/>
          <w:szCs w:val="22"/>
        </w:rPr>
        <w:t>disesuaikan</w:t>
      </w:r>
      <w:proofErr w:type="spellEnd"/>
      <w:r w:rsidRPr="00FA6F17">
        <w:rPr>
          <w:rFonts w:cs="Segoe UI"/>
          <w:szCs w:val="22"/>
        </w:rPr>
        <w:t xml:space="preserve"> pada </w:t>
      </w:r>
      <w:proofErr w:type="spellStart"/>
      <w:r w:rsidRPr="00FA6F17">
        <w:rPr>
          <w:rFonts w:cs="Segoe UI"/>
          <w:szCs w:val="22"/>
        </w:rPr>
        <w:t>paruh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pertama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tahun</w:t>
      </w:r>
      <w:proofErr w:type="spellEnd"/>
      <w:r w:rsidRPr="00FA6F17">
        <w:rPr>
          <w:rFonts w:cs="Segoe UI"/>
          <w:szCs w:val="22"/>
        </w:rPr>
        <w:t xml:space="preserve"> 2022 </w:t>
      </w:r>
      <w:proofErr w:type="spellStart"/>
      <w:r w:rsidRPr="00FA6F17">
        <w:rPr>
          <w:rFonts w:cs="Segoe UI"/>
          <w:szCs w:val="22"/>
        </w:rPr>
        <w:t>mencapai</w:t>
      </w:r>
      <w:proofErr w:type="spellEnd"/>
      <w:r w:rsidRPr="00FA6F17">
        <w:rPr>
          <w:rFonts w:cs="Segoe UI"/>
          <w:szCs w:val="22"/>
        </w:rPr>
        <w:t xml:space="preserve"> 743 </w:t>
      </w:r>
      <w:proofErr w:type="spellStart"/>
      <w:r w:rsidRPr="00FA6F17">
        <w:rPr>
          <w:rFonts w:cs="Segoe UI"/>
          <w:szCs w:val="22"/>
        </w:rPr>
        <w:t>juta</w:t>
      </w:r>
      <w:proofErr w:type="spellEnd"/>
      <w:r w:rsidRPr="00FA6F17">
        <w:rPr>
          <w:rFonts w:cs="Segoe UI"/>
          <w:szCs w:val="22"/>
        </w:rPr>
        <w:t xml:space="preserve"> euro, </w:t>
      </w:r>
      <w:proofErr w:type="spellStart"/>
      <w:r w:rsidRPr="00FA6F17">
        <w:rPr>
          <w:rFonts w:cs="Segoe UI"/>
          <w:szCs w:val="22"/>
        </w:rPr>
        <w:t>dibandingkan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dengan</w:t>
      </w:r>
      <w:proofErr w:type="spellEnd"/>
      <w:r w:rsidRPr="00FA6F17">
        <w:rPr>
          <w:rFonts w:cs="Segoe UI"/>
          <w:szCs w:val="22"/>
        </w:rPr>
        <w:t xml:space="preserve"> 820 </w:t>
      </w:r>
      <w:proofErr w:type="spellStart"/>
      <w:r w:rsidRPr="00FA6F17">
        <w:rPr>
          <w:rFonts w:cs="Segoe UI"/>
          <w:szCs w:val="22"/>
        </w:rPr>
        <w:t>juta</w:t>
      </w:r>
      <w:proofErr w:type="spellEnd"/>
      <w:r w:rsidRPr="00FA6F17">
        <w:rPr>
          <w:rFonts w:cs="Segoe UI"/>
          <w:szCs w:val="22"/>
        </w:rPr>
        <w:t xml:space="preserve"> euro pada </w:t>
      </w:r>
      <w:proofErr w:type="spellStart"/>
      <w:r w:rsidRPr="00FA6F17">
        <w:rPr>
          <w:rFonts w:cs="Segoe UI"/>
          <w:szCs w:val="22"/>
        </w:rPr>
        <w:t>periode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tahun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sebelumnya</w:t>
      </w:r>
      <w:proofErr w:type="spellEnd"/>
      <w:r w:rsidRPr="00FA6F17">
        <w:rPr>
          <w:rFonts w:cs="Segoe UI"/>
          <w:szCs w:val="22"/>
        </w:rPr>
        <w:t xml:space="preserve">. Pada 13,6 </w:t>
      </w:r>
      <w:proofErr w:type="spellStart"/>
      <w:r w:rsidRPr="00FA6F17">
        <w:rPr>
          <w:rFonts w:cs="Segoe UI"/>
          <w:szCs w:val="22"/>
        </w:rPr>
        <w:t>persen</w:t>
      </w:r>
      <w:proofErr w:type="spellEnd"/>
      <w:r w:rsidRPr="00FA6F17">
        <w:rPr>
          <w:rFonts w:cs="Segoe UI"/>
          <w:szCs w:val="22"/>
        </w:rPr>
        <w:t xml:space="preserve">, </w:t>
      </w:r>
      <w:proofErr w:type="spellStart"/>
      <w:r w:rsidRPr="00FA6F17">
        <w:rPr>
          <w:rFonts w:cs="Segoe UI"/>
          <w:szCs w:val="22"/>
        </w:rPr>
        <w:t>laba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atas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b/>
          <w:szCs w:val="22"/>
        </w:rPr>
        <w:t>penjualan</w:t>
      </w:r>
      <w:proofErr w:type="spellEnd"/>
      <w:r w:rsidRPr="00FA6F17">
        <w:rPr>
          <w:rFonts w:cs="Segoe UI"/>
          <w:b/>
          <w:szCs w:val="22"/>
        </w:rPr>
        <w:t xml:space="preserve"> yang </w:t>
      </w:r>
      <w:proofErr w:type="spellStart"/>
      <w:r w:rsidRPr="00FA6F17">
        <w:rPr>
          <w:rFonts w:cs="Segoe UI"/>
          <w:b/>
          <w:szCs w:val="22"/>
        </w:rPr>
        <w:t>disesuaikan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adalah</w:t>
      </w:r>
      <w:proofErr w:type="spellEnd"/>
      <w:r w:rsidRPr="00FA6F17">
        <w:rPr>
          <w:rFonts w:cs="Segoe UI"/>
          <w:szCs w:val="22"/>
        </w:rPr>
        <w:t xml:space="preserve"> 3,7 </w:t>
      </w:r>
      <w:proofErr w:type="spellStart"/>
      <w:r w:rsidRPr="00FA6F17">
        <w:rPr>
          <w:rFonts w:cs="Segoe UI"/>
          <w:szCs w:val="22"/>
        </w:rPr>
        <w:t>poin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persentase</w:t>
      </w:r>
      <w:proofErr w:type="spellEnd"/>
      <w:r w:rsidRPr="00FA6F17">
        <w:rPr>
          <w:rFonts w:cs="Segoe UI"/>
          <w:szCs w:val="22"/>
        </w:rPr>
        <w:t xml:space="preserve"> di </w:t>
      </w:r>
      <w:proofErr w:type="spellStart"/>
      <w:r w:rsidRPr="00FA6F17">
        <w:rPr>
          <w:rFonts w:cs="Segoe UI"/>
          <w:szCs w:val="22"/>
        </w:rPr>
        <w:t>bawah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angka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untuk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paruh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pertama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tahun</w:t>
      </w:r>
      <w:proofErr w:type="spellEnd"/>
      <w:r w:rsidRPr="00FA6F17">
        <w:rPr>
          <w:rFonts w:cs="Segoe UI"/>
          <w:szCs w:val="22"/>
        </w:rPr>
        <w:t xml:space="preserve"> 2021, </w:t>
      </w:r>
      <w:proofErr w:type="spellStart"/>
      <w:r w:rsidRPr="00FA6F17">
        <w:rPr>
          <w:rFonts w:cs="Segoe UI"/>
          <w:szCs w:val="22"/>
        </w:rPr>
        <w:t>dengan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angka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pendapatan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dipengaruhi</w:t>
      </w:r>
      <w:proofErr w:type="spellEnd"/>
      <w:r w:rsidRPr="00FA6F17">
        <w:rPr>
          <w:rFonts w:cs="Segoe UI"/>
          <w:szCs w:val="22"/>
        </w:rPr>
        <w:t xml:space="preserve"> oleh </w:t>
      </w:r>
      <w:proofErr w:type="spellStart"/>
      <w:r w:rsidRPr="00FA6F17">
        <w:rPr>
          <w:rFonts w:cs="Segoe UI"/>
          <w:szCs w:val="22"/>
        </w:rPr>
        <w:t>kenaikan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harga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bahan</w:t>
      </w:r>
      <w:proofErr w:type="spellEnd"/>
      <w:r w:rsidRPr="00FA6F17">
        <w:rPr>
          <w:rFonts w:cs="Segoe UI"/>
          <w:szCs w:val="22"/>
        </w:rPr>
        <w:t xml:space="preserve"> </w:t>
      </w:r>
      <w:proofErr w:type="spellStart"/>
      <w:r w:rsidRPr="00FA6F17">
        <w:rPr>
          <w:rFonts w:cs="Segoe UI"/>
          <w:szCs w:val="22"/>
        </w:rPr>
        <w:t>langsung</w:t>
      </w:r>
      <w:proofErr w:type="spellEnd"/>
      <w:r w:rsidRPr="00FA6F17">
        <w:rPr>
          <w:rFonts w:cs="Segoe UI"/>
          <w:szCs w:val="22"/>
        </w:rPr>
        <w:t xml:space="preserve"> yang </w:t>
      </w:r>
      <w:proofErr w:type="spellStart"/>
      <w:r w:rsidRPr="00FA6F17">
        <w:rPr>
          <w:rFonts w:cs="Segoe UI"/>
          <w:szCs w:val="22"/>
        </w:rPr>
        <w:t>signifikan</w:t>
      </w:r>
      <w:proofErr w:type="spellEnd"/>
      <w:r w:rsidRPr="00FA6F17">
        <w:rPr>
          <w:rFonts w:cs="Segoe UI"/>
          <w:szCs w:val="22"/>
        </w:rPr>
        <w:t>.</w:t>
      </w:r>
    </w:p>
    <w:p w14:paraId="114A3911" w14:textId="77777777" w:rsidR="0036268A" w:rsidRPr="005A2CCC" w:rsidRDefault="0036268A" w:rsidP="0036268A">
      <w:pPr>
        <w:rPr>
          <w:rFonts w:cs="Segoe UI"/>
          <w:szCs w:val="22"/>
        </w:rPr>
      </w:pPr>
      <w:bookmarkStart w:id="2" w:name="_Hlk78300139"/>
    </w:p>
    <w:p w14:paraId="4A25CB6D" w14:textId="36E1A049" w:rsidR="00226640" w:rsidRPr="0036268A" w:rsidRDefault="00234A1D" w:rsidP="0036268A">
      <w:pPr>
        <w:rPr>
          <w:rFonts w:cs="Segoe UI"/>
          <w:szCs w:val="22"/>
        </w:rPr>
      </w:pPr>
      <w:r w:rsidRPr="00234A1D">
        <w:rPr>
          <w:rFonts w:cs="Segoe UI"/>
          <w:szCs w:val="22"/>
        </w:rPr>
        <w:t xml:space="preserve">Di unit </w:t>
      </w:r>
      <w:proofErr w:type="spellStart"/>
      <w:r w:rsidRPr="00234A1D">
        <w:rPr>
          <w:rFonts w:cs="Segoe UI"/>
          <w:szCs w:val="22"/>
        </w:rPr>
        <w:t>bisnis</w:t>
      </w:r>
      <w:proofErr w:type="spellEnd"/>
      <w:r w:rsidRPr="00234A1D">
        <w:rPr>
          <w:rFonts w:cs="Segoe UI"/>
          <w:szCs w:val="22"/>
        </w:rPr>
        <w:t xml:space="preserve"> </w:t>
      </w:r>
      <w:r w:rsidRPr="0036268A">
        <w:rPr>
          <w:rFonts w:cs="Segoe UI"/>
          <w:b/>
          <w:bCs/>
          <w:szCs w:val="22"/>
        </w:rPr>
        <w:t>Beauty Care</w:t>
      </w:r>
      <w:r w:rsidRPr="00234A1D">
        <w:rPr>
          <w:rFonts w:cs="Segoe UI"/>
          <w:szCs w:val="22"/>
        </w:rPr>
        <w:t xml:space="preserve">, </w:t>
      </w:r>
      <w:proofErr w:type="spellStart"/>
      <w:r w:rsidRPr="00234A1D">
        <w:rPr>
          <w:rFonts w:cs="Segoe UI"/>
          <w:b/>
          <w:szCs w:val="22"/>
        </w:rPr>
        <w:t>penjualan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meningkat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b/>
          <w:szCs w:val="22"/>
        </w:rPr>
        <w:t>secara</w:t>
      </w:r>
      <w:proofErr w:type="spellEnd"/>
      <w:r w:rsidRPr="00234A1D">
        <w:rPr>
          <w:rFonts w:cs="Segoe UI"/>
          <w:b/>
          <w:szCs w:val="22"/>
        </w:rPr>
        <w:t xml:space="preserve"> </w:t>
      </w:r>
      <w:proofErr w:type="spellStart"/>
      <w:r w:rsidRPr="00234A1D">
        <w:rPr>
          <w:rFonts w:cs="Segoe UI"/>
          <w:b/>
          <w:szCs w:val="22"/>
        </w:rPr>
        <w:t>organik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sebesar</w:t>
      </w:r>
      <w:proofErr w:type="spellEnd"/>
      <w:r w:rsidRPr="00234A1D">
        <w:rPr>
          <w:rFonts w:cs="Segoe UI"/>
          <w:szCs w:val="22"/>
        </w:rPr>
        <w:t xml:space="preserve"> +0,4 </w:t>
      </w:r>
      <w:proofErr w:type="spellStart"/>
      <w:r w:rsidRPr="00234A1D">
        <w:rPr>
          <w:rFonts w:cs="Segoe UI"/>
          <w:szCs w:val="22"/>
        </w:rPr>
        <w:t>persen</w:t>
      </w:r>
      <w:proofErr w:type="spellEnd"/>
      <w:r w:rsidRPr="00234A1D">
        <w:rPr>
          <w:rFonts w:cs="Segoe UI"/>
          <w:szCs w:val="22"/>
        </w:rPr>
        <w:t xml:space="preserve"> (Q2: +2,1 </w:t>
      </w:r>
      <w:proofErr w:type="spellStart"/>
      <w:r w:rsidRPr="00234A1D">
        <w:rPr>
          <w:rFonts w:cs="Segoe UI"/>
          <w:szCs w:val="22"/>
        </w:rPr>
        <w:t>persen</w:t>
      </w:r>
      <w:proofErr w:type="spellEnd"/>
      <w:r w:rsidRPr="00234A1D">
        <w:rPr>
          <w:rFonts w:cs="Segoe UI"/>
          <w:szCs w:val="22"/>
        </w:rPr>
        <w:t xml:space="preserve">) </w:t>
      </w:r>
      <w:proofErr w:type="spellStart"/>
      <w:r w:rsidRPr="00234A1D">
        <w:rPr>
          <w:rFonts w:cs="Segoe UI"/>
          <w:szCs w:val="22"/>
        </w:rPr>
        <w:t>dalam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enam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bulan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pertama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2022. </w:t>
      </w:r>
      <w:proofErr w:type="spellStart"/>
      <w:r w:rsidRPr="00234A1D">
        <w:rPr>
          <w:rFonts w:cs="Segoe UI"/>
          <w:szCs w:val="22"/>
        </w:rPr>
        <w:t>Secara</w:t>
      </w:r>
      <w:proofErr w:type="spellEnd"/>
      <w:r w:rsidRPr="00234A1D">
        <w:rPr>
          <w:rFonts w:cs="Segoe UI"/>
          <w:szCs w:val="22"/>
        </w:rPr>
        <w:t xml:space="preserve"> nominal, </w:t>
      </w:r>
      <w:proofErr w:type="spellStart"/>
      <w:r w:rsidRPr="00234A1D">
        <w:rPr>
          <w:rFonts w:cs="Segoe UI"/>
          <w:szCs w:val="22"/>
        </w:rPr>
        <w:t>penjualan</w:t>
      </w:r>
      <w:proofErr w:type="spellEnd"/>
      <w:r w:rsidRPr="00234A1D">
        <w:rPr>
          <w:rFonts w:cs="Segoe UI"/>
          <w:szCs w:val="22"/>
        </w:rPr>
        <w:t xml:space="preserve"> naik </w:t>
      </w:r>
      <w:proofErr w:type="spellStart"/>
      <w:r w:rsidRPr="00234A1D">
        <w:rPr>
          <w:rFonts w:cs="Segoe UI"/>
          <w:szCs w:val="22"/>
        </w:rPr>
        <w:t>sebesar</w:t>
      </w:r>
      <w:proofErr w:type="spellEnd"/>
      <w:r w:rsidRPr="00234A1D">
        <w:rPr>
          <w:rFonts w:cs="Segoe UI"/>
          <w:szCs w:val="22"/>
        </w:rPr>
        <w:t xml:space="preserve"> +0,2 </w:t>
      </w:r>
      <w:proofErr w:type="spellStart"/>
      <w:r w:rsidRPr="00234A1D">
        <w:rPr>
          <w:rFonts w:cs="Segoe UI"/>
          <w:szCs w:val="22"/>
        </w:rPr>
        <w:t>persen</w:t>
      </w:r>
      <w:proofErr w:type="spellEnd"/>
      <w:r w:rsidRPr="00234A1D">
        <w:rPr>
          <w:rFonts w:cs="Segoe UI"/>
          <w:szCs w:val="22"/>
        </w:rPr>
        <w:t xml:space="preserve"> dan </w:t>
      </w:r>
      <w:proofErr w:type="spellStart"/>
      <w:r w:rsidRPr="00234A1D">
        <w:rPr>
          <w:rFonts w:cs="Segoe UI"/>
          <w:szCs w:val="22"/>
        </w:rPr>
        <w:t>mencapai</w:t>
      </w:r>
      <w:proofErr w:type="spellEnd"/>
      <w:r w:rsidRPr="00234A1D">
        <w:rPr>
          <w:rFonts w:cs="Segoe UI"/>
          <w:szCs w:val="22"/>
        </w:rPr>
        <w:t xml:space="preserve"> 1,842 </w:t>
      </w:r>
      <w:proofErr w:type="spellStart"/>
      <w:r w:rsidRPr="00234A1D">
        <w:rPr>
          <w:rFonts w:cs="Segoe UI"/>
          <w:szCs w:val="22"/>
        </w:rPr>
        <w:t>juta</w:t>
      </w:r>
      <w:proofErr w:type="spellEnd"/>
      <w:r w:rsidRPr="00234A1D">
        <w:rPr>
          <w:rFonts w:cs="Segoe UI"/>
          <w:szCs w:val="22"/>
        </w:rPr>
        <w:t xml:space="preserve"> euro (Q2: 950 </w:t>
      </w:r>
      <w:proofErr w:type="spellStart"/>
      <w:r w:rsidRPr="00234A1D">
        <w:rPr>
          <w:rFonts w:cs="Segoe UI"/>
          <w:szCs w:val="22"/>
        </w:rPr>
        <w:t>juta</w:t>
      </w:r>
      <w:proofErr w:type="spellEnd"/>
      <w:r w:rsidRPr="00234A1D">
        <w:rPr>
          <w:rFonts w:cs="Segoe UI"/>
          <w:szCs w:val="22"/>
        </w:rPr>
        <w:t xml:space="preserve"> </w:t>
      </w:r>
      <w:proofErr w:type="gramStart"/>
      <w:r w:rsidRPr="00234A1D">
        <w:rPr>
          <w:rFonts w:cs="Segoe UI"/>
          <w:szCs w:val="22"/>
        </w:rPr>
        <w:t>euro ,</w:t>
      </w:r>
      <w:proofErr w:type="gramEnd"/>
      <w:r w:rsidRPr="00234A1D">
        <w:rPr>
          <w:rFonts w:cs="Segoe UI"/>
          <w:szCs w:val="22"/>
        </w:rPr>
        <w:t xml:space="preserve"> +3,9 </w:t>
      </w:r>
      <w:proofErr w:type="spellStart"/>
      <w:r w:rsidRPr="00234A1D">
        <w:rPr>
          <w:rFonts w:cs="Segoe UI"/>
          <w:szCs w:val="22"/>
        </w:rPr>
        <w:t>persen</w:t>
      </w:r>
      <w:proofErr w:type="spellEnd"/>
      <w:r w:rsidRPr="00234A1D">
        <w:rPr>
          <w:rFonts w:cs="Segoe UI"/>
          <w:szCs w:val="22"/>
        </w:rPr>
        <w:t xml:space="preserve">). </w:t>
      </w:r>
      <w:proofErr w:type="spellStart"/>
      <w:r w:rsidRPr="00234A1D">
        <w:rPr>
          <w:rFonts w:cs="Segoe UI"/>
          <w:szCs w:val="22"/>
        </w:rPr>
        <w:t>Pertumbuhan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ini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terutama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didorong</w:t>
      </w:r>
      <w:proofErr w:type="spellEnd"/>
      <w:r w:rsidRPr="00234A1D">
        <w:rPr>
          <w:rFonts w:cs="Segoe UI"/>
          <w:szCs w:val="22"/>
        </w:rPr>
        <w:t xml:space="preserve"> oleh </w:t>
      </w:r>
      <w:proofErr w:type="spellStart"/>
      <w:r w:rsidRPr="00234A1D">
        <w:rPr>
          <w:rFonts w:cs="Segoe UI"/>
          <w:szCs w:val="22"/>
        </w:rPr>
        <w:t>kinerja</w:t>
      </w:r>
      <w:proofErr w:type="spellEnd"/>
      <w:r w:rsidRPr="00234A1D">
        <w:rPr>
          <w:rFonts w:cs="Segoe UI"/>
          <w:szCs w:val="22"/>
        </w:rPr>
        <w:t xml:space="preserve"> yang </w:t>
      </w:r>
      <w:proofErr w:type="spellStart"/>
      <w:r w:rsidRPr="00234A1D">
        <w:rPr>
          <w:rFonts w:cs="Segoe UI"/>
          <w:szCs w:val="22"/>
        </w:rPr>
        <w:t>kuat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dari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bisnis</w:t>
      </w:r>
      <w:proofErr w:type="spellEnd"/>
      <w:r w:rsidRPr="00234A1D">
        <w:rPr>
          <w:rFonts w:cs="Segoe UI"/>
          <w:szCs w:val="22"/>
        </w:rPr>
        <w:t xml:space="preserve"> Hair Salon, yang </w:t>
      </w:r>
      <w:proofErr w:type="spellStart"/>
      <w:r w:rsidRPr="00234A1D">
        <w:rPr>
          <w:rFonts w:cs="Segoe UI"/>
          <w:szCs w:val="22"/>
        </w:rPr>
        <w:t>mampu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membangun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kinerja</w:t>
      </w:r>
      <w:proofErr w:type="spellEnd"/>
      <w:r w:rsidRPr="00234A1D">
        <w:rPr>
          <w:rFonts w:cs="Segoe UI"/>
          <w:szCs w:val="22"/>
        </w:rPr>
        <w:t xml:space="preserve"> yang </w:t>
      </w:r>
      <w:proofErr w:type="spellStart"/>
      <w:r w:rsidRPr="00234A1D">
        <w:rPr>
          <w:rFonts w:cs="Segoe UI"/>
          <w:szCs w:val="22"/>
        </w:rPr>
        <w:t>kuat</w:t>
      </w:r>
      <w:proofErr w:type="spellEnd"/>
      <w:r w:rsidRPr="00234A1D">
        <w:rPr>
          <w:rFonts w:cs="Segoe UI"/>
          <w:szCs w:val="22"/>
        </w:rPr>
        <w:t xml:space="preserve"> di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sebelumnya</w:t>
      </w:r>
      <w:proofErr w:type="spellEnd"/>
      <w:r w:rsidRPr="00234A1D">
        <w:rPr>
          <w:rFonts w:cs="Segoe UI"/>
          <w:szCs w:val="22"/>
        </w:rPr>
        <w:t xml:space="preserve">. </w:t>
      </w:r>
      <w:proofErr w:type="spellStart"/>
      <w:r w:rsidRPr="00234A1D">
        <w:rPr>
          <w:rFonts w:cs="Segoe UI"/>
          <w:szCs w:val="22"/>
        </w:rPr>
        <w:t>Bisnis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konsumen</w:t>
      </w:r>
      <w:proofErr w:type="spellEnd"/>
      <w:r w:rsidRPr="00234A1D">
        <w:rPr>
          <w:rFonts w:cs="Segoe UI"/>
          <w:szCs w:val="22"/>
        </w:rPr>
        <w:t xml:space="preserve">, di </w:t>
      </w:r>
      <w:proofErr w:type="spellStart"/>
      <w:r w:rsidRPr="00234A1D">
        <w:rPr>
          <w:rFonts w:cs="Segoe UI"/>
          <w:szCs w:val="22"/>
        </w:rPr>
        <w:t>sisi</w:t>
      </w:r>
      <w:proofErr w:type="spellEnd"/>
      <w:r w:rsidRPr="00234A1D">
        <w:rPr>
          <w:rFonts w:cs="Segoe UI"/>
          <w:szCs w:val="22"/>
        </w:rPr>
        <w:t xml:space="preserve"> lain, </w:t>
      </w:r>
      <w:proofErr w:type="spellStart"/>
      <w:r w:rsidRPr="00234A1D">
        <w:rPr>
          <w:rFonts w:cs="Segoe UI"/>
          <w:szCs w:val="22"/>
        </w:rPr>
        <w:t>berada</w:t>
      </w:r>
      <w:proofErr w:type="spellEnd"/>
      <w:r w:rsidRPr="00234A1D">
        <w:rPr>
          <w:rFonts w:cs="Segoe UI"/>
          <w:szCs w:val="22"/>
        </w:rPr>
        <w:t xml:space="preserve"> di </w:t>
      </w:r>
      <w:proofErr w:type="spellStart"/>
      <w:r w:rsidRPr="00234A1D">
        <w:rPr>
          <w:rFonts w:cs="Segoe UI"/>
          <w:szCs w:val="22"/>
        </w:rPr>
        <w:t>bawah</w:t>
      </w:r>
      <w:proofErr w:type="spellEnd"/>
      <w:r w:rsidRPr="00234A1D">
        <w:rPr>
          <w:rFonts w:cs="Segoe UI"/>
          <w:szCs w:val="22"/>
        </w:rPr>
        <w:t xml:space="preserve"> level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sebelumnya</w:t>
      </w:r>
      <w:proofErr w:type="spellEnd"/>
      <w:r w:rsidRPr="00234A1D">
        <w:rPr>
          <w:rFonts w:cs="Segoe UI"/>
          <w:szCs w:val="22"/>
        </w:rPr>
        <w:t xml:space="preserve">, </w:t>
      </w:r>
      <w:proofErr w:type="spellStart"/>
      <w:r w:rsidRPr="00234A1D">
        <w:rPr>
          <w:rFonts w:cs="Segoe UI"/>
          <w:szCs w:val="22"/>
        </w:rPr>
        <w:t>terutama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karena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penerapan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langkah-langkah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peningkatan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portofolio</w:t>
      </w:r>
      <w:proofErr w:type="spellEnd"/>
      <w:r w:rsidRPr="00234A1D">
        <w:rPr>
          <w:rFonts w:cs="Segoe UI"/>
          <w:szCs w:val="22"/>
        </w:rPr>
        <w:t xml:space="preserve"> yang </w:t>
      </w:r>
      <w:proofErr w:type="spellStart"/>
      <w:r w:rsidRPr="00234A1D">
        <w:rPr>
          <w:rFonts w:cs="Segoe UI"/>
          <w:szCs w:val="22"/>
        </w:rPr>
        <w:t>diumumkan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untuk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2022. </w:t>
      </w:r>
      <w:proofErr w:type="spellStart"/>
      <w:r w:rsidRPr="00234A1D">
        <w:rPr>
          <w:rFonts w:cs="Segoe UI"/>
          <w:b/>
          <w:szCs w:val="22"/>
        </w:rPr>
        <w:t>Laba</w:t>
      </w:r>
      <w:proofErr w:type="spellEnd"/>
      <w:r w:rsidRPr="00234A1D">
        <w:rPr>
          <w:rFonts w:cs="Segoe UI"/>
          <w:b/>
          <w:szCs w:val="22"/>
        </w:rPr>
        <w:t xml:space="preserve"> </w:t>
      </w:r>
      <w:proofErr w:type="spellStart"/>
      <w:r w:rsidRPr="00234A1D">
        <w:rPr>
          <w:rFonts w:cs="Segoe UI"/>
          <w:b/>
          <w:szCs w:val="22"/>
        </w:rPr>
        <w:t>operasi</w:t>
      </w:r>
      <w:proofErr w:type="spellEnd"/>
      <w:r w:rsidRPr="00234A1D">
        <w:rPr>
          <w:rFonts w:cs="Segoe UI"/>
          <w:b/>
          <w:szCs w:val="22"/>
        </w:rPr>
        <w:t xml:space="preserve"> yang </w:t>
      </w:r>
      <w:proofErr w:type="spellStart"/>
      <w:r w:rsidRPr="00234A1D">
        <w:rPr>
          <w:rFonts w:cs="Segoe UI"/>
          <w:b/>
          <w:szCs w:val="22"/>
        </w:rPr>
        <w:t>disesuaikan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mencapai</w:t>
      </w:r>
      <w:proofErr w:type="spellEnd"/>
      <w:r w:rsidRPr="00234A1D">
        <w:rPr>
          <w:rFonts w:cs="Segoe UI"/>
          <w:szCs w:val="22"/>
        </w:rPr>
        <w:t xml:space="preserve"> 169 </w:t>
      </w:r>
      <w:proofErr w:type="spellStart"/>
      <w:r w:rsidRPr="00234A1D">
        <w:rPr>
          <w:rFonts w:cs="Segoe UI"/>
          <w:szCs w:val="22"/>
        </w:rPr>
        <w:t>juta</w:t>
      </w:r>
      <w:proofErr w:type="spellEnd"/>
      <w:r w:rsidRPr="00234A1D">
        <w:rPr>
          <w:rFonts w:cs="Segoe UI"/>
          <w:szCs w:val="22"/>
        </w:rPr>
        <w:t xml:space="preserve"> euro pada </w:t>
      </w:r>
      <w:proofErr w:type="spellStart"/>
      <w:r w:rsidRPr="00234A1D">
        <w:rPr>
          <w:rFonts w:cs="Segoe UI"/>
          <w:szCs w:val="22"/>
        </w:rPr>
        <w:t>paruh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pertama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2022, </w:t>
      </w:r>
      <w:proofErr w:type="spellStart"/>
      <w:r w:rsidRPr="00234A1D">
        <w:rPr>
          <w:rFonts w:cs="Segoe UI"/>
          <w:szCs w:val="22"/>
        </w:rPr>
        <w:t>dibandingkan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dengan</w:t>
      </w:r>
      <w:proofErr w:type="spellEnd"/>
      <w:r w:rsidRPr="00234A1D">
        <w:rPr>
          <w:rFonts w:cs="Segoe UI"/>
          <w:szCs w:val="22"/>
        </w:rPr>
        <w:t xml:space="preserve"> 183 </w:t>
      </w:r>
      <w:proofErr w:type="spellStart"/>
      <w:r w:rsidRPr="00234A1D">
        <w:rPr>
          <w:rFonts w:cs="Segoe UI"/>
          <w:szCs w:val="22"/>
        </w:rPr>
        <w:t>juta</w:t>
      </w:r>
      <w:proofErr w:type="spellEnd"/>
      <w:r w:rsidRPr="00234A1D">
        <w:rPr>
          <w:rFonts w:cs="Segoe UI"/>
          <w:szCs w:val="22"/>
        </w:rPr>
        <w:t xml:space="preserve"> euro. pada </w:t>
      </w:r>
      <w:proofErr w:type="spellStart"/>
      <w:r w:rsidRPr="00234A1D">
        <w:rPr>
          <w:rFonts w:cs="Segoe UI"/>
          <w:szCs w:val="22"/>
        </w:rPr>
        <w:t>paruh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pertama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</w:t>
      </w:r>
      <w:r w:rsidRPr="00234A1D">
        <w:rPr>
          <w:rFonts w:cs="Segoe UI"/>
          <w:szCs w:val="22"/>
        </w:rPr>
        <w:lastRenderedPageBreak/>
        <w:t xml:space="preserve">2021. </w:t>
      </w:r>
      <w:proofErr w:type="spellStart"/>
      <w:r w:rsidRPr="00234A1D">
        <w:rPr>
          <w:rFonts w:cs="Segoe UI"/>
          <w:szCs w:val="22"/>
        </w:rPr>
        <w:t>Laba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atas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penjualan</w:t>
      </w:r>
      <w:proofErr w:type="spellEnd"/>
      <w:r w:rsidRPr="00234A1D">
        <w:rPr>
          <w:rFonts w:cs="Segoe UI"/>
          <w:szCs w:val="22"/>
        </w:rPr>
        <w:t xml:space="preserve"> yang </w:t>
      </w:r>
      <w:proofErr w:type="spellStart"/>
      <w:r w:rsidRPr="00234A1D">
        <w:rPr>
          <w:rFonts w:cs="Segoe UI"/>
          <w:szCs w:val="22"/>
        </w:rPr>
        <w:t>disesuaikan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adalah</w:t>
      </w:r>
      <w:proofErr w:type="spellEnd"/>
      <w:r w:rsidRPr="00234A1D">
        <w:rPr>
          <w:rFonts w:cs="Segoe UI"/>
          <w:szCs w:val="22"/>
        </w:rPr>
        <w:t xml:space="preserve"> 0,8 </w:t>
      </w:r>
      <w:proofErr w:type="spellStart"/>
      <w:r w:rsidRPr="00234A1D">
        <w:rPr>
          <w:rFonts w:cs="Segoe UI"/>
          <w:szCs w:val="22"/>
        </w:rPr>
        <w:t>poin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persentase</w:t>
      </w:r>
      <w:proofErr w:type="spellEnd"/>
      <w:r w:rsidRPr="00234A1D">
        <w:rPr>
          <w:rFonts w:cs="Segoe UI"/>
          <w:szCs w:val="22"/>
        </w:rPr>
        <w:t xml:space="preserve"> di </w:t>
      </w:r>
      <w:proofErr w:type="spellStart"/>
      <w:r w:rsidRPr="00234A1D">
        <w:rPr>
          <w:rFonts w:cs="Segoe UI"/>
          <w:szCs w:val="22"/>
        </w:rPr>
        <w:t>bawah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tingkat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tahun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sebelumnya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sebesar</w:t>
      </w:r>
      <w:proofErr w:type="spellEnd"/>
      <w:r w:rsidRPr="00234A1D">
        <w:rPr>
          <w:rFonts w:cs="Segoe UI"/>
          <w:szCs w:val="22"/>
        </w:rPr>
        <w:t xml:space="preserve"> 9,2 </w:t>
      </w:r>
      <w:proofErr w:type="spellStart"/>
      <w:r w:rsidRPr="00234A1D">
        <w:rPr>
          <w:rFonts w:cs="Segoe UI"/>
          <w:szCs w:val="22"/>
        </w:rPr>
        <w:t>persen</w:t>
      </w:r>
      <w:proofErr w:type="spellEnd"/>
      <w:r w:rsidRPr="00234A1D">
        <w:rPr>
          <w:rFonts w:cs="Segoe UI"/>
          <w:szCs w:val="22"/>
        </w:rPr>
        <w:t xml:space="preserve">, juga </w:t>
      </w:r>
      <w:proofErr w:type="spellStart"/>
      <w:r w:rsidRPr="00234A1D">
        <w:rPr>
          <w:rFonts w:cs="Segoe UI"/>
          <w:szCs w:val="22"/>
        </w:rPr>
        <w:t>dipengaruhi</w:t>
      </w:r>
      <w:proofErr w:type="spellEnd"/>
      <w:r w:rsidRPr="00234A1D">
        <w:rPr>
          <w:rFonts w:cs="Segoe UI"/>
          <w:szCs w:val="22"/>
        </w:rPr>
        <w:t xml:space="preserve"> oleh </w:t>
      </w:r>
      <w:proofErr w:type="spellStart"/>
      <w:r w:rsidRPr="00234A1D">
        <w:rPr>
          <w:rFonts w:cs="Segoe UI"/>
          <w:szCs w:val="22"/>
        </w:rPr>
        <w:t>harga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bahan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langsung</w:t>
      </w:r>
      <w:proofErr w:type="spellEnd"/>
      <w:r w:rsidRPr="00234A1D">
        <w:rPr>
          <w:rFonts w:cs="Segoe UI"/>
          <w:szCs w:val="22"/>
        </w:rPr>
        <w:t xml:space="preserve"> yang </w:t>
      </w:r>
      <w:proofErr w:type="spellStart"/>
      <w:r w:rsidRPr="00234A1D">
        <w:rPr>
          <w:rFonts w:cs="Segoe UI"/>
          <w:szCs w:val="22"/>
        </w:rPr>
        <w:t>lebih</w:t>
      </w:r>
      <w:proofErr w:type="spellEnd"/>
      <w:r w:rsidRPr="00234A1D">
        <w:rPr>
          <w:rFonts w:cs="Segoe UI"/>
          <w:szCs w:val="22"/>
        </w:rPr>
        <w:t xml:space="preserve"> </w:t>
      </w:r>
      <w:proofErr w:type="spellStart"/>
      <w:r w:rsidRPr="00234A1D">
        <w:rPr>
          <w:rFonts w:cs="Segoe UI"/>
          <w:szCs w:val="22"/>
        </w:rPr>
        <w:t>tinggi</w:t>
      </w:r>
      <w:proofErr w:type="spellEnd"/>
      <w:r w:rsidRPr="00234A1D">
        <w:rPr>
          <w:rFonts w:cs="Segoe UI"/>
          <w:szCs w:val="22"/>
        </w:rPr>
        <w:t>.</w:t>
      </w:r>
    </w:p>
    <w:bookmarkEnd w:id="2"/>
    <w:p w14:paraId="26F9E872" w14:textId="77777777" w:rsidR="00226640" w:rsidRPr="0036268A" w:rsidRDefault="00226640" w:rsidP="00226640">
      <w:pPr>
        <w:rPr>
          <w:rFonts w:cs="Segoe UI"/>
          <w:szCs w:val="22"/>
        </w:rPr>
      </w:pPr>
    </w:p>
    <w:p w14:paraId="406993F4" w14:textId="418B9B15" w:rsidR="00D42585" w:rsidRPr="00E63F65" w:rsidRDefault="005D2EA4" w:rsidP="005D2EA4">
      <w:pPr>
        <w:rPr>
          <w:rFonts w:cs="Segoe UI"/>
          <w:szCs w:val="22"/>
        </w:rPr>
      </w:pPr>
      <w:r w:rsidRPr="005D2EA4">
        <w:rPr>
          <w:rFonts w:cs="Segoe UI"/>
          <w:szCs w:val="22"/>
        </w:rPr>
        <w:t xml:space="preserve">Unit </w:t>
      </w:r>
      <w:proofErr w:type="spellStart"/>
      <w:r w:rsidRPr="005D2EA4">
        <w:rPr>
          <w:rFonts w:cs="Segoe UI"/>
          <w:szCs w:val="22"/>
        </w:rPr>
        <w:t>bisnis</w:t>
      </w:r>
      <w:proofErr w:type="spellEnd"/>
      <w:r w:rsidRPr="005D2EA4">
        <w:rPr>
          <w:rFonts w:cs="Segoe UI"/>
          <w:szCs w:val="22"/>
        </w:rPr>
        <w:t xml:space="preserve"> </w:t>
      </w:r>
      <w:r w:rsidRPr="005D2EA4">
        <w:rPr>
          <w:rFonts w:cs="Segoe UI"/>
          <w:b/>
          <w:szCs w:val="22"/>
        </w:rPr>
        <w:t>Laundry &amp; Home Care</w:t>
      </w:r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mencapai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peningkatan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b/>
          <w:szCs w:val="22"/>
        </w:rPr>
        <w:t>penjualan</w:t>
      </w:r>
      <w:proofErr w:type="spellEnd"/>
      <w:r w:rsidRPr="005D2EA4">
        <w:rPr>
          <w:rFonts w:cs="Segoe UI"/>
          <w:b/>
          <w:szCs w:val="22"/>
        </w:rPr>
        <w:t xml:space="preserve"> </w:t>
      </w:r>
      <w:proofErr w:type="spellStart"/>
      <w:r w:rsidRPr="005D2EA4">
        <w:rPr>
          <w:rFonts w:cs="Segoe UI"/>
          <w:b/>
          <w:szCs w:val="22"/>
        </w:rPr>
        <w:t>organik</w:t>
      </w:r>
      <w:proofErr w:type="spellEnd"/>
      <w:r>
        <w:rPr>
          <w:rFonts w:cs="Segoe UI"/>
          <w:szCs w:val="22"/>
        </w:rPr>
        <w:t xml:space="preserve"> yang </w:t>
      </w:r>
      <w:proofErr w:type="spellStart"/>
      <w:r>
        <w:rPr>
          <w:rFonts w:cs="Segoe UI"/>
          <w:szCs w:val="22"/>
        </w:rPr>
        <w:t>signifikan</w:t>
      </w:r>
      <w:proofErr w:type="spellEnd"/>
      <w:r>
        <w:rPr>
          <w:rFonts w:cs="Segoe UI"/>
          <w:szCs w:val="22"/>
        </w:rPr>
        <w:t xml:space="preserve"> </w:t>
      </w:r>
      <w:proofErr w:type="spellStart"/>
      <w:r>
        <w:rPr>
          <w:rFonts w:cs="Segoe UI"/>
          <w:szCs w:val="22"/>
        </w:rPr>
        <w:t>sebesar</w:t>
      </w:r>
      <w:proofErr w:type="spellEnd"/>
      <w:r>
        <w:rPr>
          <w:rFonts w:cs="Segoe UI"/>
          <w:szCs w:val="22"/>
        </w:rPr>
        <w:t xml:space="preserve"> </w:t>
      </w:r>
      <w:r w:rsidRPr="005D2EA4">
        <w:rPr>
          <w:rFonts w:cs="Segoe UI"/>
          <w:szCs w:val="22"/>
        </w:rPr>
        <w:t xml:space="preserve">+7.4 </w:t>
      </w:r>
      <w:proofErr w:type="spellStart"/>
      <w:r w:rsidRPr="005D2EA4">
        <w:rPr>
          <w:rFonts w:cs="Segoe UI"/>
          <w:szCs w:val="22"/>
        </w:rPr>
        <w:t>persen</w:t>
      </w:r>
      <w:proofErr w:type="spellEnd"/>
      <w:r w:rsidRPr="005D2EA4">
        <w:rPr>
          <w:rFonts w:cs="Segoe UI"/>
          <w:szCs w:val="22"/>
        </w:rPr>
        <w:t xml:space="preserve"> di </w:t>
      </w:r>
      <w:proofErr w:type="spellStart"/>
      <w:r w:rsidRPr="005D2EA4">
        <w:rPr>
          <w:rFonts w:cs="Segoe UI"/>
          <w:szCs w:val="22"/>
        </w:rPr>
        <w:t>paruh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pertama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tahun</w:t>
      </w:r>
      <w:proofErr w:type="spellEnd"/>
      <w:r w:rsidRPr="005D2EA4">
        <w:rPr>
          <w:rFonts w:cs="Segoe UI"/>
          <w:szCs w:val="22"/>
        </w:rPr>
        <w:t xml:space="preserve"> 2022 (Q2: +10.1 </w:t>
      </w:r>
      <w:proofErr w:type="spellStart"/>
      <w:r w:rsidRPr="005D2EA4">
        <w:rPr>
          <w:rFonts w:cs="Segoe UI"/>
          <w:szCs w:val="22"/>
        </w:rPr>
        <w:t>persen</w:t>
      </w:r>
      <w:proofErr w:type="spellEnd"/>
      <w:r w:rsidRPr="005D2EA4">
        <w:rPr>
          <w:rFonts w:cs="Segoe UI"/>
          <w:szCs w:val="22"/>
        </w:rPr>
        <w:t xml:space="preserve">). </w:t>
      </w:r>
      <w:proofErr w:type="spellStart"/>
      <w:r w:rsidRPr="005D2EA4">
        <w:rPr>
          <w:rFonts w:cs="Segoe UI"/>
          <w:szCs w:val="22"/>
        </w:rPr>
        <w:t>Pertumbuhan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terutama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didorong</w:t>
      </w:r>
      <w:proofErr w:type="spellEnd"/>
      <w:r w:rsidRPr="005D2EA4">
        <w:rPr>
          <w:rFonts w:cs="Segoe UI"/>
          <w:szCs w:val="22"/>
        </w:rPr>
        <w:t xml:space="preserve"> oleh </w:t>
      </w:r>
      <w:proofErr w:type="spellStart"/>
      <w:r w:rsidRPr="005D2EA4">
        <w:rPr>
          <w:rFonts w:cs="Segoe UI"/>
          <w:szCs w:val="22"/>
        </w:rPr>
        <w:t>peningkatan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penjualan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dua</w:t>
      </w:r>
      <w:proofErr w:type="spellEnd"/>
      <w:r w:rsidRPr="005D2EA4">
        <w:rPr>
          <w:rFonts w:cs="Segoe UI"/>
          <w:szCs w:val="22"/>
        </w:rPr>
        <w:t xml:space="preserve"> digit di </w:t>
      </w:r>
      <w:proofErr w:type="spellStart"/>
      <w:r w:rsidRPr="005D2EA4">
        <w:rPr>
          <w:rFonts w:cs="Segoe UI"/>
          <w:szCs w:val="22"/>
        </w:rPr>
        <w:t>bisnis</w:t>
      </w:r>
      <w:proofErr w:type="spellEnd"/>
      <w:r w:rsidRPr="005D2EA4">
        <w:rPr>
          <w:rFonts w:cs="Segoe UI"/>
          <w:szCs w:val="22"/>
        </w:rPr>
        <w:t xml:space="preserve"> Laundry. </w:t>
      </w:r>
      <w:proofErr w:type="spellStart"/>
      <w:r w:rsidRPr="005D2EA4">
        <w:rPr>
          <w:rFonts w:cs="Segoe UI"/>
          <w:szCs w:val="22"/>
        </w:rPr>
        <w:t>Secara</w:t>
      </w:r>
      <w:proofErr w:type="spellEnd"/>
      <w:r w:rsidRPr="005D2EA4">
        <w:rPr>
          <w:rFonts w:cs="Segoe UI"/>
          <w:szCs w:val="22"/>
        </w:rPr>
        <w:t xml:space="preserve"> nominal, </w:t>
      </w:r>
      <w:proofErr w:type="spellStart"/>
      <w:r w:rsidRPr="005D2EA4">
        <w:rPr>
          <w:rFonts w:cs="Segoe UI"/>
          <w:szCs w:val="22"/>
        </w:rPr>
        <w:t>penjualan</w:t>
      </w:r>
      <w:proofErr w:type="spellEnd"/>
      <w:r w:rsidRPr="005D2EA4">
        <w:rPr>
          <w:rFonts w:cs="Segoe UI"/>
          <w:szCs w:val="22"/>
        </w:rPr>
        <w:t xml:space="preserve"> naik +6,7 </w:t>
      </w:r>
      <w:proofErr w:type="spellStart"/>
      <w:r w:rsidRPr="005D2EA4">
        <w:rPr>
          <w:rFonts w:cs="Segoe UI"/>
          <w:szCs w:val="22"/>
        </w:rPr>
        <w:t>persen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menjadi</w:t>
      </w:r>
      <w:proofErr w:type="spellEnd"/>
      <w:r w:rsidRPr="005D2EA4">
        <w:rPr>
          <w:rFonts w:cs="Segoe UI"/>
          <w:szCs w:val="22"/>
        </w:rPr>
        <w:t xml:space="preserve"> 3,494 </w:t>
      </w:r>
      <w:proofErr w:type="spellStart"/>
      <w:r w:rsidRPr="005D2EA4">
        <w:rPr>
          <w:rFonts w:cs="Segoe UI"/>
          <w:szCs w:val="22"/>
        </w:rPr>
        <w:t>juta</w:t>
      </w:r>
      <w:proofErr w:type="spellEnd"/>
      <w:r w:rsidRPr="005D2EA4">
        <w:rPr>
          <w:rFonts w:cs="Segoe UI"/>
          <w:szCs w:val="22"/>
        </w:rPr>
        <w:t xml:space="preserve"> euro (Q2: 1,802 </w:t>
      </w:r>
      <w:proofErr w:type="spellStart"/>
      <w:r w:rsidRPr="005D2EA4">
        <w:rPr>
          <w:rFonts w:cs="Segoe UI"/>
          <w:szCs w:val="22"/>
        </w:rPr>
        <w:t>juta</w:t>
      </w:r>
      <w:proofErr w:type="spellEnd"/>
      <w:r w:rsidRPr="005D2EA4">
        <w:rPr>
          <w:rFonts w:cs="Segoe UI"/>
          <w:szCs w:val="22"/>
        </w:rPr>
        <w:t xml:space="preserve"> euro, +11,3 </w:t>
      </w:r>
      <w:proofErr w:type="spellStart"/>
      <w:r w:rsidRPr="005D2EA4">
        <w:rPr>
          <w:rFonts w:cs="Segoe UI"/>
          <w:szCs w:val="22"/>
        </w:rPr>
        <w:t>persen</w:t>
      </w:r>
      <w:proofErr w:type="spellEnd"/>
      <w:r w:rsidRPr="005D2EA4">
        <w:rPr>
          <w:rFonts w:cs="Segoe UI"/>
          <w:szCs w:val="22"/>
        </w:rPr>
        <w:t xml:space="preserve">). </w:t>
      </w:r>
      <w:proofErr w:type="spellStart"/>
      <w:r w:rsidRPr="005D2EA4">
        <w:rPr>
          <w:rFonts w:cs="Segoe UI"/>
          <w:b/>
          <w:szCs w:val="22"/>
        </w:rPr>
        <w:t>Laba</w:t>
      </w:r>
      <w:proofErr w:type="spellEnd"/>
      <w:r w:rsidRPr="005D2EA4">
        <w:rPr>
          <w:rFonts w:cs="Segoe UI"/>
          <w:b/>
          <w:szCs w:val="22"/>
        </w:rPr>
        <w:t xml:space="preserve"> </w:t>
      </w:r>
      <w:proofErr w:type="spellStart"/>
      <w:r w:rsidRPr="005D2EA4">
        <w:rPr>
          <w:rFonts w:cs="Segoe UI"/>
          <w:b/>
          <w:szCs w:val="22"/>
        </w:rPr>
        <w:t>operasi</w:t>
      </w:r>
      <w:proofErr w:type="spellEnd"/>
      <w:r w:rsidRPr="005D2EA4">
        <w:rPr>
          <w:rFonts w:cs="Segoe UI"/>
          <w:b/>
          <w:szCs w:val="22"/>
        </w:rPr>
        <w:t xml:space="preserve"> yang </w:t>
      </w:r>
      <w:proofErr w:type="spellStart"/>
      <w:r w:rsidRPr="005D2EA4">
        <w:rPr>
          <w:rFonts w:cs="Segoe UI"/>
          <w:b/>
          <w:szCs w:val="22"/>
        </w:rPr>
        <w:t>disesuaikan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adalah</w:t>
      </w:r>
      <w:proofErr w:type="spellEnd"/>
      <w:r w:rsidRPr="005D2EA4">
        <w:rPr>
          <w:rFonts w:cs="Segoe UI"/>
          <w:szCs w:val="22"/>
        </w:rPr>
        <w:t xml:space="preserve"> 313 </w:t>
      </w:r>
      <w:proofErr w:type="spellStart"/>
      <w:r w:rsidRPr="005D2EA4">
        <w:rPr>
          <w:rFonts w:cs="Segoe UI"/>
          <w:szCs w:val="22"/>
        </w:rPr>
        <w:t>juta</w:t>
      </w:r>
      <w:proofErr w:type="spellEnd"/>
      <w:r w:rsidRPr="005D2EA4">
        <w:rPr>
          <w:rFonts w:cs="Segoe UI"/>
          <w:szCs w:val="22"/>
        </w:rPr>
        <w:t xml:space="preserve"> euro, </w:t>
      </w:r>
      <w:proofErr w:type="spellStart"/>
      <w:r w:rsidRPr="005D2EA4">
        <w:rPr>
          <w:rFonts w:cs="Segoe UI"/>
          <w:szCs w:val="22"/>
        </w:rPr>
        <w:t>dibandingkan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dengan</w:t>
      </w:r>
      <w:proofErr w:type="spellEnd"/>
      <w:r w:rsidRPr="005D2EA4">
        <w:rPr>
          <w:rFonts w:cs="Segoe UI"/>
          <w:szCs w:val="22"/>
        </w:rPr>
        <w:t xml:space="preserve"> 490 </w:t>
      </w:r>
      <w:proofErr w:type="spellStart"/>
      <w:r w:rsidRPr="005D2EA4">
        <w:rPr>
          <w:rFonts w:cs="Segoe UI"/>
          <w:szCs w:val="22"/>
        </w:rPr>
        <w:t>juta</w:t>
      </w:r>
      <w:proofErr w:type="spellEnd"/>
      <w:r w:rsidRPr="005D2EA4">
        <w:rPr>
          <w:rFonts w:cs="Segoe UI"/>
          <w:szCs w:val="22"/>
        </w:rPr>
        <w:t xml:space="preserve"> euro pada </w:t>
      </w:r>
      <w:proofErr w:type="spellStart"/>
      <w:r w:rsidRPr="005D2EA4">
        <w:rPr>
          <w:rFonts w:cs="Segoe UI"/>
          <w:szCs w:val="22"/>
        </w:rPr>
        <w:t>periode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tahun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sebelumnya</w:t>
      </w:r>
      <w:proofErr w:type="spellEnd"/>
      <w:r w:rsidRPr="005D2EA4">
        <w:rPr>
          <w:rFonts w:cs="Segoe UI"/>
          <w:szCs w:val="22"/>
        </w:rPr>
        <w:t xml:space="preserve">. </w:t>
      </w:r>
      <w:proofErr w:type="spellStart"/>
      <w:r w:rsidRPr="005D2EA4">
        <w:rPr>
          <w:rFonts w:cs="Segoe UI"/>
          <w:b/>
          <w:szCs w:val="22"/>
        </w:rPr>
        <w:t>Laba</w:t>
      </w:r>
      <w:proofErr w:type="spellEnd"/>
      <w:r w:rsidRPr="005D2EA4">
        <w:rPr>
          <w:rFonts w:cs="Segoe UI"/>
          <w:b/>
          <w:szCs w:val="22"/>
        </w:rPr>
        <w:t xml:space="preserve"> </w:t>
      </w:r>
      <w:proofErr w:type="spellStart"/>
      <w:r w:rsidRPr="005D2EA4">
        <w:rPr>
          <w:rFonts w:cs="Segoe UI"/>
          <w:b/>
          <w:szCs w:val="22"/>
        </w:rPr>
        <w:t>atas</w:t>
      </w:r>
      <w:proofErr w:type="spellEnd"/>
      <w:r w:rsidRPr="005D2EA4">
        <w:rPr>
          <w:rFonts w:cs="Segoe UI"/>
          <w:b/>
          <w:szCs w:val="22"/>
        </w:rPr>
        <w:t xml:space="preserve"> </w:t>
      </w:r>
      <w:proofErr w:type="spellStart"/>
      <w:r w:rsidRPr="005D2EA4">
        <w:rPr>
          <w:rFonts w:cs="Segoe UI"/>
          <w:b/>
          <w:szCs w:val="22"/>
        </w:rPr>
        <w:t>penjualan</w:t>
      </w:r>
      <w:proofErr w:type="spellEnd"/>
      <w:r w:rsidRPr="005D2EA4">
        <w:rPr>
          <w:rFonts w:cs="Segoe UI"/>
          <w:b/>
          <w:szCs w:val="22"/>
        </w:rPr>
        <w:t xml:space="preserve"> yang </w:t>
      </w:r>
      <w:proofErr w:type="spellStart"/>
      <w:r w:rsidRPr="005D2EA4">
        <w:rPr>
          <w:rFonts w:cs="Segoe UI"/>
          <w:b/>
          <w:szCs w:val="22"/>
        </w:rPr>
        <w:t>disesuaikan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adalah</w:t>
      </w:r>
      <w:proofErr w:type="spellEnd"/>
      <w:r w:rsidRPr="005D2EA4">
        <w:rPr>
          <w:rFonts w:cs="Segoe UI"/>
          <w:szCs w:val="22"/>
        </w:rPr>
        <w:t xml:space="preserve"> 9,0 </w:t>
      </w:r>
      <w:proofErr w:type="spellStart"/>
      <w:r w:rsidRPr="005D2EA4">
        <w:rPr>
          <w:rFonts w:cs="Segoe UI"/>
          <w:szCs w:val="22"/>
        </w:rPr>
        <w:t>persen</w:t>
      </w:r>
      <w:proofErr w:type="spellEnd"/>
      <w:r w:rsidRPr="005D2EA4">
        <w:rPr>
          <w:rFonts w:cs="Segoe UI"/>
          <w:szCs w:val="22"/>
        </w:rPr>
        <w:t xml:space="preserve">, juga di </w:t>
      </w:r>
      <w:proofErr w:type="spellStart"/>
      <w:r w:rsidRPr="005D2EA4">
        <w:rPr>
          <w:rFonts w:cs="Segoe UI"/>
          <w:szCs w:val="22"/>
        </w:rPr>
        <w:t>bawah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tingkat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paruh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pertama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tahun</w:t>
      </w:r>
      <w:proofErr w:type="spellEnd"/>
      <w:r w:rsidRPr="005D2EA4">
        <w:rPr>
          <w:rFonts w:cs="Segoe UI"/>
          <w:szCs w:val="22"/>
        </w:rPr>
        <w:t xml:space="preserve"> 2021, </w:t>
      </w:r>
      <w:proofErr w:type="spellStart"/>
      <w:r w:rsidRPr="005D2EA4">
        <w:rPr>
          <w:rFonts w:cs="Segoe UI"/>
          <w:szCs w:val="22"/>
        </w:rPr>
        <w:t>terutama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karena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kenaikan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harga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bahan</w:t>
      </w:r>
      <w:proofErr w:type="spellEnd"/>
      <w:r w:rsidRPr="005D2EA4">
        <w:rPr>
          <w:rFonts w:cs="Segoe UI"/>
          <w:szCs w:val="22"/>
        </w:rPr>
        <w:t xml:space="preserve"> </w:t>
      </w:r>
      <w:proofErr w:type="spellStart"/>
      <w:r w:rsidRPr="005D2EA4">
        <w:rPr>
          <w:rFonts w:cs="Segoe UI"/>
          <w:szCs w:val="22"/>
        </w:rPr>
        <w:t>langsung</w:t>
      </w:r>
      <w:proofErr w:type="spellEnd"/>
      <w:r w:rsidRPr="005D2EA4">
        <w:rPr>
          <w:rFonts w:cs="Segoe UI"/>
          <w:szCs w:val="22"/>
        </w:rPr>
        <w:t xml:space="preserve"> yang </w:t>
      </w:r>
      <w:proofErr w:type="spellStart"/>
      <w:r w:rsidRPr="005D2EA4">
        <w:rPr>
          <w:rFonts w:cs="Segoe UI"/>
          <w:szCs w:val="22"/>
        </w:rPr>
        <w:t>signifikan</w:t>
      </w:r>
      <w:proofErr w:type="spellEnd"/>
      <w:r w:rsidRPr="005D2EA4">
        <w:rPr>
          <w:rFonts w:cs="Segoe UI"/>
          <w:szCs w:val="22"/>
        </w:rPr>
        <w:t>.</w:t>
      </w:r>
    </w:p>
    <w:p w14:paraId="5E99920F" w14:textId="5D266D59" w:rsidR="00BD71F4" w:rsidRPr="005A2CCC" w:rsidRDefault="00BD71F4" w:rsidP="005A2CCC">
      <w:pPr>
        <w:spacing w:after="120"/>
        <w:rPr>
          <w:rFonts w:cs="Segoe UI"/>
          <w:b/>
          <w:bCs/>
          <w:szCs w:val="22"/>
          <w:lang w:eastAsia="de-DE"/>
        </w:rPr>
      </w:pPr>
    </w:p>
    <w:p w14:paraId="702CF48E" w14:textId="32946093" w:rsidR="005A2CCC" w:rsidRPr="005A2CCC" w:rsidRDefault="001C295A" w:rsidP="005A2CCC">
      <w:pPr>
        <w:spacing w:after="120"/>
        <w:rPr>
          <w:rFonts w:cs="Segoe UI"/>
          <w:b/>
          <w:bCs/>
          <w:szCs w:val="22"/>
          <w:lang w:eastAsia="de-DE"/>
        </w:rPr>
      </w:pPr>
      <w:r w:rsidRPr="001C295A">
        <w:rPr>
          <w:rFonts w:cs="Segoe UI"/>
          <w:b/>
          <w:bCs/>
          <w:szCs w:val="22"/>
          <w:lang w:eastAsia="de-DE"/>
        </w:rPr>
        <w:t xml:space="preserve">Agenda </w:t>
      </w:r>
      <w:proofErr w:type="spellStart"/>
      <w:r w:rsidRPr="001C295A">
        <w:rPr>
          <w:rFonts w:cs="Segoe UI"/>
          <w:b/>
          <w:bCs/>
          <w:szCs w:val="22"/>
          <w:lang w:eastAsia="de-DE"/>
        </w:rPr>
        <w:t>untuk</w:t>
      </w:r>
      <w:proofErr w:type="spellEnd"/>
      <w:r w:rsidRPr="001C295A">
        <w:rPr>
          <w:rFonts w:cs="Segoe UI"/>
          <w:b/>
          <w:bCs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b/>
          <w:bCs/>
          <w:szCs w:val="22"/>
          <w:lang w:eastAsia="de-DE"/>
        </w:rPr>
        <w:t>Pertumbuhan</w:t>
      </w:r>
      <w:proofErr w:type="spellEnd"/>
      <w:r w:rsidRPr="001C295A">
        <w:rPr>
          <w:rFonts w:cs="Segoe UI"/>
          <w:b/>
          <w:bCs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b/>
          <w:bCs/>
          <w:szCs w:val="22"/>
          <w:lang w:eastAsia="de-DE"/>
        </w:rPr>
        <w:t>Bertujuan</w:t>
      </w:r>
      <w:proofErr w:type="spellEnd"/>
      <w:r w:rsidRPr="001C295A">
        <w:rPr>
          <w:rFonts w:cs="Segoe UI"/>
          <w:b/>
          <w:bCs/>
          <w:szCs w:val="22"/>
          <w:lang w:eastAsia="de-DE"/>
        </w:rPr>
        <w:t xml:space="preserve">: </w:t>
      </w:r>
      <w:proofErr w:type="spellStart"/>
      <w:r w:rsidRPr="001C295A">
        <w:rPr>
          <w:rFonts w:cs="Segoe UI"/>
          <w:b/>
          <w:bCs/>
          <w:szCs w:val="22"/>
          <w:lang w:eastAsia="de-DE"/>
        </w:rPr>
        <w:t>kemajuan</w:t>
      </w:r>
      <w:proofErr w:type="spellEnd"/>
      <w:r w:rsidRPr="001C295A">
        <w:rPr>
          <w:rFonts w:cs="Segoe UI"/>
          <w:b/>
          <w:bCs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b/>
          <w:bCs/>
          <w:szCs w:val="22"/>
          <w:lang w:eastAsia="de-DE"/>
        </w:rPr>
        <w:t>baik</w:t>
      </w:r>
      <w:proofErr w:type="spellEnd"/>
    </w:p>
    <w:p w14:paraId="62403407" w14:textId="5B655144" w:rsidR="001C295A" w:rsidRPr="001C295A" w:rsidRDefault="001C295A" w:rsidP="001C295A">
      <w:pPr>
        <w:rPr>
          <w:rFonts w:cs="Segoe UI"/>
          <w:szCs w:val="22"/>
          <w:lang w:eastAsia="de-DE"/>
        </w:rPr>
      </w:pPr>
      <w:r w:rsidRPr="001C295A">
        <w:rPr>
          <w:rFonts w:cs="Segoe UI"/>
          <w:szCs w:val="22"/>
          <w:lang w:eastAsia="de-DE"/>
        </w:rPr>
        <w:t xml:space="preserve">Henkel </w:t>
      </w:r>
      <w:proofErr w:type="spellStart"/>
      <w:r w:rsidRPr="001C295A">
        <w:rPr>
          <w:rFonts w:cs="Segoe UI"/>
          <w:szCs w:val="22"/>
          <w:lang w:eastAsia="de-DE"/>
        </w:rPr>
        <w:t>mengejar</w:t>
      </w:r>
      <w:proofErr w:type="spellEnd"/>
      <w:r w:rsidRPr="001C295A">
        <w:rPr>
          <w:rFonts w:cs="Segoe UI"/>
          <w:szCs w:val="22"/>
          <w:lang w:eastAsia="de-DE"/>
        </w:rPr>
        <w:t xml:space="preserve"> agenda </w:t>
      </w:r>
      <w:proofErr w:type="spellStart"/>
      <w:r w:rsidRPr="001C295A">
        <w:rPr>
          <w:rFonts w:cs="Segoe UI"/>
          <w:szCs w:val="22"/>
          <w:lang w:eastAsia="de-DE"/>
        </w:rPr>
        <w:t>untuk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pertumbuhan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terarah</w:t>
      </w:r>
      <w:proofErr w:type="spellEnd"/>
      <w:r w:rsidRPr="001C295A">
        <w:rPr>
          <w:rFonts w:cs="Segoe UI"/>
          <w:szCs w:val="22"/>
          <w:lang w:eastAsia="de-DE"/>
        </w:rPr>
        <w:t xml:space="preserve"> dan </w:t>
      </w:r>
      <w:proofErr w:type="spellStart"/>
      <w:r w:rsidRPr="001C295A">
        <w:rPr>
          <w:rFonts w:cs="Segoe UI"/>
          <w:szCs w:val="22"/>
          <w:lang w:eastAsia="de-DE"/>
        </w:rPr>
        <w:t>telah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mengembangkan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kerangka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kerja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strategis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jelas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="00DD3893">
        <w:rPr>
          <w:rFonts w:cs="Segoe UI"/>
          <w:szCs w:val="22"/>
          <w:lang w:eastAsia="de-DE"/>
        </w:rPr>
        <w:t>dalam</w:t>
      </w:r>
      <w:proofErr w:type="spellEnd"/>
      <w:r w:rsidR="00DD3893">
        <w:rPr>
          <w:rFonts w:cs="Segoe UI"/>
          <w:szCs w:val="22"/>
          <w:lang w:eastAsia="de-DE"/>
        </w:rPr>
        <w:t xml:space="preserve"> </w:t>
      </w:r>
      <w:proofErr w:type="spellStart"/>
      <w:r w:rsidR="00DD3893">
        <w:rPr>
          <w:rFonts w:cs="Segoe UI"/>
          <w:szCs w:val="22"/>
          <w:lang w:eastAsia="de-DE"/>
        </w:rPr>
        <w:t>hal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ini</w:t>
      </w:r>
      <w:proofErr w:type="spellEnd"/>
      <w:r w:rsidRPr="001C295A">
        <w:rPr>
          <w:rFonts w:cs="Segoe UI"/>
          <w:szCs w:val="22"/>
          <w:lang w:eastAsia="de-DE"/>
        </w:rPr>
        <w:t xml:space="preserve">. </w:t>
      </w:r>
      <w:proofErr w:type="spellStart"/>
      <w:r w:rsidRPr="001C295A">
        <w:rPr>
          <w:rFonts w:cs="Segoe UI"/>
          <w:szCs w:val="22"/>
          <w:lang w:eastAsia="de-DE"/>
        </w:rPr>
        <w:t>Elemen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kunci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kerangka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kerja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strategis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adalah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portofolio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sukses</w:t>
      </w:r>
      <w:proofErr w:type="spellEnd"/>
      <w:r w:rsidRPr="001C295A">
        <w:rPr>
          <w:rFonts w:cs="Segoe UI"/>
          <w:szCs w:val="22"/>
          <w:lang w:eastAsia="de-DE"/>
        </w:rPr>
        <w:t xml:space="preserve">, </w:t>
      </w:r>
      <w:proofErr w:type="spellStart"/>
      <w:r w:rsidRPr="001C295A">
        <w:rPr>
          <w:rFonts w:cs="Segoe UI"/>
          <w:szCs w:val="22"/>
          <w:lang w:eastAsia="de-DE"/>
        </w:rPr>
        <w:t>keunggulan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kompetitif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jelas</w:t>
      </w:r>
      <w:proofErr w:type="spellEnd"/>
      <w:r w:rsidRPr="001C295A">
        <w:rPr>
          <w:rFonts w:cs="Segoe UI"/>
          <w:szCs w:val="22"/>
          <w:lang w:eastAsia="de-DE"/>
        </w:rPr>
        <w:t xml:space="preserve"> di </w:t>
      </w:r>
      <w:proofErr w:type="spellStart"/>
      <w:r w:rsidRPr="001C295A">
        <w:rPr>
          <w:rFonts w:cs="Segoe UI"/>
          <w:szCs w:val="22"/>
          <w:lang w:eastAsia="de-DE"/>
        </w:rPr>
        <w:t>bidang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inovasi</w:t>
      </w:r>
      <w:proofErr w:type="spellEnd"/>
      <w:r w:rsidRPr="001C295A">
        <w:rPr>
          <w:rFonts w:cs="Segoe UI"/>
          <w:szCs w:val="22"/>
          <w:lang w:eastAsia="de-DE"/>
        </w:rPr>
        <w:t xml:space="preserve">, </w:t>
      </w:r>
      <w:proofErr w:type="spellStart"/>
      <w:r w:rsidRPr="001C295A">
        <w:rPr>
          <w:rFonts w:cs="Segoe UI"/>
          <w:szCs w:val="22"/>
          <w:lang w:eastAsia="de-DE"/>
        </w:rPr>
        <w:t>keberlanjutan</w:t>
      </w:r>
      <w:proofErr w:type="spellEnd"/>
      <w:r w:rsidRPr="001C295A">
        <w:rPr>
          <w:rFonts w:cs="Segoe UI"/>
          <w:szCs w:val="22"/>
          <w:lang w:eastAsia="de-DE"/>
        </w:rPr>
        <w:t xml:space="preserve">, dan </w:t>
      </w:r>
      <w:proofErr w:type="spellStart"/>
      <w:r w:rsidRPr="001C295A">
        <w:rPr>
          <w:rFonts w:cs="Segoe UI"/>
          <w:szCs w:val="22"/>
          <w:lang w:eastAsia="de-DE"/>
        </w:rPr>
        <w:t>digitalisasi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serta</w:t>
      </w:r>
      <w:proofErr w:type="spellEnd"/>
      <w:r w:rsidRPr="001C295A">
        <w:rPr>
          <w:rFonts w:cs="Segoe UI"/>
          <w:szCs w:val="22"/>
          <w:lang w:eastAsia="de-DE"/>
        </w:rPr>
        <w:t xml:space="preserve"> model </w:t>
      </w:r>
      <w:proofErr w:type="spellStart"/>
      <w:r w:rsidRPr="001C295A">
        <w:rPr>
          <w:rFonts w:cs="Segoe UI"/>
          <w:szCs w:val="22"/>
          <w:lang w:eastAsia="de-DE"/>
        </w:rPr>
        <w:t>operasi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siap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untuk</w:t>
      </w:r>
      <w:proofErr w:type="spellEnd"/>
      <w:r w:rsidRPr="001C295A">
        <w:rPr>
          <w:rFonts w:cs="Segoe UI"/>
          <w:szCs w:val="22"/>
          <w:lang w:eastAsia="de-DE"/>
        </w:rPr>
        <w:t xml:space="preserve"> masa </w:t>
      </w:r>
      <w:proofErr w:type="spellStart"/>
      <w:r w:rsidRPr="001C295A">
        <w:rPr>
          <w:rFonts w:cs="Segoe UI"/>
          <w:szCs w:val="22"/>
          <w:lang w:eastAsia="de-DE"/>
        </w:rPr>
        <w:t>depan</w:t>
      </w:r>
      <w:proofErr w:type="spellEnd"/>
      <w:r w:rsidRPr="001C295A">
        <w:rPr>
          <w:rFonts w:cs="Segoe UI"/>
          <w:szCs w:val="22"/>
          <w:lang w:eastAsia="de-DE"/>
        </w:rPr>
        <w:t xml:space="preserve"> – </w:t>
      </w:r>
      <w:proofErr w:type="spellStart"/>
      <w:r w:rsidRPr="001C295A">
        <w:rPr>
          <w:rFonts w:cs="Segoe UI"/>
          <w:szCs w:val="22"/>
          <w:lang w:eastAsia="de-DE"/>
        </w:rPr>
        <w:t>berdasarkan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budaya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perusahaan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kuat</w:t>
      </w:r>
      <w:proofErr w:type="spellEnd"/>
      <w:r w:rsidRPr="001C295A">
        <w:rPr>
          <w:rFonts w:cs="Segoe UI"/>
          <w:szCs w:val="22"/>
          <w:lang w:eastAsia="de-DE"/>
        </w:rPr>
        <w:t>.</w:t>
      </w:r>
    </w:p>
    <w:p w14:paraId="5418DB9D" w14:textId="77777777" w:rsidR="001C295A" w:rsidRPr="001C295A" w:rsidRDefault="001C295A" w:rsidP="001C295A">
      <w:pPr>
        <w:rPr>
          <w:rFonts w:cs="Segoe UI"/>
          <w:szCs w:val="22"/>
          <w:lang w:eastAsia="de-DE"/>
        </w:rPr>
      </w:pPr>
    </w:p>
    <w:p w14:paraId="58AE0587" w14:textId="108A2A39" w:rsidR="001C295A" w:rsidRPr="001C295A" w:rsidRDefault="001C295A" w:rsidP="001C295A">
      <w:pPr>
        <w:rPr>
          <w:rFonts w:cs="Segoe UI"/>
          <w:szCs w:val="22"/>
          <w:lang w:eastAsia="de-DE"/>
        </w:rPr>
      </w:pPr>
      <w:r w:rsidRPr="001C295A">
        <w:rPr>
          <w:rFonts w:cs="Segoe UI"/>
          <w:szCs w:val="22"/>
          <w:lang w:eastAsia="de-DE"/>
        </w:rPr>
        <w:t xml:space="preserve">Pada </w:t>
      </w:r>
      <w:proofErr w:type="spellStart"/>
      <w:r w:rsidRPr="001C295A">
        <w:rPr>
          <w:rFonts w:cs="Segoe UI"/>
          <w:szCs w:val="22"/>
          <w:lang w:eastAsia="de-DE"/>
        </w:rPr>
        <w:t>paruh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pertama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tahun</w:t>
      </w:r>
      <w:proofErr w:type="spellEnd"/>
      <w:r w:rsidRPr="001C295A">
        <w:rPr>
          <w:rFonts w:cs="Segoe UI"/>
          <w:szCs w:val="22"/>
          <w:lang w:eastAsia="de-DE"/>
        </w:rPr>
        <w:t xml:space="preserve"> 2022, Henkel </w:t>
      </w:r>
      <w:proofErr w:type="spellStart"/>
      <w:r w:rsidRPr="001C295A">
        <w:rPr>
          <w:rFonts w:cs="Segoe UI"/>
          <w:szCs w:val="22"/>
          <w:lang w:eastAsia="de-DE"/>
        </w:rPr>
        <w:t>terus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bekerja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secara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konsisten</w:t>
      </w:r>
      <w:proofErr w:type="spellEnd"/>
      <w:r w:rsidRPr="001C295A">
        <w:rPr>
          <w:rFonts w:cs="Segoe UI"/>
          <w:szCs w:val="22"/>
          <w:lang w:eastAsia="de-DE"/>
        </w:rPr>
        <w:t xml:space="preserve"> pada </w:t>
      </w:r>
      <w:proofErr w:type="spellStart"/>
      <w:r w:rsidRPr="001C295A">
        <w:rPr>
          <w:rFonts w:cs="Segoe UI"/>
          <w:szCs w:val="22"/>
          <w:lang w:eastAsia="de-DE"/>
        </w:rPr>
        <w:t>implementasi</w:t>
      </w:r>
      <w:proofErr w:type="spellEnd"/>
      <w:r w:rsidRPr="001C295A">
        <w:rPr>
          <w:rFonts w:cs="Segoe UI"/>
          <w:szCs w:val="22"/>
          <w:lang w:eastAsia="de-DE"/>
        </w:rPr>
        <w:t xml:space="preserve"> agenda </w:t>
      </w:r>
      <w:proofErr w:type="spellStart"/>
      <w:r w:rsidRPr="001C295A">
        <w:rPr>
          <w:rFonts w:cs="Segoe UI"/>
          <w:szCs w:val="22"/>
          <w:lang w:eastAsia="de-DE"/>
        </w:rPr>
        <w:t>pertumbuhannya</w:t>
      </w:r>
      <w:proofErr w:type="spellEnd"/>
      <w:r w:rsidRPr="001C295A">
        <w:rPr>
          <w:rFonts w:cs="Segoe UI"/>
          <w:szCs w:val="22"/>
          <w:lang w:eastAsia="de-DE"/>
        </w:rPr>
        <w:t xml:space="preserve"> dan </w:t>
      </w:r>
      <w:proofErr w:type="spellStart"/>
      <w:r w:rsidRPr="001C295A">
        <w:rPr>
          <w:rFonts w:cs="Segoe UI"/>
          <w:szCs w:val="22"/>
          <w:lang w:eastAsia="de-DE"/>
        </w:rPr>
        <w:t>membuat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kemajuan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baik</w:t>
      </w:r>
      <w:proofErr w:type="spellEnd"/>
      <w:r w:rsidRPr="001C295A">
        <w:rPr>
          <w:rFonts w:cs="Segoe UI"/>
          <w:szCs w:val="22"/>
          <w:lang w:eastAsia="de-DE"/>
        </w:rPr>
        <w:t xml:space="preserve"> di </w:t>
      </w:r>
      <w:proofErr w:type="spellStart"/>
      <w:r w:rsidRPr="001C295A">
        <w:rPr>
          <w:rFonts w:cs="Segoe UI"/>
          <w:szCs w:val="22"/>
          <w:lang w:eastAsia="de-DE"/>
        </w:rPr>
        <w:t>semua</w:t>
      </w:r>
      <w:proofErr w:type="spellEnd"/>
      <w:r w:rsidRPr="001C295A">
        <w:rPr>
          <w:rFonts w:cs="Segoe UI"/>
          <w:szCs w:val="22"/>
          <w:lang w:eastAsia="de-DE"/>
        </w:rPr>
        <w:t xml:space="preserve"> pilar. </w:t>
      </w:r>
      <w:proofErr w:type="spellStart"/>
      <w:r w:rsidRPr="001C295A">
        <w:rPr>
          <w:rFonts w:cs="Segoe UI"/>
          <w:szCs w:val="22"/>
          <w:lang w:eastAsia="de-DE"/>
        </w:rPr>
        <w:t>Dengan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menggabungkan</w:t>
      </w:r>
      <w:proofErr w:type="spellEnd"/>
      <w:r w:rsidRPr="001C295A">
        <w:rPr>
          <w:rFonts w:cs="Segoe UI"/>
          <w:szCs w:val="22"/>
          <w:lang w:eastAsia="de-DE"/>
        </w:rPr>
        <w:t xml:space="preserve"> unit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Laundry &amp; Home Care dan Beauty Care </w:t>
      </w:r>
      <w:proofErr w:type="spellStart"/>
      <w:r w:rsidRPr="001C295A">
        <w:rPr>
          <w:rFonts w:cs="Segoe UI"/>
          <w:szCs w:val="22"/>
          <w:lang w:eastAsia="de-DE"/>
        </w:rPr>
        <w:t>ke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dalam</w:t>
      </w:r>
      <w:proofErr w:type="spellEnd"/>
      <w:r w:rsidRPr="001C295A">
        <w:rPr>
          <w:rFonts w:cs="Segoe UI"/>
          <w:szCs w:val="22"/>
          <w:lang w:eastAsia="de-DE"/>
        </w:rPr>
        <w:t xml:space="preserve"> unit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r w:rsidR="001C17AF" w:rsidRPr="001C17AF">
        <w:rPr>
          <w:rFonts w:cs="Segoe UI"/>
          <w:b/>
          <w:szCs w:val="22"/>
          <w:lang w:eastAsia="de-DE"/>
        </w:rPr>
        <w:t>Consumer</w:t>
      </w:r>
      <w:r w:rsidR="001C17AF">
        <w:rPr>
          <w:rFonts w:cs="Segoe UI"/>
          <w:szCs w:val="22"/>
          <w:lang w:eastAsia="de-DE"/>
        </w:rPr>
        <w:t xml:space="preserve"> </w:t>
      </w:r>
      <w:r w:rsidR="001C17AF">
        <w:rPr>
          <w:rFonts w:cs="Segoe UI"/>
          <w:b/>
          <w:szCs w:val="22"/>
          <w:lang w:eastAsia="de-DE"/>
        </w:rPr>
        <w:t xml:space="preserve">Brand </w:t>
      </w:r>
      <w:r w:rsidRPr="001C295A">
        <w:rPr>
          <w:rFonts w:cs="Segoe UI"/>
          <w:b/>
          <w:szCs w:val="22"/>
          <w:lang w:eastAsia="de-DE"/>
        </w:rPr>
        <w:t>Henkel</w:t>
      </w:r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baru</w:t>
      </w:r>
      <w:proofErr w:type="spellEnd"/>
      <w:r w:rsidRPr="001C295A">
        <w:rPr>
          <w:rFonts w:cs="Segoe UI"/>
          <w:szCs w:val="22"/>
          <w:lang w:eastAsia="de-DE"/>
        </w:rPr>
        <w:t xml:space="preserve">, Henkel </w:t>
      </w:r>
      <w:proofErr w:type="spellStart"/>
      <w:r w:rsidRPr="001C295A">
        <w:rPr>
          <w:rFonts w:cs="Segoe UI"/>
          <w:szCs w:val="22"/>
          <w:lang w:eastAsia="de-DE"/>
        </w:rPr>
        <w:t>membawa</w:t>
      </w:r>
      <w:proofErr w:type="spellEnd"/>
      <w:r w:rsidRPr="001C295A">
        <w:rPr>
          <w:rFonts w:cs="Segoe UI"/>
          <w:szCs w:val="22"/>
          <w:lang w:eastAsia="de-DE"/>
        </w:rPr>
        <w:t xml:space="preserve"> agenda </w:t>
      </w:r>
      <w:proofErr w:type="spellStart"/>
      <w:r w:rsidRPr="001C295A">
        <w:rPr>
          <w:rFonts w:cs="Segoe UI"/>
          <w:szCs w:val="22"/>
          <w:lang w:eastAsia="de-DE"/>
        </w:rPr>
        <w:t>pertumbuhan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terarah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tingkat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berikutnya</w:t>
      </w:r>
      <w:proofErr w:type="spellEnd"/>
      <w:r w:rsidRPr="001C295A">
        <w:rPr>
          <w:rFonts w:cs="Segoe UI"/>
          <w:szCs w:val="22"/>
          <w:lang w:eastAsia="de-DE"/>
        </w:rPr>
        <w:t xml:space="preserve">. </w:t>
      </w:r>
      <w:proofErr w:type="spellStart"/>
      <w:r w:rsidRPr="001C295A">
        <w:rPr>
          <w:rFonts w:cs="Segoe UI"/>
          <w:szCs w:val="22"/>
          <w:lang w:eastAsia="de-DE"/>
        </w:rPr>
        <w:t>Struktur</w:t>
      </w:r>
      <w:proofErr w:type="spellEnd"/>
      <w:r w:rsidRPr="001C295A">
        <w:rPr>
          <w:rFonts w:cs="Segoe UI"/>
          <w:szCs w:val="22"/>
          <w:lang w:eastAsia="de-DE"/>
        </w:rPr>
        <w:t xml:space="preserve"> unit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baru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terdiri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dua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kategori</w:t>
      </w:r>
      <w:proofErr w:type="spellEnd"/>
      <w:r w:rsidRPr="001C295A">
        <w:rPr>
          <w:rFonts w:cs="Segoe UI"/>
          <w:szCs w:val="22"/>
          <w:lang w:eastAsia="de-DE"/>
        </w:rPr>
        <w:t xml:space="preserve"> global Laundry &amp; Home Care dan Hair Care, </w:t>
      </w:r>
      <w:proofErr w:type="spellStart"/>
      <w:r w:rsidRPr="001C295A">
        <w:rPr>
          <w:rFonts w:cs="Segoe UI"/>
          <w:szCs w:val="22"/>
          <w:lang w:eastAsia="de-DE"/>
        </w:rPr>
        <w:t>didukung</w:t>
      </w:r>
      <w:proofErr w:type="spellEnd"/>
      <w:r w:rsidRPr="001C295A">
        <w:rPr>
          <w:rFonts w:cs="Segoe UI"/>
          <w:szCs w:val="22"/>
          <w:lang w:eastAsia="de-DE"/>
        </w:rPr>
        <w:t xml:space="preserve"> oleh </w:t>
      </w:r>
      <w:proofErr w:type="spellStart"/>
      <w:r w:rsidRPr="001C295A">
        <w:rPr>
          <w:rFonts w:cs="Segoe UI"/>
          <w:szCs w:val="22"/>
          <w:lang w:eastAsia="de-DE"/>
        </w:rPr>
        <w:t>fungsi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sentral</w:t>
      </w:r>
      <w:proofErr w:type="spellEnd"/>
      <w:r w:rsidRPr="001C295A">
        <w:rPr>
          <w:rFonts w:cs="Segoe UI"/>
          <w:szCs w:val="22"/>
          <w:lang w:eastAsia="de-DE"/>
        </w:rPr>
        <w:t xml:space="preserve">, dan </w:t>
      </w:r>
      <w:proofErr w:type="spellStart"/>
      <w:r w:rsidRPr="001C295A">
        <w:rPr>
          <w:rFonts w:cs="Segoe UI"/>
          <w:szCs w:val="22"/>
          <w:lang w:eastAsia="de-DE"/>
        </w:rPr>
        <w:t>empat</w:t>
      </w:r>
      <w:proofErr w:type="spellEnd"/>
      <w:r w:rsidRPr="001C295A">
        <w:rPr>
          <w:rFonts w:cs="Segoe UI"/>
          <w:szCs w:val="22"/>
          <w:lang w:eastAsia="de-DE"/>
        </w:rPr>
        <w:t xml:space="preserve"> wilayah. </w:t>
      </w:r>
      <w:proofErr w:type="spellStart"/>
      <w:r w:rsidRPr="001C295A">
        <w:rPr>
          <w:rFonts w:cs="Segoe UI"/>
          <w:szCs w:val="22"/>
          <w:lang w:eastAsia="de-DE"/>
        </w:rPr>
        <w:t>Kategori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lebih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lanjut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akan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dikelola</w:t>
      </w:r>
      <w:proofErr w:type="spellEnd"/>
      <w:r w:rsidRPr="001C295A">
        <w:rPr>
          <w:rFonts w:cs="Segoe UI"/>
          <w:szCs w:val="22"/>
          <w:lang w:eastAsia="de-DE"/>
        </w:rPr>
        <w:t xml:space="preserve"> di </w:t>
      </w:r>
      <w:proofErr w:type="spellStart"/>
      <w:r w:rsidRPr="001C295A">
        <w:rPr>
          <w:rFonts w:cs="Segoe UI"/>
          <w:szCs w:val="22"/>
          <w:lang w:eastAsia="de-DE"/>
        </w:rPr>
        <w:t>bawah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kendali</w:t>
      </w:r>
      <w:proofErr w:type="spellEnd"/>
      <w:r w:rsidRPr="001C295A">
        <w:rPr>
          <w:rFonts w:cs="Segoe UI"/>
          <w:szCs w:val="22"/>
          <w:lang w:eastAsia="de-DE"/>
        </w:rPr>
        <w:t xml:space="preserve"> regional. </w:t>
      </w:r>
      <w:proofErr w:type="spellStart"/>
      <w:r w:rsidRPr="001C295A">
        <w:rPr>
          <w:rFonts w:cs="Segoe UI"/>
          <w:szCs w:val="22"/>
          <w:lang w:eastAsia="de-DE"/>
        </w:rPr>
        <w:t>Empat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tingkat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manajemen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pertama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sekarang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telah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ditentukan</w:t>
      </w:r>
      <w:proofErr w:type="spellEnd"/>
      <w:r w:rsidRPr="001C295A">
        <w:rPr>
          <w:rFonts w:cs="Segoe UI"/>
          <w:szCs w:val="22"/>
          <w:lang w:eastAsia="de-DE"/>
        </w:rPr>
        <w:t xml:space="preserve">. Di pasar </w:t>
      </w:r>
      <w:proofErr w:type="spellStart"/>
      <w:r w:rsidRPr="001C295A">
        <w:rPr>
          <w:rFonts w:cs="Segoe UI"/>
          <w:szCs w:val="22"/>
          <w:lang w:eastAsia="de-DE"/>
        </w:rPr>
        <w:t>tunggal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terbesar</w:t>
      </w:r>
      <w:proofErr w:type="spellEnd"/>
      <w:r w:rsidRPr="001C295A">
        <w:rPr>
          <w:rFonts w:cs="Segoe UI"/>
          <w:szCs w:val="22"/>
          <w:lang w:eastAsia="de-DE"/>
        </w:rPr>
        <w:t xml:space="preserve"> Henkel, A</w:t>
      </w:r>
      <w:r w:rsidR="00596744">
        <w:rPr>
          <w:rFonts w:cs="Segoe UI"/>
          <w:szCs w:val="22"/>
          <w:lang w:eastAsia="de-DE"/>
        </w:rPr>
        <w:t xml:space="preserve">merika </w:t>
      </w:r>
      <w:proofErr w:type="spellStart"/>
      <w:r w:rsidRPr="001C295A">
        <w:rPr>
          <w:rFonts w:cs="Segoe UI"/>
          <w:szCs w:val="22"/>
          <w:lang w:eastAsia="de-DE"/>
        </w:rPr>
        <w:t>S</w:t>
      </w:r>
      <w:r w:rsidR="00596744">
        <w:rPr>
          <w:rFonts w:cs="Segoe UI"/>
          <w:szCs w:val="22"/>
          <w:lang w:eastAsia="de-DE"/>
        </w:rPr>
        <w:t>erikat</w:t>
      </w:r>
      <w:proofErr w:type="spellEnd"/>
      <w:r w:rsidRPr="001C295A">
        <w:rPr>
          <w:rFonts w:cs="Segoe UI"/>
          <w:szCs w:val="22"/>
          <w:lang w:eastAsia="de-DE"/>
        </w:rPr>
        <w:t xml:space="preserve">, </w:t>
      </w:r>
      <w:proofErr w:type="spellStart"/>
      <w:r w:rsidRPr="001C295A">
        <w:rPr>
          <w:rFonts w:cs="Segoe UI"/>
          <w:szCs w:val="22"/>
          <w:lang w:eastAsia="de-DE"/>
        </w:rPr>
        <w:t>organisasi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baru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ini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diharapkan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akan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sepenuhnya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didirikan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mulai</w:t>
      </w:r>
      <w:proofErr w:type="spellEnd"/>
      <w:r w:rsidRPr="001C295A">
        <w:rPr>
          <w:rFonts w:cs="Segoe UI"/>
          <w:szCs w:val="22"/>
          <w:lang w:eastAsia="de-DE"/>
        </w:rPr>
        <w:t xml:space="preserve"> September dan </w:t>
      </w:r>
      <w:proofErr w:type="spellStart"/>
      <w:r w:rsidRPr="001C295A">
        <w:rPr>
          <w:rFonts w:cs="Segoe UI"/>
          <w:szCs w:val="22"/>
          <w:lang w:eastAsia="de-DE"/>
        </w:rPr>
        <w:t>seterusnya</w:t>
      </w:r>
      <w:proofErr w:type="spellEnd"/>
      <w:r w:rsidRPr="001C295A">
        <w:rPr>
          <w:rFonts w:cs="Segoe UI"/>
          <w:szCs w:val="22"/>
          <w:lang w:eastAsia="de-DE"/>
        </w:rPr>
        <w:t>.</w:t>
      </w:r>
    </w:p>
    <w:p w14:paraId="2716F0AC" w14:textId="77777777" w:rsidR="001C295A" w:rsidRPr="001C295A" w:rsidRDefault="001C295A" w:rsidP="001C295A">
      <w:pPr>
        <w:rPr>
          <w:rFonts w:cs="Segoe UI"/>
          <w:szCs w:val="22"/>
          <w:lang w:eastAsia="de-DE"/>
        </w:rPr>
      </w:pPr>
    </w:p>
    <w:p w14:paraId="7A268CB4" w14:textId="0944D3EF" w:rsidR="00B02550" w:rsidRDefault="001C295A" w:rsidP="005A2CCC">
      <w:pPr>
        <w:rPr>
          <w:rFonts w:cs="Segoe UI"/>
          <w:szCs w:val="22"/>
        </w:rPr>
      </w:pPr>
      <w:proofErr w:type="spellStart"/>
      <w:r w:rsidRPr="001C295A">
        <w:rPr>
          <w:rFonts w:cs="Segoe UI"/>
          <w:szCs w:val="22"/>
          <w:lang w:eastAsia="de-DE"/>
        </w:rPr>
        <w:t>Dalam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konteks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penggabungan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dua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konsumen</w:t>
      </w:r>
      <w:proofErr w:type="spellEnd"/>
      <w:r w:rsidRPr="001C295A">
        <w:rPr>
          <w:rFonts w:cs="Segoe UI"/>
          <w:szCs w:val="22"/>
          <w:lang w:eastAsia="de-DE"/>
        </w:rPr>
        <w:t xml:space="preserve"> dan </w:t>
      </w:r>
      <w:proofErr w:type="spellStart"/>
      <w:r w:rsidRPr="001C295A">
        <w:rPr>
          <w:rFonts w:cs="Segoe UI"/>
          <w:szCs w:val="22"/>
          <w:lang w:eastAsia="de-DE"/>
        </w:rPr>
        <w:t>sebagai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bagian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b/>
          <w:szCs w:val="22"/>
          <w:lang w:eastAsia="de-DE"/>
        </w:rPr>
        <w:t>manajemen</w:t>
      </w:r>
      <w:proofErr w:type="spellEnd"/>
      <w:r w:rsidRPr="001C295A">
        <w:rPr>
          <w:rFonts w:cs="Segoe UI"/>
          <w:b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b/>
          <w:szCs w:val="22"/>
          <w:lang w:eastAsia="de-DE"/>
        </w:rPr>
        <w:t>portofolio</w:t>
      </w:r>
      <w:proofErr w:type="spellEnd"/>
      <w:r w:rsidRPr="001C295A">
        <w:rPr>
          <w:rFonts w:cs="Segoe UI"/>
          <w:b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b/>
          <w:szCs w:val="22"/>
          <w:lang w:eastAsia="de-DE"/>
        </w:rPr>
        <w:t>aktif</w:t>
      </w:r>
      <w:proofErr w:type="spellEnd"/>
      <w:r w:rsidRPr="001C295A">
        <w:rPr>
          <w:rFonts w:cs="Segoe UI"/>
          <w:szCs w:val="22"/>
          <w:lang w:eastAsia="de-DE"/>
        </w:rPr>
        <w:t xml:space="preserve">,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dan </w:t>
      </w:r>
      <w:proofErr w:type="spellStart"/>
      <w:r w:rsidRPr="001C295A">
        <w:rPr>
          <w:rFonts w:cs="Segoe UI"/>
          <w:szCs w:val="22"/>
          <w:lang w:eastAsia="de-DE"/>
        </w:rPr>
        <w:t>merek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menyumbang</w:t>
      </w:r>
      <w:proofErr w:type="spellEnd"/>
      <w:r w:rsidRPr="001C295A">
        <w:rPr>
          <w:rFonts w:cs="Segoe UI"/>
          <w:szCs w:val="22"/>
          <w:lang w:eastAsia="de-DE"/>
        </w:rPr>
        <w:t xml:space="preserve"> total </w:t>
      </w:r>
      <w:proofErr w:type="spellStart"/>
      <w:r w:rsidRPr="001C295A">
        <w:rPr>
          <w:rFonts w:cs="Segoe UI"/>
          <w:szCs w:val="22"/>
          <w:lang w:eastAsia="de-DE"/>
        </w:rPr>
        <w:t>penjualan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hingga</w:t>
      </w:r>
      <w:proofErr w:type="spellEnd"/>
      <w:r w:rsidRPr="001C295A">
        <w:rPr>
          <w:rFonts w:cs="Segoe UI"/>
          <w:szCs w:val="22"/>
          <w:lang w:eastAsia="de-DE"/>
        </w:rPr>
        <w:t xml:space="preserve"> 1 </w:t>
      </w:r>
      <w:proofErr w:type="spellStart"/>
      <w:r w:rsidRPr="001C295A">
        <w:rPr>
          <w:rFonts w:cs="Segoe UI"/>
          <w:szCs w:val="22"/>
          <w:lang w:eastAsia="de-DE"/>
        </w:rPr>
        <w:t>miliar</w:t>
      </w:r>
      <w:proofErr w:type="spellEnd"/>
      <w:r w:rsidRPr="001C295A">
        <w:rPr>
          <w:rFonts w:cs="Segoe UI"/>
          <w:szCs w:val="22"/>
          <w:lang w:eastAsia="de-DE"/>
        </w:rPr>
        <w:t xml:space="preserve"> euro </w:t>
      </w:r>
      <w:proofErr w:type="spellStart"/>
      <w:r w:rsidRPr="001C295A">
        <w:rPr>
          <w:rFonts w:cs="Segoe UI"/>
          <w:szCs w:val="22"/>
          <w:lang w:eastAsia="de-DE"/>
        </w:rPr>
        <w:t>saat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ini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sedang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="00596744">
        <w:rPr>
          <w:rFonts w:cs="Segoe UI"/>
          <w:szCs w:val="22"/>
          <w:lang w:eastAsia="de-DE"/>
        </w:rPr>
        <w:t>dalam</w:t>
      </w:r>
      <w:proofErr w:type="spellEnd"/>
      <w:r w:rsidR="00596744">
        <w:rPr>
          <w:rFonts w:cs="Segoe UI"/>
          <w:szCs w:val="22"/>
          <w:lang w:eastAsia="de-DE"/>
        </w:rPr>
        <w:t xml:space="preserve"> </w:t>
      </w:r>
      <w:proofErr w:type="spellStart"/>
      <w:r w:rsidR="00596744">
        <w:rPr>
          <w:rFonts w:cs="Segoe UI"/>
          <w:szCs w:val="22"/>
          <w:lang w:eastAsia="de-DE"/>
        </w:rPr>
        <w:t>peninjauan</w:t>
      </w:r>
      <w:proofErr w:type="spellEnd"/>
      <w:r w:rsidRPr="001C295A">
        <w:rPr>
          <w:rFonts w:cs="Segoe UI"/>
          <w:szCs w:val="22"/>
          <w:lang w:eastAsia="de-DE"/>
        </w:rPr>
        <w:t xml:space="preserve">. </w:t>
      </w:r>
      <w:r w:rsidR="00596744">
        <w:rPr>
          <w:rFonts w:cs="Segoe UI"/>
          <w:szCs w:val="22"/>
          <w:lang w:eastAsia="de-DE"/>
        </w:rPr>
        <w:t xml:space="preserve">Hal </w:t>
      </w:r>
      <w:proofErr w:type="spellStart"/>
      <w:r w:rsidR="00596744">
        <w:rPr>
          <w:rFonts w:cs="Segoe UI"/>
          <w:szCs w:val="22"/>
          <w:lang w:eastAsia="de-DE"/>
        </w:rPr>
        <w:t>i</w:t>
      </w:r>
      <w:r w:rsidRPr="001C295A">
        <w:rPr>
          <w:rFonts w:cs="Segoe UI"/>
          <w:szCs w:val="22"/>
          <w:lang w:eastAsia="de-DE"/>
        </w:rPr>
        <w:t>ni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termasuk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divestasi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atau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penghentian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, yang </w:t>
      </w:r>
      <w:proofErr w:type="spellStart"/>
      <w:r w:rsidRPr="001C295A">
        <w:rPr>
          <w:rFonts w:cs="Segoe UI"/>
          <w:szCs w:val="22"/>
          <w:lang w:eastAsia="de-DE"/>
        </w:rPr>
        <w:t>tidak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memenuhi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kriteria</w:t>
      </w:r>
      <w:proofErr w:type="spellEnd"/>
      <w:r w:rsidRPr="001C295A">
        <w:rPr>
          <w:rFonts w:cs="Segoe UI"/>
          <w:szCs w:val="22"/>
          <w:lang w:eastAsia="de-DE"/>
        </w:rPr>
        <w:t xml:space="preserve"> Henkel </w:t>
      </w:r>
      <w:proofErr w:type="spellStart"/>
      <w:r w:rsidRPr="001C295A">
        <w:rPr>
          <w:rFonts w:cs="Segoe UI"/>
          <w:szCs w:val="22"/>
          <w:lang w:eastAsia="de-DE"/>
        </w:rPr>
        <w:t>dalam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hal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pertumbuhan</w:t>
      </w:r>
      <w:proofErr w:type="spellEnd"/>
      <w:r w:rsidRPr="001C295A">
        <w:rPr>
          <w:rFonts w:cs="Segoe UI"/>
          <w:szCs w:val="22"/>
          <w:lang w:eastAsia="de-DE"/>
        </w:rPr>
        <w:t xml:space="preserve"> dan </w:t>
      </w:r>
      <w:proofErr w:type="spellStart"/>
      <w:r w:rsidRPr="001C295A">
        <w:rPr>
          <w:rFonts w:cs="Segoe UI"/>
          <w:szCs w:val="22"/>
          <w:lang w:eastAsia="de-DE"/>
        </w:rPr>
        <w:t>profitabilitas</w:t>
      </w:r>
      <w:proofErr w:type="spellEnd"/>
      <w:r w:rsidRPr="001C295A">
        <w:rPr>
          <w:rFonts w:cs="Segoe UI"/>
          <w:szCs w:val="22"/>
          <w:lang w:eastAsia="de-DE"/>
        </w:rPr>
        <w:t xml:space="preserve">. Pada </w:t>
      </w:r>
      <w:proofErr w:type="spellStart"/>
      <w:r w:rsidRPr="001C295A">
        <w:rPr>
          <w:rFonts w:cs="Segoe UI"/>
          <w:szCs w:val="22"/>
          <w:lang w:eastAsia="de-DE"/>
        </w:rPr>
        <w:t>paruh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pertama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tahun</w:t>
      </w:r>
      <w:proofErr w:type="spellEnd"/>
      <w:r w:rsidRPr="001C295A">
        <w:rPr>
          <w:rFonts w:cs="Segoe UI"/>
          <w:szCs w:val="22"/>
          <w:lang w:eastAsia="de-DE"/>
        </w:rPr>
        <w:t xml:space="preserve"> 2022, Henkel </w:t>
      </w:r>
      <w:proofErr w:type="spellStart"/>
      <w:r w:rsidRPr="001C295A">
        <w:rPr>
          <w:rFonts w:cs="Segoe UI"/>
          <w:szCs w:val="22"/>
          <w:lang w:eastAsia="de-DE"/>
        </w:rPr>
        <w:t>telah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membuat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kemajuan</w:t>
      </w:r>
      <w:proofErr w:type="spellEnd"/>
      <w:r w:rsidRPr="001C295A">
        <w:rPr>
          <w:rFonts w:cs="Segoe UI"/>
          <w:szCs w:val="22"/>
          <w:lang w:eastAsia="de-DE"/>
        </w:rPr>
        <w:t xml:space="preserve"> yang </w:t>
      </w:r>
      <w:proofErr w:type="spellStart"/>
      <w:r w:rsidRPr="001C295A">
        <w:rPr>
          <w:rFonts w:cs="Segoe UI"/>
          <w:szCs w:val="22"/>
          <w:lang w:eastAsia="de-DE"/>
        </w:rPr>
        <w:t>baik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dengan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keluar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beberapa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bisnis</w:t>
      </w:r>
      <w:proofErr w:type="spellEnd"/>
      <w:r w:rsidRPr="001C295A">
        <w:rPr>
          <w:rFonts w:cs="Segoe UI"/>
          <w:szCs w:val="22"/>
          <w:lang w:eastAsia="de-DE"/>
        </w:rPr>
        <w:t xml:space="preserve"> non-inti di </w:t>
      </w:r>
      <w:proofErr w:type="spellStart"/>
      <w:r w:rsidRPr="001C295A">
        <w:rPr>
          <w:rFonts w:cs="Segoe UI"/>
          <w:szCs w:val="22"/>
          <w:lang w:eastAsia="de-DE"/>
        </w:rPr>
        <w:t>Perawatan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Kecantikan</w:t>
      </w:r>
      <w:proofErr w:type="spellEnd"/>
      <w:r w:rsidRPr="001C295A">
        <w:rPr>
          <w:rFonts w:cs="Segoe UI"/>
          <w:szCs w:val="22"/>
          <w:lang w:eastAsia="de-DE"/>
        </w:rPr>
        <w:t xml:space="preserve">. </w:t>
      </w:r>
      <w:proofErr w:type="spellStart"/>
      <w:r w:rsidRPr="001C295A">
        <w:rPr>
          <w:rFonts w:cs="Segoe UI"/>
          <w:szCs w:val="22"/>
          <w:lang w:eastAsia="de-DE"/>
        </w:rPr>
        <w:t>Ini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adalah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bagian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dari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ukuran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portofolio</w:t>
      </w:r>
      <w:proofErr w:type="spellEnd"/>
      <w:r w:rsidRPr="001C295A">
        <w:rPr>
          <w:rFonts w:cs="Segoe UI"/>
          <w:szCs w:val="22"/>
          <w:lang w:eastAsia="de-DE"/>
        </w:rPr>
        <w:t xml:space="preserve"> di Beauty Care </w:t>
      </w:r>
      <w:proofErr w:type="spellStart"/>
      <w:r w:rsidRPr="001C295A">
        <w:rPr>
          <w:rFonts w:cs="Segoe UI"/>
          <w:szCs w:val="22"/>
          <w:lang w:eastAsia="de-DE"/>
        </w:rPr>
        <w:t>dengan</w:t>
      </w:r>
      <w:proofErr w:type="spellEnd"/>
      <w:r w:rsidRPr="001C295A">
        <w:rPr>
          <w:rFonts w:cs="Segoe UI"/>
          <w:szCs w:val="22"/>
          <w:lang w:eastAsia="de-DE"/>
        </w:rPr>
        <w:t xml:space="preserve"> volume </w:t>
      </w:r>
      <w:proofErr w:type="spellStart"/>
      <w:r w:rsidRPr="001C295A">
        <w:rPr>
          <w:rFonts w:cs="Segoe UI"/>
          <w:szCs w:val="22"/>
          <w:lang w:eastAsia="de-DE"/>
        </w:rPr>
        <w:t>penjualan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sekitar</w:t>
      </w:r>
      <w:proofErr w:type="spellEnd"/>
      <w:r w:rsidRPr="001C295A">
        <w:rPr>
          <w:rFonts w:cs="Segoe UI"/>
          <w:szCs w:val="22"/>
          <w:lang w:eastAsia="de-DE"/>
        </w:rPr>
        <w:t xml:space="preserve"> 200 </w:t>
      </w:r>
      <w:proofErr w:type="spellStart"/>
      <w:r w:rsidRPr="001C295A">
        <w:rPr>
          <w:rFonts w:cs="Segoe UI"/>
          <w:szCs w:val="22"/>
          <w:lang w:eastAsia="de-DE"/>
        </w:rPr>
        <w:t>juta</w:t>
      </w:r>
      <w:proofErr w:type="spellEnd"/>
      <w:r w:rsidRPr="001C295A">
        <w:rPr>
          <w:rFonts w:cs="Segoe UI"/>
          <w:szCs w:val="22"/>
          <w:lang w:eastAsia="de-DE"/>
        </w:rPr>
        <w:t xml:space="preserve"> euro, yang </w:t>
      </w:r>
      <w:proofErr w:type="spellStart"/>
      <w:r w:rsidRPr="001C295A">
        <w:rPr>
          <w:rFonts w:cs="Segoe UI"/>
          <w:szCs w:val="22"/>
          <w:lang w:eastAsia="de-DE"/>
        </w:rPr>
        <w:t>ditargetkan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untuk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dieksekusi</w:t>
      </w:r>
      <w:proofErr w:type="spellEnd"/>
      <w:r w:rsidRPr="001C295A">
        <w:rPr>
          <w:rFonts w:cs="Segoe UI"/>
          <w:szCs w:val="22"/>
          <w:lang w:eastAsia="de-DE"/>
        </w:rPr>
        <w:t xml:space="preserve"> pada </w:t>
      </w:r>
      <w:proofErr w:type="spellStart"/>
      <w:r w:rsidRPr="001C295A">
        <w:rPr>
          <w:rFonts w:cs="Segoe UI"/>
          <w:szCs w:val="22"/>
          <w:lang w:eastAsia="de-DE"/>
        </w:rPr>
        <w:t>akhir</w:t>
      </w:r>
      <w:proofErr w:type="spellEnd"/>
      <w:r w:rsidRPr="001C295A">
        <w:rPr>
          <w:rFonts w:cs="Segoe UI"/>
          <w:szCs w:val="22"/>
          <w:lang w:eastAsia="de-DE"/>
        </w:rPr>
        <w:t xml:space="preserve"> </w:t>
      </w:r>
      <w:proofErr w:type="spellStart"/>
      <w:r w:rsidRPr="001C295A">
        <w:rPr>
          <w:rFonts w:cs="Segoe UI"/>
          <w:szCs w:val="22"/>
          <w:lang w:eastAsia="de-DE"/>
        </w:rPr>
        <w:t>tahun</w:t>
      </w:r>
      <w:proofErr w:type="spellEnd"/>
      <w:r w:rsidRPr="001C295A">
        <w:rPr>
          <w:rFonts w:cs="Segoe UI"/>
          <w:szCs w:val="22"/>
          <w:lang w:eastAsia="de-DE"/>
        </w:rPr>
        <w:t>.</w:t>
      </w:r>
      <w:bookmarkStart w:id="3" w:name="_Hlk109204760"/>
    </w:p>
    <w:p w14:paraId="3D89322A" w14:textId="77777777" w:rsidR="00B122CD" w:rsidRDefault="00B122CD" w:rsidP="005A2CCC">
      <w:pPr>
        <w:rPr>
          <w:rFonts w:cs="Segoe UI"/>
          <w:szCs w:val="22"/>
        </w:rPr>
      </w:pPr>
    </w:p>
    <w:p w14:paraId="5E003909" w14:textId="4BAEFB50" w:rsidR="005A2CCC" w:rsidRDefault="00AC56DF" w:rsidP="005A2CCC">
      <w:pPr>
        <w:rPr>
          <w:rFonts w:cs="Segoe UI"/>
          <w:szCs w:val="22"/>
        </w:rPr>
      </w:pPr>
      <w:r w:rsidRPr="00AC56DF">
        <w:rPr>
          <w:rFonts w:cs="Segoe UI"/>
          <w:szCs w:val="22"/>
        </w:rPr>
        <w:t xml:space="preserve">Henkel juga </w:t>
      </w:r>
      <w:proofErr w:type="spellStart"/>
      <w:r w:rsidRPr="00AC56DF">
        <w:rPr>
          <w:rFonts w:cs="Segoe UI"/>
          <w:szCs w:val="22"/>
        </w:rPr>
        <w:t>semakin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memperkuat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portofolionya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melalui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b/>
          <w:szCs w:val="22"/>
        </w:rPr>
        <w:t>akuisisi</w:t>
      </w:r>
      <w:proofErr w:type="spellEnd"/>
      <w:r w:rsidRPr="00AC56DF">
        <w:rPr>
          <w:rFonts w:cs="Segoe UI"/>
          <w:szCs w:val="22"/>
        </w:rPr>
        <w:t xml:space="preserve">. Pada </w:t>
      </w:r>
      <w:proofErr w:type="spellStart"/>
      <w:r w:rsidRPr="00AC56DF">
        <w:rPr>
          <w:rFonts w:cs="Segoe UI"/>
          <w:szCs w:val="22"/>
        </w:rPr>
        <w:t>Juli</w:t>
      </w:r>
      <w:proofErr w:type="spellEnd"/>
      <w:r w:rsidRPr="00AC56DF">
        <w:rPr>
          <w:rFonts w:cs="Segoe UI"/>
          <w:szCs w:val="22"/>
        </w:rPr>
        <w:t xml:space="preserve"> 2022, </w:t>
      </w:r>
      <w:proofErr w:type="spellStart"/>
      <w:r w:rsidRPr="00AC56DF">
        <w:rPr>
          <w:rFonts w:cs="Segoe UI"/>
          <w:szCs w:val="22"/>
        </w:rPr>
        <w:t>akuisisi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bisnis</w:t>
      </w:r>
      <w:proofErr w:type="spellEnd"/>
      <w:r w:rsidRPr="00AC56DF">
        <w:rPr>
          <w:rFonts w:cs="Segoe UI"/>
          <w:szCs w:val="22"/>
        </w:rPr>
        <w:t xml:space="preserve"> Hair Professional Shiseido di </w:t>
      </w:r>
      <w:proofErr w:type="spellStart"/>
      <w:r w:rsidRPr="00AC56DF">
        <w:rPr>
          <w:rFonts w:cs="Segoe UI"/>
          <w:szCs w:val="22"/>
        </w:rPr>
        <w:t>kawasan</w:t>
      </w:r>
      <w:proofErr w:type="spellEnd"/>
      <w:r w:rsidRPr="00AC56DF">
        <w:rPr>
          <w:rFonts w:cs="Segoe UI"/>
          <w:szCs w:val="22"/>
        </w:rPr>
        <w:t xml:space="preserve"> Asia-</w:t>
      </w:r>
      <w:proofErr w:type="spellStart"/>
      <w:r w:rsidRPr="00AC56DF">
        <w:rPr>
          <w:rFonts w:cs="Segoe UI"/>
          <w:szCs w:val="22"/>
        </w:rPr>
        <w:t>Pasifik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ditutup</w:t>
      </w:r>
      <w:proofErr w:type="spellEnd"/>
      <w:r w:rsidRPr="00AC56DF">
        <w:rPr>
          <w:rFonts w:cs="Segoe UI"/>
          <w:szCs w:val="22"/>
        </w:rPr>
        <w:t xml:space="preserve">. Hal </w:t>
      </w:r>
      <w:proofErr w:type="spellStart"/>
      <w:r w:rsidRPr="00AC56DF">
        <w:rPr>
          <w:rFonts w:cs="Segoe UI"/>
          <w:szCs w:val="22"/>
        </w:rPr>
        <w:t>ini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menjadikan</w:t>
      </w:r>
      <w:proofErr w:type="spellEnd"/>
      <w:r w:rsidRPr="00AC56DF">
        <w:rPr>
          <w:rFonts w:cs="Segoe UI"/>
          <w:szCs w:val="22"/>
        </w:rPr>
        <w:t xml:space="preserve"> Henkel </w:t>
      </w:r>
      <w:proofErr w:type="spellStart"/>
      <w:r w:rsidRPr="00AC56DF">
        <w:rPr>
          <w:rFonts w:cs="Segoe UI"/>
          <w:szCs w:val="22"/>
        </w:rPr>
        <w:t>sebagai</w:t>
      </w:r>
      <w:proofErr w:type="spellEnd"/>
      <w:r w:rsidRPr="00AC56DF">
        <w:rPr>
          <w:rFonts w:cs="Segoe UI"/>
          <w:szCs w:val="22"/>
        </w:rPr>
        <w:t xml:space="preserve"> Co-number 2 global </w:t>
      </w:r>
      <w:proofErr w:type="spellStart"/>
      <w:r w:rsidRPr="00AC56DF">
        <w:rPr>
          <w:rFonts w:cs="Segoe UI"/>
          <w:szCs w:val="22"/>
        </w:rPr>
        <w:t>dalam</w:t>
      </w:r>
      <w:proofErr w:type="spellEnd"/>
      <w:r w:rsidRPr="00AC56DF">
        <w:rPr>
          <w:rFonts w:cs="Segoe UI"/>
          <w:szCs w:val="22"/>
        </w:rPr>
        <w:t xml:space="preserve"> </w:t>
      </w:r>
      <w:proofErr w:type="spellStart"/>
      <w:r w:rsidRPr="00AC56DF">
        <w:rPr>
          <w:rFonts w:cs="Segoe UI"/>
          <w:szCs w:val="22"/>
        </w:rPr>
        <w:t>bisnis</w:t>
      </w:r>
      <w:proofErr w:type="spellEnd"/>
      <w:r w:rsidRPr="00AC56DF">
        <w:rPr>
          <w:rFonts w:cs="Segoe UI"/>
          <w:szCs w:val="22"/>
        </w:rPr>
        <w:t xml:space="preserve"> Hair Professional.</w:t>
      </w:r>
    </w:p>
    <w:bookmarkEnd w:id="3"/>
    <w:p w14:paraId="49990794" w14:textId="77777777" w:rsidR="005A2CCC" w:rsidRPr="005A2CCC" w:rsidRDefault="005A2CCC" w:rsidP="005A2CCC">
      <w:pPr>
        <w:autoSpaceDE w:val="0"/>
        <w:autoSpaceDN w:val="0"/>
        <w:adjustRightInd w:val="0"/>
        <w:rPr>
          <w:rFonts w:cs="Segoe UI"/>
          <w:szCs w:val="22"/>
        </w:rPr>
      </w:pPr>
    </w:p>
    <w:p w14:paraId="0EC49588" w14:textId="26B1DDC9" w:rsidR="005A2CCC" w:rsidRPr="007F7769" w:rsidRDefault="0067390B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  <w:proofErr w:type="spellStart"/>
      <w:r w:rsidRPr="0067390B">
        <w:rPr>
          <w:rFonts w:cs="Segoe UI"/>
          <w:bCs/>
          <w:szCs w:val="22"/>
        </w:rPr>
        <w:t>Untuk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memperkuat</w:t>
      </w:r>
      <w:proofErr w:type="spellEnd"/>
      <w:r w:rsidRPr="0067390B">
        <w:rPr>
          <w:rFonts w:cs="Segoe UI"/>
          <w:b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daya</w:t>
      </w:r>
      <w:proofErr w:type="spellEnd"/>
      <w:r w:rsidRPr="0067390B">
        <w:rPr>
          <w:rFonts w:cs="Segoe UI"/>
          <w:b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saingnya</w:t>
      </w:r>
      <w:proofErr w:type="spellEnd"/>
      <w:r w:rsidRPr="0067390B">
        <w:rPr>
          <w:rFonts w:cs="Segoe UI"/>
          <w:bCs/>
          <w:szCs w:val="22"/>
        </w:rPr>
        <w:t xml:space="preserve">, Henkel </w:t>
      </w:r>
      <w:proofErr w:type="spellStart"/>
      <w:r w:rsidRPr="0067390B">
        <w:rPr>
          <w:rFonts w:cs="Segoe UI"/>
          <w:bCs/>
          <w:szCs w:val="22"/>
        </w:rPr>
        <w:t>berfokus</w:t>
      </w:r>
      <w:proofErr w:type="spellEnd"/>
      <w:r w:rsidRPr="0067390B">
        <w:rPr>
          <w:rFonts w:cs="Segoe UI"/>
          <w:bCs/>
          <w:szCs w:val="22"/>
        </w:rPr>
        <w:t xml:space="preserve"> pada </w:t>
      </w:r>
      <w:proofErr w:type="spellStart"/>
      <w:r w:rsidRPr="0067390B">
        <w:rPr>
          <w:rFonts w:cs="Segoe UI"/>
          <w:bCs/>
          <w:szCs w:val="22"/>
        </w:rPr>
        <w:t>percepatan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inovasi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lebih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lanjut</w:t>
      </w:r>
      <w:proofErr w:type="spellEnd"/>
      <w:r w:rsidRPr="0067390B">
        <w:rPr>
          <w:rFonts w:cs="Segoe UI"/>
          <w:bCs/>
          <w:szCs w:val="22"/>
        </w:rPr>
        <w:t xml:space="preserve">, </w:t>
      </w:r>
      <w:proofErr w:type="spellStart"/>
      <w:r w:rsidRPr="0067390B">
        <w:rPr>
          <w:rFonts w:cs="Segoe UI"/>
          <w:bCs/>
          <w:szCs w:val="22"/>
        </w:rPr>
        <w:t>meningkatkan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keberlanjutan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sebagai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faktor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pembeda</w:t>
      </w:r>
      <w:proofErr w:type="spellEnd"/>
      <w:r w:rsidRPr="0067390B">
        <w:rPr>
          <w:rFonts w:cs="Segoe UI"/>
          <w:bCs/>
          <w:szCs w:val="22"/>
        </w:rPr>
        <w:t xml:space="preserve">, dan pada </w:t>
      </w:r>
      <w:proofErr w:type="spellStart"/>
      <w:r w:rsidRPr="0067390B">
        <w:rPr>
          <w:rFonts w:cs="Segoe UI"/>
          <w:bCs/>
          <w:szCs w:val="22"/>
        </w:rPr>
        <w:t>peningkatan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penciptaan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nilai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bagi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pelanggan</w:t>
      </w:r>
      <w:proofErr w:type="spellEnd"/>
      <w:r w:rsidRPr="0067390B">
        <w:rPr>
          <w:rFonts w:cs="Segoe UI"/>
          <w:bCs/>
          <w:szCs w:val="22"/>
        </w:rPr>
        <w:t xml:space="preserve"> dan </w:t>
      </w:r>
      <w:proofErr w:type="spellStart"/>
      <w:r w:rsidRPr="0067390B">
        <w:rPr>
          <w:rFonts w:cs="Segoe UI"/>
          <w:bCs/>
          <w:szCs w:val="22"/>
        </w:rPr>
        <w:t>konsumen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Cs/>
          <w:szCs w:val="22"/>
        </w:rPr>
        <w:t>melalui</w:t>
      </w:r>
      <w:proofErr w:type="spellEnd"/>
      <w:r w:rsidRPr="0067390B">
        <w:rPr>
          <w:rFonts w:cs="Segoe UI"/>
          <w:bCs/>
          <w:szCs w:val="22"/>
        </w:rPr>
        <w:t xml:space="preserve"> </w:t>
      </w:r>
      <w:proofErr w:type="spellStart"/>
      <w:r w:rsidRPr="0067390B">
        <w:rPr>
          <w:rFonts w:cs="Segoe UI"/>
          <w:b/>
          <w:bCs/>
          <w:szCs w:val="22"/>
        </w:rPr>
        <w:t>digitalisasi</w:t>
      </w:r>
      <w:proofErr w:type="spellEnd"/>
      <w:r w:rsidRPr="0067390B">
        <w:rPr>
          <w:rFonts w:cs="Segoe UI"/>
          <w:bCs/>
          <w:szCs w:val="22"/>
        </w:rPr>
        <w:t>.</w:t>
      </w:r>
    </w:p>
    <w:p w14:paraId="26A930F0" w14:textId="77777777" w:rsidR="005A2CCC" w:rsidRPr="005A2CCC" w:rsidRDefault="005A2CCC" w:rsidP="005A2CCC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099FB704" w14:textId="10F7A207" w:rsidR="00B122CD" w:rsidRPr="00B122CD" w:rsidRDefault="00B122CD" w:rsidP="00B122CD">
      <w:pPr>
        <w:rPr>
          <w:rFonts w:cs="Segoe UI"/>
          <w:bCs/>
          <w:szCs w:val="22"/>
        </w:rPr>
      </w:pPr>
      <w:r w:rsidRPr="00B122CD">
        <w:rPr>
          <w:rFonts w:cs="Segoe UI"/>
          <w:bCs/>
          <w:szCs w:val="22"/>
        </w:rPr>
        <w:t xml:space="preserve">Pilar </w:t>
      </w:r>
      <w:proofErr w:type="spellStart"/>
      <w:r w:rsidRPr="00B122CD">
        <w:rPr>
          <w:rFonts w:cs="Segoe UI"/>
          <w:bCs/>
          <w:szCs w:val="22"/>
        </w:rPr>
        <w:t>utama</w:t>
      </w:r>
      <w:proofErr w:type="spellEnd"/>
      <w:r w:rsidRPr="00B122CD">
        <w:rPr>
          <w:rFonts w:cs="Segoe UI"/>
          <w:bCs/>
          <w:szCs w:val="22"/>
        </w:rPr>
        <w:t xml:space="preserve"> strategi Henkel </w:t>
      </w:r>
      <w:proofErr w:type="spellStart"/>
      <w:r w:rsidRPr="00B122CD">
        <w:rPr>
          <w:rFonts w:cs="Segoe UI"/>
          <w:bCs/>
          <w:szCs w:val="22"/>
        </w:rPr>
        <w:t>adalah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diferensiasi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jelas</w:t>
      </w:r>
      <w:proofErr w:type="spellEnd"/>
      <w:r w:rsidRPr="00B122CD">
        <w:rPr>
          <w:rFonts w:cs="Segoe UI"/>
          <w:bCs/>
          <w:szCs w:val="22"/>
        </w:rPr>
        <w:t xml:space="preserve"> di pasar </w:t>
      </w:r>
      <w:proofErr w:type="spellStart"/>
      <w:r w:rsidRPr="00B122CD">
        <w:rPr>
          <w:rFonts w:cs="Segoe UI"/>
          <w:bCs/>
          <w:szCs w:val="22"/>
        </w:rPr>
        <w:t>melalui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/>
          <w:bCs/>
          <w:szCs w:val="22"/>
        </w:rPr>
        <w:t>inovasi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sukses</w:t>
      </w:r>
      <w:proofErr w:type="spellEnd"/>
      <w:r w:rsidRPr="00B122CD">
        <w:rPr>
          <w:rFonts w:cs="Segoe UI"/>
          <w:bCs/>
          <w:szCs w:val="22"/>
        </w:rPr>
        <w:t xml:space="preserve">. </w:t>
      </w:r>
      <w:r w:rsidR="00596744">
        <w:rPr>
          <w:rFonts w:cs="Segoe UI"/>
          <w:bCs/>
          <w:szCs w:val="22"/>
        </w:rPr>
        <w:t xml:space="preserve">Hal </w:t>
      </w:r>
      <w:proofErr w:type="spellStart"/>
      <w:r w:rsidR="00596744">
        <w:rPr>
          <w:rFonts w:cs="Segoe UI"/>
          <w:bCs/>
          <w:szCs w:val="22"/>
        </w:rPr>
        <w:t>i</w:t>
      </w:r>
      <w:r w:rsidRPr="00B122CD">
        <w:rPr>
          <w:rFonts w:cs="Segoe UI"/>
          <w:bCs/>
          <w:szCs w:val="22"/>
        </w:rPr>
        <w:t>ni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mendukung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pertumbuhan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secara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signifikan</w:t>
      </w:r>
      <w:proofErr w:type="spellEnd"/>
      <w:r w:rsidRPr="00B122CD">
        <w:rPr>
          <w:rFonts w:cs="Segoe UI"/>
          <w:bCs/>
          <w:szCs w:val="22"/>
        </w:rPr>
        <w:t xml:space="preserve"> di </w:t>
      </w:r>
      <w:proofErr w:type="spellStart"/>
      <w:r w:rsidRPr="00B122CD">
        <w:rPr>
          <w:rFonts w:cs="Segoe UI"/>
          <w:bCs/>
          <w:szCs w:val="22"/>
        </w:rPr>
        <w:t>paruh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pertama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ini</w:t>
      </w:r>
      <w:proofErr w:type="spellEnd"/>
      <w:r w:rsidRPr="00B122CD">
        <w:rPr>
          <w:rFonts w:cs="Segoe UI"/>
          <w:bCs/>
          <w:szCs w:val="22"/>
        </w:rPr>
        <w:t xml:space="preserve">. Di Adhesive Technologies </w:t>
      </w:r>
      <w:proofErr w:type="spellStart"/>
      <w:r w:rsidRPr="00B122CD">
        <w:rPr>
          <w:rFonts w:cs="Segoe UI"/>
          <w:bCs/>
          <w:szCs w:val="22"/>
        </w:rPr>
        <w:t>misalnya</w:t>
      </w:r>
      <w:proofErr w:type="spellEnd"/>
      <w:r w:rsidRPr="00B122CD">
        <w:rPr>
          <w:rFonts w:cs="Segoe UI"/>
          <w:bCs/>
          <w:szCs w:val="22"/>
        </w:rPr>
        <w:t xml:space="preserve">, Henkel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mengembangkan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lapisan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pelindung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kebakaran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baru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baterai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kendaraan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listrik</w:t>
      </w:r>
      <w:proofErr w:type="spellEnd"/>
      <w:r w:rsidRPr="00B122CD">
        <w:rPr>
          <w:rFonts w:cs="Segoe UI"/>
          <w:bCs/>
          <w:szCs w:val="22"/>
        </w:rPr>
        <w:t xml:space="preserve">. </w:t>
      </w:r>
      <w:proofErr w:type="spellStart"/>
      <w:r w:rsidR="00596744">
        <w:rPr>
          <w:rFonts w:cs="Segoe UI"/>
          <w:bCs/>
          <w:szCs w:val="22"/>
        </w:rPr>
        <w:t>T</w:t>
      </w:r>
      <w:r w:rsidRPr="00B122CD">
        <w:rPr>
          <w:rFonts w:cs="Segoe UI"/>
          <w:bCs/>
          <w:szCs w:val="22"/>
        </w:rPr>
        <w:t>idak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hanya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secara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signifikan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meningkatkan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keselamatan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penumpang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tetapi</w:t>
      </w:r>
      <w:proofErr w:type="spellEnd"/>
      <w:r w:rsidRPr="00B122CD">
        <w:rPr>
          <w:rFonts w:cs="Segoe UI"/>
          <w:bCs/>
          <w:szCs w:val="22"/>
        </w:rPr>
        <w:t xml:space="preserve"> juga </w:t>
      </w:r>
      <w:proofErr w:type="spellStart"/>
      <w:r w:rsidRPr="00B122CD">
        <w:rPr>
          <w:rFonts w:cs="Segoe UI"/>
          <w:bCs/>
          <w:szCs w:val="22"/>
        </w:rPr>
        <w:t>memungkinkan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pelanggan</w:t>
      </w:r>
      <w:proofErr w:type="spellEnd"/>
      <w:r w:rsidRPr="00B122CD">
        <w:rPr>
          <w:rFonts w:cs="Segoe UI"/>
          <w:bCs/>
          <w:szCs w:val="22"/>
        </w:rPr>
        <w:t xml:space="preserve"> di </w:t>
      </w:r>
      <w:proofErr w:type="spellStart"/>
      <w:r w:rsidRPr="00B122CD">
        <w:rPr>
          <w:rFonts w:cs="Segoe UI"/>
          <w:bCs/>
          <w:szCs w:val="22"/>
        </w:rPr>
        <w:t>industri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otomotif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="00596744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mencapai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produksi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hemat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biaya</w:t>
      </w:r>
      <w:proofErr w:type="spellEnd"/>
      <w:r w:rsidRPr="00B122CD">
        <w:rPr>
          <w:rFonts w:cs="Segoe UI"/>
          <w:bCs/>
          <w:szCs w:val="22"/>
        </w:rPr>
        <w:t xml:space="preserve">. Di Beauty Care, Henkel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meluncurkan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kembali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merek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perawatan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rambut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Schauma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konsep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kemasan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berkelanjutan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didesain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ulang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menggunakan</w:t>
      </w:r>
      <w:proofErr w:type="spellEnd"/>
      <w:r w:rsidRPr="00B122CD">
        <w:rPr>
          <w:rFonts w:cs="Segoe UI"/>
          <w:bCs/>
          <w:szCs w:val="22"/>
        </w:rPr>
        <w:t xml:space="preserve"> 50 </w:t>
      </w:r>
      <w:proofErr w:type="spellStart"/>
      <w:r w:rsidRPr="00B122CD">
        <w:rPr>
          <w:rFonts w:cs="Segoe UI"/>
          <w:bCs/>
          <w:szCs w:val="22"/>
        </w:rPr>
        <w:t>hingga</w:t>
      </w:r>
      <w:proofErr w:type="spellEnd"/>
      <w:r w:rsidRPr="00B122CD">
        <w:rPr>
          <w:rFonts w:cs="Segoe UI"/>
          <w:bCs/>
          <w:szCs w:val="22"/>
        </w:rPr>
        <w:t xml:space="preserve"> 100 </w:t>
      </w:r>
      <w:proofErr w:type="spellStart"/>
      <w:r w:rsidRPr="00B122CD">
        <w:rPr>
          <w:rFonts w:cs="Segoe UI"/>
          <w:bCs/>
          <w:szCs w:val="22"/>
        </w:rPr>
        <w:t>persen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plastik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daur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ulang</w:t>
      </w:r>
      <w:proofErr w:type="spellEnd"/>
      <w:r w:rsidRPr="00B122CD">
        <w:rPr>
          <w:rFonts w:cs="Segoe UI"/>
          <w:bCs/>
          <w:szCs w:val="22"/>
        </w:rPr>
        <w:t xml:space="preserve">. Di unit </w:t>
      </w:r>
      <w:proofErr w:type="spellStart"/>
      <w:r w:rsidRPr="00B122CD">
        <w:rPr>
          <w:rFonts w:cs="Segoe UI"/>
          <w:bCs/>
          <w:szCs w:val="22"/>
        </w:rPr>
        <w:t>bisnis</w:t>
      </w:r>
      <w:proofErr w:type="spellEnd"/>
      <w:r w:rsidRPr="00B122CD">
        <w:rPr>
          <w:rFonts w:cs="Segoe UI"/>
          <w:bCs/>
          <w:szCs w:val="22"/>
        </w:rPr>
        <w:t xml:space="preserve"> Laundry &amp; Home Care, </w:t>
      </w:r>
      <w:proofErr w:type="spellStart"/>
      <w:r w:rsidRPr="00B122CD">
        <w:rPr>
          <w:rFonts w:cs="Segoe UI"/>
          <w:bCs/>
          <w:szCs w:val="22"/>
        </w:rPr>
        <w:t>pertumbuhan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dua</w:t>
      </w:r>
      <w:proofErr w:type="spellEnd"/>
      <w:r w:rsidRPr="00B122CD">
        <w:rPr>
          <w:rFonts w:cs="Segoe UI"/>
          <w:bCs/>
          <w:szCs w:val="22"/>
        </w:rPr>
        <w:t xml:space="preserve"> digit dan </w:t>
      </w:r>
      <w:proofErr w:type="spellStart"/>
      <w:r w:rsidRPr="00B122CD">
        <w:rPr>
          <w:rFonts w:cs="Segoe UI"/>
          <w:bCs/>
          <w:szCs w:val="22"/>
        </w:rPr>
        <w:t>perolehan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pangsa</w:t>
      </w:r>
      <w:proofErr w:type="spellEnd"/>
      <w:r w:rsidRPr="00B122CD">
        <w:rPr>
          <w:rFonts w:cs="Segoe UI"/>
          <w:bCs/>
          <w:szCs w:val="22"/>
        </w:rPr>
        <w:t xml:space="preserve"> pasar </w:t>
      </w:r>
      <w:proofErr w:type="spellStart"/>
      <w:r w:rsidRPr="00B122CD">
        <w:rPr>
          <w:rFonts w:cs="Segoe UI"/>
          <w:bCs/>
          <w:szCs w:val="22"/>
        </w:rPr>
        <w:t>lebih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lanjut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dicapai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Persil, </w:t>
      </w:r>
      <w:proofErr w:type="spellStart"/>
      <w:r w:rsidRPr="00B122CD">
        <w:rPr>
          <w:rFonts w:cs="Segoe UI"/>
          <w:bCs/>
          <w:szCs w:val="22"/>
        </w:rPr>
        <w:t>didukung</w:t>
      </w:r>
      <w:proofErr w:type="spellEnd"/>
      <w:r w:rsidRPr="00B122CD">
        <w:rPr>
          <w:rFonts w:cs="Segoe UI"/>
          <w:bCs/>
          <w:szCs w:val="22"/>
        </w:rPr>
        <w:t xml:space="preserve"> oleh </w:t>
      </w:r>
      <w:proofErr w:type="spellStart"/>
      <w:r w:rsidRPr="00B122CD">
        <w:rPr>
          <w:rFonts w:cs="Segoe UI"/>
          <w:bCs/>
          <w:szCs w:val="22"/>
        </w:rPr>
        <w:t>perluasan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rangkaian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produk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berkelanjutan</w:t>
      </w:r>
      <w:proofErr w:type="spellEnd"/>
      <w:r w:rsidRPr="00B122CD">
        <w:rPr>
          <w:rFonts w:cs="Segoe UI"/>
          <w:bCs/>
          <w:szCs w:val="22"/>
        </w:rPr>
        <w:t xml:space="preserve"> dan </w:t>
      </w:r>
      <w:proofErr w:type="spellStart"/>
      <w:r w:rsidRPr="00B122CD">
        <w:rPr>
          <w:rFonts w:cs="Segoe UI"/>
          <w:bCs/>
          <w:szCs w:val="22"/>
        </w:rPr>
        <w:t>siap</w:t>
      </w:r>
      <w:proofErr w:type="spellEnd"/>
      <w:r w:rsidRPr="00B122CD">
        <w:rPr>
          <w:rFonts w:cs="Segoe UI"/>
          <w:bCs/>
          <w:szCs w:val="22"/>
        </w:rPr>
        <w:t>-e-commerce.</w:t>
      </w:r>
    </w:p>
    <w:p w14:paraId="4F3CB831" w14:textId="77777777" w:rsidR="00B122CD" w:rsidRPr="00B122CD" w:rsidRDefault="00B122CD" w:rsidP="00B122CD">
      <w:pPr>
        <w:rPr>
          <w:rFonts w:cs="Segoe UI"/>
          <w:bCs/>
          <w:szCs w:val="22"/>
        </w:rPr>
      </w:pPr>
    </w:p>
    <w:p w14:paraId="6773224A" w14:textId="078EFE5C" w:rsidR="00B122CD" w:rsidRPr="00B122CD" w:rsidRDefault="00B122CD" w:rsidP="00B122CD">
      <w:pPr>
        <w:rPr>
          <w:rFonts w:cs="Segoe UI"/>
          <w:bCs/>
          <w:szCs w:val="22"/>
        </w:rPr>
      </w:pP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waktu</w:t>
      </w:r>
      <w:proofErr w:type="spellEnd"/>
      <w:r w:rsidRPr="00B122CD">
        <w:rPr>
          <w:rFonts w:cs="Segoe UI"/>
          <w:bCs/>
          <w:szCs w:val="22"/>
        </w:rPr>
        <w:t xml:space="preserve"> yang lama, </w:t>
      </w:r>
      <w:proofErr w:type="spellStart"/>
      <w:r w:rsidRPr="00B122CD">
        <w:rPr>
          <w:rFonts w:cs="Segoe UI"/>
          <w:b/>
          <w:bCs/>
          <w:szCs w:val="22"/>
        </w:rPr>
        <w:t>keberlanjutan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menjadi</w:t>
      </w:r>
      <w:proofErr w:type="spellEnd"/>
      <w:r w:rsidRPr="00B122CD">
        <w:rPr>
          <w:rFonts w:cs="Segoe UI"/>
          <w:bCs/>
          <w:szCs w:val="22"/>
        </w:rPr>
        <w:t xml:space="preserve"> salah </w:t>
      </w:r>
      <w:proofErr w:type="spellStart"/>
      <w:r w:rsidRPr="00B122CD">
        <w:rPr>
          <w:rFonts w:cs="Segoe UI"/>
          <w:bCs/>
          <w:szCs w:val="22"/>
        </w:rPr>
        <w:t>satu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kekuatan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terbesar</w:t>
      </w:r>
      <w:proofErr w:type="spellEnd"/>
      <w:r w:rsidRPr="00B122CD">
        <w:rPr>
          <w:rFonts w:cs="Segoe UI"/>
          <w:bCs/>
          <w:szCs w:val="22"/>
        </w:rPr>
        <w:t xml:space="preserve"> Henkel. </w:t>
      </w:r>
      <w:proofErr w:type="spellStart"/>
      <w:r w:rsidR="00596744">
        <w:rPr>
          <w:rFonts w:cs="Segoe UI"/>
          <w:bCs/>
          <w:szCs w:val="22"/>
        </w:rPr>
        <w:t>Dalam</w:t>
      </w:r>
      <w:proofErr w:type="spellEnd"/>
      <w:r w:rsidR="00596744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mencerminkan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semakin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pentingnya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manajemen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berkelanjutan</w:t>
      </w:r>
      <w:proofErr w:type="spellEnd"/>
      <w:r w:rsidRPr="00B122CD">
        <w:rPr>
          <w:rFonts w:cs="Segoe UI"/>
          <w:bCs/>
          <w:szCs w:val="22"/>
        </w:rPr>
        <w:t xml:space="preserve"> dan </w:t>
      </w:r>
      <w:proofErr w:type="spellStart"/>
      <w:r w:rsidRPr="00B122CD">
        <w:rPr>
          <w:rFonts w:cs="Segoe UI"/>
          <w:bCs/>
          <w:szCs w:val="22"/>
        </w:rPr>
        <w:t>meningkatnya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harapan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pelanggan</w:t>
      </w:r>
      <w:proofErr w:type="spellEnd"/>
      <w:r w:rsidRPr="00B122CD">
        <w:rPr>
          <w:rFonts w:cs="Segoe UI"/>
          <w:bCs/>
          <w:szCs w:val="22"/>
        </w:rPr>
        <w:t xml:space="preserve"> dan </w:t>
      </w:r>
      <w:proofErr w:type="spellStart"/>
      <w:r w:rsidRPr="00B122CD">
        <w:rPr>
          <w:rFonts w:cs="Segoe UI"/>
          <w:bCs/>
          <w:szCs w:val="22"/>
        </w:rPr>
        <w:t>masyarakat</w:t>
      </w:r>
      <w:proofErr w:type="spellEnd"/>
      <w:r w:rsidRPr="00B122CD">
        <w:rPr>
          <w:rFonts w:cs="Segoe UI"/>
          <w:bCs/>
          <w:szCs w:val="22"/>
        </w:rPr>
        <w:t xml:space="preserve">, Henkel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meningkatkan</w:t>
      </w:r>
      <w:proofErr w:type="spellEnd"/>
      <w:r w:rsidRPr="00B122CD">
        <w:rPr>
          <w:rFonts w:cs="Segoe UI"/>
          <w:bCs/>
          <w:szCs w:val="22"/>
        </w:rPr>
        <w:t xml:space="preserve"> strategi </w:t>
      </w:r>
      <w:proofErr w:type="spellStart"/>
      <w:r w:rsidRPr="00B122CD">
        <w:rPr>
          <w:rFonts w:cs="Segoe UI"/>
          <w:bCs/>
          <w:szCs w:val="22"/>
        </w:rPr>
        <w:t>keberlanjutan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jangka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panjangnya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“</w:t>
      </w:r>
      <w:proofErr w:type="spellStart"/>
      <w:r w:rsidRPr="00B122CD">
        <w:rPr>
          <w:rFonts w:cs="Segoe UI"/>
          <w:bCs/>
          <w:szCs w:val="22"/>
        </w:rPr>
        <w:t>Kerangka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Ambisi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Keberlanjutan</w:t>
      </w:r>
      <w:proofErr w:type="spellEnd"/>
      <w:r w:rsidRPr="00B122CD">
        <w:rPr>
          <w:rFonts w:cs="Segoe UI"/>
          <w:bCs/>
          <w:szCs w:val="22"/>
        </w:rPr>
        <w:t xml:space="preserve"> 2030+” yang </w:t>
      </w:r>
      <w:proofErr w:type="spellStart"/>
      <w:r w:rsidRPr="00B122CD">
        <w:rPr>
          <w:rFonts w:cs="Segoe UI"/>
          <w:bCs/>
          <w:szCs w:val="22"/>
        </w:rPr>
        <w:t>baru</w:t>
      </w:r>
      <w:proofErr w:type="spellEnd"/>
      <w:r w:rsidRPr="00B122CD">
        <w:rPr>
          <w:rFonts w:cs="Segoe UI"/>
          <w:bCs/>
          <w:szCs w:val="22"/>
        </w:rPr>
        <w:t xml:space="preserve">, yang </w:t>
      </w:r>
      <w:proofErr w:type="spellStart"/>
      <w:r w:rsidRPr="00B122CD">
        <w:rPr>
          <w:rFonts w:cs="Segoe UI"/>
          <w:bCs/>
          <w:szCs w:val="22"/>
        </w:rPr>
        <w:t>diperkenalkan</w:t>
      </w:r>
      <w:proofErr w:type="spellEnd"/>
      <w:r w:rsidRPr="00B122CD">
        <w:rPr>
          <w:rFonts w:cs="Segoe UI"/>
          <w:bCs/>
          <w:szCs w:val="22"/>
        </w:rPr>
        <w:t xml:space="preserve"> pada </w:t>
      </w:r>
      <w:proofErr w:type="spellStart"/>
      <w:r w:rsidRPr="00B122CD">
        <w:rPr>
          <w:rFonts w:cs="Segoe UI"/>
          <w:bCs/>
          <w:szCs w:val="22"/>
        </w:rPr>
        <w:t>awal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ini</w:t>
      </w:r>
      <w:proofErr w:type="spellEnd"/>
      <w:r w:rsidRPr="00B122CD">
        <w:rPr>
          <w:rFonts w:cs="Segoe UI"/>
          <w:bCs/>
          <w:szCs w:val="22"/>
        </w:rPr>
        <w:t xml:space="preserve">. </w:t>
      </w:r>
      <w:proofErr w:type="spellStart"/>
      <w:r w:rsidRPr="00B122CD">
        <w:rPr>
          <w:rFonts w:cs="Segoe UI"/>
          <w:bCs/>
          <w:szCs w:val="22"/>
        </w:rPr>
        <w:t>Selain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tujuan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ada</w:t>
      </w:r>
      <w:proofErr w:type="spellEnd"/>
      <w:r w:rsidRPr="00B122CD">
        <w:rPr>
          <w:rFonts w:cs="Segoe UI"/>
          <w:bCs/>
          <w:szCs w:val="22"/>
        </w:rPr>
        <w:t xml:space="preserve">, </w:t>
      </w:r>
      <w:proofErr w:type="spellStart"/>
      <w:r w:rsidRPr="00B122CD">
        <w:rPr>
          <w:rFonts w:cs="Segoe UI"/>
          <w:bCs/>
          <w:szCs w:val="22"/>
        </w:rPr>
        <w:t>ambisi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jangka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panjang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baru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ditetapkan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mendorong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kemajuan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lebih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lanjut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tiga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dimensi</w:t>
      </w:r>
      <w:proofErr w:type="spellEnd"/>
      <w:r w:rsidRPr="00B122CD">
        <w:rPr>
          <w:rFonts w:cs="Segoe UI"/>
          <w:bCs/>
          <w:szCs w:val="22"/>
        </w:rPr>
        <w:t xml:space="preserve">: “Planet </w:t>
      </w:r>
      <w:proofErr w:type="spellStart"/>
      <w:r w:rsidRPr="00B122CD">
        <w:rPr>
          <w:rFonts w:cs="Segoe UI"/>
          <w:bCs/>
          <w:szCs w:val="22"/>
        </w:rPr>
        <w:t>Regeneratif</w:t>
      </w:r>
      <w:proofErr w:type="spellEnd"/>
      <w:r w:rsidRPr="00B122CD">
        <w:rPr>
          <w:rFonts w:cs="Segoe UI"/>
          <w:bCs/>
          <w:szCs w:val="22"/>
        </w:rPr>
        <w:t>”, “</w:t>
      </w:r>
      <w:proofErr w:type="spellStart"/>
      <w:r w:rsidRPr="00B122CD">
        <w:rPr>
          <w:rFonts w:cs="Segoe UI"/>
          <w:bCs/>
          <w:szCs w:val="22"/>
        </w:rPr>
        <w:t>Komunitas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Berkembang</w:t>
      </w:r>
      <w:proofErr w:type="spellEnd"/>
      <w:r w:rsidRPr="00B122CD">
        <w:rPr>
          <w:rFonts w:cs="Segoe UI"/>
          <w:bCs/>
          <w:szCs w:val="22"/>
        </w:rPr>
        <w:t xml:space="preserve">”, dan “Mitra </w:t>
      </w:r>
      <w:proofErr w:type="spellStart"/>
      <w:r w:rsidRPr="00B122CD">
        <w:rPr>
          <w:rFonts w:cs="Segoe UI"/>
          <w:bCs/>
          <w:szCs w:val="22"/>
        </w:rPr>
        <w:t>Tepercaya</w:t>
      </w:r>
      <w:proofErr w:type="spellEnd"/>
      <w:r w:rsidRPr="00B122CD">
        <w:rPr>
          <w:rFonts w:cs="Segoe UI"/>
          <w:bCs/>
          <w:szCs w:val="22"/>
        </w:rPr>
        <w:t>”.</w:t>
      </w:r>
    </w:p>
    <w:p w14:paraId="46F75FB4" w14:textId="77777777" w:rsidR="00B122CD" w:rsidRPr="00B122CD" w:rsidRDefault="00B122CD" w:rsidP="00B122CD">
      <w:pPr>
        <w:rPr>
          <w:rFonts w:cs="Segoe UI"/>
          <w:bCs/>
          <w:szCs w:val="22"/>
        </w:rPr>
      </w:pPr>
    </w:p>
    <w:p w14:paraId="1B1F48AC" w14:textId="77777777" w:rsidR="00B122CD" w:rsidRPr="00B122CD" w:rsidRDefault="00B122CD" w:rsidP="00B122CD">
      <w:pPr>
        <w:rPr>
          <w:rFonts w:cs="Segoe UI"/>
          <w:bCs/>
          <w:szCs w:val="22"/>
        </w:rPr>
      </w:pPr>
      <w:r w:rsidRPr="00B122CD">
        <w:rPr>
          <w:rFonts w:cs="Segoe UI"/>
          <w:bCs/>
          <w:szCs w:val="22"/>
        </w:rPr>
        <w:t xml:space="preserve">Henkel </w:t>
      </w:r>
      <w:proofErr w:type="spellStart"/>
      <w:r w:rsidRPr="00B122CD">
        <w:rPr>
          <w:rFonts w:cs="Segoe UI"/>
          <w:bCs/>
          <w:szCs w:val="22"/>
        </w:rPr>
        <w:t>membuat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kemajuan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lebih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lanjut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keberlanjutan</w:t>
      </w:r>
      <w:proofErr w:type="spellEnd"/>
      <w:r w:rsidRPr="00B122CD">
        <w:rPr>
          <w:rFonts w:cs="Segoe UI"/>
          <w:bCs/>
          <w:szCs w:val="22"/>
        </w:rPr>
        <w:t xml:space="preserve"> pada </w:t>
      </w:r>
      <w:proofErr w:type="spellStart"/>
      <w:r w:rsidRPr="00B122CD">
        <w:rPr>
          <w:rFonts w:cs="Segoe UI"/>
          <w:bCs/>
          <w:szCs w:val="22"/>
        </w:rPr>
        <w:t>paruh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pertama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2022. </w:t>
      </w:r>
      <w:proofErr w:type="spellStart"/>
      <w:r w:rsidRPr="00B122CD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perjalanan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mencapai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tujuan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keseimbangan</w:t>
      </w:r>
      <w:proofErr w:type="spellEnd"/>
      <w:r w:rsidRPr="00B122CD">
        <w:rPr>
          <w:rFonts w:cs="Segoe UI"/>
          <w:bCs/>
          <w:szCs w:val="22"/>
        </w:rPr>
        <w:t xml:space="preserve"> CO2 </w:t>
      </w:r>
      <w:proofErr w:type="spellStart"/>
      <w:r w:rsidRPr="00B122CD">
        <w:rPr>
          <w:rFonts w:cs="Segoe UI"/>
          <w:bCs/>
          <w:szCs w:val="22"/>
        </w:rPr>
        <w:t>iklim-positif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lokasi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produksinya</w:t>
      </w:r>
      <w:proofErr w:type="spellEnd"/>
      <w:r w:rsidRPr="00B122CD">
        <w:rPr>
          <w:rFonts w:cs="Segoe UI"/>
          <w:bCs/>
          <w:szCs w:val="22"/>
        </w:rPr>
        <w:t xml:space="preserve"> pada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2030, Henkel, </w:t>
      </w:r>
      <w:proofErr w:type="spellStart"/>
      <w:r w:rsidRPr="00B122CD">
        <w:rPr>
          <w:rFonts w:cs="Segoe UI"/>
          <w:bCs/>
          <w:szCs w:val="22"/>
        </w:rPr>
        <w:t>misalnya</w:t>
      </w:r>
      <w:proofErr w:type="spellEnd"/>
      <w:r w:rsidRPr="00B122CD">
        <w:rPr>
          <w:rFonts w:cs="Segoe UI"/>
          <w:bCs/>
          <w:szCs w:val="22"/>
        </w:rPr>
        <w:t xml:space="preserve">,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mengubah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tiga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lokasi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tambahan</w:t>
      </w:r>
      <w:proofErr w:type="spellEnd"/>
      <w:r w:rsidRPr="00B122CD">
        <w:rPr>
          <w:rFonts w:cs="Segoe UI"/>
          <w:bCs/>
          <w:szCs w:val="22"/>
        </w:rPr>
        <w:t xml:space="preserve"> di </w:t>
      </w:r>
      <w:proofErr w:type="spellStart"/>
      <w:r w:rsidRPr="00B122CD">
        <w:rPr>
          <w:rFonts w:cs="Segoe UI"/>
          <w:bCs/>
          <w:szCs w:val="22"/>
        </w:rPr>
        <w:t>Eropa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untuk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beroperasi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100 </w:t>
      </w:r>
      <w:proofErr w:type="spellStart"/>
      <w:r w:rsidRPr="00B122CD">
        <w:rPr>
          <w:rFonts w:cs="Segoe UI"/>
          <w:bCs/>
          <w:szCs w:val="22"/>
        </w:rPr>
        <w:t>persen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energi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netral</w:t>
      </w:r>
      <w:proofErr w:type="spellEnd"/>
      <w:r w:rsidRPr="00B122CD">
        <w:rPr>
          <w:rFonts w:cs="Segoe UI"/>
          <w:bCs/>
          <w:szCs w:val="22"/>
        </w:rPr>
        <w:t xml:space="preserve"> CO2. </w:t>
      </w:r>
      <w:proofErr w:type="spellStart"/>
      <w:r w:rsidRPr="00B122CD">
        <w:rPr>
          <w:rFonts w:cs="Segoe UI"/>
          <w:bCs/>
          <w:szCs w:val="22"/>
        </w:rPr>
        <w:t>Selain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itu</w:t>
      </w:r>
      <w:proofErr w:type="spellEnd"/>
      <w:r w:rsidRPr="00B122CD">
        <w:rPr>
          <w:rFonts w:cs="Segoe UI"/>
          <w:bCs/>
          <w:szCs w:val="22"/>
        </w:rPr>
        <w:t xml:space="preserve">, Henkel </w:t>
      </w:r>
      <w:proofErr w:type="spellStart"/>
      <w:r w:rsidRPr="00B122CD">
        <w:rPr>
          <w:rFonts w:cs="Segoe UI"/>
          <w:bCs/>
          <w:szCs w:val="22"/>
        </w:rPr>
        <w:t>terus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secara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konsisten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mengandalkan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baku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terbarukan</w:t>
      </w:r>
      <w:proofErr w:type="spellEnd"/>
      <w:r w:rsidRPr="00B122CD">
        <w:rPr>
          <w:rFonts w:cs="Segoe UI"/>
          <w:bCs/>
          <w:szCs w:val="22"/>
        </w:rPr>
        <w:t xml:space="preserve">. </w:t>
      </w:r>
      <w:proofErr w:type="spellStart"/>
      <w:r w:rsidRPr="00B122CD">
        <w:rPr>
          <w:rFonts w:cs="Segoe UI"/>
          <w:bCs/>
          <w:szCs w:val="22"/>
        </w:rPr>
        <w:t>Melalui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kemitraan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BASF, </w:t>
      </w:r>
      <w:proofErr w:type="spellStart"/>
      <w:r w:rsidRPr="00B122CD">
        <w:rPr>
          <w:rFonts w:cs="Segoe UI"/>
          <w:bCs/>
          <w:szCs w:val="22"/>
        </w:rPr>
        <w:t>sekitar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gramStart"/>
      <w:r w:rsidRPr="00B122CD">
        <w:rPr>
          <w:rFonts w:cs="Segoe UI"/>
          <w:bCs/>
          <w:szCs w:val="22"/>
        </w:rPr>
        <w:t>110.000 ton</w:t>
      </w:r>
      <w:proofErr w:type="gram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berbasis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fosil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diganti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sumber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karbon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terbarukan</w:t>
      </w:r>
      <w:proofErr w:type="spellEnd"/>
      <w:r w:rsidRPr="00B122CD">
        <w:rPr>
          <w:rFonts w:cs="Segoe UI"/>
          <w:bCs/>
          <w:szCs w:val="22"/>
        </w:rPr>
        <w:t>.</w:t>
      </w:r>
    </w:p>
    <w:p w14:paraId="1A339E84" w14:textId="77777777" w:rsidR="00B122CD" w:rsidRPr="00B122CD" w:rsidRDefault="00B122CD" w:rsidP="00B122CD">
      <w:pPr>
        <w:rPr>
          <w:rFonts w:cs="Segoe UI"/>
          <w:bCs/>
          <w:szCs w:val="22"/>
        </w:rPr>
      </w:pPr>
    </w:p>
    <w:p w14:paraId="74B10BC7" w14:textId="376E8981" w:rsidR="005A2CCC" w:rsidRPr="003950D3" w:rsidRDefault="00B122CD" w:rsidP="00B122CD">
      <w:pPr>
        <w:rPr>
          <w:rFonts w:cs="Segoe UI"/>
          <w:bCs/>
          <w:szCs w:val="22"/>
        </w:rPr>
      </w:pPr>
      <w:r w:rsidRPr="00B122CD">
        <w:rPr>
          <w:rFonts w:cs="Segoe UI"/>
          <w:bCs/>
          <w:szCs w:val="22"/>
        </w:rPr>
        <w:t xml:space="preserve">Di </w:t>
      </w:r>
      <w:proofErr w:type="spellStart"/>
      <w:r w:rsidRPr="00B122CD">
        <w:rPr>
          <w:rFonts w:cs="Segoe UI"/>
          <w:bCs/>
          <w:szCs w:val="22"/>
        </w:rPr>
        <w:t>samping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inovasi</w:t>
      </w:r>
      <w:proofErr w:type="spellEnd"/>
      <w:r w:rsidRPr="00B122CD">
        <w:rPr>
          <w:rFonts w:cs="Segoe UI"/>
          <w:bCs/>
          <w:szCs w:val="22"/>
        </w:rPr>
        <w:t xml:space="preserve"> dan </w:t>
      </w:r>
      <w:proofErr w:type="spellStart"/>
      <w:r w:rsidRPr="00B122CD">
        <w:rPr>
          <w:rFonts w:cs="Segoe UI"/>
          <w:bCs/>
          <w:szCs w:val="22"/>
        </w:rPr>
        <w:t>keberlanjutan</w:t>
      </w:r>
      <w:proofErr w:type="spellEnd"/>
      <w:r w:rsidRPr="00B122CD">
        <w:rPr>
          <w:rFonts w:cs="Segoe UI"/>
          <w:bCs/>
          <w:szCs w:val="22"/>
        </w:rPr>
        <w:t xml:space="preserve">, Henkel </w:t>
      </w:r>
      <w:proofErr w:type="spellStart"/>
      <w:r w:rsidRPr="00B122CD">
        <w:rPr>
          <w:rFonts w:cs="Segoe UI"/>
          <w:bCs/>
          <w:szCs w:val="22"/>
        </w:rPr>
        <w:t>telah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mendefinisikan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/>
          <w:bCs/>
          <w:szCs w:val="22"/>
        </w:rPr>
        <w:t>digitalisasi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sebagai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pengungkit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utama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="00596744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memperkuat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daya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saingnya</w:t>
      </w:r>
      <w:proofErr w:type="spellEnd"/>
      <w:r w:rsidRPr="00B122CD">
        <w:rPr>
          <w:rFonts w:cs="Segoe UI"/>
          <w:bCs/>
          <w:szCs w:val="22"/>
        </w:rPr>
        <w:t xml:space="preserve">. Pada </w:t>
      </w:r>
      <w:proofErr w:type="spellStart"/>
      <w:r w:rsidRPr="00B122CD">
        <w:rPr>
          <w:rFonts w:cs="Segoe UI"/>
          <w:bCs/>
          <w:szCs w:val="22"/>
        </w:rPr>
        <w:t>paruh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pertama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ini</w:t>
      </w:r>
      <w:proofErr w:type="spellEnd"/>
      <w:r w:rsidRPr="00B122CD">
        <w:rPr>
          <w:rFonts w:cs="Segoe UI"/>
          <w:bCs/>
          <w:szCs w:val="22"/>
        </w:rPr>
        <w:t xml:space="preserve">, </w:t>
      </w:r>
      <w:proofErr w:type="spellStart"/>
      <w:r w:rsidRPr="00B122CD">
        <w:rPr>
          <w:rFonts w:cs="Segoe UI"/>
          <w:bCs/>
          <w:szCs w:val="22"/>
        </w:rPr>
        <w:t>pangsa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penjualan</w:t>
      </w:r>
      <w:proofErr w:type="spellEnd"/>
      <w:r w:rsidRPr="00B122CD">
        <w:rPr>
          <w:rFonts w:cs="Segoe UI"/>
          <w:bCs/>
          <w:szCs w:val="22"/>
        </w:rPr>
        <w:t xml:space="preserve"> yang </w:t>
      </w:r>
      <w:proofErr w:type="spellStart"/>
      <w:r w:rsidRPr="00B122CD">
        <w:rPr>
          <w:rFonts w:cs="Segoe UI"/>
          <w:bCs/>
          <w:szCs w:val="22"/>
        </w:rPr>
        <w:t>dihasilkan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melalui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saluran</w:t>
      </w:r>
      <w:proofErr w:type="spellEnd"/>
      <w:r w:rsidRPr="00B122CD">
        <w:rPr>
          <w:rFonts w:cs="Segoe UI"/>
          <w:bCs/>
          <w:szCs w:val="22"/>
        </w:rPr>
        <w:t xml:space="preserve"> digital </w:t>
      </w:r>
      <w:proofErr w:type="spellStart"/>
      <w:r w:rsidRPr="00B122CD">
        <w:rPr>
          <w:rFonts w:cs="Segoe UI"/>
          <w:bCs/>
          <w:szCs w:val="22"/>
        </w:rPr>
        <w:t>tumbuh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dua</w:t>
      </w:r>
      <w:proofErr w:type="spellEnd"/>
      <w:r w:rsidRPr="00B122CD">
        <w:rPr>
          <w:rFonts w:cs="Segoe UI"/>
          <w:bCs/>
          <w:szCs w:val="22"/>
        </w:rPr>
        <w:t xml:space="preserve"> digit, </w:t>
      </w:r>
      <w:proofErr w:type="spellStart"/>
      <w:r w:rsidRPr="00B122CD">
        <w:rPr>
          <w:rFonts w:cs="Segoe UI"/>
          <w:bCs/>
          <w:szCs w:val="22"/>
        </w:rPr>
        <w:t>mencapai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lebih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dari</w:t>
      </w:r>
      <w:proofErr w:type="spellEnd"/>
      <w:r w:rsidRPr="00B122CD">
        <w:rPr>
          <w:rFonts w:cs="Segoe UI"/>
          <w:bCs/>
          <w:szCs w:val="22"/>
        </w:rPr>
        <w:t xml:space="preserve"> 20 </w:t>
      </w:r>
      <w:proofErr w:type="spellStart"/>
      <w:r w:rsidRPr="00B122CD">
        <w:rPr>
          <w:rFonts w:cs="Segoe UI"/>
          <w:bCs/>
          <w:szCs w:val="22"/>
        </w:rPr>
        <w:t>persen</w:t>
      </w:r>
      <w:proofErr w:type="spellEnd"/>
      <w:r w:rsidRPr="00B122CD">
        <w:rPr>
          <w:rFonts w:cs="Segoe UI"/>
          <w:bCs/>
          <w:szCs w:val="22"/>
        </w:rPr>
        <w:t xml:space="preserve">. </w:t>
      </w:r>
      <w:proofErr w:type="spellStart"/>
      <w:r w:rsidRPr="00B122CD">
        <w:rPr>
          <w:rFonts w:cs="Segoe UI"/>
          <w:bCs/>
          <w:szCs w:val="22"/>
        </w:rPr>
        <w:t>Melalui</w:t>
      </w:r>
      <w:proofErr w:type="spellEnd"/>
      <w:r w:rsidRPr="00B122CD">
        <w:rPr>
          <w:rFonts w:cs="Segoe UI"/>
          <w:bCs/>
          <w:szCs w:val="22"/>
        </w:rPr>
        <w:t xml:space="preserve"> platform e-commerce, unit </w:t>
      </w:r>
      <w:proofErr w:type="spellStart"/>
      <w:r w:rsidRPr="00B122CD">
        <w:rPr>
          <w:rFonts w:cs="Segoe UI"/>
          <w:bCs/>
          <w:szCs w:val="22"/>
        </w:rPr>
        <w:t>bisnis</w:t>
      </w:r>
      <w:proofErr w:type="spellEnd"/>
      <w:r w:rsidRPr="00B122CD">
        <w:rPr>
          <w:rFonts w:cs="Segoe UI"/>
          <w:bCs/>
          <w:szCs w:val="22"/>
        </w:rPr>
        <w:t xml:space="preserve"> Adhesive Technologies </w:t>
      </w:r>
      <w:proofErr w:type="spellStart"/>
      <w:r w:rsidRPr="00B122CD">
        <w:rPr>
          <w:rFonts w:cs="Segoe UI"/>
          <w:bCs/>
          <w:szCs w:val="22"/>
        </w:rPr>
        <w:t>mencapai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pertumbuhan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dua</w:t>
      </w:r>
      <w:proofErr w:type="spellEnd"/>
      <w:r w:rsidRPr="00B122CD">
        <w:rPr>
          <w:rFonts w:cs="Segoe UI"/>
          <w:bCs/>
          <w:szCs w:val="22"/>
        </w:rPr>
        <w:t xml:space="preserve"> digit pada </w:t>
      </w:r>
      <w:proofErr w:type="spellStart"/>
      <w:r w:rsidRPr="00B122CD">
        <w:rPr>
          <w:rFonts w:cs="Segoe UI"/>
          <w:bCs/>
          <w:szCs w:val="22"/>
        </w:rPr>
        <w:t>paruh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pertama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tahun</w:t>
      </w:r>
      <w:proofErr w:type="spellEnd"/>
      <w:r w:rsidRPr="00B122CD">
        <w:rPr>
          <w:rFonts w:cs="Segoe UI"/>
          <w:bCs/>
          <w:szCs w:val="22"/>
        </w:rPr>
        <w:t xml:space="preserve"> 2022. </w:t>
      </w:r>
      <w:proofErr w:type="spellStart"/>
      <w:r w:rsidRPr="00B122CD">
        <w:rPr>
          <w:rFonts w:cs="Segoe UI"/>
          <w:bCs/>
          <w:szCs w:val="22"/>
        </w:rPr>
        <w:t>Bisnis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eShop</w:t>
      </w:r>
      <w:proofErr w:type="spellEnd"/>
      <w:r w:rsidRPr="00B122CD">
        <w:rPr>
          <w:rFonts w:cs="Segoe UI"/>
          <w:bCs/>
          <w:szCs w:val="22"/>
        </w:rPr>
        <w:t xml:space="preserve"> di Hair Professional juga </w:t>
      </w:r>
      <w:proofErr w:type="spellStart"/>
      <w:r w:rsidRPr="00B122CD">
        <w:rPr>
          <w:rFonts w:cs="Segoe UI"/>
          <w:bCs/>
          <w:szCs w:val="22"/>
        </w:rPr>
        <w:t>mencatat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pertumbuhan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dua</w:t>
      </w:r>
      <w:proofErr w:type="spellEnd"/>
      <w:r w:rsidRPr="00B122CD">
        <w:rPr>
          <w:rFonts w:cs="Segoe UI"/>
          <w:bCs/>
          <w:szCs w:val="22"/>
        </w:rPr>
        <w:t xml:space="preserve"> digit </w:t>
      </w:r>
      <w:proofErr w:type="spellStart"/>
      <w:r w:rsidRPr="00B122CD">
        <w:rPr>
          <w:rFonts w:cs="Segoe UI"/>
          <w:bCs/>
          <w:szCs w:val="22"/>
        </w:rPr>
        <w:t>dengan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perluasan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jangkauan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merek</w:t>
      </w:r>
      <w:proofErr w:type="spellEnd"/>
      <w:r w:rsidRPr="00B122CD">
        <w:rPr>
          <w:rFonts w:cs="Segoe UI"/>
          <w:bCs/>
          <w:szCs w:val="22"/>
        </w:rPr>
        <w:t xml:space="preserve"> dan </w:t>
      </w:r>
      <w:proofErr w:type="spellStart"/>
      <w:r w:rsidRPr="00B122CD">
        <w:rPr>
          <w:rFonts w:cs="Segoe UI"/>
          <w:bCs/>
          <w:szCs w:val="22"/>
        </w:rPr>
        <w:t>produk</w:t>
      </w:r>
      <w:proofErr w:type="spellEnd"/>
      <w:r w:rsidRPr="00B122CD">
        <w:rPr>
          <w:rFonts w:cs="Segoe UI"/>
          <w:bCs/>
          <w:szCs w:val="22"/>
        </w:rPr>
        <w:t xml:space="preserve">. </w:t>
      </w:r>
      <w:proofErr w:type="spellStart"/>
      <w:r w:rsidRPr="00B122CD">
        <w:rPr>
          <w:rFonts w:cs="Segoe UI"/>
          <w:bCs/>
          <w:szCs w:val="22"/>
        </w:rPr>
        <w:t>Selain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itu</w:t>
      </w:r>
      <w:proofErr w:type="spellEnd"/>
      <w:r w:rsidRPr="00B122CD">
        <w:rPr>
          <w:rFonts w:cs="Segoe UI"/>
          <w:bCs/>
          <w:szCs w:val="22"/>
        </w:rPr>
        <w:t xml:space="preserve">, Henkel </w:t>
      </w:r>
      <w:proofErr w:type="spellStart"/>
      <w:r w:rsidRPr="00B122CD">
        <w:rPr>
          <w:rFonts w:cs="Segoe UI"/>
          <w:bCs/>
          <w:szCs w:val="22"/>
        </w:rPr>
        <w:t>semakin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memperluas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penawaran</w:t>
      </w:r>
      <w:proofErr w:type="spellEnd"/>
      <w:r w:rsidRPr="00B122CD">
        <w:rPr>
          <w:rFonts w:cs="Segoe UI"/>
          <w:bCs/>
          <w:szCs w:val="22"/>
        </w:rPr>
        <w:t xml:space="preserve"> e-commerce-ready di Laundry &amp; Home Care. Platform </w:t>
      </w:r>
      <w:proofErr w:type="spellStart"/>
      <w:r w:rsidRPr="00B122CD">
        <w:rPr>
          <w:rFonts w:cs="Segoe UI"/>
          <w:bCs/>
          <w:szCs w:val="22"/>
        </w:rPr>
        <w:t>teknis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terintegrasi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baru</w:t>
      </w:r>
      <w:proofErr w:type="spellEnd"/>
      <w:r w:rsidRPr="00B122CD">
        <w:rPr>
          <w:rFonts w:cs="Segoe UI"/>
          <w:bCs/>
          <w:szCs w:val="22"/>
        </w:rPr>
        <w:t xml:space="preserve"> RAQN </w:t>
      </w:r>
      <w:proofErr w:type="spellStart"/>
      <w:r w:rsidRPr="00B122CD">
        <w:rPr>
          <w:rFonts w:cs="Segoe UI"/>
          <w:bCs/>
          <w:szCs w:val="22"/>
        </w:rPr>
        <w:t>berkontribusi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="00596744">
        <w:rPr>
          <w:rFonts w:cs="Segoe UI"/>
          <w:bCs/>
          <w:szCs w:val="22"/>
        </w:rPr>
        <w:t>dalam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hal</w:t>
      </w:r>
      <w:proofErr w:type="spellEnd"/>
      <w:r w:rsidRPr="00B122CD">
        <w:rPr>
          <w:rFonts w:cs="Segoe UI"/>
          <w:bCs/>
          <w:szCs w:val="22"/>
        </w:rPr>
        <w:t xml:space="preserve"> </w:t>
      </w:r>
      <w:proofErr w:type="spellStart"/>
      <w:r w:rsidRPr="00B122CD">
        <w:rPr>
          <w:rFonts w:cs="Segoe UI"/>
          <w:bCs/>
          <w:szCs w:val="22"/>
        </w:rPr>
        <w:t>ini</w:t>
      </w:r>
      <w:proofErr w:type="spellEnd"/>
      <w:r w:rsidRPr="00B122CD">
        <w:rPr>
          <w:rFonts w:cs="Segoe UI"/>
          <w:bCs/>
          <w:szCs w:val="22"/>
        </w:rPr>
        <w:t>.</w:t>
      </w:r>
    </w:p>
    <w:p w14:paraId="471DD2FE" w14:textId="77777777" w:rsidR="005A2CCC" w:rsidRPr="005A2CCC" w:rsidRDefault="005A2CCC" w:rsidP="005A2CCC">
      <w:pPr>
        <w:rPr>
          <w:rFonts w:cs="Segoe UI"/>
          <w:szCs w:val="22"/>
          <w:lang w:eastAsia="de-DE"/>
        </w:rPr>
      </w:pPr>
    </w:p>
    <w:p w14:paraId="278B18AC" w14:textId="068C7A6F" w:rsidR="009E07CB" w:rsidRPr="009E07CB" w:rsidRDefault="00596744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bookmarkStart w:id="4" w:name="_Hlk109211145"/>
      <w:r>
        <w:rPr>
          <w:rStyle w:val="AboutandContactHeadline"/>
          <w:rFonts w:asciiTheme="majorHAnsi" w:hAnsiTheme="majorHAnsi" w:cstheme="majorHAnsi"/>
          <w:sz w:val="22"/>
        </w:rPr>
        <w:t>M</w:t>
      </w:r>
      <w:r w:rsidR="009E07CB" w:rsidRPr="009E07CB">
        <w:rPr>
          <w:rStyle w:val="AboutandContactHeadline"/>
          <w:rFonts w:asciiTheme="majorHAnsi" w:hAnsiTheme="majorHAnsi" w:cstheme="majorHAnsi"/>
          <w:sz w:val="22"/>
        </w:rPr>
        <w:t xml:space="preserve">odel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>operasi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 xml:space="preserve"> yang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>siap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>untuk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 xml:space="preserve"> masa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sz w:val="22"/>
        </w:rPr>
        <w:t>depan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adalah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elemen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penting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kerangka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kerja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strategis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Henkel. Henkel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semakin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memperluas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perubahan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diluncurkan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2020: unit digital Henkel dx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memiliki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struktur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sangat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efisien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memungkinkan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investasi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proyek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r>
        <w:rPr>
          <w:rStyle w:val="AboutandContactHeadline"/>
          <w:rFonts w:asciiTheme="majorHAnsi" w:hAnsiTheme="majorHAnsi" w:cstheme="majorHAnsi"/>
          <w:b w:val="0"/>
          <w:sz w:val="22"/>
        </w:rPr>
        <w:t>IT</w:t>
      </w:r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tinggi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biaya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stabil</w:t>
      </w:r>
      <w:proofErr w:type="spellEnd"/>
      <w:r w:rsidR="009E07CB" w:rsidRPr="009E07CB">
        <w:rPr>
          <w:rStyle w:val="AboutandContactHeadline"/>
          <w:rFonts w:asciiTheme="majorHAnsi" w:hAnsiTheme="majorHAnsi" w:cstheme="majorHAnsi"/>
          <w:b w:val="0"/>
          <w:sz w:val="22"/>
        </w:rPr>
        <w:t>.</w:t>
      </w:r>
    </w:p>
    <w:p w14:paraId="1E3E351C" w14:textId="77777777" w:rsidR="009E07CB" w:rsidRPr="009E07CB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5388369B" w14:textId="1DA1CC90" w:rsidR="009E07CB" w:rsidRPr="009E07CB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Elemen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kunci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lain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Agenda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Pertumbuhan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Bertujuan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Henkel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adalah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mengembangkan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budaya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perusahaan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d</w:t>
      </w:r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mempercepat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sz w:val="22"/>
        </w:rPr>
        <w:t>transformasi</w:t>
      </w:r>
      <w:proofErr w:type="spellEnd"/>
      <w:r w:rsidRPr="009E07CB">
        <w:rPr>
          <w:rStyle w:val="AboutandContactHeadline"/>
          <w:rFonts w:asciiTheme="majorHAnsi" w:hAnsiTheme="majorHAnsi" w:cstheme="majorHAnsi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sz w:val="22"/>
        </w:rPr>
        <w:t>budaya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Perusahaan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bertujuan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menumbuhkan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budaya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kolaboratif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Di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paruh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pertama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Henkel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teru</w:t>
      </w:r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s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meluncurkan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berbagai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langkah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mencapai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tujuan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memberdayakan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karyawannya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.</w:t>
      </w:r>
    </w:p>
    <w:p w14:paraId="2BA3C46F" w14:textId="77777777" w:rsidR="009E07CB" w:rsidRPr="009E07CB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44B38DEC" w14:textId="77777777" w:rsidR="009E07CB" w:rsidRPr="009E07CB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Misalnya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Henkel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meluncurkan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program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manajemen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perubahan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komprehensif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sehubungan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penggabungan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unit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bisnis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Laundry &amp; Home Care dan Beauty Care. Program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berfokus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peningkatan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keterampilan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transformasi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tim.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Selain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itu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mencapai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tujuan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kesetaraan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gender di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semua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tingkat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manajemen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2025, Henkel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telah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mengambil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langkah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nyata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lanjut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meluncurkan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inisiatif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seperti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Pekan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Keragaman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Kesetaraan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&amp;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Inklusi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Sebagai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bagian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konsep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Kerja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Cerdas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komprehensif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inisiatif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baru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diperkenalkan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berfokus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kesehatan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mental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kesejahteraan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karyawan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.</w:t>
      </w:r>
    </w:p>
    <w:p w14:paraId="37586808" w14:textId="77777777" w:rsidR="009E07CB" w:rsidRPr="009E07CB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390D0DEB" w14:textId="36FF4D85" w:rsidR="005A2CCC" w:rsidRDefault="009E07CB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“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Meskipun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dihadapkan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efek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pandemi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COVID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serta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perang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Ukraina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kami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secara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signifikan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meningkatkan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penjualan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organik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dilaporkan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paruh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pertama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Seperti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diharapkan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hasil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kami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terutama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dipengaruhi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oleh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peningkatan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drastis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biaya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bahan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baku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logistik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</w:t>
      </w:r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Hal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i</w:t>
      </w:r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juga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tercermin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prospek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diperbarui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fiskal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2022”, kata Carsten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Knobel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. “Kami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bangga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kemajuan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baik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telah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r w:rsidR="00596744">
        <w:rPr>
          <w:rStyle w:val="AboutandContactHeadline"/>
          <w:rFonts w:asciiTheme="majorHAnsi" w:hAnsiTheme="majorHAnsi" w:cstheme="majorHAnsi"/>
          <w:b w:val="0"/>
          <w:sz w:val="22"/>
        </w:rPr>
        <w:t>di</w:t>
      </w:r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buat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mengimplementasikan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agenda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strategis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</w:t>
      </w:r>
      <w:r w:rsidR="00204313">
        <w:rPr>
          <w:rStyle w:val="AboutandContactHeadline"/>
          <w:rFonts w:asciiTheme="majorHAnsi" w:hAnsiTheme="majorHAnsi" w:cstheme="majorHAnsi"/>
          <w:b w:val="0"/>
          <w:sz w:val="22"/>
        </w:rPr>
        <w:t>rtumbuhan</w:t>
      </w:r>
      <w:proofErr w:type="spellEnd"/>
      <w:r w:rsidR="00204313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204313">
        <w:rPr>
          <w:rStyle w:val="AboutandContactHeadline"/>
          <w:rFonts w:asciiTheme="majorHAnsi" w:hAnsiTheme="majorHAnsi" w:cstheme="majorHAnsi"/>
          <w:b w:val="0"/>
          <w:sz w:val="22"/>
        </w:rPr>
        <w:t>terarah</w:t>
      </w:r>
      <w:proofErr w:type="spellEnd"/>
      <w:r w:rsidR="00204313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akan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terus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secara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konsisten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mengejar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strategi di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lingkungan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penuh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tantangan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ini</w:t>
      </w:r>
      <w:proofErr w:type="spellEnd"/>
      <w:r w:rsidRPr="009E07CB">
        <w:rPr>
          <w:rStyle w:val="AboutandContactHeadline"/>
          <w:rFonts w:asciiTheme="majorHAnsi" w:hAnsiTheme="majorHAnsi" w:cstheme="majorHAnsi"/>
          <w:b w:val="0"/>
          <w:sz w:val="22"/>
        </w:rPr>
        <w:t>.”</w:t>
      </w:r>
    </w:p>
    <w:p w14:paraId="756A3ADD" w14:textId="77777777" w:rsidR="00FB24C6" w:rsidRDefault="00FB24C6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19CAE30C" w14:textId="77777777" w:rsidR="00FB24C6" w:rsidRDefault="00FB24C6" w:rsidP="009E07CB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bookmarkEnd w:id="4"/>
    <w:p w14:paraId="492D9023" w14:textId="77777777" w:rsidR="00FB24C6" w:rsidRDefault="00FB24C6" w:rsidP="001E1CF5">
      <w:pPr>
        <w:rPr>
          <w:rStyle w:val="AboutandContactHeadline"/>
          <w:rFonts w:asciiTheme="majorHAnsi" w:hAnsiTheme="majorHAnsi" w:cstheme="majorHAnsi"/>
          <w:b w:val="0"/>
          <w:sz w:val="22"/>
        </w:rPr>
      </w:pPr>
    </w:p>
    <w:p w14:paraId="1E5CC330" w14:textId="256E54D7" w:rsidR="001E1CF5" w:rsidRPr="005A2CCC" w:rsidRDefault="001B7C4A" w:rsidP="001E1CF5">
      <w:pPr>
        <w:rPr>
          <w:sz w:val="18"/>
          <w:szCs w:val="18"/>
        </w:rPr>
      </w:pPr>
      <w:proofErr w:type="spellStart"/>
      <w:r>
        <w:rPr>
          <w:rStyle w:val="AboutandContactHeadline"/>
          <w:szCs w:val="18"/>
        </w:rPr>
        <w:t>Tentang</w:t>
      </w:r>
      <w:proofErr w:type="spellEnd"/>
      <w:r w:rsidR="001E1CF5" w:rsidRPr="005A2CCC">
        <w:rPr>
          <w:rStyle w:val="AboutandContactHeadline"/>
          <w:szCs w:val="18"/>
        </w:rPr>
        <w:t xml:space="preserve"> Henkel</w:t>
      </w:r>
    </w:p>
    <w:p w14:paraId="6BA298D5" w14:textId="77777777" w:rsidR="001B7C4A" w:rsidRDefault="001B7C4A" w:rsidP="001B7C4A">
      <w:pPr>
        <w:rPr>
          <w:sz w:val="18"/>
          <w:szCs w:val="18"/>
        </w:rPr>
      </w:pPr>
      <w:r w:rsidRPr="001B7C4A">
        <w:rPr>
          <w:sz w:val="18"/>
          <w:szCs w:val="18"/>
        </w:rPr>
        <w:t xml:space="preserve">Henkel </w:t>
      </w:r>
      <w:proofErr w:type="spellStart"/>
      <w:r w:rsidRPr="001B7C4A">
        <w:rPr>
          <w:sz w:val="18"/>
          <w:szCs w:val="18"/>
        </w:rPr>
        <w:t>beroperasi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secara</w:t>
      </w:r>
      <w:proofErr w:type="spellEnd"/>
      <w:r w:rsidRPr="001B7C4A">
        <w:rPr>
          <w:sz w:val="18"/>
          <w:szCs w:val="18"/>
        </w:rPr>
        <w:t xml:space="preserve"> global </w:t>
      </w:r>
      <w:proofErr w:type="spellStart"/>
      <w:r w:rsidRPr="001B7C4A">
        <w:rPr>
          <w:sz w:val="18"/>
          <w:szCs w:val="18"/>
        </w:rPr>
        <w:t>dengan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portofolio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seimbang</w:t>
      </w:r>
      <w:proofErr w:type="spellEnd"/>
      <w:r w:rsidRPr="001B7C4A">
        <w:rPr>
          <w:sz w:val="18"/>
          <w:szCs w:val="18"/>
        </w:rPr>
        <w:t xml:space="preserve"> dan </w:t>
      </w:r>
      <w:proofErr w:type="spellStart"/>
      <w:r w:rsidRPr="001B7C4A">
        <w:rPr>
          <w:sz w:val="18"/>
          <w:szCs w:val="18"/>
        </w:rPr>
        <w:t>terdiversifikasi</w:t>
      </w:r>
      <w:proofErr w:type="spellEnd"/>
      <w:r w:rsidRPr="001B7C4A">
        <w:rPr>
          <w:sz w:val="18"/>
          <w:szCs w:val="18"/>
        </w:rPr>
        <w:t xml:space="preserve">. Perusahaan </w:t>
      </w:r>
      <w:proofErr w:type="spellStart"/>
      <w:r w:rsidRPr="001B7C4A">
        <w:rPr>
          <w:sz w:val="18"/>
          <w:szCs w:val="18"/>
        </w:rPr>
        <w:t>memegang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posisi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terdepan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dengan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tiga</w:t>
      </w:r>
      <w:proofErr w:type="spellEnd"/>
      <w:r w:rsidRPr="001B7C4A">
        <w:rPr>
          <w:sz w:val="18"/>
          <w:szCs w:val="18"/>
        </w:rPr>
        <w:t xml:space="preserve"> unit </w:t>
      </w:r>
      <w:proofErr w:type="spellStart"/>
      <w:r w:rsidRPr="001B7C4A">
        <w:rPr>
          <w:sz w:val="18"/>
          <w:szCs w:val="18"/>
        </w:rPr>
        <w:t>bisnisnya</w:t>
      </w:r>
      <w:proofErr w:type="spellEnd"/>
      <w:r w:rsidRPr="001B7C4A">
        <w:rPr>
          <w:sz w:val="18"/>
          <w:szCs w:val="18"/>
        </w:rPr>
        <w:t xml:space="preserve"> di </w:t>
      </w:r>
      <w:proofErr w:type="spellStart"/>
      <w:r w:rsidRPr="001B7C4A">
        <w:rPr>
          <w:sz w:val="18"/>
          <w:szCs w:val="18"/>
        </w:rPr>
        <w:t>bisnis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industri</w:t>
      </w:r>
      <w:proofErr w:type="spellEnd"/>
      <w:r w:rsidRPr="001B7C4A">
        <w:rPr>
          <w:sz w:val="18"/>
          <w:szCs w:val="18"/>
        </w:rPr>
        <w:t xml:space="preserve"> dan </w:t>
      </w:r>
      <w:proofErr w:type="spellStart"/>
      <w:r w:rsidRPr="001B7C4A">
        <w:rPr>
          <w:sz w:val="18"/>
          <w:szCs w:val="18"/>
        </w:rPr>
        <w:t>konsumen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berkat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merek</w:t>
      </w:r>
      <w:proofErr w:type="spellEnd"/>
      <w:r w:rsidRPr="001B7C4A">
        <w:rPr>
          <w:sz w:val="18"/>
          <w:szCs w:val="18"/>
        </w:rPr>
        <w:t xml:space="preserve">, </w:t>
      </w:r>
      <w:proofErr w:type="spellStart"/>
      <w:r w:rsidRPr="001B7C4A">
        <w:rPr>
          <w:sz w:val="18"/>
          <w:szCs w:val="18"/>
        </w:rPr>
        <w:t>inovasi</w:t>
      </w:r>
      <w:proofErr w:type="spellEnd"/>
      <w:r w:rsidRPr="001B7C4A">
        <w:rPr>
          <w:sz w:val="18"/>
          <w:szCs w:val="18"/>
        </w:rPr>
        <w:t xml:space="preserve">, dan </w:t>
      </w:r>
      <w:proofErr w:type="spellStart"/>
      <w:r w:rsidRPr="001B7C4A">
        <w:rPr>
          <w:sz w:val="18"/>
          <w:szCs w:val="18"/>
        </w:rPr>
        <w:t>teknologi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kuat</w:t>
      </w:r>
      <w:proofErr w:type="spellEnd"/>
      <w:r w:rsidRPr="001B7C4A">
        <w:rPr>
          <w:sz w:val="18"/>
          <w:szCs w:val="18"/>
        </w:rPr>
        <w:t xml:space="preserve">. Henkel Adhesive Technologies </w:t>
      </w:r>
      <w:proofErr w:type="spellStart"/>
      <w:r w:rsidRPr="001B7C4A">
        <w:rPr>
          <w:sz w:val="18"/>
          <w:szCs w:val="18"/>
        </w:rPr>
        <w:t>adalah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pemimpin</w:t>
      </w:r>
      <w:proofErr w:type="spellEnd"/>
      <w:r w:rsidRPr="001B7C4A">
        <w:rPr>
          <w:sz w:val="18"/>
          <w:szCs w:val="18"/>
        </w:rPr>
        <w:t xml:space="preserve"> global di pasar </w:t>
      </w:r>
      <w:proofErr w:type="spellStart"/>
      <w:r w:rsidRPr="001B7C4A">
        <w:rPr>
          <w:sz w:val="18"/>
          <w:szCs w:val="18"/>
        </w:rPr>
        <w:t>perekat</w:t>
      </w:r>
      <w:proofErr w:type="spellEnd"/>
      <w:r w:rsidRPr="001B7C4A">
        <w:rPr>
          <w:sz w:val="18"/>
          <w:szCs w:val="18"/>
        </w:rPr>
        <w:t xml:space="preserve">. </w:t>
      </w:r>
      <w:proofErr w:type="spellStart"/>
      <w:r w:rsidRPr="001B7C4A">
        <w:rPr>
          <w:sz w:val="18"/>
          <w:szCs w:val="18"/>
        </w:rPr>
        <w:t>Dalam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bisnis</w:t>
      </w:r>
      <w:proofErr w:type="spellEnd"/>
      <w:r w:rsidRPr="001B7C4A">
        <w:rPr>
          <w:sz w:val="18"/>
          <w:szCs w:val="18"/>
        </w:rPr>
        <w:t xml:space="preserve"> Laundry &amp; Home Care dan Beauty Care, Henkel </w:t>
      </w:r>
      <w:proofErr w:type="spellStart"/>
      <w:r w:rsidRPr="001B7C4A">
        <w:rPr>
          <w:sz w:val="18"/>
          <w:szCs w:val="18"/>
        </w:rPr>
        <w:t>memegang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posisi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terdepan</w:t>
      </w:r>
      <w:proofErr w:type="spellEnd"/>
      <w:r w:rsidRPr="001B7C4A">
        <w:rPr>
          <w:sz w:val="18"/>
          <w:szCs w:val="18"/>
        </w:rPr>
        <w:t xml:space="preserve"> di </w:t>
      </w:r>
      <w:proofErr w:type="spellStart"/>
      <w:r w:rsidRPr="001B7C4A">
        <w:rPr>
          <w:sz w:val="18"/>
          <w:szCs w:val="18"/>
        </w:rPr>
        <w:t>banyak</w:t>
      </w:r>
      <w:proofErr w:type="spellEnd"/>
      <w:r w:rsidRPr="001B7C4A">
        <w:rPr>
          <w:sz w:val="18"/>
          <w:szCs w:val="18"/>
        </w:rPr>
        <w:t xml:space="preserve"> pasar dan </w:t>
      </w:r>
      <w:proofErr w:type="spellStart"/>
      <w:r w:rsidRPr="001B7C4A">
        <w:rPr>
          <w:sz w:val="18"/>
          <w:szCs w:val="18"/>
        </w:rPr>
        <w:t>kategori</w:t>
      </w:r>
      <w:proofErr w:type="spellEnd"/>
      <w:r w:rsidRPr="001B7C4A">
        <w:rPr>
          <w:sz w:val="18"/>
          <w:szCs w:val="18"/>
        </w:rPr>
        <w:t xml:space="preserve"> di </w:t>
      </w:r>
      <w:proofErr w:type="spellStart"/>
      <w:r w:rsidRPr="001B7C4A">
        <w:rPr>
          <w:sz w:val="18"/>
          <w:szCs w:val="18"/>
        </w:rPr>
        <w:t>seluruh</w:t>
      </w:r>
      <w:proofErr w:type="spellEnd"/>
      <w:r w:rsidRPr="001B7C4A">
        <w:rPr>
          <w:sz w:val="18"/>
          <w:szCs w:val="18"/>
        </w:rPr>
        <w:t xml:space="preserve"> dunia. </w:t>
      </w:r>
      <w:proofErr w:type="spellStart"/>
      <w:r w:rsidRPr="001B7C4A">
        <w:rPr>
          <w:sz w:val="18"/>
          <w:szCs w:val="18"/>
        </w:rPr>
        <w:t>Didirikan</w:t>
      </w:r>
      <w:proofErr w:type="spellEnd"/>
      <w:r w:rsidRPr="001B7C4A">
        <w:rPr>
          <w:sz w:val="18"/>
          <w:szCs w:val="18"/>
        </w:rPr>
        <w:t xml:space="preserve"> pada </w:t>
      </w:r>
      <w:proofErr w:type="spellStart"/>
      <w:r w:rsidRPr="001B7C4A">
        <w:rPr>
          <w:sz w:val="18"/>
          <w:szCs w:val="18"/>
        </w:rPr>
        <w:t>tahun</w:t>
      </w:r>
      <w:proofErr w:type="spellEnd"/>
      <w:r w:rsidRPr="001B7C4A">
        <w:rPr>
          <w:sz w:val="18"/>
          <w:szCs w:val="18"/>
        </w:rPr>
        <w:t xml:space="preserve"> 1876, Henkel </w:t>
      </w:r>
      <w:proofErr w:type="spellStart"/>
      <w:r w:rsidRPr="001B7C4A">
        <w:rPr>
          <w:sz w:val="18"/>
          <w:szCs w:val="18"/>
        </w:rPr>
        <w:t>melihat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kembali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kesuksesan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selama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lebih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dari</w:t>
      </w:r>
      <w:proofErr w:type="spellEnd"/>
      <w:r w:rsidRPr="001B7C4A">
        <w:rPr>
          <w:sz w:val="18"/>
          <w:szCs w:val="18"/>
        </w:rPr>
        <w:t xml:space="preserve"> 140 </w:t>
      </w:r>
      <w:proofErr w:type="spellStart"/>
      <w:r w:rsidRPr="001B7C4A">
        <w:rPr>
          <w:sz w:val="18"/>
          <w:szCs w:val="18"/>
        </w:rPr>
        <w:t>tahun</w:t>
      </w:r>
      <w:proofErr w:type="spellEnd"/>
      <w:r w:rsidRPr="001B7C4A">
        <w:rPr>
          <w:sz w:val="18"/>
          <w:szCs w:val="18"/>
        </w:rPr>
        <w:t xml:space="preserve">. Pada </w:t>
      </w:r>
      <w:proofErr w:type="spellStart"/>
      <w:r w:rsidRPr="001B7C4A">
        <w:rPr>
          <w:sz w:val="18"/>
          <w:szCs w:val="18"/>
        </w:rPr>
        <w:t>tahun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fiskal</w:t>
      </w:r>
      <w:proofErr w:type="spellEnd"/>
      <w:r w:rsidRPr="001B7C4A">
        <w:rPr>
          <w:sz w:val="18"/>
          <w:szCs w:val="18"/>
        </w:rPr>
        <w:t xml:space="preserve"> 2021, Henkel </w:t>
      </w:r>
      <w:proofErr w:type="spellStart"/>
      <w:r w:rsidRPr="001B7C4A">
        <w:rPr>
          <w:sz w:val="18"/>
          <w:szCs w:val="18"/>
        </w:rPr>
        <w:t>melaporkan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penjualan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lebih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dari</w:t>
      </w:r>
      <w:proofErr w:type="spellEnd"/>
      <w:r w:rsidRPr="001B7C4A">
        <w:rPr>
          <w:sz w:val="18"/>
          <w:szCs w:val="18"/>
        </w:rPr>
        <w:t xml:space="preserve"> 20 </w:t>
      </w:r>
      <w:proofErr w:type="spellStart"/>
      <w:r w:rsidRPr="001B7C4A">
        <w:rPr>
          <w:sz w:val="18"/>
          <w:szCs w:val="18"/>
        </w:rPr>
        <w:t>miliar</w:t>
      </w:r>
      <w:proofErr w:type="spellEnd"/>
      <w:r w:rsidRPr="001B7C4A">
        <w:rPr>
          <w:sz w:val="18"/>
          <w:szCs w:val="18"/>
        </w:rPr>
        <w:t xml:space="preserve"> euro dan </w:t>
      </w:r>
      <w:proofErr w:type="spellStart"/>
      <w:r w:rsidRPr="001B7C4A">
        <w:rPr>
          <w:sz w:val="18"/>
          <w:szCs w:val="18"/>
        </w:rPr>
        <w:t>laba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operasi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disesuaikan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sekitar</w:t>
      </w:r>
      <w:proofErr w:type="spellEnd"/>
      <w:r w:rsidRPr="001B7C4A">
        <w:rPr>
          <w:sz w:val="18"/>
          <w:szCs w:val="18"/>
        </w:rPr>
        <w:t xml:space="preserve"> 2,7 </w:t>
      </w:r>
      <w:proofErr w:type="spellStart"/>
      <w:r w:rsidRPr="001B7C4A">
        <w:rPr>
          <w:sz w:val="18"/>
          <w:szCs w:val="18"/>
        </w:rPr>
        <w:t>miliar</w:t>
      </w:r>
      <w:proofErr w:type="spellEnd"/>
      <w:r w:rsidRPr="001B7C4A">
        <w:rPr>
          <w:sz w:val="18"/>
          <w:szCs w:val="18"/>
        </w:rPr>
        <w:t xml:space="preserve"> euro. Henkel </w:t>
      </w:r>
      <w:proofErr w:type="spellStart"/>
      <w:r w:rsidRPr="001B7C4A">
        <w:rPr>
          <w:sz w:val="18"/>
          <w:szCs w:val="18"/>
        </w:rPr>
        <w:t>mempekerjakan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lebih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dari</w:t>
      </w:r>
      <w:proofErr w:type="spellEnd"/>
      <w:r w:rsidRPr="001B7C4A">
        <w:rPr>
          <w:sz w:val="18"/>
          <w:szCs w:val="18"/>
        </w:rPr>
        <w:t xml:space="preserve"> 52.000 orang di </w:t>
      </w:r>
      <w:proofErr w:type="spellStart"/>
      <w:r w:rsidRPr="001B7C4A">
        <w:rPr>
          <w:sz w:val="18"/>
          <w:szCs w:val="18"/>
        </w:rPr>
        <w:t>seluruh</w:t>
      </w:r>
      <w:proofErr w:type="spellEnd"/>
      <w:r w:rsidRPr="001B7C4A">
        <w:rPr>
          <w:sz w:val="18"/>
          <w:szCs w:val="18"/>
        </w:rPr>
        <w:t xml:space="preserve"> dunia – </w:t>
      </w:r>
      <w:proofErr w:type="spellStart"/>
      <w:r w:rsidRPr="001B7C4A">
        <w:rPr>
          <w:sz w:val="18"/>
          <w:szCs w:val="18"/>
        </w:rPr>
        <w:t>tim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bersemangat</w:t>
      </w:r>
      <w:proofErr w:type="spellEnd"/>
      <w:r w:rsidRPr="001B7C4A">
        <w:rPr>
          <w:sz w:val="18"/>
          <w:szCs w:val="18"/>
        </w:rPr>
        <w:t xml:space="preserve"> dan sangat </w:t>
      </w:r>
      <w:proofErr w:type="spellStart"/>
      <w:r w:rsidRPr="001B7C4A">
        <w:rPr>
          <w:sz w:val="18"/>
          <w:szCs w:val="18"/>
        </w:rPr>
        <w:t>beragam</w:t>
      </w:r>
      <w:proofErr w:type="spellEnd"/>
      <w:r w:rsidRPr="001B7C4A">
        <w:rPr>
          <w:sz w:val="18"/>
          <w:szCs w:val="18"/>
        </w:rPr>
        <w:t xml:space="preserve">, </w:t>
      </w:r>
      <w:proofErr w:type="spellStart"/>
      <w:r w:rsidRPr="001B7C4A">
        <w:rPr>
          <w:sz w:val="18"/>
          <w:szCs w:val="18"/>
        </w:rPr>
        <w:t>disatukan</w:t>
      </w:r>
      <w:proofErr w:type="spellEnd"/>
      <w:r w:rsidRPr="001B7C4A">
        <w:rPr>
          <w:sz w:val="18"/>
          <w:szCs w:val="18"/>
        </w:rPr>
        <w:t xml:space="preserve"> oleh </w:t>
      </w:r>
      <w:proofErr w:type="spellStart"/>
      <w:r w:rsidRPr="001B7C4A">
        <w:rPr>
          <w:sz w:val="18"/>
          <w:szCs w:val="18"/>
        </w:rPr>
        <w:t>budaya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perusahaan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kuat</w:t>
      </w:r>
      <w:proofErr w:type="spellEnd"/>
      <w:r w:rsidRPr="001B7C4A">
        <w:rPr>
          <w:sz w:val="18"/>
          <w:szCs w:val="18"/>
        </w:rPr>
        <w:t xml:space="preserve">, </w:t>
      </w:r>
      <w:proofErr w:type="spellStart"/>
      <w:r w:rsidRPr="001B7C4A">
        <w:rPr>
          <w:sz w:val="18"/>
          <w:szCs w:val="18"/>
        </w:rPr>
        <w:t>tujuan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bersama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untuk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menciptakan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nilai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berkelanjutan</w:t>
      </w:r>
      <w:proofErr w:type="spellEnd"/>
      <w:r w:rsidRPr="001B7C4A">
        <w:rPr>
          <w:sz w:val="18"/>
          <w:szCs w:val="18"/>
        </w:rPr>
        <w:t xml:space="preserve">, dan </w:t>
      </w:r>
      <w:proofErr w:type="spellStart"/>
      <w:r w:rsidRPr="001B7C4A">
        <w:rPr>
          <w:sz w:val="18"/>
          <w:szCs w:val="18"/>
        </w:rPr>
        <w:t>nilai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bersama</w:t>
      </w:r>
      <w:proofErr w:type="spellEnd"/>
      <w:r w:rsidRPr="001B7C4A">
        <w:rPr>
          <w:sz w:val="18"/>
          <w:szCs w:val="18"/>
        </w:rPr>
        <w:t xml:space="preserve">. </w:t>
      </w:r>
      <w:proofErr w:type="spellStart"/>
      <w:r w:rsidRPr="001B7C4A">
        <w:rPr>
          <w:sz w:val="18"/>
          <w:szCs w:val="18"/>
        </w:rPr>
        <w:t>Sebagai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pemimpin</w:t>
      </w:r>
      <w:proofErr w:type="spellEnd"/>
      <w:r w:rsidRPr="001B7C4A">
        <w:rPr>
          <w:sz w:val="18"/>
          <w:szCs w:val="18"/>
        </w:rPr>
        <w:t xml:space="preserve"> yang </w:t>
      </w:r>
      <w:proofErr w:type="spellStart"/>
      <w:r w:rsidRPr="001B7C4A">
        <w:rPr>
          <w:sz w:val="18"/>
          <w:szCs w:val="18"/>
        </w:rPr>
        <w:t>diakui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dalam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keberlanjutan</w:t>
      </w:r>
      <w:proofErr w:type="spellEnd"/>
      <w:r w:rsidRPr="001B7C4A">
        <w:rPr>
          <w:sz w:val="18"/>
          <w:szCs w:val="18"/>
        </w:rPr>
        <w:t xml:space="preserve">, Henkel </w:t>
      </w:r>
      <w:proofErr w:type="spellStart"/>
      <w:r w:rsidRPr="001B7C4A">
        <w:rPr>
          <w:sz w:val="18"/>
          <w:szCs w:val="18"/>
        </w:rPr>
        <w:t>memegang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posisi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teratas</w:t>
      </w:r>
      <w:proofErr w:type="spellEnd"/>
      <w:r w:rsidRPr="001B7C4A">
        <w:rPr>
          <w:sz w:val="18"/>
          <w:szCs w:val="18"/>
        </w:rPr>
        <w:t xml:space="preserve"> di </w:t>
      </w:r>
      <w:proofErr w:type="spellStart"/>
      <w:r w:rsidRPr="001B7C4A">
        <w:rPr>
          <w:sz w:val="18"/>
          <w:szCs w:val="18"/>
        </w:rPr>
        <w:t>banyak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indeks</w:t>
      </w:r>
      <w:proofErr w:type="spellEnd"/>
      <w:r w:rsidRPr="001B7C4A">
        <w:rPr>
          <w:sz w:val="18"/>
          <w:szCs w:val="18"/>
        </w:rPr>
        <w:t xml:space="preserve"> dan </w:t>
      </w:r>
      <w:proofErr w:type="spellStart"/>
      <w:r w:rsidRPr="001B7C4A">
        <w:rPr>
          <w:sz w:val="18"/>
          <w:szCs w:val="18"/>
        </w:rPr>
        <w:t>peringkat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internasional</w:t>
      </w:r>
      <w:proofErr w:type="spellEnd"/>
      <w:r w:rsidRPr="001B7C4A">
        <w:rPr>
          <w:sz w:val="18"/>
          <w:szCs w:val="18"/>
        </w:rPr>
        <w:t xml:space="preserve">. Saham </w:t>
      </w:r>
      <w:proofErr w:type="spellStart"/>
      <w:r w:rsidRPr="001B7C4A">
        <w:rPr>
          <w:sz w:val="18"/>
          <w:szCs w:val="18"/>
        </w:rPr>
        <w:t>preferen</w:t>
      </w:r>
      <w:proofErr w:type="spellEnd"/>
      <w:r w:rsidRPr="001B7C4A">
        <w:rPr>
          <w:sz w:val="18"/>
          <w:szCs w:val="18"/>
        </w:rPr>
        <w:t xml:space="preserve"> Henkel </w:t>
      </w:r>
      <w:proofErr w:type="spellStart"/>
      <w:r w:rsidRPr="001B7C4A">
        <w:rPr>
          <w:sz w:val="18"/>
          <w:szCs w:val="18"/>
        </w:rPr>
        <w:t>t</w:t>
      </w:r>
      <w:r>
        <w:rPr>
          <w:sz w:val="18"/>
          <w:szCs w:val="18"/>
        </w:rPr>
        <w:t>erdaftar</w:t>
      </w:r>
      <w:proofErr w:type="spellEnd"/>
      <w:r>
        <w:rPr>
          <w:sz w:val="18"/>
          <w:szCs w:val="18"/>
        </w:rPr>
        <w:t xml:space="preserve"> di </w:t>
      </w:r>
      <w:proofErr w:type="spellStart"/>
      <w:r>
        <w:rPr>
          <w:sz w:val="18"/>
          <w:szCs w:val="18"/>
        </w:rPr>
        <w:t>indeks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saham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Jerman</w:t>
      </w:r>
      <w:proofErr w:type="spellEnd"/>
    </w:p>
    <w:p w14:paraId="0B1425BF" w14:textId="57CE1724" w:rsidR="00AC63A8" w:rsidRDefault="001B7C4A" w:rsidP="001B7C4A">
      <w:pPr>
        <w:rPr>
          <w:rStyle w:val="Hyperlink"/>
        </w:rPr>
      </w:pPr>
      <w:r w:rsidRPr="001B7C4A">
        <w:rPr>
          <w:sz w:val="18"/>
          <w:szCs w:val="18"/>
        </w:rPr>
        <w:t xml:space="preserve">DAX. </w:t>
      </w:r>
      <w:proofErr w:type="spellStart"/>
      <w:r w:rsidRPr="001B7C4A">
        <w:rPr>
          <w:sz w:val="18"/>
          <w:szCs w:val="18"/>
        </w:rPr>
        <w:t>Untuk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informasi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lebih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lanjut</w:t>
      </w:r>
      <w:proofErr w:type="spellEnd"/>
      <w:r w:rsidRPr="001B7C4A">
        <w:rPr>
          <w:sz w:val="18"/>
          <w:szCs w:val="18"/>
        </w:rPr>
        <w:t xml:space="preserve">, </w:t>
      </w:r>
      <w:proofErr w:type="spellStart"/>
      <w:r w:rsidRPr="001B7C4A">
        <w:rPr>
          <w:sz w:val="18"/>
          <w:szCs w:val="18"/>
        </w:rPr>
        <w:t>silahkan</w:t>
      </w:r>
      <w:proofErr w:type="spellEnd"/>
      <w:r w:rsidRPr="001B7C4A">
        <w:rPr>
          <w:sz w:val="18"/>
          <w:szCs w:val="18"/>
        </w:rPr>
        <w:t xml:space="preserve"> </w:t>
      </w:r>
      <w:proofErr w:type="spellStart"/>
      <w:r w:rsidRPr="001B7C4A">
        <w:rPr>
          <w:sz w:val="18"/>
          <w:szCs w:val="18"/>
        </w:rPr>
        <w:t>kunjungi</w:t>
      </w:r>
      <w:proofErr w:type="spellEnd"/>
      <w:r w:rsidR="003509CB" w:rsidRPr="003509CB">
        <w:rPr>
          <w:sz w:val="18"/>
          <w:szCs w:val="18"/>
        </w:rPr>
        <w:t xml:space="preserve"> </w:t>
      </w:r>
      <w:hyperlink r:id="rId12" w:history="1">
        <w:r w:rsidR="003509CB" w:rsidRPr="003509CB">
          <w:rPr>
            <w:rStyle w:val="Hyperlink"/>
          </w:rPr>
          <w:t>www.henkel.com</w:t>
        </w:r>
      </w:hyperlink>
      <w:hyperlink r:id="rId13" w:history="1">
        <w:r w:rsidR="003509CB" w:rsidRPr="003509CB">
          <w:rPr>
            <w:rStyle w:val="Hyperlink"/>
          </w:rPr>
          <w:t>.</w:t>
        </w:r>
      </w:hyperlink>
    </w:p>
    <w:p w14:paraId="1BD448BA" w14:textId="77777777" w:rsidR="00FB24C6" w:rsidRDefault="00FB24C6" w:rsidP="001B7C4A">
      <w:pPr>
        <w:rPr>
          <w:rStyle w:val="Hyperlink"/>
        </w:rPr>
      </w:pPr>
    </w:p>
    <w:p w14:paraId="39F6B940" w14:textId="77777777" w:rsidR="00FB24C6" w:rsidRPr="001B7C4A" w:rsidRDefault="00FB24C6" w:rsidP="001B7C4A">
      <w:pPr>
        <w:rPr>
          <w:sz w:val="18"/>
          <w:szCs w:val="18"/>
        </w:rPr>
      </w:pPr>
    </w:p>
    <w:p w14:paraId="3E63E336" w14:textId="77777777" w:rsidR="001B7C4A" w:rsidRPr="001B7C4A" w:rsidRDefault="001B7C4A" w:rsidP="00202CEC">
      <w:pPr>
        <w:pStyle w:val="He01Flietext"/>
        <w:jc w:val="both"/>
        <w:rPr>
          <w:rFonts w:eastAsia="Times New Roman" w:cs="Times New Roman"/>
          <w:sz w:val="16"/>
          <w:szCs w:val="16"/>
          <w:lang w:val="en-US"/>
        </w:rPr>
      </w:pP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Dokumen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berisi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mengacu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pada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pengembangan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bisnis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di masa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kinerja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peristiwa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lain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perkembangan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relevansi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masa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Henkel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mungkin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merupakan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berwawasan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sehubungan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masa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ditandai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penggunaan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kata-kata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seperti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mengharapkan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bermaksud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merencanakan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mengantisipasi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percaya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memperkirakan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istilah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serupa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tersebut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didasarkan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pada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estimasi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asumsi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terkini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dibuat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oleh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manajemen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perusahaan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Henkel AG &amp; Co.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KGaA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Pernyataan-pernyataan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dipahami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karena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apa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pun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menjamin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bahwa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harapan-harapan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itu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menjadi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akurat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Kinerja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hasil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masa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sebenarnya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dicapai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oleh Henkel AG &amp; Co.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KGaA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perusahaan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afiliasinya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bergantung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pada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sejumlah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risiko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ketidakpastian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oleh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karena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itu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mungkin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berbeda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material (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baik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positif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maupun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negatif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)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dari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berwawasan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Banyak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dari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faktor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berada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di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luar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kendali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Henkel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dapat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diperkirakan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akurat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sebelumnya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seperti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lingkungan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ekonomi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masa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tindakan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pesaing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pihak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lain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terlibat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di pasar. Henkel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berencana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berjanji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memperbarui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pernyataan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berwawasan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depan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>.</w:t>
      </w:r>
    </w:p>
    <w:p w14:paraId="19106C81" w14:textId="77777777" w:rsidR="001B7C4A" w:rsidRPr="001B7C4A" w:rsidRDefault="001B7C4A" w:rsidP="00202CEC">
      <w:pPr>
        <w:pStyle w:val="He01Flietext"/>
        <w:jc w:val="both"/>
        <w:rPr>
          <w:rFonts w:eastAsia="Times New Roman" w:cs="Times New Roman"/>
          <w:sz w:val="16"/>
          <w:szCs w:val="16"/>
          <w:lang w:val="en-US"/>
        </w:rPr>
      </w:pP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Dokumen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mencakup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indikator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tambahan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didefinisikan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jelas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dalam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kerangka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pelaporan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berlaku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merupakan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mungkin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merupakan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ukuran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kinerja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alternatif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Indikator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tambahan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boleh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dilihat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terpisah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sebagai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alternatif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ukuran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aset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bersih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posisi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hasil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operasi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Henkel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sebagaimana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disajikan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sesuai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kerangka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pelaporan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berlaku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dalam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Laporan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Keuangan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Konsolidasiannya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. Perusahaan lain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melaporkan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menjelaskan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ukuran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kinerja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alternatif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dengan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judul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yang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sama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dapat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menghitungnya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secara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berbeda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>.</w:t>
      </w:r>
    </w:p>
    <w:p w14:paraId="3144B7DB" w14:textId="261F5B32" w:rsidR="003509CB" w:rsidRPr="00D76E73" w:rsidRDefault="001B7C4A" w:rsidP="00202CEC">
      <w:pPr>
        <w:pStyle w:val="He01Flietext"/>
        <w:jc w:val="both"/>
        <w:rPr>
          <w:sz w:val="16"/>
          <w:szCs w:val="16"/>
          <w:lang w:val="en-US"/>
        </w:rPr>
      </w:pP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Dokumen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diterbitkan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hanya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tujuan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informasi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dan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tidak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dimaksudkan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sebagai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nasihat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investasi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penawaran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menjual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atau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ajakan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untuk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membeli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,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sekuritas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</w:t>
      </w:r>
      <w:proofErr w:type="spellStart"/>
      <w:r w:rsidRPr="001B7C4A">
        <w:rPr>
          <w:rFonts w:eastAsia="Times New Roman" w:cs="Times New Roman"/>
          <w:sz w:val="16"/>
          <w:szCs w:val="16"/>
          <w:lang w:val="en-US"/>
        </w:rPr>
        <w:t>apa</w:t>
      </w:r>
      <w:proofErr w:type="spellEnd"/>
      <w:r w:rsidRPr="001B7C4A">
        <w:rPr>
          <w:rFonts w:eastAsia="Times New Roman" w:cs="Times New Roman"/>
          <w:sz w:val="16"/>
          <w:szCs w:val="16"/>
          <w:lang w:val="en-US"/>
        </w:rPr>
        <w:t xml:space="preserve"> pun.</w:t>
      </w:r>
    </w:p>
    <w:p w14:paraId="2170B57B" w14:textId="1EF8CD3B" w:rsidR="00D07A0C" w:rsidRPr="003509CB" w:rsidRDefault="00D07A0C" w:rsidP="00D07A0C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Cs w:val="18"/>
        </w:rPr>
      </w:pPr>
    </w:p>
    <w:p w14:paraId="185888D3" w14:textId="4073374F" w:rsidR="00690A61" w:rsidRDefault="00690A61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Cs w:val="18"/>
        </w:rPr>
      </w:pPr>
    </w:p>
    <w:p w14:paraId="6BE624AB" w14:textId="6A78B3E1" w:rsidR="000B6947" w:rsidRDefault="001B7C4A" w:rsidP="000B6947">
      <w:pPr>
        <w:rPr>
          <w:rStyle w:val="AboutandContactBody"/>
          <w:b/>
          <w:bCs/>
        </w:rPr>
      </w:pPr>
      <w:proofErr w:type="spellStart"/>
      <w:r>
        <w:rPr>
          <w:rStyle w:val="AboutandContactBody"/>
          <w:b/>
          <w:bCs/>
        </w:rPr>
        <w:t>Kontak</w:t>
      </w:r>
      <w:proofErr w:type="spellEnd"/>
    </w:p>
    <w:p w14:paraId="7719A064" w14:textId="77777777" w:rsidR="000B6947" w:rsidRDefault="000B6947" w:rsidP="000B6947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</w:rPr>
      </w:pPr>
      <w:r w:rsidRPr="000428EE">
        <w:rPr>
          <w:rStyle w:val="AboutandContactBody"/>
          <w:b/>
          <w:szCs w:val="18"/>
        </w:rPr>
        <w:t xml:space="preserve">Hidemi Onoo      </w:t>
      </w:r>
      <w:r>
        <w:rPr>
          <w:rStyle w:val="AboutandContactBody"/>
          <w:szCs w:val="18"/>
        </w:rPr>
        <w:tab/>
      </w:r>
    </w:p>
    <w:p w14:paraId="2D2B084D" w14:textId="2C10F74B" w:rsidR="000B6947" w:rsidRDefault="001B7C4A" w:rsidP="000B6947">
      <w:pPr>
        <w:tabs>
          <w:tab w:val="left" w:pos="709"/>
          <w:tab w:val="left" w:pos="4500"/>
          <w:tab w:val="left" w:pos="5245"/>
        </w:tabs>
        <w:rPr>
          <w:rStyle w:val="AboutandContactBody"/>
          <w:szCs w:val="18"/>
        </w:rPr>
      </w:pPr>
      <w:proofErr w:type="gramStart"/>
      <w:r>
        <w:rPr>
          <w:rStyle w:val="AboutandContactBody"/>
          <w:szCs w:val="18"/>
        </w:rPr>
        <w:t xml:space="preserve">Telp  </w:t>
      </w:r>
      <w:r w:rsidR="000B6947">
        <w:rPr>
          <w:rStyle w:val="AboutandContactBody"/>
          <w:szCs w:val="18"/>
        </w:rPr>
        <w:t>:</w:t>
      </w:r>
      <w:proofErr w:type="gramEnd"/>
      <w:r w:rsidR="000B6947">
        <w:rPr>
          <w:rStyle w:val="AboutandContactBody"/>
          <w:szCs w:val="18"/>
        </w:rPr>
        <w:t xml:space="preserve"> </w:t>
      </w:r>
      <w:r w:rsidR="000B6947" w:rsidRPr="000428EE">
        <w:rPr>
          <w:rStyle w:val="AboutandContactBody"/>
          <w:szCs w:val="18"/>
        </w:rPr>
        <w:t>+81 3-5783-1219</w:t>
      </w:r>
      <w:r w:rsidR="000B6947">
        <w:rPr>
          <w:rStyle w:val="AboutandContactBody"/>
          <w:szCs w:val="18"/>
        </w:rPr>
        <w:tab/>
      </w:r>
    </w:p>
    <w:p w14:paraId="500F5F2B" w14:textId="5D9883A8" w:rsidR="0001450F" w:rsidRPr="00D76E73" w:rsidRDefault="000B6947" w:rsidP="000B6947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="Calibri Light"/>
          <w:szCs w:val="18"/>
        </w:rPr>
      </w:pPr>
      <w:r w:rsidRPr="000428EE">
        <w:rPr>
          <w:rStyle w:val="AboutandContactBody"/>
          <w:szCs w:val="18"/>
        </w:rPr>
        <w:t xml:space="preserve">Email:  </w:t>
      </w:r>
      <w:hyperlink r:id="rId14" w:history="1">
        <w:r w:rsidRPr="000428EE">
          <w:rPr>
            <w:rStyle w:val="Hyperlink"/>
          </w:rPr>
          <w:t>hidemi.onoo@henkel.com</w:t>
        </w:r>
      </w:hyperlink>
    </w:p>
    <w:p w14:paraId="23552B25" w14:textId="627C17BD" w:rsidR="00A15D78" w:rsidRPr="00CE7F84" w:rsidRDefault="00A15D78" w:rsidP="0001450F">
      <w:pPr>
        <w:tabs>
          <w:tab w:val="left" w:pos="1080"/>
          <w:tab w:val="left" w:pos="4500"/>
        </w:tabs>
        <w:spacing w:line="264" w:lineRule="auto"/>
        <w:rPr>
          <w:rStyle w:val="Hyperlink"/>
          <w:rFonts w:asciiTheme="majorHAnsi" w:hAnsiTheme="majorHAnsi" w:cs="Calibri Light"/>
        </w:rPr>
      </w:pPr>
    </w:p>
    <w:sectPr w:rsidR="00A15D78" w:rsidRPr="00CE7F84" w:rsidSect="00FB24C6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814" w:right="1361" w:bottom="1701" w:left="136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E39F" w14:textId="77777777" w:rsidR="00FF5648" w:rsidRDefault="00FF5648">
      <w:r>
        <w:separator/>
      </w:r>
    </w:p>
  </w:endnote>
  <w:endnote w:type="continuationSeparator" w:id="0">
    <w:p w14:paraId="7EA23E11" w14:textId="77777777" w:rsidR="00FF5648" w:rsidRDefault="00FF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SegoeUI-Bold">
    <w:altName w:val="Segoe U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598DECB5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AF5EA3">
      <w:t>Halaman</w:t>
    </w:r>
    <w:r w:rsidR="00EF55E6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5D71F6">
      <w:t>2</w:t>
    </w:r>
    <w:r w:rsidRPr="00BF6E82">
      <w:fldChar w:fldCharType="end"/>
    </w:r>
    <w:r w:rsidRPr="00BF6E82">
      <w:t>/</w:t>
    </w:r>
    <w:fldSimple w:instr=" NUMPAGES  \* Arabic  \* MERGEFORMAT ">
      <w:r w:rsidR="005D71F6">
        <w:t>8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50D01876" w:rsidR="00CF6F33" w:rsidRPr="00992A11" w:rsidRDefault="0059722C" w:rsidP="00992A11">
    <w:pPr>
      <w:pStyle w:val="Footer"/>
    </w:pPr>
    <w:bookmarkStart w:id="5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1AB6CB7B">
          <wp:simplePos x="0" y="0"/>
          <wp:positionH relativeFrom="column">
            <wp:posOffset>1270</wp:posOffset>
          </wp:positionH>
          <wp:positionV relativeFrom="paragraph">
            <wp:posOffset>-378298</wp:posOffset>
          </wp:positionV>
          <wp:extent cx="5756910" cy="3848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r w:rsidR="00AF5EA3">
      <w:t>Halaman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D71F6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D71F6">
      <w:t>8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A067" w14:textId="77777777" w:rsidR="00FF5648" w:rsidRDefault="00FF5648">
      <w:r>
        <w:separator/>
      </w:r>
    </w:p>
  </w:footnote>
  <w:footnote w:type="continuationSeparator" w:id="0">
    <w:p w14:paraId="78147D4E" w14:textId="77777777" w:rsidR="00FF5648" w:rsidRDefault="00FF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CDA3DAF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97AD13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134A9" w:rsidRPr="00D134A9">
      <w:t xml:space="preserve"> </w:t>
    </w:r>
    <w:r w:rsidR="00D134A9" w:rsidRPr="00D134A9">
      <w:rPr>
        <w:noProof/>
      </w:rPr>
      <w:t>Rilis Berita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06674">
    <w:abstractNumId w:val="2"/>
  </w:num>
  <w:num w:numId="2" w16cid:durableId="237400278">
    <w:abstractNumId w:val="1"/>
  </w:num>
  <w:num w:numId="3" w16cid:durableId="189227282">
    <w:abstractNumId w:val="9"/>
  </w:num>
  <w:num w:numId="4" w16cid:durableId="1724401460">
    <w:abstractNumId w:val="6"/>
  </w:num>
  <w:num w:numId="5" w16cid:durableId="907303127">
    <w:abstractNumId w:val="4"/>
  </w:num>
  <w:num w:numId="6" w16cid:durableId="19211865">
    <w:abstractNumId w:val="7"/>
  </w:num>
  <w:num w:numId="7" w16cid:durableId="1644579507">
    <w:abstractNumId w:val="5"/>
  </w:num>
  <w:num w:numId="8" w16cid:durableId="2080983331">
    <w:abstractNumId w:val="0"/>
  </w:num>
  <w:num w:numId="9" w16cid:durableId="2126803853">
    <w:abstractNumId w:val="8"/>
  </w:num>
  <w:num w:numId="10" w16cid:durableId="9721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6137"/>
    <w:rsid w:val="00021C67"/>
    <w:rsid w:val="00022BAB"/>
    <w:rsid w:val="00023871"/>
    <w:rsid w:val="00023ED9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E68"/>
    <w:rsid w:val="000510FC"/>
    <w:rsid w:val="00051E86"/>
    <w:rsid w:val="00053A77"/>
    <w:rsid w:val="00054AFE"/>
    <w:rsid w:val="000575F9"/>
    <w:rsid w:val="000618FC"/>
    <w:rsid w:val="0006396D"/>
    <w:rsid w:val="00064CCE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5ABA"/>
    <w:rsid w:val="000925EE"/>
    <w:rsid w:val="00096AD4"/>
    <w:rsid w:val="000A23CD"/>
    <w:rsid w:val="000A3FAD"/>
    <w:rsid w:val="000B005C"/>
    <w:rsid w:val="000B2E86"/>
    <w:rsid w:val="000B55CE"/>
    <w:rsid w:val="000B5657"/>
    <w:rsid w:val="000B5D2F"/>
    <w:rsid w:val="000B6244"/>
    <w:rsid w:val="000B6947"/>
    <w:rsid w:val="000B695A"/>
    <w:rsid w:val="000B72A8"/>
    <w:rsid w:val="000C210A"/>
    <w:rsid w:val="000C27E5"/>
    <w:rsid w:val="000C56DD"/>
    <w:rsid w:val="000D10D2"/>
    <w:rsid w:val="000D1672"/>
    <w:rsid w:val="000D178A"/>
    <w:rsid w:val="000D6C67"/>
    <w:rsid w:val="000E0FB6"/>
    <w:rsid w:val="000E1B84"/>
    <w:rsid w:val="000E2F62"/>
    <w:rsid w:val="000E38ED"/>
    <w:rsid w:val="000E4668"/>
    <w:rsid w:val="000E7F24"/>
    <w:rsid w:val="000F03BE"/>
    <w:rsid w:val="000F1757"/>
    <w:rsid w:val="000F225B"/>
    <w:rsid w:val="000F48E9"/>
    <w:rsid w:val="000F70AD"/>
    <w:rsid w:val="000F7933"/>
    <w:rsid w:val="000F7FAF"/>
    <w:rsid w:val="0010226B"/>
    <w:rsid w:val="001027F2"/>
    <w:rsid w:val="0010465B"/>
    <w:rsid w:val="00105975"/>
    <w:rsid w:val="00105C2E"/>
    <w:rsid w:val="00107F44"/>
    <w:rsid w:val="0011116D"/>
    <w:rsid w:val="00111C0C"/>
    <w:rsid w:val="00111F4D"/>
    <w:rsid w:val="00112A28"/>
    <w:rsid w:val="00115230"/>
    <w:rsid w:val="00115B5F"/>
    <w:rsid w:val="001162B4"/>
    <w:rsid w:val="001210D4"/>
    <w:rsid w:val="00122CBC"/>
    <w:rsid w:val="00124EA9"/>
    <w:rsid w:val="00126C65"/>
    <w:rsid w:val="00126D4A"/>
    <w:rsid w:val="00127F6F"/>
    <w:rsid w:val="001318EB"/>
    <w:rsid w:val="0013225D"/>
    <w:rsid w:val="00132A8B"/>
    <w:rsid w:val="00132DA9"/>
    <w:rsid w:val="0013305B"/>
    <w:rsid w:val="0013318B"/>
    <w:rsid w:val="00133B99"/>
    <w:rsid w:val="0013569C"/>
    <w:rsid w:val="001443BD"/>
    <w:rsid w:val="0014449A"/>
    <w:rsid w:val="00144A87"/>
    <w:rsid w:val="00146193"/>
    <w:rsid w:val="00146222"/>
    <w:rsid w:val="00147431"/>
    <w:rsid w:val="0015206B"/>
    <w:rsid w:val="001577E9"/>
    <w:rsid w:val="0016138C"/>
    <w:rsid w:val="00161FC1"/>
    <w:rsid w:val="00162D60"/>
    <w:rsid w:val="001640D5"/>
    <w:rsid w:val="001659FB"/>
    <w:rsid w:val="001660C5"/>
    <w:rsid w:val="00172C99"/>
    <w:rsid w:val="001731CE"/>
    <w:rsid w:val="00175C72"/>
    <w:rsid w:val="00181B06"/>
    <w:rsid w:val="0018501C"/>
    <w:rsid w:val="00185167"/>
    <w:rsid w:val="00186228"/>
    <w:rsid w:val="00190A13"/>
    <w:rsid w:val="0019635E"/>
    <w:rsid w:val="00196956"/>
    <w:rsid w:val="00197E9B"/>
    <w:rsid w:val="001A3D77"/>
    <w:rsid w:val="001A62F7"/>
    <w:rsid w:val="001A7D44"/>
    <w:rsid w:val="001B1523"/>
    <w:rsid w:val="001B5B6F"/>
    <w:rsid w:val="001B771D"/>
    <w:rsid w:val="001B7C20"/>
    <w:rsid w:val="001B7C4A"/>
    <w:rsid w:val="001C0B32"/>
    <w:rsid w:val="001C158C"/>
    <w:rsid w:val="001C17AF"/>
    <w:rsid w:val="001C295A"/>
    <w:rsid w:val="001C2D66"/>
    <w:rsid w:val="001C36F7"/>
    <w:rsid w:val="001C4BE1"/>
    <w:rsid w:val="001D7ADF"/>
    <w:rsid w:val="001E0F71"/>
    <w:rsid w:val="001E1CF5"/>
    <w:rsid w:val="001E2B9B"/>
    <w:rsid w:val="001E3D73"/>
    <w:rsid w:val="001E4CCB"/>
    <w:rsid w:val="001E683F"/>
    <w:rsid w:val="001E699D"/>
    <w:rsid w:val="001E6D05"/>
    <w:rsid w:val="001E73E8"/>
    <w:rsid w:val="001E7C28"/>
    <w:rsid w:val="001F1B6A"/>
    <w:rsid w:val="001F1BDF"/>
    <w:rsid w:val="001F2CD0"/>
    <w:rsid w:val="001F35F8"/>
    <w:rsid w:val="001F52E0"/>
    <w:rsid w:val="001F590C"/>
    <w:rsid w:val="001F7110"/>
    <w:rsid w:val="001F7E96"/>
    <w:rsid w:val="002002AB"/>
    <w:rsid w:val="002005F5"/>
    <w:rsid w:val="00202284"/>
    <w:rsid w:val="00202CEC"/>
    <w:rsid w:val="00203E12"/>
    <w:rsid w:val="00204313"/>
    <w:rsid w:val="0020528D"/>
    <w:rsid w:val="0020543B"/>
    <w:rsid w:val="00205A66"/>
    <w:rsid w:val="002063CF"/>
    <w:rsid w:val="00206613"/>
    <w:rsid w:val="0021158F"/>
    <w:rsid w:val="00212488"/>
    <w:rsid w:val="002129A6"/>
    <w:rsid w:val="00220628"/>
    <w:rsid w:val="002226D0"/>
    <w:rsid w:val="00222DDC"/>
    <w:rsid w:val="0022308F"/>
    <w:rsid w:val="002260C7"/>
    <w:rsid w:val="00226640"/>
    <w:rsid w:val="002304D2"/>
    <w:rsid w:val="00233D04"/>
    <w:rsid w:val="00234A1D"/>
    <w:rsid w:val="00234ABD"/>
    <w:rsid w:val="00236491"/>
    <w:rsid w:val="00236C3B"/>
    <w:rsid w:val="00236E2A"/>
    <w:rsid w:val="00237F62"/>
    <w:rsid w:val="002423C5"/>
    <w:rsid w:val="00243CEA"/>
    <w:rsid w:val="002455A1"/>
    <w:rsid w:val="0024586A"/>
    <w:rsid w:val="00245D18"/>
    <w:rsid w:val="002502E1"/>
    <w:rsid w:val="00251624"/>
    <w:rsid w:val="002518A2"/>
    <w:rsid w:val="002528B3"/>
    <w:rsid w:val="00256174"/>
    <w:rsid w:val="00256F0C"/>
    <w:rsid w:val="00262A91"/>
    <w:rsid w:val="00262C05"/>
    <w:rsid w:val="002634FC"/>
    <w:rsid w:val="00264A77"/>
    <w:rsid w:val="00267470"/>
    <w:rsid w:val="00270551"/>
    <w:rsid w:val="002715AF"/>
    <w:rsid w:val="00274D13"/>
    <w:rsid w:val="00276B8D"/>
    <w:rsid w:val="002803C4"/>
    <w:rsid w:val="00281D14"/>
    <w:rsid w:val="00282C13"/>
    <w:rsid w:val="002833C0"/>
    <w:rsid w:val="002833D8"/>
    <w:rsid w:val="00285FD5"/>
    <w:rsid w:val="00286134"/>
    <w:rsid w:val="00286BF6"/>
    <w:rsid w:val="00295D74"/>
    <w:rsid w:val="002976E8"/>
    <w:rsid w:val="002A0DF7"/>
    <w:rsid w:val="002A2975"/>
    <w:rsid w:val="002A460D"/>
    <w:rsid w:val="002A544D"/>
    <w:rsid w:val="002A5EE9"/>
    <w:rsid w:val="002A60E0"/>
    <w:rsid w:val="002A7FC7"/>
    <w:rsid w:val="002B04F8"/>
    <w:rsid w:val="002B359D"/>
    <w:rsid w:val="002B3CE3"/>
    <w:rsid w:val="002B4111"/>
    <w:rsid w:val="002B538B"/>
    <w:rsid w:val="002B687A"/>
    <w:rsid w:val="002C1344"/>
    <w:rsid w:val="002C252E"/>
    <w:rsid w:val="002C459B"/>
    <w:rsid w:val="002C4D39"/>
    <w:rsid w:val="002C4E37"/>
    <w:rsid w:val="002C54F5"/>
    <w:rsid w:val="002C57DB"/>
    <w:rsid w:val="002C6773"/>
    <w:rsid w:val="002D269A"/>
    <w:rsid w:val="002D292F"/>
    <w:rsid w:val="002D2A3D"/>
    <w:rsid w:val="002D43BB"/>
    <w:rsid w:val="002D54A9"/>
    <w:rsid w:val="002D5D1D"/>
    <w:rsid w:val="002D6EFD"/>
    <w:rsid w:val="002D74CF"/>
    <w:rsid w:val="002E0B17"/>
    <w:rsid w:val="002E26B4"/>
    <w:rsid w:val="002E41D4"/>
    <w:rsid w:val="002E4FFB"/>
    <w:rsid w:val="002E788F"/>
    <w:rsid w:val="002E7DED"/>
    <w:rsid w:val="002F1024"/>
    <w:rsid w:val="002F7E11"/>
    <w:rsid w:val="00302CF9"/>
    <w:rsid w:val="00304087"/>
    <w:rsid w:val="003057B1"/>
    <w:rsid w:val="003062AD"/>
    <w:rsid w:val="00310ACD"/>
    <w:rsid w:val="00312834"/>
    <w:rsid w:val="0031379F"/>
    <w:rsid w:val="0031621E"/>
    <w:rsid w:val="0031661F"/>
    <w:rsid w:val="00316A16"/>
    <w:rsid w:val="00317E6C"/>
    <w:rsid w:val="00320A26"/>
    <w:rsid w:val="00321174"/>
    <w:rsid w:val="00321344"/>
    <w:rsid w:val="0032152B"/>
    <w:rsid w:val="00325064"/>
    <w:rsid w:val="00325EC9"/>
    <w:rsid w:val="0033451C"/>
    <w:rsid w:val="00334CB3"/>
    <w:rsid w:val="00336854"/>
    <w:rsid w:val="0033750F"/>
    <w:rsid w:val="0033769B"/>
    <w:rsid w:val="0034015C"/>
    <w:rsid w:val="003425B2"/>
    <w:rsid w:val="003442F4"/>
    <w:rsid w:val="00345C66"/>
    <w:rsid w:val="0034797F"/>
    <w:rsid w:val="003509CB"/>
    <w:rsid w:val="00350CB4"/>
    <w:rsid w:val="00351DF1"/>
    <w:rsid w:val="00353705"/>
    <w:rsid w:val="003562E8"/>
    <w:rsid w:val="00360922"/>
    <w:rsid w:val="00362057"/>
    <w:rsid w:val="0036268A"/>
    <w:rsid w:val="00362F56"/>
    <w:rsid w:val="0036357D"/>
    <w:rsid w:val="003649BC"/>
    <w:rsid w:val="00364F7E"/>
    <w:rsid w:val="00365E44"/>
    <w:rsid w:val="003662B1"/>
    <w:rsid w:val="003669AC"/>
    <w:rsid w:val="00367AA1"/>
    <w:rsid w:val="00370A5B"/>
    <w:rsid w:val="00370CF7"/>
    <w:rsid w:val="00372E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77B6"/>
    <w:rsid w:val="0039036A"/>
    <w:rsid w:val="00391539"/>
    <w:rsid w:val="00391A5F"/>
    <w:rsid w:val="00393887"/>
    <w:rsid w:val="00394C6B"/>
    <w:rsid w:val="003957E0"/>
    <w:rsid w:val="00397EE6"/>
    <w:rsid w:val="003A066C"/>
    <w:rsid w:val="003A3FD5"/>
    <w:rsid w:val="003A4E2E"/>
    <w:rsid w:val="003A4E62"/>
    <w:rsid w:val="003A5A6A"/>
    <w:rsid w:val="003B1069"/>
    <w:rsid w:val="003B1D57"/>
    <w:rsid w:val="003B38CC"/>
    <w:rsid w:val="003B390A"/>
    <w:rsid w:val="003B4E3A"/>
    <w:rsid w:val="003B5E62"/>
    <w:rsid w:val="003C0D76"/>
    <w:rsid w:val="003C15DE"/>
    <w:rsid w:val="003C2889"/>
    <w:rsid w:val="003C342D"/>
    <w:rsid w:val="003C4EB2"/>
    <w:rsid w:val="003C52EC"/>
    <w:rsid w:val="003D3968"/>
    <w:rsid w:val="003D42AF"/>
    <w:rsid w:val="003D48E4"/>
    <w:rsid w:val="003D4A14"/>
    <w:rsid w:val="003E031D"/>
    <w:rsid w:val="003E3AD2"/>
    <w:rsid w:val="003F1AF3"/>
    <w:rsid w:val="003F2688"/>
    <w:rsid w:val="003F4D8D"/>
    <w:rsid w:val="003F4EE7"/>
    <w:rsid w:val="003F7A8E"/>
    <w:rsid w:val="00401508"/>
    <w:rsid w:val="00401688"/>
    <w:rsid w:val="0040386D"/>
    <w:rsid w:val="00412237"/>
    <w:rsid w:val="004125D4"/>
    <w:rsid w:val="004137C0"/>
    <w:rsid w:val="004138F3"/>
    <w:rsid w:val="004174D6"/>
    <w:rsid w:val="00420F61"/>
    <w:rsid w:val="00421F20"/>
    <w:rsid w:val="004220F5"/>
    <w:rsid w:val="00424090"/>
    <w:rsid w:val="00425755"/>
    <w:rsid w:val="004313E7"/>
    <w:rsid w:val="004339B2"/>
    <w:rsid w:val="00434DCD"/>
    <w:rsid w:val="00435150"/>
    <w:rsid w:val="004375F6"/>
    <w:rsid w:val="00441A3A"/>
    <w:rsid w:val="004423B1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90F"/>
    <w:rsid w:val="00466B0F"/>
    <w:rsid w:val="00467047"/>
    <w:rsid w:val="00470E3B"/>
    <w:rsid w:val="00472FEC"/>
    <w:rsid w:val="00477F71"/>
    <w:rsid w:val="00483F75"/>
    <w:rsid w:val="004858E1"/>
    <w:rsid w:val="004864A1"/>
    <w:rsid w:val="00490A03"/>
    <w:rsid w:val="0049220C"/>
    <w:rsid w:val="00492B0A"/>
    <w:rsid w:val="00493327"/>
    <w:rsid w:val="0049382E"/>
    <w:rsid w:val="004947F2"/>
    <w:rsid w:val="00494DBE"/>
    <w:rsid w:val="0049579A"/>
    <w:rsid w:val="00495CE6"/>
    <w:rsid w:val="004968C3"/>
    <w:rsid w:val="004A144D"/>
    <w:rsid w:val="004A1D27"/>
    <w:rsid w:val="004A323C"/>
    <w:rsid w:val="004B0801"/>
    <w:rsid w:val="004B1117"/>
    <w:rsid w:val="004B1A6B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6B79"/>
    <w:rsid w:val="004C7345"/>
    <w:rsid w:val="004C76C0"/>
    <w:rsid w:val="004D059B"/>
    <w:rsid w:val="004D0E64"/>
    <w:rsid w:val="004D48A8"/>
    <w:rsid w:val="004D4CB6"/>
    <w:rsid w:val="004D4DCB"/>
    <w:rsid w:val="004D5A57"/>
    <w:rsid w:val="004D6D22"/>
    <w:rsid w:val="004E0907"/>
    <w:rsid w:val="004E2650"/>
    <w:rsid w:val="004E3341"/>
    <w:rsid w:val="004E768A"/>
    <w:rsid w:val="004E77CD"/>
    <w:rsid w:val="004F10C1"/>
    <w:rsid w:val="004F1AE3"/>
    <w:rsid w:val="004F25C7"/>
    <w:rsid w:val="004F2CFC"/>
    <w:rsid w:val="004F5AD9"/>
    <w:rsid w:val="00501D3D"/>
    <w:rsid w:val="00501F2F"/>
    <w:rsid w:val="00502E62"/>
    <w:rsid w:val="00503762"/>
    <w:rsid w:val="0050484D"/>
    <w:rsid w:val="00505B81"/>
    <w:rsid w:val="00506B8A"/>
    <w:rsid w:val="00511B95"/>
    <w:rsid w:val="0051248E"/>
    <w:rsid w:val="00515102"/>
    <w:rsid w:val="0052021B"/>
    <w:rsid w:val="0052212B"/>
    <w:rsid w:val="005230C7"/>
    <w:rsid w:val="005266EA"/>
    <w:rsid w:val="00527694"/>
    <w:rsid w:val="0053184C"/>
    <w:rsid w:val="00534344"/>
    <w:rsid w:val="00534ADD"/>
    <w:rsid w:val="00534B46"/>
    <w:rsid w:val="00540358"/>
    <w:rsid w:val="00540D47"/>
    <w:rsid w:val="00542578"/>
    <w:rsid w:val="005428D7"/>
    <w:rsid w:val="00542D43"/>
    <w:rsid w:val="005463C3"/>
    <w:rsid w:val="005507DE"/>
    <w:rsid w:val="00550864"/>
    <w:rsid w:val="0055121D"/>
    <w:rsid w:val="00551D6C"/>
    <w:rsid w:val="005535DF"/>
    <w:rsid w:val="0055571E"/>
    <w:rsid w:val="00556F67"/>
    <w:rsid w:val="005617FD"/>
    <w:rsid w:val="005652E8"/>
    <w:rsid w:val="0056749A"/>
    <w:rsid w:val="00570CF0"/>
    <w:rsid w:val="00575196"/>
    <w:rsid w:val="005760A0"/>
    <w:rsid w:val="005761BA"/>
    <w:rsid w:val="0057667C"/>
    <w:rsid w:val="00576BDA"/>
    <w:rsid w:val="0058042D"/>
    <w:rsid w:val="00581FB8"/>
    <w:rsid w:val="005826DA"/>
    <w:rsid w:val="005833F0"/>
    <w:rsid w:val="00583B3C"/>
    <w:rsid w:val="00586280"/>
    <w:rsid w:val="00586609"/>
    <w:rsid w:val="005869CE"/>
    <w:rsid w:val="00586CAF"/>
    <w:rsid w:val="005873E9"/>
    <w:rsid w:val="00591180"/>
    <w:rsid w:val="00591B6F"/>
    <w:rsid w:val="00596744"/>
    <w:rsid w:val="0059722C"/>
    <w:rsid w:val="00597D07"/>
    <w:rsid w:val="005A1018"/>
    <w:rsid w:val="005A16E6"/>
    <w:rsid w:val="005A2CCC"/>
    <w:rsid w:val="005A30D7"/>
    <w:rsid w:val="005A3846"/>
    <w:rsid w:val="005A4685"/>
    <w:rsid w:val="005A63CE"/>
    <w:rsid w:val="005A64A0"/>
    <w:rsid w:val="005A7E97"/>
    <w:rsid w:val="005B2CD2"/>
    <w:rsid w:val="005B3CEC"/>
    <w:rsid w:val="005B5778"/>
    <w:rsid w:val="005B6A58"/>
    <w:rsid w:val="005C0BC0"/>
    <w:rsid w:val="005C12EA"/>
    <w:rsid w:val="005C4A5B"/>
    <w:rsid w:val="005C57F0"/>
    <w:rsid w:val="005C58DB"/>
    <w:rsid w:val="005C7112"/>
    <w:rsid w:val="005D0561"/>
    <w:rsid w:val="005D0AD9"/>
    <w:rsid w:val="005D1A67"/>
    <w:rsid w:val="005D22F6"/>
    <w:rsid w:val="005D2EA4"/>
    <w:rsid w:val="005D5FA0"/>
    <w:rsid w:val="005D68AA"/>
    <w:rsid w:val="005D71F6"/>
    <w:rsid w:val="005E0C30"/>
    <w:rsid w:val="005E0D58"/>
    <w:rsid w:val="005E134A"/>
    <w:rsid w:val="005E3EAB"/>
    <w:rsid w:val="005E3FBB"/>
    <w:rsid w:val="005E69D9"/>
    <w:rsid w:val="005F27F4"/>
    <w:rsid w:val="005F3239"/>
    <w:rsid w:val="005F6567"/>
    <w:rsid w:val="005F7A49"/>
    <w:rsid w:val="005F7A8A"/>
    <w:rsid w:val="00600A5E"/>
    <w:rsid w:val="00600ACF"/>
    <w:rsid w:val="00601ED3"/>
    <w:rsid w:val="006034EA"/>
    <w:rsid w:val="00604D69"/>
    <w:rsid w:val="00605F3A"/>
    <w:rsid w:val="00607094"/>
    <w:rsid w:val="00607256"/>
    <w:rsid w:val="0060790C"/>
    <w:rsid w:val="006144B1"/>
    <w:rsid w:val="006177FF"/>
    <w:rsid w:val="00624DD0"/>
    <w:rsid w:val="00624E82"/>
    <w:rsid w:val="006260F9"/>
    <w:rsid w:val="006265FD"/>
    <w:rsid w:val="00631F44"/>
    <w:rsid w:val="006335F1"/>
    <w:rsid w:val="006345B6"/>
    <w:rsid w:val="00635616"/>
    <w:rsid w:val="00635712"/>
    <w:rsid w:val="006368FF"/>
    <w:rsid w:val="00637394"/>
    <w:rsid w:val="0064107F"/>
    <w:rsid w:val="00643D8A"/>
    <w:rsid w:val="00645A5C"/>
    <w:rsid w:val="00646C33"/>
    <w:rsid w:val="00651FEA"/>
    <w:rsid w:val="00652229"/>
    <w:rsid w:val="00652793"/>
    <w:rsid w:val="00656513"/>
    <w:rsid w:val="006614FF"/>
    <w:rsid w:val="0066187E"/>
    <w:rsid w:val="006626CA"/>
    <w:rsid w:val="00663487"/>
    <w:rsid w:val="006655D3"/>
    <w:rsid w:val="00671877"/>
    <w:rsid w:val="00672382"/>
    <w:rsid w:val="0067390B"/>
    <w:rsid w:val="00676CCD"/>
    <w:rsid w:val="00677016"/>
    <w:rsid w:val="00681257"/>
    <w:rsid w:val="00681524"/>
    <w:rsid w:val="00682643"/>
    <w:rsid w:val="00682EB9"/>
    <w:rsid w:val="0068441A"/>
    <w:rsid w:val="00690A61"/>
    <w:rsid w:val="00690B19"/>
    <w:rsid w:val="00693400"/>
    <w:rsid w:val="006A0A3C"/>
    <w:rsid w:val="006A17C9"/>
    <w:rsid w:val="006A59E9"/>
    <w:rsid w:val="006A79F0"/>
    <w:rsid w:val="006B0142"/>
    <w:rsid w:val="006B14D8"/>
    <w:rsid w:val="006B1987"/>
    <w:rsid w:val="006B3442"/>
    <w:rsid w:val="006B3A37"/>
    <w:rsid w:val="006B47EE"/>
    <w:rsid w:val="006B499F"/>
    <w:rsid w:val="006B5105"/>
    <w:rsid w:val="006B5E98"/>
    <w:rsid w:val="006C33BE"/>
    <w:rsid w:val="006C5B53"/>
    <w:rsid w:val="006C7E78"/>
    <w:rsid w:val="006D098F"/>
    <w:rsid w:val="006D20E3"/>
    <w:rsid w:val="006D3FF3"/>
    <w:rsid w:val="006D4996"/>
    <w:rsid w:val="006D535B"/>
    <w:rsid w:val="006D54AB"/>
    <w:rsid w:val="006D583A"/>
    <w:rsid w:val="006D5FC6"/>
    <w:rsid w:val="006E1FA9"/>
    <w:rsid w:val="006E3006"/>
    <w:rsid w:val="006E5032"/>
    <w:rsid w:val="006E5721"/>
    <w:rsid w:val="006E5BDA"/>
    <w:rsid w:val="006F056C"/>
    <w:rsid w:val="006F0FC7"/>
    <w:rsid w:val="006F23E2"/>
    <w:rsid w:val="006F39A9"/>
    <w:rsid w:val="006F4119"/>
    <w:rsid w:val="006F5B98"/>
    <w:rsid w:val="006F643F"/>
    <w:rsid w:val="006F670F"/>
    <w:rsid w:val="006F77F3"/>
    <w:rsid w:val="007010EE"/>
    <w:rsid w:val="00701DCE"/>
    <w:rsid w:val="00702921"/>
    <w:rsid w:val="00703272"/>
    <w:rsid w:val="0070733C"/>
    <w:rsid w:val="00710C5D"/>
    <w:rsid w:val="0071348C"/>
    <w:rsid w:val="00717220"/>
    <w:rsid w:val="00717273"/>
    <w:rsid w:val="00720FD4"/>
    <w:rsid w:val="007228B5"/>
    <w:rsid w:val="00724AF2"/>
    <w:rsid w:val="0073096C"/>
    <w:rsid w:val="0073100D"/>
    <w:rsid w:val="00731115"/>
    <w:rsid w:val="00732827"/>
    <w:rsid w:val="00733429"/>
    <w:rsid w:val="00733A46"/>
    <w:rsid w:val="00735E2D"/>
    <w:rsid w:val="00740F46"/>
    <w:rsid w:val="007419C8"/>
    <w:rsid w:val="00742398"/>
    <w:rsid w:val="007432A9"/>
    <w:rsid w:val="0074371C"/>
    <w:rsid w:val="00745104"/>
    <w:rsid w:val="007507B5"/>
    <w:rsid w:val="0075091D"/>
    <w:rsid w:val="007524A0"/>
    <w:rsid w:val="00752D67"/>
    <w:rsid w:val="00753A24"/>
    <w:rsid w:val="0075430D"/>
    <w:rsid w:val="007560B0"/>
    <w:rsid w:val="00767F2F"/>
    <w:rsid w:val="007709ED"/>
    <w:rsid w:val="00772188"/>
    <w:rsid w:val="0077222A"/>
    <w:rsid w:val="00774C85"/>
    <w:rsid w:val="00775FBF"/>
    <w:rsid w:val="007813D0"/>
    <w:rsid w:val="007828DE"/>
    <w:rsid w:val="007845AC"/>
    <w:rsid w:val="00784F3F"/>
    <w:rsid w:val="00785248"/>
    <w:rsid w:val="00785993"/>
    <w:rsid w:val="007859F2"/>
    <w:rsid w:val="00785E5A"/>
    <w:rsid w:val="007866E2"/>
    <w:rsid w:val="00786BA3"/>
    <w:rsid w:val="00791B1A"/>
    <w:rsid w:val="0079202F"/>
    <w:rsid w:val="007927E2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432"/>
    <w:rsid w:val="007A68B3"/>
    <w:rsid w:val="007A784E"/>
    <w:rsid w:val="007A7855"/>
    <w:rsid w:val="007A7E31"/>
    <w:rsid w:val="007B0B16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D0000"/>
    <w:rsid w:val="007D2A02"/>
    <w:rsid w:val="007D62A4"/>
    <w:rsid w:val="007E1736"/>
    <w:rsid w:val="007E2079"/>
    <w:rsid w:val="007E2887"/>
    <w:rsid w:val="007E6EA1"/>
    <w:rsid w:val="007E7E69"/>
    <w:rsid w:val="007E7F63"/>
    <w:rsid w:val="007F023C"/>
    <w:rsid w:val="007F0F63"/>
    <w:rsid w:val="007F2261"/>
    <w:rsid w:val="007F2B1E"/>
    <w:rsid w:val="007F4590"/>
    <w:rsid w:val="007F62B4"/>
    <w:rsid w:val="007F71B3"/>
    <w:rsid w:val="007F7DF9"/>
    <w:rsid w:val="00801517"/>
    <w:rsid w:val="00810E17"/>
    <w:rsid w:val="00811022"/>
    <w:rsid w:val="00813492"/>
    <w:rsid w:val="0081698D"/>
    <w:rsid w:val="00817895"/>
    <w:rsid w:val="00817AE8"/>
    <w:rsid w:val="00817DE8"/>
    <w:rsid w:val="008229F5"/>
    <w:rsid w:val="0082699A"/>
    <w:rsid w:val="00827F2A"/>
    <w:rsid w:val="00832633"/>
    <w:rsid w:val="00833CEB"/>
    <w:rsid w:val="0083710E"/>
    <w:rsid w:val="008372D2"/>
    <w:rsid w:val="008377BC"/>
    <w:rsid w:val="0084201F"/>
    <w:rsid w:val="00844C17"/>
    <w:rsid w:val="00846017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6072A"/>
    <w:rsid w:val="0086088F"/>
    <w:rsid w:val="008614F1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25EE"/>
    <w:rsid w:val="008827AC"/>
    <w:rsid w:val="00883B3B"/>
    <w:rsid w:val="00883CC0"/>
    <w:rsid w:val="008842CA"/>
    <w:rsid w:val="0088596E"/>
    <w:rsid w:val="00886C54"/>
    <w:rsid w:val="008870ED"/>
    <w:rsid w:val="008877FC"/>
    <w:rsid w:val="0089796A"/>
    <w:rsid w:val="008A2375"/>
    <w:rsid w:val="008A54B6"/>
    <w:rsid w:val="008B119F"/>
    <w:rsid w:val="008B251E"/>
    <w:rsid w:val="008B73F3"/>
    <w:rsid w:val="008C02E6"/>
    <w:rsid w:val="008C5181"/>
    <w:rsid w:val="008C6041"/>
    <w:rsid w:val="008C74E3"/>
    <w:rsid w:val="008D502A"/>
    <w:rsid w:val="008D6264"/>
    <w:rsid w:val="008D693B"/>
    <w:rsid w:val="008D76C5"/>
    <w:rsid w:val="008E09AF"/>
    <w:rsid w:val="008E0A04"/>
    <w:rsid w:val="008E0AFA"/>
    <w:rsid w:val="008E5D13"/>
    <w:rsid w:val="008E709A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B5B"/>
    <w:rsid w:val="00917162"/>
    <w:rsid w:val="009172B9"/>
    <w:rsid w:val="009178AA"/>
    <w:rsid w:val="00917C60"/>
    <w:rsid w:val="009242C4"/>
    <w:rsid w:val="009251CC"/>
    <w:rsid w:val="00925E5C"/>
    <w:rsid w:val="0092714E"/>
    <w:rsid w:val="009324F0"/>
    <w:rsid w:val="0094024E"/>
    <w:rsid w:val="00942002"/>
    <w:rsid w:val="00942359"/>
    <w:rsid w:val="00943626"/>
    <w:rsid w:val="00944A6B"/>
    <w:rsid w:val="00945C90"/>
    <w:rsid w:val="00947885"/>
    <w:rsid w:val="00947BC2"/>
    <w:rsid w:val="009504AB"/>
    <w:rsid w:val="0095097D"/>
    <w:rsid w:val="00951212"/>
    <w:rsid w:val="00952168"/>
    <w:rsid w:val="009527FE"/>
    <w:rsid w:val="009529B2"/>
    <w:rsid w:val="009535A6"/>
    <w:rsid w:val="00960539"/>
    <w:rsid w:val="00962BA6"/>
    <w:rsid w:val="00971FD4"/>
    <w:rsid w:val="009739A0"/>
    <w:rsid w:val="00974150"/>
    <w:rsid w:val="00974EE4"/>
    <w:rsid w:val="00974F84"/>
    <w:rsid w:val="00976216"/>
    <w:rsid w:val="009767C7"/>
    <w:rsid w:val="00976B7D"/>
    <w:rsid w:val="0098579A"/>
    <w:rsid w:val="00986316"/>
    <w:rsid w:val="00990CCD"/>
    <w:rsid w:val="00991475"/>
    <w:rsid w:val="009918DD"/>
    <w:rsid w:val="0099195A"/>
    <w:rsid w:val="00992A11"/>
    <w:rsid w:val="00994681"/>
    <w:rsid w:val="0099486A"/>
    <w:rsid w:val="0099549D"/>
    <w:rsid w:val="0099600B"/>
    <w:rsid w:val="00996AD2"/>
    <w:rsid w:val="009A032B"/>
    <w:rsid w:val="009A0E26"/>
    <w:rsid w:val="009A16EC"/>
    <w:rsid w:val="009A22C2"/>
    <w:rsid w:val="009B0819"/>
    <w:rsid w:val="009B29B7"/>
    <w:rsid w:val="009B3199"/>
    <w:rsid w:val="009B3B37"/>
    <w:rsid w:val="009B59D6"/>
    <w:rsid w:val="009B7D1F"/>
    <w:rsid w:val="009C032B"/>
    <w:rsid w:val="009C088E"/>
    <w:rsid w:val="009C1E32"/>
    <w:rsid w:val="009C4D35"/>
    <w:rsid w:val="009D1522"/>
    <w:rsid w:val="009D7252"/>
    <w:rsid w:val="009E07CB"/>
    <w:rsid w:val="009E5EB4"/>
    <w:rsid w:val="009E7A25"/>
    <w:rsid w:val="009F01FB"/>
    <w:rsid w:val="009F21A7"/>
    <w:rsid w:val="009F563C"/>
    <w:rsid w:val="009F610E"/>
    <w:rsid w:val="009F6400"/>
    <w:rsid w:val="00A00F7E"/>
    <w:rsid w:val="00A01F37"/>
    <w:rsid w:val="00A044D6"/>
    <w:rsid w:val="00A04ADB"/>
    <w:rsid w:val="00A04F89"/>
    <w:rsid w:val="00A05D26"/>
    <w:rsid w:val="00A05F11"/>
    <w:rsid w:val="00A11B1B"/>
    <w:rsid w:val="00A11E0F"/>
    <w:rsid w:val="00A141E9"/>
    <w:rsid w:val="00A15D78"/>
    <w:rsid w:val="00A16FC1"/>
    <w:rsid w:val="00A216E5"/>
    <w:rsid w:val="00A22886"/>
    <w:rsid w:val="00A26744"/>
    <w:rsid w:val="00A26CB6"/>
    <w:rsid w:val="00A306C3"/>
    <w:rsid w:val="00A32F82"/>
    <w:rsid w:val="00A32F8B"/>
    <w:rsid w:val="00A3756F"/>
    <w:rsid w:val="00A37906"/>
    <w:rsid w:val="00A41A4C"/>
    <w:rsid w:val="00A42D6F"/>
    <w:rsid w:val="00A4474B"/>
    <w:rsid w:val="00A45A62"/>
    <w:rsid w:val="00A4674C"/>
    <w:rsid w:val="00A5268A"/>
    <w:rsid w:val="00A54AC5"/>
    <w:rsid w:val="00A55DC3"/>
    <w:rsid w:val="00A56D41"/>
    <w:rsid w:val="00A56DEC"/>
    <w:rsid w:val="00A60529"/>
    <w:rsid w:val="00A61353"/>
    <w:rsid w:val="00A61481"/>
    <w:rsid w:val="00A629D6"/>
    <w:rsid w:val="00A637C9"/>
    <w:rsid w:val="00A66DB1"/>
    <w:rsid w:val="00A67A92"/>
    <w:rsid w:val="00A70DC6"/>
    <w:rsid w:val="00A71069"/>
    <w:rsid w:val="00A71A39"/>
    <w:rsid w:val="00A770B5"/>
    <w:rsid w:val="00A834FD"/>
    <w:rsid w:val="00A842D5"/>
    <w:rsid w:val="00A86644"/>
    <w:rsid w:val="00A87870"/>
    <w:rsid w:val="00A91A70"/>
    <w:rsid w:val="00A9290C"/>
    <w:rsid w:val="00A944BB"/>
    <w:rsid w:val="00A957F6"/>
    <w:rsid w:val="00A97316"/>
    <w:rsid w:val="00AA0D54"/>
    <w:rsid w:val="00AA1B85"/>
    <w:rsid w:val="00AA1E3B"/>
    <w:rsid w:val="00AA3290"/>
    <w:rsid w:val="00AB1CB6"/>
    <w:rsid w:val="00AB1D9A"/>
    <w:rsid w:val="00AB2B21"/>
    <w:rsid w:val="00AB333F"/>
    <w:rsid w:val="00AB47EC"/>
    <w:rsid w:val="00AC234B"/>
    <w:rsid w:val="00AC3540"/>
    <w:rsid w:val="00AC50FB"/>
    <w:rsid w:val="00AC546B"/>
    <w:rsid w:val="00AC56DF"/>
    <w:rsid w:val="00AC63A8"/>
    <w:rsid w:val="00AD0109"/>
    <w:rsid w:val="00AD0A56"/>
    <w:rsid w:val="00AD0C22"/>
    <w:rsid w:val="00AD442C"/>
    <w:rsid w:val="00AD44FE"/>
    <w:rsid w:val="00AD5A37"/>
    <w:rsid w:val="00AD6AA1"/>
    <w:rsid w:val="00AE05A4"/>
    <w:rsid w:val="00AE25FC"/>
    <w:rsid w:val="00AE400C"/>
    <w:rsid w:val="00AE49F1"/>
    <w:rsid w:val="00AE4A1C"/>
    <w:rsid w:val="00AE4B7A"/>
    <w:rsid w:val="00AE5532"/>
    <w:rsid w:val="00AE6879"/>
    <w:rsid w:val="00AE756A"/>
    <w:rsid w:val="00AF5B77"/>
    <w:rsid w:val="00AF5EA3"/>
    <w:rsid w:val="00B02550"/>
    <w:rsid w:val="00B02C7B"/>
    <w:rsid w:val="00B05941"/>
    <w:rsid w:val="00B05CCA"/>
    <w:rsid w:val="00B06D92"/>
    <w:rsid w:val="00B07125"/>
    <w:rsid w:val="00B1132A"/>
    <w:rsid w:val="00B122CD"/>
    <w:rsid w:val="00B12B54"/>
    <w:rsid w:val="00B14271"/>
    <w:rsid w:val="00B16270"/>
    <w:rsid w:val="00B1657A"/>
    <w:rsid w:val="00B1753B"/>
    <w:rsid w:val="00B216CE"/>
    <w:rsid w:val="00B23C16"/>
    <w:rsid w:val="00B23C52"/>
    <w:rsid w:val="00B2438D"/>
    <w:rsid w:val="00B259E1"/>
    <w:rsid w:val="00B2685D"/>
    <w:rsid w:val="00B30351"/>
    <w:rsid w:val="00B31EAE"/>
    <w:rsid w:val="00B33C2A"/>
    <w:rsid w:val="00B35445"/>
    <w:rsid w:val="00B35967"/>
    <w:rsid w:val="00B42092"/>
    <w:rsid w:val="00B422EC"/>
    <w:rsid w:val="00B44875"/>
    <w:rsid w:val="00B460B5"/>
    <w:rsid w:val="00B47F0A"/>
    <w:rsid w:val="00B50B6B"/>
    <w:rsid w:val="00B517CD"/>
    <w:rsid w:val="00B54885"/>
    <w:rsid w:val="00B550DE"/>
    <w:rsid w:val="00B5628D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80896"/>
    <w:rsid w:val="00B8214F"/>
    <w:rsid w:val="00B82B43"/>
    <w:rsid w:val="00B82B48"/>
    <w:rsid w:val="00B84AE3"/>
    <w:rsid w:val="00B85133"/>
    <w:rsid w:val="00B86178"/>
    <w:rsid w:val="00B86A4F"/>
    <w:rsid w:val="00B921F8"/>
    <w:rsid w:val="00B924E4"/>
    <w:rsid w:val="00B93035"/>
    <w:rsid w:val="00B953F9"/>
    <w:rsid w:val="00B958E8"/>
    <w:rsid w:val="00B97CBC"/>
    <w:rsid w:val="00B97E4A"/>
    <w:rsid w:val="00BA09B2"/>
    <w:rsid w:val="00BA0F35"/>
    <w:rsid w:val="00BA1EEC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D0A65"/>
    <w:rsid w:val="00BD3A53"/>
    <w:rsid w:val="00BD656A"/>
    <w:rsid w:val="00BD707B"/>
    <w:rsid w:val="00BD71F4"/>
    <w:rsid w:val="00BE00D8"/>
    <w:rsid w:val="00BE0A46"/>
    <w:rsid w:val="00BE2D0A"/>
    <w:rsid w:val="00BE47D4"/>
    <w:rsid w:val="00BE48D3"/>
    <w:rsid w:val="00BE4BF9"/>
    <w:rsid w:val="00BE793A"/>
    <w:rsid w:val="00BE7A0B"/>
    <w:rsid w:val="00BE7A4D"/>
    <w:rsid w:val="00BF0564"/>
    <w:rsid w:val="00BF2B82"/>
    <w:rsid w:val="00BF432A"/>
    <w:rsid w:val="00BF6E82"/>
    <w:rsid w:val="00BF6F12"/>
    <w:rsid w:val="00C060C7"/>
    <w:rsid w:val="00C06E23"/>
    <w:rsid w:val="00C10EA4"/>
    <w:rsid w:val="00C132DD"/>
    <w:rsid w:val="00C169EE"/>
    <w:rsid w:val="00C16F8F"/>
    <w:rsid w:val="00C17762"/>
    <w:rsid w:val="00C1787E"/>
    <w:rsid w:val="00C2036B"/>
    <w:rsid w:val="00C21897"/>
    <w:rsid w:val="00C223C7"/>
    <w:rsid w:val="00C24C17"/>
    <w:rsid w:val="00C31148"/>
    <w:rsid w:val="00C34829"/>
    <w:rsid w:val="00C3628C"/>
    <w:rsid w:val="00C3758F"/>
    <w:rsid w:val="00C40B88"/>
    <w:rsid w:val="00C43087"/>
    <w:rsid w:val="00C433B8"/>
    <w:rsid w:val="00C44489"/>
    <w:rsid w:val="00C44EFC"/>
    <w:rsid w:val="00C44FC2"/>
    <w:rsid w:val="00C47D87"/>
    <w:rsid w:val="00C5376E"/>
    <w:rsid w:val="00C5425F"/>
    <w:rsid w:val="00C55AEE"/>
    <w:rsid w:val="00C5701B"/>
    <w:rsid w:val="00C64D40"/>
    <w:rsid w:val="00C65D49"/>
    <w:rsid w:val="00C66218"/>
    <w:rsid w:val="00C6721A"/>
    <w:rsid w:val="00C677C9"/>
    <w:rsid w:val="00C70DBC"/>
    <w:rsid w:val="00C70E96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6A6A"/>
    <w:rsid w:val="00C97091"/>
    <w:rsid w:val="00C97260"/>
    <w:rsid w:val="00CA015E"/>
    <w:rsid w:val="00CA2001"/>
    <w:rsid w:val="00CA2034"/>
    <w:rsid w:val="00CA3B72"/>
    <w:rsid w:val="00CB2211"/>
    <w:rsid w:val="00CB3782"/>
    <w:rsid w:val="00CB5B6C"/>
    <w:rsid w:val="00CB5C5D"/>
    <w:rsid w:val="00CC052E"/>
    <w:rsid w:val="00CC1B25"/>
    <w:rsid w:val="00CC3B07"/>
    <w:rsid w:val="00CC7E82"/>
    <w:rsid w:val="00CD16BE"/>
    <w:rsid w:val="00CD2268"/>
    <w:rsid w:val="00CD4616"/>
    <w:rsid w:val="00CD56AF"/>
    <w:rsid w:val="00CE2A8C"/>
    <w:rsid w:val="00CE33D5"/>
    <w:rsid w:val="00CE4712"/>
    <w:rsid w:val="00CE7F84"/>
    <w:rsid w:val="00CF44F7"/>
    <w:rsid w:val="00CF5316"/>
    <w:rsid w:val="00CF531A"/>
    <w:rsid w:val="00CF5D37"/>
    <w:rsid w:val="00CF6F33"/>
    <w:rsid w:val="00D00A97"/>
    <w:rsid w:val="00D012A9"/>
    <w:rsid w:val="00D02248"/>
    <w:rsid w:val="00D04429"/>
    <w:rsid w:val="00D04E37"/>
    <w:rsid w:val="00D0568F"/>
    <w:rsid w:val="00D063B8"/>
    <w:rsid w:val="00D06825"/>
    <w:rsid w:val="00D0723C"/>
    <w:rsid w:val="00D07467"/>
    <w:rsid w:val="00D07A0C"/>
    <w:rsid w:val="00D107B3"/>
    <w:rsid w:val="00D11AF4"/>
    <w:rsid w:val="00D12024"/>
    <w:rsid w:val="00D134A9"/>
    <w:rsid w:val="00D152CF"/>
    <w:rsid w:val="00D16B2B"/>
    <w:rsid w:val="00D17E3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5790"/>
    <w:rsid w:val="00D37DD9"/>
    <w:rsid w:val="00D41BFE"/>
    <w:rsid w:val="00D42585"/>
    <w:rsid w:val="00D43A20"/>
    <w:rsid w:val="00D4700E"/>
    <w:rsid w:val="00D50EEC"/>
    <w:rsid w:val="00D51350"/>
    <w:rsid w:val="00D519AF"/>
    <w:rsid w:val="00D532A9"/>
    <w:rsid w:val="00D5437A"/>
    <w:rsid w:val="00D5611E"/>
    <w:rsid w:val="00D56358"/>
    <w:rsid w:val="00D5653B"/>
    <w:rsid w:val="00D5726D"/>
    <w:rsid w:val="00D57B8C"/>
    <w:rsid w:val="00D61D6E"/>
    <w:rsid w:val="00D62EF1"/>
    <w:rsid w:val="00D6309D"/>
    <w:rsid w:val="00D63915"/>
    <w:rsid w:val="00D64145"/>
    <w:rsid w:val="00D644C2"/>
    <w:rsid w:val="00D644CA"/>
    <w:rsid w:val="00D64EA0"/>
    <w:rsid w:val="00D66FC2"/>
    <w:rsid w:val="00D7044E"/>
    <w:rsid w:val="00D72DD3"/>
    <w:rsid w:val="00D72E1E"/>
    <w:rsid w:val="00D738B2"/>
    <w:rsid w:val="00D76C7E"/>
    <w:rsid w:val="00D76E73"/>
    <w:rsid w:val="00D771DE"/>
    <w:rsid w:val="00D7776D"/>
    <w:rsid w:val="00D834F1"/>
    <w:rsid w:val="00D835F6"/>
    <w:rsid w:val="00D83609"/>
    <w:rsid w:val="00D9088C"/>
    <w:rsid w:val="00D92179"/>
    <w:rsid w:val="00D922C6"/>
    <w:rsid w:val="00D9293F"/>
    <w:rsid w:val="00D92DE7"/>
    <w:rsid w:val="00D93598"/>
    <w:rsid w:val="00D93FDD"/>
    <w:rsid w:val="00D94168"/>
    <w:rsid w:val="00DA1E18"/>
    <w:rsid w:val="00DA2009"/>
    <w:rsid w:val="00DA4D27"/>
    <w:rsid w:val="00DA7769"/>
    <w:rsid w:val="00DB05B1"/>
    <w:rsid w:val="00DB2823"/>
    <w:rsid w:val="00DB2D74"/>
    <w:rsid w:val="00DB3786"/>
    <w:rsid w:val="00DB4E3D"/>
    <w:rsid w:val="00DB59E8"/>
    <w:rsid w:val="00DB5A79"/>
    <w:rsid w:val="00DC2465"/>
    <w:rsid w:val="00DC6195"/>
    <w:rsid w:val="00DC7D48"/>
    <w:rsid w:val="00DD0C3F"/>
    <w:rsid w:val="00DD145A"/>
    <w:rsid w:val="00DD1A30"/>
    <w:rsid w:val="00DD3080"/>
    <w:rsid w:val="00DD3893"/>
    <w:rsid w:val="00DD512E"/>
    <w:rsid w:val="00DD5EC8"/>
    <w:rsid w:val="00DE1177"/>
    <w:rsid w:val="00DE2052"/>
    <w:rsid w:val="00DE2CEA"/>
    <w:rsid w:val="00DE5075"/>
    <w:rsid w:val="00DE55CF"/>
    <w:rsid w:val="00DE6154"/>
    <w:rsid w:val="00DE6A3C"/>
    <w:rsid w:val="00DE6D2A"/>
    <w:rsid w:val="00DE74F4"/>
    <w:rsid w:val="00DE7F97"/>
    <w:rsid w:val="00DF1010"/>
    <w:rsid w:val="00DF5AEA"/>
    <w:rsid w:val="00DF63F6"/>
    <w:rsid w:val="00DF7BD0"/>
    <w:rsid w:val="00E006F4"/>
    <w:rsid w:val="00E00AEF"/>
    <w:rsid w:val="00E0219D"/>
    <w:rsid w:val="00E033FC"/>
    <w:rsid w:val="00E0374B"/>
    <w:rsid w:val="00E07AB9"/>
    <w:rsid w:val="00E10B28"/>
    <w:rsid w:val="00E117FD"/>
    <w:rsid w:val="00E13747"/>
    <w:rsid w:val="00E14758"/>
    <w:rsid w:val="00E172C7"/>
    <w:rsid w:val="00E21088"/>
    <w:rsid w:val="00E22A7F"/>
    <w:rsid w:val="00E23E29"/>
    <w:rsid w:val="00E24632"/>
    <w:rsid w:val="00E259A7"/>
    <w:rsid w:val="00E25AEA"/>
    <w:rsid w:val="00E25F09"/>
    <w:rsid w:val="00E306A1"/>
    <w:rsid w:val="00E30D26"/>
    <w:rsid w:val="00E30DEF"/>
    <w:rsid w:val="00E30ED2"/>
    <w:rsid w:val="00E31276"/>
    <w:rsid w:val="00E32102"/>
    <w:rsid w:val="00E34666"/>
    <w:rsid w:val="00E35A62"/>
    <w:rsid w:val="00E36A66"/>
    <w:rsid w:val="00E37F70"/>
    <w:rsid w:val="00E41377"/>
    <w:rsid w:val="00E41985"/>
    <w:rsid w:val="00E446C1"/>
    <w:rsid w:val="00E45F68"/>
    <w:rsid w:val="00E46BCD"/>
    <w:rsid w:val="00E4740A"/>
    <w:rsid w:val="00E47FE7"/>
    <w:rsid w:val="00E545D7"/>
    <w:rsid w:val="00E547FE"/>
    <w:rsid w:val="00E5669C"/>
    <w:rsid w:val="00E57DDC"/>
    <w:rsid w:val="00E60ECA"/>
    <w:rsid w:val="00E613AB"/>
    <w:rsid w:val="00E621EA"/>
    <w:rsid w:val="00E6312A"/>
    <w:rsid w:val="00E63F65"/>
    <w:rsid w:val="00E64B6E"/>
    <w:rsid w:val="00E663B6"/>
    <w:rsid w:val="00E6780D"/>
    <w:rsid w:val="00E71439"/>
    <w:rsid w:val="00E71CB0"/>
    <w:rsid w:val="00E73848"/>
    <w:rsid w:val="00E758B9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AC2"/>
    <w:rsid w:val="00E95CA8"/>
    <w:rsid w:val="00E96643"/>
    <w:rsid w:val="00E96EAF"/>
    <w:rsid w:val="00EA0DBD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DD1"/>
    <w:rsid w:val="00EC52DA"/>
    <w:rsid w:val="00EC7BA8"/>
    <w:rsid w:val="00ED0024"/>
    <w:rsid w:val="00ED0EA0"/>
    <w:rsid w:val="00ED0F85"/>
    <w:rsid w:val="00ED2B5C"/>
    <w:rsid w:val="00ED3269"/>
    <w:rsid w:val="00ED3A18"/>
    <w:rsid w:val="00ED7A08"/>
    <w:rsid w:val="00EE1A8C"/>
    <w:rsid w:val="00EE3034"/>
    <w:rsid w:val="00EE416B"/>
    <w:rsid w:val="00EE4643"/>
    <w:rsid w:val="00EE529F"/>
    <w:rsid w:val="00EE7F1A"/>
    <w:rsid w:val="00EF1330"/>
    <w:rsid w:val="00EF15FF"/>
    <w:rsid w:val="00EF55E6"/>
    <w:rsid w:val="00EF5707"/>
    <w:rsid w:val="00EF6F3B"/>
    <w:rsid w:val="00EF70EC"/>
    <w:rsid w:val="00EF7111"/>
    <w:rsid w:val="00EF7D1A"/>
    <w:rsid w:val="00EF7D5B"/>
    <w:rsid w:val="00F02759"/>
    <w:rsid w:val="00F0448F"/>
    <w:rsid w:val="00F0716C"/>
    <w:rsid w:val="00F07DD9"/>
    <w:rsid w:val="00F105AE"/>
    <w:rsid w:val="00F108A8"/>
    <w:rsid w:val="00F13F58"/>
    <w:rsid w:val="00F1430F"/>
    <w:rsid w:val="00F16135"/>
    <w:rsid w:val="00F1776A"/>
    <w:rsid w:val="00F270E9"/>
    <w:rsid w:val="00F27440"/>
    <w:rsid w:val="00F275C0"/>
    <w:rsid w:val="00F30319"/>
    <w:rsid w:val="00F317B5"/>
    <w:rsid w:val="00F32094"/>
    <w:rsid w:val="00F33B8F"/>
    <w:rsid w:val="00F346B6"/>
    <w:rsid w:val="00F36145"/>
    <w:rsid w:val="00F37BDD"/>
    <w:rsid w:val="00F41503"/>
    <w:rsid w:val="00F44D82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BD8"/>
    <w:rsid w:val="00F5789A"/>
    <w:rsid w:val="00F6171A"/>
    <w:rsid w:val="00F635FC"/>
    <w:rsid w:val="00F63D03"/>
    <w:rsid w:val="00F65E2F"/>
    <w:rsid w:val="00F67DF1"/>
    <w:rsid w:val="00F7054E"/>
    <w:rsid w:val="00F75193"/>
    <w:rsid w:val="00F80A6E"/>
    <w:rsid w:val="00F8309B"/>
    <w:rsid w:val="00F833C9"/>
    <w:rsid w:val="00F84965"/>
    <w:rsid w:val="00F86752"/>
    <w:rsid w:val="00F87932"/>
    <w:rsid w:val="00F90064"/>
    <w:rsid w:val="00F93C47"/>
    <w:rsid w:val="00F94217"/>
    <w:rsid w:val="00F952BA"/>
    <w:rsid w:val="00F9586C"/>
    <w:rsid w:val="00F96AFD"/>
    <w:rsid w:val="00FA07F4"/>
    <w:rsid w:val="00FA0F6E"/>
    <w:rsid w:val="00FA1398"/>
    <w:rsid w:val="00FA2E19"/>
    <w:rsid w:val="00FA42CC"/>
    <w:rsid w:val="00FA6665"/>
    <w:rsid w:val="00FA697F"/>
    <w:rsid w:val="00FA6F17"/>
    <w:rsid w:val="00FA734E"/>
    <w:rsid w:val="00FB24C6"/>
    <w:rsid w:val="00FB3846"/>
    <w:rsid w:val="00FB429D"/>
    <w:rsid w:val="00FB5521"/>
    <w:rsid w:val="00FB610D"/>
    <w:rsid w:val="00FC4477"/>
    <w:rsid w:val="00FC46FB"/>
    <w:rsid w:val="00FC4F25"/>
    <w:rsid w:val="00FC5921"/>
    <w:rsid w:val="00FC7B66"/>
    <w:rsid w:val="00FD106C"/>
    <w:rsid w:val="00FD2BD3"/>
    <w:rsid w:val="00FD3DEF"/>
    <w:rsid w:val="00FD4CCA"/>
    <w:rsid w:val="00FE234B"/>
    <w:rsid w:val="00FE2772"/>
    <w:rsid w:val="00FE2A9E"/>
    <w:rsid w:val="00FE34B3"/>
    <w:rsid w:val="00FE3DAA"/>
    <w:rsid w:val="00FE46B7"/>
    <w:rsid w:val="00FF0420"/>
    <w:rsid w:val="00FF14D1"/>
    <w:rsid w:val="00FF286E"/>
    <w:rsid w:val="00FF564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B2043124-C3E0-4879-A853-85D96EB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3509CB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demi.onoo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  <ds:schemaRef ds:uri="ef406d6b-70e0-427c-b08d-4edfc77771aa"/>
  </ds:schemaRefs>
</ds:datastoreItem>
</file>

<file path=customXml/itemProps5.xml><?xml version="1.0" encoding="utf-8"?>
<ds:datastoreItem xmlns:ds="http://schemas.openxmlformats.org/officeDocument/2006/customXml" ds:itemID="{859AE6B8-F32E-4B0B-9755-57A7C2A5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3064</Words>
  <Characters>17465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20489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Nurulhuda Binte (ext)</cp:lastModifiedBy>
  <cp:revision>2</cp:revision>
  <cp:lastPrinted>2022-08-02T08:46:00Z</cp:lastPrinted>
  <dcterms:created xsi:type="dcterms:W3CDTF">2022-08-26T07:40:00Z</dcterms:created>
  <dcterms:modified xsi:type="dcterms:W3CDTF">2022-08-26T07:40:00Z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