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E40B" w14:textId="77777777" w:rsidR="00F94D11" w:rsidRDefault="00F94D11" w:rsidP="002755EE">
      <w:pPr>
        <w:spacing w:before="120"/>
        <w:jc w:val="right"/>
        <w:rPr>
          <w:rFonts w:ascii="Segoe UI" w:hAnsi="Segoe UI" w:cs="Segoe UI"/>
          <w:bCs/>
          <w:i/>
          <w:iCs/>
          <w:sz w:val="24"/>
          <w:lang w:val="en-US"/>
        </w:rPr>
      </w:pPr>
    </w:p>
    <w:p w14:paraId="5BB99D4F" w14:textId="7E7DADD2" w:rsidR="00B422EC" w:rsidRPr="00816B99" w:rsidRDefault="004D4CB6" w:rsidP="002755EE">
      <w:pPr>
        <w:spacing w:before="120"/>
        <w:jc w:val="right"/>
        <w:rPr>
          <w:rFonts w:ascii="Segoe UI" w:hAnsi="Segoe UI" w:cs="Segoe UI"/>
          <w:sz w:val="22"/>
          <w:szCs w:val="22"/>
          <w:lang w:val="hu"/>
        </w:rPr>
      </w:pPr>
      <w:r w:rsidRPr="008764DA">
        <w:rPr>
          <w:rFonts w:ascii="Segoe UI" w:hAnsi="Segoe UI" w:cs="Segoe UI"/>
          <w:bCs/>
          <w:i/>
          <w:iCs/>
          <w:sz w:val="24"/>
          <w:lang w:val="en-US"/>
        </w:rPr>
        <w:t xml:space="preserve"> </w:t>
      </w:r>
      <w:r w:rsidR="00A86132" w:rsidRPr="00816B99">
        <w:rPr>
          <w:rFonts w:ascii="Segoe UI" w:hAnsi="Segoe UI" w:cs="Segoe UI"/>
          <w:sz w:val="22"/>
          <w:szCs w:val="22"/>
          <w:lang w:val="hu"/>
        </w:rPr>
        <w:t>202</w:t>
      </w:r>
      <w:r w:rsidR="008764DA" w:rsidRPr="00816B99">
        <w:rPr>
          <w:rFonts w:ascii="Segoe UI" w:hAnsi="Segoe UI" w:cs="Segoe UI"/>
          <w:sz w:val="22"/>
          <w:szCs w:val="22"/>
          <w:lang w:val="hu"/>
        </w:rPr>
        <w:t>2</w:t>
      </w:r>
      <w:r w:rsidR="00A86132" w:rsidRPr="00816B99">
        <w:rPr>
          <w:rFonts w:ascii="Segoe UI" w:hAnsi="Segoe UI" w:cs="Segoe UI"/>
          <w:sz w:val="22"/>
          <w:szCs w:val="22"/>
          <w:lang w:val="hu"/>
        </w:rPr>
        <w:t xml:space="preserve">. </w:t>
      </w:r>
      <w:r w:rsidR="006679B8">
        <w:rPr>
          <w:rFonts w:ascii="Segoe UI" w:hAnsi="Segoe UI" w:cs="Segoe UI"/>
          <w:sz w:val="22"/>
          <w:szCs w:val="22"/>
          <w:lang w:val="hu"/>
        </w:rPr>
        <w:t>szeptember 20</w:t>
      </w:r>
      <w:r w:rsidR="00D82149">
        <w:rPr>
          <w:rFonts w:ascii="Segoe UI" w:hAnsi="Segoe UI" w:cs="Segoe UI"/>
          <w:sz w:val="22"/>
          <w:szCs w:val="22"/>
          <w:lang w:val="hu"/>
        </w:rPr>
        <w:t>.</w:t>
      </w:r>
      <w:r w:rsidR="00DA3949" w:rsidRPr="00816B99">
        <w:rPr>
          <w:rFonts w:ascii="Segoe UI" w:hAnsi="Segoe UI" w:cs="Segoe UI"/>
          <w:sz w:val="22"/>
          <w:szCs w:val="22"/>
          <w:lang w:val="hu"/>
        </w:rPr>
        <w:t xml:space="preserve"> </w:t>
      </w:r>
    </w:p>
    <w:p w14:paraId="7AD4D436" w14:textId="77777777" w:rsidR="005E69D9" w:rsidRPr="008764DA" w:rsidRDefault="005E69D9" w:rsidP="00931E86">
      <w:pPr>
        <w:pStyle w:val="Standard12pt"/>
        <w:jc w:val="both"/>
        <w:rPr>
          <w:rFonts w:ascii="Segoe UI" w:hAnsi="Segoe UI" w:cs="Segoe UI"/>
          <w:lang w:val="en-US"/>
        </w:rPr>
      </w:pPr>
    </w:p>
    <w:p w14:paraId="4126B8F7" w14:textId="77777777" w:rsidR="006679B8" w:rsidRPr="006218F9" w:rsidRDefault="006679B8" w:rsidP="006679B8">
      <w:pPr>
        <w:pStyle w:val="Topline"/>
        <w:spacing w:before="360" w:after="240"/>
      </w:pPr>
      <w:r w:rsidRPr="006218F9">
        <w:rPr>
          <w:lang w:val="hu"/>
        </w:rPr>
        <w:t xml:space="preserve">Tőkepiaci Nap a Henkelnél </w:t>
      </w:r>
    </w:p>
    <w:p w14:paraId="66527FB4" w14:textId="709D8B37" w:rsidR="00CA0C63" w:rsidRPr="006218F9" w:rsidRDefault="006679B8" w:rsidP="006218F9">
      <w:pPr>
        <w:spacing w:line="276" w:lineRule="auto"/>
        <w:rPr>
          <w:rStyle w:val="Headline"/>
          <w:rFonts w:ascii="Segoe UI" w:hAnsi="Segoe UI" w:cs="Segoe UI"/>
          <w:sz w:val="29"/>
          <w:szCs w:val="29"/>
          <w:lang w:val="hu"/>
        </w:rPr>
      </w:pPr>
      <w:r w:rsidRPr="006218F9">
        <w:rPr>
          <w:rStyle w:val="Headline"/>
          <w:rFonts w:ascii="Segoe UI" w:hAnsi="Segoe UI" w:cs="Segoe UI"/>
          <w:sz w:val="29"/>
          <w:szCs w:val="29"/>
          <w:lang w:val="hu"/>
        </w:rPr>
        <w:t>A Henkel bemutatja céltudatos növekedés cselekvési terv</w:t>
      </w:r>
      <w:r w:rsidR="005B48C3" w:rsidRPr="006218F9">
        <w:rPr>
          <w:rStyle w:val="Headline"/>
          <w:rFonts w:ascii="Segoe UI" w:hAnsi="Segoe UI" w:cs="Segoe UI"/>
          <w:sz w:val="29"/>
          <w:szCs w:val="29"/>
          <w:lang w:val="hu"/>
        </w:rPr>
        <w:t>ének</w:t>
      </w:r>
      <w:r w:rsidRPr="006218F9">
        <w:rPr>
          <w:rStyle w:val="Headline"/>
          <w:rFonts w:ascii="Segoe UI" w:hAnsi="Segoe UI" w:cs="Segoe UI"/>
          <w:sz w:val="29"/>
          <w:szCs w:val="29"/>
          <w:lang w:val="hu"/>
        </w:rPr>
        <w:t xml:space="preserve"> sikeres megvalósítását, és megemeli a 2022-re vonatkozó </w:t>
      </w:r>
      <w:r w:rsidR="006218F9" w:rsidRPr="006218F9">
        <w:rPr>
          <w:rStyle w:val="Headline"/>
          <w:rFonts w:ascii="Segoe UI" w:hAnsi="Segoe UI" w:cs="Segoe UI"/>
          <w:sz w:val="29"/>
          <w:szCs w:val="29"/>
          <w:lang w:val="hu"/>
        </w:rPr>
        <w:t>árbevétel</w:t>
      </w:r>
      <w:r w:rsidRPr="006218F9">
        <w:rPr>
          <w:rStyle w:val="Headline"/>
          <w:rFonts w:ascii="Segoe UI" w:hAnsi="Segoe UI" w:cs="Segoe UI"/>
          <w:sz w:val="29"/>
          <w:szCs w:val="29"/>
          <w:lang w:val="hu"/>
        </w:rPr>
        <w:t xml:space="preserve"> előrejelzés</w:t>
      </w:r>
      <w:r w:rsidR="006218F9" w:rsidRPr="006218F9">
        <w:rPr>
          <w:rStyle w:val="Headline"/>
          <w:rFonts w:ascii="Segoe UI" w:hAnsi="Segoe UI" w:cs="Segoe UI"/>
          <w:sz w:val="29"/>
          <w:szCs w:val="29"/>
          <w:lang w:val="hu"/>
        </w:rPr>
        <w:t>é</w:t>
      </w:r>
      <w:r w:rsidRPr="006218F9">
        <w:rPr>
          <w:rStyle w:val="Headline"/>
          <w:rFonts w:ascii="Segoe UI" w:hAnsi="Segoe UI" w:cs="Segoe UI"/>
          <w:sz w:val="29"/>
          <w:szCs w:val="29"/>
          <w:lang w:val="hu"/>
        </w:rPr>
        <w:t>t</w:t>
      </w:r>
    </w:p>
    <w:p w14:paraId="1909008C" w14:textId="77777777" w:rsidR="006679B8" w:rsidRPr="00CA0C63" w:rsidRDefault="006679B8" w:rsidP="00CA0C63">
      <w:pPr>
        <w:rPr>
          <w:lang w:val="hu-HU"/>
        </w:rPr>
      </w:pPr>
    </w:p>
    <w:p w14:paraId="2C0E1F36" w14:textId="77777777" w:rsidR="006679B8" w:rsidRPr="006679B8" w:rsidRDefault="006679B8" w:rsidP="006679B8">
      <w:pPr>
        <w:pStyle w:val="Listaszerbekezds"/>
        <w:numPr>
          <w:ilvl w:val="0"/>
          <w:numId w:val="14"/>
        </w:numPr>
        <w:spacing w:after="80"/>
        <w:ind w:right="-108"/>
        <w:rPr>
          <w:rFonts w:cs="Calibri Light"/>
          <w:b/>
          <w:szCs w:val="22"/>
          <w:lang w:val="hu-HU"/>
        </w:rPr>
      </w:pPr>
      <w:bookmarkStart w:id="0" w:name="_Hlk43712519"/>
      <w:r>
        <w:rPr>
          <w:rFonts w:cs="Calibri Light"/>
          <w:b/>
          <w:bCs/>
          <w:szCs w:val="22"/>
          <w:lang w:val="hu"/>
        </w:rPr>
        <w:t>Az ú</w:t>
      </w:r>
      <w:r w:rsidRPr="00637690">
        <w:rPr>
          <w:rFonts w:cs="Calibri Light"/>
          <w:b/>
          <w:bCs/>
          <w:szCs w:val="22"/>
          <w:lang w:val="hu"/>
        </w:rPr>
        <w:t xml:space="preserve">j szervezeti struktúra bevezetése a Consumer </w:t>
      </w:r>
      <w:proofErr w:type="spellStart"/>
      <w:r w:rsidRPr="00637690">
        <w:rPr>
          <w:rFonts w:cs="Calibri Light"/>
          <w:b/>
          <w:bCs/>
          <w:szCs w:val="22"/>
          <w:lang w:val="hu"/>
        </w:rPr>
        <w:t>Brands</w:t>
      </w:r>
      <w:proofErr w:type="spellEnd"/>
      <w:r w:rsidRPr="00637690">
        <w:rPr>
          <w:rFonts w:cs="Calibri Light"/>
          <w:b/>
          <w:bCs/>
          <w:szCs w:val="22"/>
          <w:lang w:val="hu"/>
        </w:rPr>
        <w:t xml:space="preserve"> üzletágban a tervezettnél gyorsabb ütemben halad</w:t>
      </w:r>
    </w:p>
    <w:p w14:paraId="34D02552" w14:textId="4682B6CB" w:rsidR="006679B8" w:rsidRPr="006679B8" w:rsidRDefault="006679B8" w:rsidP="006679B8">
      <w:pPr>
        <w:pStyle w:val="Listaszerbekezds"/>
        <w:numPr>
          <w:ilvl w:val="0"/>
          <w:numId w:val="14"/>
        </w:numPr>
        <w:spacing w:after="80"/>
        <w:ind w:right="-108"/>
        <w:jc w:val="left"/>
        <w:rPr>
          <w:rFonts w:cs="Calibri Light"/>
          <w:b/>
          <w:szCs w:val="22"/>
          <w:lang w:val="hu-HU"/>
        </w:rPr>
      </w:pPr>
      <w:r w:rsidRPr="00637690">
        <w:rPr>
          <w:rFonts w:cs="Calibri Light"/>
          <w:b/>
          <w:bCs/>
          <w:szCs w:val="22"/>
          <w:lang w:val="hu"/>
        </w:rPr>
        <w:t xml:space="preserve">Továbbra is erős szerves </w:t>
      </w:r>
      <w:r>
        <w:rPr>
          <w:rFonts w:cs="Calibri Light"/>
          <w:b/>
          <w:bCs/>
          <w:szCs w:val="22"/>
          <w:lang w:val="hu"/>
        </w:rPr>
        <w:t>árbevétel</w:t>
      </w:r>
      <w:r w:rsidRPr="00637690">
        <w:rPr>
          <w:rFonts w:cs="Calibri Light"/>
          <w:b/>
          <w:bCs/>
          <w:szCs w:val="22"/>
          <w:lang w:val="hu"/>
        </w:rPr>
        <w:t xml:space="preserve"> teljesítmény az Adhesive Technologies területén</w:t>
      </w:r>
    </w:p>
    <w:p w14:paraId="3034984D" w14:textId="43FCB33D" w:rsidR="006679B8" w:rsidRPr="006679B8" w:rsidRDefault="006679B8" w:rsidP="006679B8">
      <w:pPr>
        <w:pStyle w:val="Listaszerbekezds"/>
        <w:numPr>
          <w:ilvl w:val="0"/>
          <w:numId w:val="14"/>
        </w:numPr>
        <w:spacing w:after="80"/>
        <w:ind w:right="-108"/>
        <w:jc w:val="left"/>
        <w:rPr>
          <w:rFonts w:cs="Calibri Light"/>
          <w:b/>
          <w:szCs w:val="22"/>
          <w:lang w:val="hu-HU"/>
        </w:rPr>
      </w:pPr>
      <w:r>
        <w:rPr>
          <w:rFonts w:cs="Calibri Light"/>
          <w:b/>
          <w:bCs/>
          <w:szCs w:val="22"/>
          <w:lang w:val="hu"/>
        </w:rPr>
        <w:t>A</w:t>
      </w:r>
      <w:r w:rsidRPr="00637690">
        <w:rPr>
          <w:rFonts w:cs="Calibri Light"/>
          <w:b/>
          <w:bCs/>
          <w:szCs w:val="22"/>
          <w:lang w:val="hu"/>
        </w:rPr>
        <w:t xml:space="preserve"> 2022-es pénzügyi év szerves </w:t>
      </w:r>
      <w:r>
        <w:rPr>
          <w:rFonts w:cs="Calibri Light"/>
          <w:b/>
          <w:bCs/>
          <w:szCs w:val="22"/>
          <w:lang w:val="hu"/>
        </w:rPr>
        <w:t>árbevétel-növekedés</w:t>
      </w:r>
      <w:r w:rsidR="00F33801">
        <w:rPr>
          <w:rFonts w:cs="Calibri Light"/>
          <w:b/>
          <w:bCs/>
          <w:szCs w:val="22"/>
          <w:lang w:val="hu"/>
        </w:rPr>
        <w:t>i</w:t>
      </w:r>
      <w:r>
        <w:rPr>
          <w:rFonts w:cs="Calibri Light"/>
          <w:b/>
          <w:bCs/>
          <w:szCs w:val="22"/>
          <w:lang w:val="hu"/>
        </w:rPr>
        <w:t xml:space="preserve"> kilátása +5,5 százalékról </w:t>
      </w:r>
      <w:r w:rsidRPr="00637690">
        <w:rPr>
          <w:rFonts w:cs="Calibri Light"/>
          <w:b/>
          <w:bCs/>
          <w:szCs w:val="22"/>
          <w:lang w:val="hu"/>
        </w:rPr>
        <w:t>+7,5 százalékra</w:t>
      </w:r>
      <w:r>
        <w:rPr>
          <w:rFonts w:cs="Calibri Light"/>
          <w:b/>
          <w:bCs/>
          <w:szCs w:val="22"/>
          <w:lang w:val="hu"/>
        </w:rPr>
        <w:t xml:space="preserve"> nőtt</w:t>
      </w:r>
      <w:r w:rsidRPr="00637690">
        <w:rPr>
          <w:rFonts w:cs="Calibri Light"/>
          <w:b/>
          <w:bCs/>
          <w:szCs w:val="22"/>
          <w:lang w:val="hu"/>
        </w:rPr>
        <w:t xml:space="preserve"> (korábban +4,5 </w:t>
      </w:r>
      <w:r>
        <w:rPr>
          <w:rFonts w:cs="Calibri Light"/>
          <w:b/>
          <w:bCs/>
          <w:szCs w:val="22"/>
          <w:lang w:val="hu"/>
        </w:rPr>
        <w:t>százalékról</w:t>
      </w:r>
      <w:r w:rsidRPr="00637690">
        <w:rPr>
          <w:rFonts w:cs="Calibri Light"/>
          <w:b/>
          <w:bCs/>
          <w:szCs w:val="22"/>
          <w:lang w:val="hu"/>
        </w:rPr>
        <w:t xml:space="preserve"> +6,5 százalék</w:t>
      </w:r>
      <w:r>
        <w:rPr>
          <w:rFonts w:cs="Calibri Light"/>
          <w:b/>
          <w:bCs/>
          <w:szCs w:val="22"/>
          <w:lang w:val="hu"/>
        </w:rPr>
        <w:t>ra</w:t>
      </w:r>
      <w:r w:rsidRPr="00637690">
        <w:rPr>
          <w:rFonts w:cs="Calibri Light"/>
          <w:b/>
          <w:bCs/>
          <w:szCs w:val="22"/>
          <w:lang w:val="hu"/>
        </w:rPr>
        <w:t>)</w:t>
      </w:r>
    </w:p>
    <w:p w14:paraId="6CC38FD2" w14:textId="77777777" w:rsidR="006679B8" w:rsidRPr="006679B8" w:rsidRDefault="006679B8" w:rsidP="006679B8">
      <w:pPr>
        <w:pStyle w:val="Listaszerbekezds"/>
        <w:numPr>
          <w:ilvl w:val="0"/>
          <w:numId w:val="14"/>
        </w:numPr>
        <w:spacing w:after="80"/>
        <w:ind w:right="-108"/>
        <w:rPr>
          <w:rFonts w:cs="Calibri Light"/>
          <w:b/>
          <w:szCs w:val="22"/>
          <w:lang w:val="hu-HU"/>
        </w:rPr>
      </w:pPr>
      <w:r w:rsidRPr="00637690">
        <w:rPr>
          <w:rFonts w:cs="Calibri Light"/>
          <w:b/>
          <w:bCs/>
          <w:szCs w:val="22"/>
          <w:lang w:val="hu"/>
        </w:rPr>
        <w:t xml:space="preserve">Az Adhesive Technologies és Consumer </w:t>
      </w:r>
      <w:proofErr w:type="spellStart"/>
      <w:r w:rsidRPr="00637690">
        <w:rPr>
          <w:rFonts w:cs="Calibri Light"/>
          <w:b/>
          <w:bCs/>
          <w:szCs w:val="22"/>
          <w:lang w:val="hu"/>
        </w:rPr>
        <w:t>Brands</w:t>
      </w:r>
      <w:proofErr w:type="spellEnd"/>
      <w:r w:rsidRPr="00637690">
        <w:rPr>
          <w:rFonts w:cs="Calibri Light"/>
          <w:b/>
          <w:bCs/>
          <w:szCs w:val="22"/>
          <w:lang w:val="hu"/>
        </w:rPr>
        <w:t xml:space="preserve"> jó </w:t>
      </w:r>
      <w:r>
        <w:rPr>
          <w:rFonts w:cs="Calibri Light"/>
          <w:b/>
          <w:bCs/>
          <w:szCs w:val="22"/>
          <w:lang w:val="hu"/>
        </w:rPr>
        <w:t>helyzetben</w:t>
      </w:r>
      <w:r w:rsidRPr="00637690">
        <w:rPr>
          <w:rFonts w:cs="Calibri Light"/>
          <w:b/>
          <w:bCs/>
          <w:szCs w:val="22"/>
          <w:lang w:val="hu"/>
        </w:rPr>
        <w:t xml:space="preserve"> vannak a jövőbeli növekedési és profitlehetőségek megragadásához</w:t>
      </w:r>
    </w:p>
    <w:p w14:paraId="257160EE" w14:textId="77777777" w:rsidR="006679B8" w:rsidRPr="006679B8" w:rsidRDefault="006679B8" w:rsidP="006679B8">
      <w:pPr>
        <w:pStyle w:val="Listaszerbekezds"/>
        <w:numPr>
          <w:ilvl w:val="0"/>
          <w:numId w:val="14"/>
        </w:numPr>
        <w:spacing w:after="80"/>
        <w:ind w:right="-108"/>
        <w:jc w:val="left"/>
        <w:rPr>
          <w:rFonts w:cs="Calibri Light"/>
          <w:b/>
          <w:szCs w:val="22"/>
          <w:lang w:val="hu-HU"/>
        </w:rPr>
      </w:pPr>
      <w:r w:rsidRPr="00637690">
        <w:rPr>
          <w:rFonts w:cs="Calibri Light"/>
          <w:b/>
          <w:bCs/>
          <w:szCs w:val="22"/>
          <w:lang w:val="hu"/>
        </w:rPr>
        <w:t>A közép- és hosszú távú pénzügyi ambíció</w:t>
      </w:r>
      <w:r>
        <w:rPr>
          <w:rFonts w:cs="Calibri Light"/>
          <w:b/>
          <w:bCs/>
          <w:szCs w:val="22"/>
          <w:lang w:val="hu"/>
        </w:rPr>
        <w:t>k</w:t>
      </w:r>
      <w:r w:rsidRPr="00637690">
        <w:rPr>
          <w:rFonts w:cs="Calibri Light"/>
          <w:b/>
          <w:bCs/>
          <w:szCs w:val="22"/>
          <w:lang w:val="hu"/>
        </w:rPr>
        <w:t xml:space="preserve"> megerősítése</w:t>
      </w:r>
    </w:p>
    <w:p w14:paraId="230CE51C" w14:textId="77777777" w:rsidR="006679B8" w:rsidRDefault="006679B8" w:rsidP="006679B8">
      <w:pPr>
        <w:spacing w:after="80"/>
        <w:ind w:right="-108"/>
        <w:rPr>
          <w:rFonts w:cs="Calibri Light"/>
          <w:b/>
          <w:bCs/>
          <w:szCs w:val="22"/>
          <w:lang w:val="hu"/>
        </w:rPr>
      </w:pPr>
    </w:p>
    <w:bookmarkEnd w:id="0"/>
    <w:p w14:paraId="6883F5CA" w14:textId="2D677ECD" w:rsidR="006679B8" w:rsidRPr="006679B8" w:rsidRDefault="006679B8" w:rsidP="006679B8">
      <w:pPr>
        <w:spacing w:line="276" w:lineRule="auto"/>
        <w:jc w:val="both"/>
        <w:rPr>
          <w:rFonts w:ascii="Segoe UI" w:hAnsi="Segoe UI" w:cs="Segoe UI"/>
          <w:b/>
          <w:bCs/>
          <w:sz w:val="22"/>
          <w:szCs w:val="22"/>
          <w:lang w:val="hu"/>
        </w:rPr>
      </w:pPr>
      <w:r w:rsidRPr="006679B8">
        <w:rPr>
          <w:rFonts w:ascii="Segoe UI" w:hAnsi="Segoe UI" w:cs="Segoe UI"/>
          <w:b/>
          <w:bCs/>
          <w:sz w:val="22"/>
          <w:szCs w:val="22"/>
          <w:lang w:val="hu"/>
        </w:rPr>
        <w:t xml:space="preserve">A mai </w:t>
      </w:r>
      <w:r w:rsidR="00F33801">
        <w:rPr>
          <w:rFonts w:ascii="Segoe UI" w:hAnsi="Segoe UI" w:cs="Segoe UI"/>
          <w:b/>
          <w:bCs/>
          <w:sz w:val="22"/>
          <w:szCs w:val="22"/>
          <w:lang w:val="hu"/>
        </w:rPr>
        <w:t>T</w:t>
      </w:r>
      <w:r w:rsidRPr="006679B8">
        <w:rPr>
          <w:rFonts w:ascii="Segoe UI" w:hAnsi="Segoe UI" w:cs="Segoe UI"/>
          <w:b/>
          <w:bCs/>
          <w:sz w:val="22"/>
          <w:szCs w:val="22"/>
          <w:lang w:val="hu"/>
        </w:rPr>
        <w:t>őkepiaci</w:t>
      </w:r>
      <w:r w:rsidR="00F33801">
        <w:rPr>
          <w:rFonts w:ascii="Segoe UI" w:hAnsi="Segoe UI" w:cs="Segoe UI"/>
          <w:b/>
          <w:bCs/>
          <w:sz w:val="22"/>
          <w:szCs w:val="22"/>
          <w:lang w:val="hu"/>
        </w:rPr>
        <w:t xml:space="preserve"> N</w:t>
      </w:r>
      <w:r w:rsidRPr="006679B8">
        <w:rPr>
          <w:rFonts w:ascii="Segoe UI" w:hAnsi="Segoe UI" w:cs="Segoe UI"/>
          <w:b/>
          <w:bCs/>
          <w:sz w:val="22"/>
          <w:szCs w:val="22"/>
          <w:lang w:val="hu"/>
        </w:rPr>
        <w:t xml:space="preserve">apon a Henkel igazgatósága közösen mutatta be a céltudatos növekedés cselekvési terv megvalósítása során elért sikereket, kiemelve a két üzletág, az Adhesive Technologies és a jövőbeli Consumer </w:t>
      </w:r>
      <w:proofErr w:type="spellStart"/>
      <w:r w:rsidRPr="006679B8">
        <w:rPr>
          <w:rFonts w:ascii="Segoe UI" w:hAnsi="Segoe UI" w:cs="Segoe UI"/>
          <w:b/>
          <w:bCs/>
          <w:sz w:val="22"/>
          <w:szCs w:val="22"/>
          <w:lang w:val="hu"/>
        </w:rPr>
        <w:t>Brands</w:t>
      </w:r>
      <w:proofErr w:type="spellEnd"/>
      <w:r w:rsidRPr="006679B8">
        <w:rPr>
          <w:rFonts w:ascii="Segoe UI" w:hAnsi="Segoe UI" w:cs="Segoe UI"/>
          <w:b/>
          <w:bCs/>
          <w:sz w:val="22"/>
          <w:szCs w:val="22"/>
          <w:lang w:val="hu"/>
        </w:rPr>
        <w:t xml:space="preserve"> üzletág növekedési és </w:t>
      </w:r>
      <w:proofErr w:type="spellStart"/>
      <w:r w:rsidRPr="006679B8">
        <w:rPr>
          <w:rFonts w:ascii="Segoe UI" w:hAnsi="Segoe UI" w:cs="Segoe UI"/>
          <w:b/>
          <w:bCs/>
          <w:sz w:val="22"/>
          <w:szCs w:val="22"/>
          <w:lang w:val="hu"/>
        </w:rPr>
        <w:t>árbevételi</w:t>
      </w:r>
      <w:proofErr w:type="spellEnd"/>
      <w:r w:rsidRPr="006679B8">
        <w:rPr>
          <w:rFonts w:ascii="Segoe UI" w:hAnsi="Segoe UI" w:cs="Segoe UI"/>
          <w:b/>
          <w:bCs/>
          <w:sz w:val="22"/>
          <w:szCs w:val="22"/>
          <w:lang w:val="hu"/>
        </w:rPr>
        <w:t xml:space="preserve"> potenciálját. Az új szervezeti struktúra bevezetésével a Henkel már megelőzte az eredetileg bejelentett ütemtervet. A Henkel emellett megemelte a 2022-es teljes évre vonatkozó árbevétel előrejelzését mind az Adhesive Technologies üzletág – amely a harmadik negyedévben is folytatja az erőteljes szerves árbevétel-növekedést –, mind a Henkel-csoport esetében. </w:t>
      </w:r>
    </w:p>
    <w:p w14:paraId="297932A8" w14:textId="77777777" w:rsidR="006679B8" w:rsidRPr="006679B8" w:rsidRDefault="006679B8" w:rsidP="006679B8">
      <w:pPr>
        <w:spacing w:line="276" w:lineRule="auto"/>
        <w:jc w:val="both"/>
        <w:rPr>
          <w:rFonts w:ascii="Segoe UI" w:hAnsi="Segoe UI" w:cs="Segoe UI"/>
          <w:b/>
          <w:bCs/>
          <w:sz w:val="22"/>
          <w:szCs w:val="22"/>
          <w:lang w:val="hu"/>
        </w:rPr>
      </w:pPr>
    </w:p>
    <w:p w14:paraId="33F614F0" w14:textId="4EC28389" w:rsidR="00CA0C63" w:rsidRDefault="006679B8" w:rsidP="006679B8">
      <w:pPr>
        <w:spacing w:line="276" w:lineRule="auto"/>
        <w:jc w:val="both"/>
        <w:rPr>
          <w:rFonts w:ascii="Segoe UI" w:hAnsi="Segoe UI" w:cs="Segoe UI"/>
          <w:b/>
          <w:bCs/>
          <w:sz w:val="22"/>
          <w:szCs w:val="22"/>
          <w:lang w:val="hu"/>
        </w:rPr>
      </w:pPr>
      <w:r w:rsidRPr="006679B8">
        <w:rPr>
          <w:rFonts w:ascii="Segoe UI" w:hAnsi="Segoe UI" w:cs="Segoe UI"/>
          <w:b/>
          <w:bCs/>
          <w:sz w:val="22"/>
          <w:szCs w:val="22"/>
          <w:lang w:val="hu"/>
        </w:rPr>
        <w:t xml:space="preserve">A </w:t>
      </w:r>
      <w:r w:rsidR="00F33801">
        <w:rPr>
          <w:rFonts w:ascii="Segoe UI" w:hAnsi="Segoe UI" w:cs="Segoe UI"/>
          <w:b/>
          <w:bCs/>
          <w:sz w:val="22"/>
          <w:szCs w:val="22"/>
          <w:lang w:val="hu"/>
        </w:rPr>
        <w:t>T</w:t>
      </w:r>
      <w:r w:rsidRPr="006679B8">
        <w:rPr>
          <w:rFonts w:ascii="Segoe UI" w:hAnsi="Segoe UI" w:cs="Segoe UI"/>
          <w:b/>
          <w:bCs/>
          <w:sz w:val="22"/>
          <w:szCs w:val="22"/>
          <w:lang w:val="hu"/>
        </w:rPr>
        <w:t xml:space="preserve">őkepiaci </w:t>
      </w:r>
      <w:r w:rsidR="00F33801">
        <w:rPr>
          <w:rFonts w:ascii="Segoe UI" w:hAnsi="Segoe UI" w:cs="Segoe UI"/>
          <w:b/>
          <w:bCs/>
          <w:sz w:val="22"/>
          <w:szCs w:val="22"/>
          <w:lang w:val="hu"/>
        </w:rPr>
        <w:t>N</w:t>
      </w:r>
      <w:r w:rsidRPr="006679B8">
        <w:rPr>
          <w:rFonts w:ascii="Segoe UI" w:hAnsi="Segoe UI" w:cs="Segoe UI"/>
          <w:b/>
          <w:bCs/>
          <w:sz w:val="22"/>
          <w:szCs w:val="22"/>
          <w:lang w:val="hu"/>
        </w:rPr>
        <w:t xml:space="preserve">ap középpontjában a két – Adhesive Technologies és a Consumer </w:t>
      </w:r>
      <w:proofErr w:type="spellStart"/>
      <w:r w:rsidRPr="006679B8">
        <w:rPr>
          <w:rFonts w:ascii="Segoe UI" w:hAnsi="Segoe UI" w:cs="Segoe UI"/>
          <w:b/>
          <w:bCs/>
          <w:sz w:val="22"/>
          <w:szCs w:val="22"/>
          <w:lang w:val="hu"/>
        </w:rPr>
        <w:t>Brands</w:t>
      </w:r>
      <w:proofErr w:type="spellEnd"/>
      <w:r w:rsidRPr="006679B8">
        <w:rPr>
          <w:rFonts w:ascii="Segoe UI" w:hAnsi="Segoe UI" w:cs="Segoe UI"/>
          <w:b/>
          <w:bCs/>
          <w:sz w:val="22"/>
          <w:szCs w:val="22"/>
          <w:lang w:val="hu"/>
        </w:rPr>
        <w:t xml:space="preserve"> – üzletág állt, stratégiai irányításukkal, technológiai kompetenciájukkal és vonzó, globális vezető márkákkal jellemzett üzleti tevékenységeikkel. Ezen túlmenően a vállalat céltudatos növekedés cselekvési tervének megvalósítása sikertényezőjeként ismét megerősítették, hogy a fenntarthatóság minden dimenzióban egyértelműen a középpontban áll – mind az egyes </w:t>
      </w:r>
      <w:r w:rsidR="00F33801">
        <w:rPr>
          <w:rFonts w:ascii="Segoe UI" w:hAnsi="Segoe UI" w:cs="Segoe UI"/>
          <w:b/>
          <w:bCs/>
          <w:sz w:val="22"/>
          <w:szCs w:val="22"/>
          <w:lang w:val="hu"/>
        </w:rPr>
        <w:t>üzletágakban</w:t>
      </w:r>
      <w:r w:rsidRPr="006679B8">
        <w:rPr>
          <w:rFonts w:ascii="Segoe UI" w:hAnsi="Segoe UI" w:cs="Segoe UI"/>
          <w:b/>
          <w:bCs/>
          <w:sz w:val="22"/>
          <w:szCs w:val="22"/>
          <w:lang w:val="hu"/>
        </w:rPr>
        <w:t>, mind pedig csoportszinten.</w:t>
      </w:r>
    </w:p>
    <w:p w14:paraId="28773D8B" w14:textId="229C813C" w:rsidR="006679B8" w:rsidRDefault="006679B8" w:rsidP="006679B8">
      <w:pPr>
        <w:spacing w:line="276" w:lineRule="auto"/>
        <w:jc w:val="both"/>
        <w:rPr>
          <w:rFonts w:ascii="Segoe UI" w:hAnsi="Segoe UI" w:cs="Segoe UI"/>
          <w:b/>
          <w:bCs/>
          <w:sz w:val="22"/>
          <w:szCs w:val="22"/>
          <w:lang w:val="hu"/>
        </w:rPr>
      </w:pPr>
    </w:p>
    <w:p w14:paraId="2349359D" w14:textId="25D50E9B" w:rsidR="006679B8" w:rsidRDefault="006679B8" w:rsidP="006679B8">
      <w:pPr>
        <w:spacing w:after="120" w:line="276" w:lineRule="auto"/>
        <w:ind w:right="-108"/>
        <w:jc w:val="both"/>
        <w:rPr>
          <w:rFonts w:ascii="Segoe UI" w:hAnsi="Segoe UI" w:cs="Segoe UI"/>
          <w:b/>
          <w:bCs/>
          <w:sz w:val="22"/>
          <w:szCs w:val="22"/>
          <w:lang w:val="hu"/>
        </w:rPr>
      </w:pPr>
      <w:r w:rsidRPr="006679B8">
        <w:rPr>
          <w:rFonts w:ascii="Segoe UI" w:hAnsi="Segoe UI" w:cs="Segoe UI"/>
          <w:b/>
          <w:bCs/>
          <w:sz w:val="22"/>
          <w:szCs w:val="22"/>
          <w:lang w:val="hu"/>
        </w:rPr>
        <w:t>Megemelték a 2022-es pénzügyi év szerves árbevétel-növekedésének kilátásait</w:t>
      </w:r>
    </w:p>
    <w:p w14:paraId="4A9A9D61" w14:textId="36BBC61F" w:rsidR="006679B8" w:rsidRPr="006679B8" w:rsidRDefault="006679B8" w:rsidP="006679B8">
      <w:pPr>
        <w:spacing w:line="276" w:lineRule="auto"/>
        <w:jc w:val="both"/>
        <w:rPr>
          <w:rFonts w:ascii="Segoe UI" w:hAnsi="Segoe UI" w:cs="Segoe UI"/>
          <w:sz w:val="22"/>
          <w:szCs w:val="22"/>
          <w:lang w:val="hu"/>
        </w:rPr>
      </w:pPr>
      <w:r w:rsidRPr="006679B8">
        <w:rPr>
          <w:rFonts w:ascii="Segoe UI" w:hAnsi="Segoe UI" w:cs="Segoe UI"/>
          <w:sz w:val="22"/>
          <w:szCs w:val="22"/>
          <w:lang w:val="hu"/>
        </w:rPr>
        <w:t xml:space="preserve">A stratégia megvalósítása és a két üzletág felépítése terén elért előrehaladás bemutatása mellett a Henkel a </w:t>
      </w:r>
      <w:r w:rsidRPr="006679B8">
        <w:rPr>
          <w:rFonts w:ascii="Segoe UI" w:hAnsi="Segoe UI" w:cs="Segoe UI"/>
          <w:b/>
          <w:bCs/>
          <w:sz w:val="22"/>
          <w:szCs w:val="22"/>
          <w:lang w:val="hu"/>
        </w:rPr>
        <w:t>2022-es pénzügyi év egészére vonatkozó kilátásait</w:t>
      </w:r>
      <w:r w:rsidRPr="006679B8">
        <w:rPr>
          <w:rFonts w:ascii="Segoe UI" w:hAnsi="Segoe UI" w:cs="Segoe UI"/>
          <w:sz w:val="22"/>
          <w:szCs w:val="22"/>
          <w:lang w:val="hu"/>
        </w:rPr>
        <w:t xml:space="preserve"> is megemelte. </w:t>
      </w:r>
    </w:p>
    <w:p w14:paraId="289467CF" w14:textId="77777777" w:rsidR="006679B8" w:rsidRPr="006679B8" w:rsidRDefault="006679B8" w:rsidP="006679B8">
      <w:pPr>
        <w:spacing w:line="276" w:lineRule="auto"/>
        <w:jc w:val="both"/>
        <w:rPr>
          <w:rFonts w:ascii="Segoe UI" w:hAnsi="Segoe UI" w:cs="Segoe UI"/>
          <w:b/>
          <w:bCs/>
          <w:sz w:val="22"/>
          <w:szCs w:val="22"/>
          <w:lang w:val="hu"/>
        </w:rPr>
      </w:pPr>
    </w:p>
    <w:p w14:paraId="605F344F" w14:textId="77777777" w:rsidR="006679B8" w:rsidRPr="006679B8" w:rsidRDefault="006679B8" w:rsidP="006679B8">
      <w:pPr>
        <w:spacing w:line="276" w:lineRule="auto"/>
        <w:jc w:val="both"/>
        <w:rPr>
          <w:rFonts w:ascii="Segoe UI" w:hAnsi="Segoe UI" w:cs="Segoe UI"/>
          <w:sz w:val="22"/>
          <w:szCs w:val="22"/>
          <w:lang w:val="hu"/>
        </w:rPr>
      </w:pPr>
      <w:r w:rsidRPr="006679B8">
        <w:rPr>
          <w:rFonts w:ascii="Segoe UI" w:hAnsi="Segoe UI" w:cs="Segoe UI"/>
          <w:sz w:val="22"/>
          <w:szCs w:val="22"/>
          <w:lang w:val="hu"/>
        </w:rPr>
        <w:t xml:space="preserve">„Tekintettel az Adhesive Technologies üzletág folyamatos erőteljes árbevétel-növekedésére, a mai napon frissítettük a teljes 2022-es pénzügyi évre vonatkozó kilátásokat mind az Adhesive Technologies üzletág, mind a Henkel csoport esetében. Ezen túlmenően továbbra is intenzíven dolgozunk az átfogó intézkedéseken, hogy amennyire csak lehetséges, kompenzáljuk a nyersanyag-, a logisztikai- és az energiaköltségek drasztikus növekedésének nyereségünkre gyakorolt hatását” – mondta Carsten </w:t>
      </w:r>
      <w:proofErr w:type="spellStart"/>
      <w:r w:rsidRPr="006679B8">
        <w:rPr>
          <w:rFonts w:ascii="Segoe UI" w:hAnsi="Segoe UI" w:cs="Segoe UI"/>
          <w:sz w:val="22"/>
          <w:szCs w:val="22"/>
          <w:lang w:val="hu"/>
        </w:rPr>
        <w:t>Knobel</w:t>
      </w:r>
      <w:proofErr w:type="spellEnd"/>
      <w:r w:rsidRPr="006679B8">
        <w:rPr>
          <w:rFonts w:ascii="Segoe UI" w:hAnsi="Segoe UI" w:cs="Segoe UI"/>
          <w:sz w:val="22"/>
          <w:szCs w:val="22"/>
          <w:lang w:val="hu"/>
        </w:rPr>
        <w:t>, a Henkel igazgatóságának elnöke.</w:t>
      </w:r>
    </w:p>
    <w:p w14:paraId="3F6698CF" w14:textId="77777777" w:rsidR="006679B8" w:rsidRPr="006679B8" w:rsidRDefault="006679B8" w:rsidP="006679B8">
      <w:pPr>
        <w:spacing w:line="276" w:lineRule="auto"/>
        <w:jc w:val="both"/>
        <w:rPr>
          <w:rFonts w:ascii="Segoe UI" w:hAnsi="Segoe UI" w:cs="Segoe UI"/>
          <w:sz w:val="22"/>
          <w:szCs w:val="22"/>
          <w:lang w:val="hu"/>
        </w:rPr>
      </w:pPr>
    </w:p>
    <w:p w14:paraId="5E011C6E" w14:textId="77777777" w:rsidR="006679B8" w:rsidRPr="006679B8" w:rsidRDefault="006679B8" w:rsidP="006679B8">
      <w:pPr>
        <w:spacing w:line="276" w:lineRule="auto"/>
        <w:jc w:val="both"/>
        <w:rPr>
          <w:rFonts w:ascii="Segoe UI" w:hAnsi="Segoe UI" w:cs="Segoe UI"/>
          <w:sz w:val="22"/>
          <w:szCs w:val="22"/>
          <w:lang w:val="hu"/>
        </w:rPr>
      </w:pPr>
      <w:r w:rsidRPr="006679B8">
        <w:rPr>
          <w:rFonts w:ascii="Segoe UI" w:hAnsi="Segoe UI" w:cs="Segoe UI"/>
          <w:sz w:val="22"/>
          <w:szCs w:val="22"/>
          <w:lang w:val="hu"/>
        </w:rPr>
        <w:t xml:space="preserve">A Henkel most </w:t>
      </w:r>
      <w:r w:rsidRPr="006679B8">
        <w:rPr>
          <w:rFonts w:ascii="Segoe UI" w:hAnsi="Segoe UI" w:cs="Segoe UI"/>
          <w:b/>
          <w:bCs/>
          <w:sz w:val="22"/>
          <w:szCs w:val="22"/>
          <w:lang w:val="hu"/>
        </w:rPr>
        <w:t xml:space="preserve">+5,5 és +7,5 százalék közötti </w:t>
      </w:r>
      <w:r w:rsidRPr="006679B8">
        <w:rPr>
          <w:rFonts w:ascii="Segoe UI" w:hAnsi="Segoe UI" w:cs="Segoe UI"/>
          <w:sz w:val="22"/>
          <w:szCs w:val="22"/>
          <w:lang w:val="hu"/>
        </w:rPr>
        <w:t>csoportszintű</w:t>
      </w:r>
      <w:r w:rsidRPr="006679B8">
        <w:rPr>
          <w:rFonts w:ascii="Segoe UI" w:hAnsi="Segoe UI" w:cs="Segoe UI"/>
          <w:b/>
          <w:bCs/>
          <w:sz w:val="22"/>
          <w:szCs w:val="22"/>
          <w:lang w:val="hu"/>
        </w:rPr>
        <w:t xml:space="preserve"> szerves árbevétel-növekedést </w:t>
      </w:r>
      <w:r w:rsidRPr="006679B8">
        <w:rPr>
          <w:rFonts w:ascii="Segoe UI" w:hAnsi="Segoe UI" w:cs="Segoe UI"/>
          <w:sz w:val="22"/>
          <w:szCs w:val="22"/>
          <w:lang w:val="hu"/>
        </w:rPr>
        <w:t xml:space="preserve">vár a 2022-es pénzügyi évben (korábban: +4,5 és +6,5 százalék között). Az Adhesive Technologies üzletágnál most +10,0 és +12,0 százalék közötti szerves árbevétel-növekedés várható (korábban: +8,0 és +10,0 százalék között). A Beauty Care területén a Henkel továbbra is -3,0 és -1,0 százalék közötti szerves árbevétel alakulást vár, amelyet nagyban befolyásol a 2022-re bejelentett portfólióintézkedések végrehajtása. A Laundry &amp; Home Care üzletágnál a Henkel továbbra is +4,0 és +6,0 százalék közötti szerves árbevétel-növekedést vár. </w:t>
      </w:r>
    </w:p>
    <w:p w14:paraId="1E9E8CAB" w14:textId="77777777" w:rsidR="00CA0C63" w:rsidRPr="00F94D11" w:rsidRDefault="00CA0C63" w:rsidP="00F94D11">
      <w:pPr>
        <w:spacing w:line="276" w:lineRule="auto"/>
        <w:jc w:val="both"/>
        <w:rPr>
          <w:rFonts w:ascii="Segoe UI" w:hAnsi="Segoe UI" w:cs="Segoe UI"/>
          <w:b/>
          <w:bCs/>
          <w:szCs w:val="22"/>
          <w:lang w:val="hu"/>
        </w:rPr>
      </w:pPr>
    </w:p>
    <w:p w14:paraId="4089CA06" w14:textId="207B1BF4" w:rsidR="006679B8" w:rsidRPr="007B2EF9" w:rsidRDefault="006679B8" w:rsidP="007B2EF9">
      <w:pPr>
        <w:spacing w:line="276" w:lineRule="auto"/>
        <w:jc w:val="both"/>
        <w:rPr>
          <w:rFonts w:ascii="Segoe UI" w:hAnsi="Segoe UI" w:cs="Segoe UI"/>
          <w:sz w:val="22"/>
          <w:szCs w:val="22"/>
          <w:lang w:val="hu"/>
        </w:rPr>
      </w:pPr>
      <w:r w:rsidRPr="007B2EF9">
        <w:rPr>
          <w:rFonts w:ascii="Segoe UI" w:hAnsi="Segoe UI" w:cs="Segoe UI"/>
          <w:sz w:val="22"/>
          <w:szCs w:val="22"/>
          <w:lang w:val="hu"/>
        </w:rPr>
        <w:t>A</w:t>
      </w:r>
      <w:r w:rsidRPr="007B2EF9">
        <w:rPr>
          <w:rFonts w:ascii="Segoe UI" w:hAnsi="Segoe UI" w:cs="Segoe UI"/>
          <w:b/>
          <w:bCs/>
          <w:sz w:val="22"/>
          <w:szCs w:val="22"/>
          <w:lang w:val="hu"/>
        </w:rPr>
        <w:t xml:space="preserve"> korrigált árbevétel-arányos megtérülés (EBIT </w:t>
      </w:r>
      <w:proofErr w:type="spellStart"/>
      <w:r w:rsidRPr="007B2EF9">
        <w:rPr>
          <w:rFonts w:ascii="Segoe UI" w:hAnsi="Segoe UI" w:cs="Segoe UI"/>
          <w:b/>
          <w:bCs/>
          <w:sz w:val="22"/>
          <w:szCs w:val="22"/>
          <w:lang w:val="hu"/>
        </w:rPr>
        <w:t>marzs</w:t>
      </w:r>
      <w:proofErr w:type="spellEnd"/>
      <w:r w:rsidRPr="007B2EF9">
        <w:rPr>
          <w:rFonts w:ascii="Segoe UI" w:hAnsi="Segoe UI" w:cs="Segoe UI"/>
          <w:b/>
          <w:bCs/>
          <w:sz w:val="22"/>
          <w:szCs w:val="22"/>
          <w:lang w:val="hu"/>
        </w:rPr>
        <w:t>)</w:t>
      </w:r>
      <w:r w:rsidRPr="007B2EF9">
        <w:rPr>
          <w:rFonts w:ascii="Segoe UI" w:hAnsi="Segoe UI" w:cs="Segoe UI"/>
          <w:sz w:val="22"/>
          <w:szCs w:val="22"/>
          <w:lang w:val="hu"/>
        </w:rPr>
        <w:t xml:space="preserve"> csoportszinten várhatóan változatlan 9,0 és 11,0 százalék között marad. Az</w:t>
      </w:r>
      <w:r w:rsidRPr="007B2EF9">
        <w:rPr>
          <w:rFonts w:ascii="Segoe UI" w:hAnsi="Segoe UI" w:cs="Segoe UI"/>
          <w:b/>
          <w:bCs/>
          <w:sz w:val="22"/>
          <w:szCs w:val="22"/>
          <w:lang w:val="hu"/>
        </w:rPr>
        <w:t xml:space="preserve"> elsőbbségi részvények korrigált hozama (EPS)</w:t>
      </w:r>
      <w:r w:rsidRPr="007B2EF9">
        <w:rPr>
          <w:rFonts w:ascii="Segoe UI" w:hAnsi="Segoe UI" w:cs="Segoe UI"/>
          <w:sz w:val="22"/>
          <w:szCs w:val="22"/>
          <w:lang w:val="hu"/>
        </w:rPr>
        <w:t xml:space="preserve"> változatlan árfolyamon számított alakulása tekintetében a Henkel továbbra is -35 és -15 százalék közötti csökkenést vár.</w:t>
      </w:r>
    </w:p>
    <w:p w14:paraId="01181CEE" w14:textId="77777777" w:rsidR="006679B8" w:rsidRPr="004C7ACD" w:rsidRDefault="006679B8" w:rsidP="006679B8">
      <w:pPr>
        <w:rPr>
          <w:rFonts w:cs="Segoe UI"/>
          <w:b/>
          <w:bCs/>
          <w:szCs w:val="22"/>
          <w:lang w:val="hu"/>
        </w:rPr>
      </w:pPr>
    </w:p>
    <w:p w14:paraId="151A7449" w14:textId="77777777" w:rsidR="006679B8" w:rsidRPr="007B2EF9" w:rsidRDefault="006679B8" w:rsidP="007B2EF9">
      <w:pPr>
        <w:spacing w:after="120" w:line="276" w:lineRule="auto"/>
        <w:jc w:val="both"/>
        <w:rPr>
          <w:rFonts w:ascii="Segoe UI" w:hAnsi="Segoe UI" w:cs="Segoe UI"/>
          <w:b/>
          <w:bCs/>
          <w:sz w:val="22"/>
          <w:szCs w:val="22"/>
          <w:lang w:val="hu"/>
        </w:rPr>
      </w:pPr>
      <w:bookmarkStart w:id="1" w:name="_Hlk109204398"/>
      <w:r w:rsidRPr="007B2EF9">
        <w:rPr>
          <w:rFonts w:ascii="Segoe UI" w:hAnsi="Segoe UI" w:cs="Segoe UI"/>
          <w:b/>
          <w:bCs/>
          <w:sz w:val="22"/>
          <w:szCs w:val="22"/>
          <w:lang w:val="hu"/>
        </w:rPr>
        <w:t>A céltudatos növekedés cselekvési terv következetes végrehajtása</w:t>
      </w:r>
    </w:p>
    <w:p w14:paraId="32EBD33D" w14:textId="77777777" w:rsidR="006679B8" w:rsidRPr="007B2EF9" w:rsidRDefault="006679B8" w:rsidP="007B2EF9">
      <w:pPr>
        <w:autoSpaceDE w:val="0"/>
        <w:autoSpaceDN w:val="0"/>
        <w:adjustRightInd w:val="0"/>
        <w:spacing w:line="276" w:lineRule="auto"/>
        <w:rPr>
          <w:rFonts w:ascii="Segoe UI" w:hAnsi="Segoe UI" w:cs="Segoe UI"/>
          <w:sz w:val="22"/>
          <w:szCs w:val="22"/>
          <w:lang w:val="hu"/>
        </w:rPr>
      </w:pPr>
      <w:r w:rsidRPr="007B2EF9">
        <w:rPr>
          <w:rFonts w:ascii="Segoe UI" w:hAnsi="Segoe UI" w:cs="Segoe UI"/>
          <w:sz w:val="22"/>
          <w:szCs w:val="22"/>
          <w:lang w:val="hu"/>
        </w:rPr>
        <w:t xml:space="preserve">A Henkel a céltudatos növekedést követi, és ehhez világos stratégiai keretet dolgozott ki. A stratégiai keret kulcsfontosságú elemei a sikeres </w:t>
      </w:r>
      <w:r w:rsidRPr="007B2EF9">
        <w:rPr>
          <w:rFonts w:ascii="Segoe UI" w:hAnsi="Segoe UI" w:cs="Segoe UI"/>
          <w:b/>
          <w:bCs/>
          <w:sz w:val="22"/>
          <w:szCs w:val="22"/>
          <w:lang w:val="hu"/>
        </w:rPr>
        <w:t>portfólió,</w:t>
      </w:r>
      <w:r w:rsidRPr="007B2EF9">
        <w:rPr>
          <w:rFonts w:ascii="Segoe UI" w:hAnsi="Segoe UI" w:cs="Segoe UI"/>
          <w:sz w:val="22"/>
          <w:szCs w:val="22"/>
          <w:lang w:val="hu"/>
        </w:rPr>
        <w:t xml:space="preserve"> az </w:t>
      </w:r>
      <w:r w:rsidRPr="007B2EF9">
        <w:rPr>
          <w:rFonts w:ascii="Segoe UI" w:hAnsi="Segoe UI" w:cs="Segoe UI"/>
          <w:b/>
          <w:bCs/>
          <w:sz w:val="22"/>
          <w:szCs w:val="22"/>
          <w:lang w:val="hu"/>
        </w:rPr>
        <w:t>innováció, a fenntarthatóság és a digitalizáció</w:t>
      </w:r>
      <w:r w:rsidRPr="007B2EF9">
        <w:rPr>
          <w:rFonts w:ascii="Segoe UI" w:hAnsi="Segoe UI" w:cs="Segoe UI"/>
          <w:sz w:val="22"/>
          <w:szCs w:val="22"/>
          <w:lang w:val="hu"/>
        </w:rPr>
        <w:t xml:space="preserve"> terén megnyilvánuló </w:t>
      </w:r>
      <w:r w:rsidRPr="007B2EF9">
        <w:rPr>
          <w:rFonts w:ascii="Segoe UI" w:hAnsi="Segoe UI" w:cs="Segoe UI"/>
          <w:b/>
          <w:bCs/>
          <w:sz w:val="22"/>
          <w:szCs w:val="22"/>
          <w:lang w:val="hu"/>
        </w:rPr>
        <w:t>egyértelmű versenyelőny</w:t>
      </w:r>
      <w:r w:rsidRPr="007B2EF9">
        <w:rPr>
          <w:rFonts w:ascii="Segoe UI" w:hAnsi="Segoe UI" w:cs="Segoe UI"/>
          <w:sz w:val="22"/>
          <w:szCs w:val="22"/>
          <w:lang w:val="hu"/>
        </w:rPr>
        <w:t xml:space="preserve">, valamint az erős </w:t>
      </w:r>
      <w:r w:rsidRPr="007B2EF9">
        <w:rPr>
          <w:rFonts w:ascii="Segoe UI" w:hAnsi="Segoe UI" w:cs="Segoe UI"/>
          <w:b/>
          <w:bCs/>
          <w:sz w:val="22"/>
          <w:szCs w:val="22"/>
          <w:lang w:val="hu"/>
        </w:rPr>
        <w:t>vállalati kultúrán</w:t>
      </w:r>
      <w:r w:rsidRPr="007B2EF9">
        <w:rPr>
          <w:rFonts w:ascii="Segoe UI" w:hAnsi="Segoe UI" w:cs="Segoe UI"/>
          <w:sz w:val="22"/>
          <w:szCs w:val="22"/>
          <w:lang w:val="hu"/>
        </w:rPr>
        <w:t xml:space="preserve"> alapuló</w:t>
      </w:r>
      <w:r w:rsidRPr="007B2EF9">
        <w:rPr>
          <w:rFonts w:ascii="Segoe UI" w:hAnsi="Segoe UI" w:cs="Segoe UI"/>
          <w:b/>
          <w:bCs/>
          <w:sz w:val="22"/>
          <w:szCs w:val="22"/>
          <w:lang w:val="hu"/>
        </w:rPr>
        <w:t xml:space="preserve"> jövőképes működési modellek</w:t>
      </w:r>
      <w:r w:rsidRPr="007B2EF9">
        <w:rPr>
          <w:rFonts w:ascii="Segoe UI" w:hAnsi="Segoe UI" w:cs="Segoe UI"/>
          <w:sz w:val="22"/>
          <w:szCs w:val="22"/>
          <w:lang w:val="hu"/>
        </w:rPr>
        <w:t>.</w:t>
      </w:r>
    </w:p>
    <w:p w14:paraId="1C138B6A" w14:textId="77777777" w:rsidR="006679B8" w:rsidRPr="004C7ACD" w:rsidRDefault="006679B8" w:rsidP="006679B8">
      <w:pPr>
        <w:autoSpaceDE w:val="0"/>
        <w:autoSpaceDN w:val="0"/>
        <w:adjustRightInd w:val="0"/>
        <w:rPr>
          <w:rFonts w:cs="Segoe UI"/>
          <w:szCs w:val="22"/>
          <w:lang w:val="hu"/>
        </w:rPr>
      </w:pPr>
    </w:p>
    <w:p w14:paraId="34D81ED6" w14:textId="2DEC2C4B" w:rsidR="006679B8" w:rsidRPr="007B2EF9" w:rsidRDefault="006679B8" w:rsidP="007B2EF9">
      <w:pPr>
        <w:autoSpaceDE w:val="0"/>
        <w:autoSpaceDN w:val="0"/>
        <w:adjustRightInd w:val="0"/>
        <w:spacing w:line="276" w:lineRule="auto"/>
        <w:jc w:val="both"/>
        <w:rPr>
          <w:rFonts w:ascii="Segoe UI" w:hAnsi="Segoe UI" w:cs="Segoe UI"/>
          <w:sz w:val="22"/>
          <w:szCs w:val="22"/>
          <w:lang w:val="hu"/>
        </w:rPr>
      </w:pPr>
      <w:r w:rsidRPr="007B2EF9">
        <w:rPr>
          <w:rFonts w:ascii="Segoe UI" w:hAnsi="Segoe UI" w:cs="Segoe UI"/>
          <w:sz w:val="22"/>
          <w:szCs w:val="22"/>
          <w:lang w:val="hu"/>
        </w:rPr>
        <w:t xml:space="preserve">2022 folyamán a Henkel továbbra is következetesen dolgozott növekedési programja megvalósításán, és minden területen jelentős előrelépést ért el. A Laundry &amp; Home Care és a Beauty Care üzletágak új </w:t>
      </w:r>
      <w:r w:rsidRPr="007B2EF9">
        <w:rPr>
          <w:rFonts w:ascii="Segoe UI" w:hAnsi="Segoe UI" w:cs="Segoe UI"/>
          <w:b/>
          <w:bCs/>
          <w:sz w:val="22"/>
          <w:szCs w:val="22"/>
          <w:lang w:val="hu"/>
        </w:rPr>
        <w:t xml:space="preserve">Consumer </w:t>
      </w:r>
      <w:proofErr w:type="spellStart"/>
      <w:r w:rsidRPr="007B2EF9">
        <w:rPr>
          <w:rFonts w:ascii="Segoe UI" w:hAnsi="Segoe UI" w:cs="Segoe UI"/>
          <w:b/>
          <w:bCs/>
          <w:sz w:val="22"/>
          <w:szCs w:val="22"/>
          <w:lang w:val="hu"/>
        </w:rPr>
        <w:t>Brands</w:t>
      </w:r>
      <w:proofErr w:type="spellEnd"/>
      <w:r w:rsidRPr="007B2EF9">
        <w:rPr>
          <w:rFonts w:ascii="Segoe UI" w:hAnsi="Segoe UI" w:cs="Segoe UI"/>
          <w:b/>
          <w:bCs/>
          <w:sz w:val="22"/>
          <w:szCs w:val="22"/>
          <w:lang w:val="hu"/>
        </w:rPr>
        <w:t xml:space="preserve"> </w:t>
      </w:r>
      <w:r w:rsidRPr="007B2EF9">
        <w:rPr>
          <w:rFonts w:ascii="Segoe UI" w:hAnsi="Segoe UI" w:cs="Segoe UI"/>
          <w:sz w:val="22"/>
          <w:szCs w:val="22"/>
          <w:lang w:val="hu"/>
        </w:rPr>
        <w:t xml:space="preserve">üzletágban történő egyesítésének bejelentésével, a Henkel </w:t>
      </w:r>
      <w:r w:rsidRPr="007B2EF9">
        <w:rPr>
          <w:rFonts w:ascii="Segoe UI" w:hAnsi="Segoe UI" w:cs="Segoe UI"/>
          <w:b/>
          <w:bCs/>
          <w:sz w:val="22"/>
          <w:szCs w:val="22"/>
          <w:lang w:val="hu"/>
        </w:rPr>
        <w:t>céltudatos növekedés cselekvési tervét a következő szintre emeli.</w:t>
      </w:r>
    </w:p>
    <w:p w14:paraId="4419B0B1" w14:textId="77777777" w:rsidR="009F056A" w:rsidRDefault="009F056A" w:rsidP="007B2EF9">
      <w:pPr>
        <w:autoSpaceDE w:val="0"/>
        <w:autoSpaceDN w:val="0"/>
        <w:adjustRightInd w:val="0"/>
        <w:spacing w:line="276" w:lineRule="auto"/>
        <w:jc w:val="both"/>
        <w:rPr>
          <w:rFonts w:ascii="Segoe UI" w:hAnsi="Segoe UI" w:cs="Segoe UI"/>
          <w:sz w:val="22"/>
          <w:szCs w:val="22"/>
          <w:lang w:val="hu"/>
        </w:rPr>
      </w:pPr>
    </w:p>
    <w:p w14:paraId="6223D836" w14:textId="586C0C1E" w:rsidR="006679B8" w:rsidRPr="007B2EF9" w:rsidRDefault="006679B8" w:rsidP="007B2EF9">
      <w:pPr>
        <w:autoSpaceDE w:val="0"/>
        <w:autoSpaceDN w:val="0"/>
        <w:adjustRightInd w:val="0"/>
        <w:spacing w:line="276" w:lineRule="auto"/>
        <w:jc w:val="both"/>
        <w:rPr>
          <w:rFonts w:ascii="Segoe UI" w:hAnsi="Segoe UI" w:cs="Segoe UI"/>
          <w:sz w:val="22"/>
          <w:szCs w:val="22"/>
          <w:lang w:val="hu"/>
        </w:rPr>
      </w:pPr>
      <w:r w:rsidRPr="007B2EF9">
        <w:rPr>
          <w:rFonts w:ascii="Segoe UI" w:hAnsi="Segoe UI" w:cs="Segoe UI"/>
          <w:sz w:val="22"/>
          <w:szCs w:val="22"/>
          <w:lang w:val="hu"/>
        </w:rPr>
        <w:t xml:space="preserve">A Consumer </w:t>
      </w:r>
      <w:proofErr w:type="spellStart"/>
      <w:r w:rsidRPr="007B2EF9">
        <w:rPr>
          <w:rFonts w:ascii="Segoe UI" w:hAnsi="Segoe UI" w:cs="Segoe UI"/>
          <w:sz w:val="22"/>
          <w:szCs w:val="22"/>
          <w:lang w:val="hu"/>
        </w:rPr>
        <w:t>Brands</w:t>
      </w:r>
      <w:proofErr w:type="spellEnd"/>
      <w:r w:rsidRPr="007B2EF9">
        <w:rPr>
          <w:rFonts w:ascii="Segoe UI" w:hAnsi="Segoe UI" w:cs="Segoe UI"/>
          <w:sz w:val="22"/>
          <w:szCs w:val="22"/>
          <w:lang w:val="hu"/>
        </w:rPr>
        <w:t xml:space="preserve"> új szervezeti struktúrájának bevezetésével a legtöbb régióban a Henkel már megelőzte az eredetileg bejelentett ütemtervét. Az egyesülés részeként 2022 októberétől Wolfgang König, aki jelenleg a Beauty Care üzletágért felel az igazgatóságban, és aki a jövőben </w:t>
      </w:r>
      <w:r w:rsidRPr="007B2EF9">
        <w:rPr>
          <w:rFonts w:ascii="Segoe UI" w:hAnsi="Segoe UI" w:cs="Segoe UI"/>
          <w:sz w:val="22"/>
          <w:szCs w:val="22"/>
          <w:lang w:val="hu"/>
        </w:rPr>
        <w:lastRenderedPageBreak/>
        <w:t xml:space="preserve">az új egységet vezeti majd, átveszi a Laundry &amp; Home Care irányítását is. Bruno </w:t>
      </w:r>
      <w:proofErr w:type="spellStart"/>
      <w:r w:rsidRPr="007B2EF9">
        <w:rPr>
          <w:rFonts w:ascii="Segoe UI" w:hAnsi="Segoe UI" w:cs="Segoe UI"/>
          <w:sz w:val="22"/>
          <w:szCs w:val="22"/>
          <w:lang w:val="hu"/>
        </w:rPr>
        <w:t>Piacenza</w:t>
      </w:r>
      <w:proofErr w:type="spellEnd"/>
      <w:r w:rsidRPr="007B2EF9">
        <w:rPr>
          <w:rFonts w:ascii="Segoe UI" w:hAnsi="Segoe UI" w:cs="Segoe UI"/>
          <w:sz w:val="22"/>
          <w:szCs w:val="22"/>
          <w:lang w:val="hu"/>
        </w:rPr>
        <w:t xml:space="preserve">, aki 2011 óta a Laundry &amp; Home Care üzletágért </w:t>
      </w:r>
      <w:r w:rsidR="007B2EF9">
        <w:rPr>
          <w:rFonts w:ascii="Segoe UI" w:hAnsi="Segoe UI" w:cs="Segoe UI"/>
          <w:sz w:val="22"/>
          <w:szCs w:val="22"/>
          <w:lang w:val="hu"/>
        </w:rPr>
        <w:t xml:space="preserve">volt </w:t>
      </w:r>
      <w:r w:rsidRPr="007B2EF9">
        <w:rPr>
          <w:rFonts w:ascii="Segoe UI" w:hAnsi="Segoe UI" w:cs="Segoe UI"/>
          <w:sz w:val="22"/>
          <w:szCs w:val="22"/>
          <w:lang w:val="hu"/>
        </w:rPr>
        <w:t xml:space="preserve">felelős, szeptember végén távozik az igazgatóságból. A Henkel igazgatóságának elnöke, Carsten </w:t>
      </w:r>
      <w:proofErr w:type="spellStart"/>
      <w:r w:rsidRPr="007B2EF9">
        <w:rPr>
          <w:rFonts w:ascii="Segoe UI" w:hAnsi="Segoe UI" w:cs="Segoe UI"/>
          <w:sz w:val="22"/>
          <w:szCs w:val="22"/>
          <w:lang w:val="hu"/>
        </w:rPr>
        <w:t>Knobel</w:t>
      </w:r>
      <w:proofErr w:type="spellEnd"/>
      <w:r w:rsidRPr="007B2EF9">
        <w:rPr>
          <w:rFonts w:ascii="Segoe UI" w:hAnsi="Segoe UI" w:cs="Segoe UI"/>
          <w:sz w:val="22"/>
          <w:szCs w:val="22"/>
          <w:lang w:val="hu"/>
        </w:rPr>
        <w:t xml:space="preserve"> köszönetet mondott neki a Henkelnél eltöltött több mint 30 év alatt elért nagyszerű eredményeiért.</w:t>
      </w:r>
    </w:p>
    <w:p w14:paraId="142A775C" w14:textId="77777777" w:rsidR="006679B8" w:rsidRPr="007B2EF9" w:rsidRDefault="006679B8" w:rsidP="007B2EF9">
      <w:pPr>
        <w:autoSpaceDE w:val="0"/>
        <w:autoSpaceDN w:val="0"/>
        <w:adjustRightInd w:val="0"/>
        <w:spacing w:line="276" w:lineRule="auto"/>
        <w:jc w:val="both"/>
        <w:rPr>
          <w:rFonts w:ascii="Segoe UI" w:hAnsi="Segoe UI" w:cs="Segoe UI"/>
          <w:sz w:val="22"/>
          <w:szCs w:val="22"/>
          <w:lang w:val="hu"/>
        </w:rPr>
      </w:pPr>
    </w:p>
    <w:p w14:paraId="3C31B739" w14:textId="77777777" w:rsidR="006679B8" w:rsidRPr="007B2EF9" w:rsidRDefault="006679B8" w:rsidP="007B2EF9">
      <w:pPr>
        <w:spacing w:line="276" w:lineRule="auto"/>
        <w:jc w:val="both"/>
        <w:rPr>
          <w:rFonts w:ascii="Segoe UI" w:hAnsi="Segoe UI" w:cs="Segoe UI"/>
          <w:sz w:val="22"/>
          <w:szCs w:val="22"/>
          <w:lang w:val="hu"/>
        </w:rPr>
      </w:pPr>
      <w:r w:rsidRPr="007B2EF9">
        <w:rPr>
          <w:rFonts w:ascii="Segoe UI" w:hAnsi="Segoe UI" w:cs="Segoe UI"/>
          <w:sz w:val="22"/>
          <w:szCs w:val="22"/>
          <w:lang w:val="hu"/>
        </w:rPr>
        <w:t xml:space="preserve">„2020 óta sikeresen és következetesen haladunk előre a céltudatos növekedést célzó stratégiai programunk megvalósításában, a covid-világjárvány és az ukrajnai háború által jellemzett, rendkívül nehéz környezet ellenére. Ezen az alapon előre tekintünk. Az Adhesive Technologies üzletágunkkal globális vezető szerepet töltünk be, innovatív megoldásokat kínálunk számos iparágban, olyan megatrendekre összpontosítva, mint a fenntarthatóság, az e-mobilitás és a kapcsolódás. A Laundry &amp; Home Care és a Beauty Care üzletágak összevonása a Consumer </w:t>
      </w:r>
      <w:proofErr w:type="spellStart"/>
      <w:r w:rsidRPr="007B2EF9">
        <w:rPr>
          <w:rFonts w:ascii="Segoe UI" w:hAnsi="Segoe UI" w:cs="Segoe UI"/>
          <w:sz w:val="22"/>
          <w:szCs w:val="22"/>
          <w:lang w:val="hu"/>
        </w:rPr>
        <w:t>Brands</w:t>
      </w:r>
      <w:proofErr w:type="spellEnd"/>
      <w:r w:rsidRPr="007B2EF9">
        <w:rPr>
          <w:rFonts w:ascii="Segoe UI" w:hAnsi="Segoe UI" w:cs="Segoe UI"/>
          <w:sz w:val="22"/>
          <w:szCs w:val="22"/>
          <w:lang w:val="hu"/>
        </w:rPr>
        <w:t xml:space="preserve"> égisze alatt fontos stratégiai lépés számunkra. Most egy globálisan jelenlévő többkategóriás platformot hozunk létre erős márkákkal, világelső piaci és kategóriapozíciókkal, hogy javítsuk fogyasztói üzletágaink jövőbeli növekedését és árrésprofilját. Meggyőződésem, hogy két erős pillérünk - az Adhesive Technologies és a Consumer </w:t>
      </w:r>
      <w:proofErr w:type="spellStart"/>
      <w:r w:rsidRPr="007B2EF9">
        <w:rPr>
          <w:rFonts w:ascii="Segoe UI" w:hAnsi="Segoe UI" w:cs="Segoe UI"/>
          <w:sz w:val="22"/>
          <w:szCs w:val="22"/>
          <w:lang w:val="hu"/>
        </w:rPr>
        <w:t>Brands</w:t>
      </w:r>
      <w:proofErr w:type="spellEnd"/>
      <w:r w:rsidRPr="007B2EF9">
        <w:rPr>
          <w:rFonts w:ascii="Segoe UI" w:hAnsi="Segoe UI" w:cs="Segoe UI"/>
          <w:sz w:val="22"/>
          <w:szCs w:val="22"/>
          <w:lang w:val="hu"/>
        </w:rPr>
        <w:t xml:space="preserve"> - segítségével el fogjuk érni ambiciózus céljainkat. Továbbra is nagy hangsúlyt fektetünk a céltudatos növekedés cselekvési tervünk sikeres megvalósítására” – mondta Carsten </w:t>
      </w:r>
      <w:proofErr w:type="spellStart"/>
      <w:r w:rsidRPr="007B2EF9">
        <w:rPr>
          <w:rFonts w:ascii="Segoe UI" w:hAnsi="Segoe UI" w:cs="Segoe UI"/>
          <w:sz w:val="22"/>
          <w:szCs w:val="22"/>
          <w:lang w:val="hu"/>
        </w:rPr>
        <w:t>Knobel</w:t>
      </w:r>
      <w:proofErr w:type="spellEnd"/>
      <w:r w:rsidRPr="007B2EF9">
        <w:rPr>
          <w:rFonts w:ascii="Segoe UI" w:hAnsi="Segoe UI" w:cs="Segoe UI"/>
          <w:sz w:val="22"/>
          <w:szCs w:val="22"/>
          <w:lang w:val="hu"/>
        </w:rPr>
        <w:t>, a Henkel igazgatóságának elnöke.</w:t>
      </w:r>
    </w:p>
    <w:bookmarkEnd w:id="1"/>
    <w:p w14:paraId="5C08D87C" w14:textId="77777777" w:rsidR="00CA0C63" w:rsidRPr="007B2EF9" w:rsidRDefault="00CA0C63" w:rsidP="007B2EF9">
      <w:pPr>
        <w:spacing w:line="276" w:lineRule="auto"/>
        <w:jc w:val="both"/>
        <w:rPr>
          <w:rFonts w:ascii="Segoe UI" w:hAnsi="Segoe UI" w:cs="Segoe UI"/>
          <w:sz w:val="22"/>
          <w:szCs w:val="22"/>
          <w:lang w:val="hu"/>
        </w:rPr>
      </w:pPr>
    </w:p>
    <w:p w14:paraId="25DD2B26" w14:textId="30CD06E7" w:rsidR="00F02C49" w:rsidRPr="00CA0C63" w:rsidRDefault="00F02C49" w:rsidP="0031292D">
      <w:pPr>
        <w:spacing w:line="240" w:lineRule="auto"/>
        <w:jc w:val="both"/>
        <w:rPr>
          <w:rFonts w:ascii="Segoe UI" w:hAnsi="Segoe UI" w:cs="Segoe UI"/>
          <w:sz w:val="22"/>
          <w:szCs w:val="22"/>
          <w:lang w:val="hu"/>
        </w:rPr>
      </w:pPr>
    </w:p>
    <w:p w14:paraId="448EAB4D" w14:textId="77777777" w:rsidR="00F02C49" w:rsidRPr="00A35C64" w:rsidRDefault="00F02C49" w:rsidP="0031292D">
      <w:pPr>
        <w:spacing w:line="240" w:lineRule="auto"/>
        <w:jc w:val="both"/>
        <w:rPr>
          <w:rFonts w:ascii="Segoe UI" w:hAnsi="Segoe UI" w:cs="Segoe UI"/>
          <w:sz w:val="22"/>
          <w:szCs w:val="22"/>
          <w:lang w:val="hu-HU"/>
        </w:rPr>
      </w:pPr>
    </w:p>
    <w:p w14:paraId="55715EE4" w14:textId="77777777" w:rsidR="00A14480" w:rsidRPr="00F1005F" w:rsidRDefault="00A14480" w:rsidP="00A14480">
      <w:pPr>
        <w:jc w:val="both"/>
        <w:rPr>
          <w:rFonts w:ascii="Segoe UI" w:hAnsi="Segoe UI" w:cs="Segoe UI"/>
          <w:b/>
          <w:bCs/>
          <w:sz w:val="18"/>
          <w:szCs w:val="18"/>
          <w:lang w:val="hu-HU"/>
        </w:rPr>
      </w:pPr>
      <w:r w:rsidRPr="00F1005F">
        <w:rPr>
          <w:rFonts w:ascii="Segoe UI" w:hAnsi="Segoe UI" w:cs="Segoe UI"/>
          <w:b/>
          <w:bCs/>
          <w:sz w:val="18"/>
          <w:szCs w:val="18"/>
          <w:lang w:val="hu-HU"/>
        </w:rPr>
        <w:t>A Henkelről</w:t>
      </w:r>
    </w:p>
    <w:p w14:paraId="01215BF1" w14:textId="16A91A98" w:rsidR="002D7782" w:rsidRPr="00F1005F" w:rsidRDefault="00A14480" w:rsidP="00F1005F">
      <w:pPr>
        <w:spacing w:line="276" w:lineRule="auto"/>
        <w:jc w:val="both"/>
        <w:rPr>
          <w:rFonts w:ascii="Segoe UI" w:hAnsi="Segoe UI" w:cs="Segoe UI"/>
          <w:sz w:val="18"/>
          <w:szCs w:val="18"/>
          <w:lang w:val="hu-HU"/>
        </w:rPr>
      </w:pPr>
      <w:r w:rsidRPr="00F1005F">
        <w:rPr>
          <w:rFonts w:ascii="Segoe UI" w:hAnsi="Segoe UI" w:cs="Segoe UI"/>
          <w:sz w:val="18"/>
          <w:szCs w:val="18"/>
          <w:lang w:val="hu-HU"/>
        </w:rPr>
        <w:t>A Henkel kiegyensúlyozott és változatos portfólióval rendelkezik világszerte. Erős márkáival, innovációival és</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technológiáival a vállalat és három üzletága vezető piaci pozíciót foglal el mind az ipari, mind a fogyasztási cikkek</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terén. A Henkel Adhesive Technologies az egyik legjelentősebb globális szereplő a ragasztópiacon. A vállalat</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számos piacon és kategóriában vezető szerepet tölt be Laundry &amp; Home Care és Beauty Care üzletágaival is. Az</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1876-ban alapított Henkel több mint 140 év sikert tudhat maga mögött. A 2021-es pénzügyi évben a vállalat több</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mint 20 milliárd euró árbevételt és mintegy 2,7 milliárd euró korrigált üzemi eredményt ért el. A Henkel több, mint</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52.000 munkatársa világszerte egy sokszínű csapatot alkot, akiket az erős vállalati kultúra, a közös célok és értékek</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kötnek össze. A Henkel vezető szerepét a fenntarthatóság terén számos nemzetközi index és rangsor igazolja. A</w:t>
      </w:r>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 xml:space="preserve">vállalat elsőbbségi részvényeit a német DAX tőzsdeindexben jegyzik. További információt a </w:t>
      </w:r>
      <w:hyperlink r:id="rId8" w:history="1">
        <w:r w:rsidR="00F57D07" w:rsidRPr="00F1005F">
          <w:rPr>
            <w:rStyle w:val="Hiperhivatkozs"/>
            <w:rFonts w:ascii="Segoe UI" w:hAnsi="Segoe UI" w:cs="Segoe UI"/>
            <w:sz w:val="18"/>
            <w:szCs w:val="18"/>
            <w:lang w:val="hu-HU"/>
          </w:rPr>
          <w:t>www.henkel.com</w:t>
        </w:r>
      </w:hyperlink>
      <w:r w:rsidR="00F57D07" w:rsidRPr="00F1005F">
        <w:rPr>
          <w:rFonts w:ascii="Segoe UI" w:hAnsi="Segoe UI" w:cs="Segoe UI"/>
          <w:sz w:val="18"/>
          <w:szCs w:val="18"/>
          <w:lang w:val="hu-HU"/>
        </w:rPr>
        <w:t xml:space="preserve"> </w:t>
      </w:r>
      <w:r w:rsidRPr="00F1005F">
        <w:rPr>
          <w:rFonts w:ascii="Segoe UI" w:hAnsi="Segoe UI" w:cs="Segoe UI"/>
          <w:sz w:val="18"/>
          <w:szCs w:val="18"/>
          <w:lang w:val="hu-HU"/>
        </w:rPr>
        <w:t>weboldalon talál.</w:t>
      </w:r>
    </w:p>
    <w:p w14:paraId="706DF59C" w14:textId="687A11C0" w:rsidR="00F57D07" w:rsidRDefault="00F57D07" w:rsidP="00A14480">
      <w:pPr>
        <w:jc w:val="both"/>
        <w:rPr>
          <w:rFonts w:ascii="Segoe UI" w:hAnsi="Segoe UI" w:cs="Segoe UI"/>
          <w:szCs w:val="22"/>
          <w:lang w:val="hu-HU"/>
        </w:rPr>
      </w:pPr>
    </w:p>
    <w:p w14:paraId="7ABB63BA" w14:textId="77777777" w:rsidR="00B50B99" w:rsidRPr="006679B8" w:rsidRDefault="00B50B99" w:rsidP="00E0015F">
      <w:pPr>
        <w:spacing w:after="160" w:line="240" w:lineRule="auto"/>
        <w:rPr>
          <w:rFonts w:ascii="Segoe UI" w:hAnsi="Segoe UI"/>
          <w:sz w:val="16"/>
          <w:szCs w:val="16"/>
          <w:lang w:val="hu-HU"/>
        </w:rPr>
      </w:pPr>
      <w:r w:rsidRPr="009B669B">
        <w:rPr>
          <w:rFonts w:ascii="Segoe UI" w:hAnsi="Segoe UI"/>
          <w:sz w:val="16"/>
          <w:szCs w:val="16"/>
          <w:lang w:val="hu-HU"/>
        </w:rPr>
        <w:t xml:space="preserve">Ez a tájékoztatás a jövőre vonatkozó állításokat tartalmaz, amelyek a Henkel AG &amp; Co. </w:t>
      </w:r>
      <w:proofErr w:type="spellStart"/>
      <w:r w:rsidRPr="006679B8">
        <w:rPr>
          <w:rFonts w:ascii="Segoe UI" w:hAnsi="Segoe UI"/>
          <w:sz w:val="16"/>
          <w:szCs w:val="16"/>
          <w:lang w:val="hu-HU"/>
        </w:rPr>
        <w:t>KGaA</w:t>
      </w:r>
      <w:proofErr w:type="spellEnd"/>
      <w:r w:rsidRPr="006679B8">
        <w:rPr>
          <w:rFonts w:ascii="Segoe UI" w:hAnsi="Segoe UI"/>
          <w:sz w:val="16"/>
          <w:szCs w:val="16"/>
          <w:lang w:val="hu-HU"/>
        </w:rPr>
        <w:t xml:space="preserve"> vállalati vezetősége jelenlegi becslésein és feltételezésein alapulnak. A jövőre vonatkozó állításokat olyan és hasonló szavakkal fejezzük ki, mint a „vár”, „szándékozik”, „tervez”, „jósol”, „feltételez”, „vél”, „becsül” és hasonló kifejezések. Az ilyen állítások semmiképpen sem értelmezendők úgy, hogy azok garanciát jelentenének az általuk kifejezett várakozások pontos teljesülésére. A Henkel AG &amp; Co. </w:t>
      </w:r>
      <w:proofErr w:type="spellStart"/>
      <w:r w:rsidRPr="006679B8">
        <w:rPr>
          <w:rFonts w:ascii="Segoe UI" w:hAnsi="Segoe UI"/>
          <w:sz w:val="16"/>
          <w:szCs w:val="16"/>
          <w:lang w:val="hu-HU"/>
        </w:rPr>
        <w:t>KGaA</w:t>
      </w:r>
      <w:proofErr w:type="spellEnd"/>
      <w:r w:rsidRPr="006679B8">
        <w:rPr>
          <w:rFonts w:ascii="Segoe UI" w:hAnsi="Segoe UI"/>
          <w:sz w:val="16"/>
          <w:szCs w:val="16"/>
          <w:lang w:val="hu-HU"/>
        </w:rPr>
        <w:t xml:space="preserve"> és kapcsolt vállalkozásainak jövőbeli teljesítménye és tényleges eredményei számos kockázat és bizonytalanság függvényei, és így jelentősen eltérhetnek a jövőre vonatkozó állításoktól.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1D7A6E7D" w14:textId="77777777" w:rsidR="00B50B99" w:rsidRPr="004320C5" w:rsidRDefault="00B50B99" w:rsidP="00E0015F">
      <w:pPr>
        <w:spacing w:after="160" w:line="240" w:lineRule="auto"/>
        <w:rPr>
          <w:rFonts w:ascii="Segoe UI" w:hAnsi="Segoe UI"/>
          <w:sz w:val="16"/>
          <w:szCs w:val="16"/>
          <w:lang w:val="hu-HU"/>
        </w:rPr>
      </w:pPr>
      <w:r w:rsidRPr="00B50B99">
        <w:rPr>
          <w:rFonts w:ascii="Segoe UI" w:hAnsi="Segoe UI"/>
          <w:sz w:val="16"/>
          <w:szCs w:val="16"/>
          <w:lang w:val="hu-HU"/>
        </w:rPr>
        <w:t>Ez a dokumentum</w:t>
      </w:r>
      <w:r w:rsidRPr="006679B8">
        <w:rPr>
          <w:rFonts w:ascii="Segoe UI" w:hAnsi="Segoe UI"/>
          <w:sz w:val="16"/>
          <w:szCs w:val="16"/>
          <w:lang w:val="hu-HU"/>
        </w:rPr>
        <w:t xml:space="preserve"> - az alkalmazandó pénzügyi beszámolási keretrendszerben nem egyértelműen meghatározva - tartalmazza azokat a kiegészítő pénzügyi intézkedéseket, amelyek alternatív teljesítménymutatók, vagy azok lehetnek (nem GAAP-intézkedések). Ezeket a kiegészítő pénzügyi intézkedéseket nem szabad elszigetelten vagy a Henkel nettó eszközállományának és pénzügyi helyzetének, illetve a műveletek eredményei alternatívájaként tekinteni, ahogyan azt a konszolidált pénzügyi </w:t>
      </w:r>
      <w:r w:rsidRPr="006679B8">
        <w:rPr>
          <w:rFonts w:ascii="Segoe UI" w:hAnsi="Segoe UI"/>
          <w:sz w:val="16"/>
          <w:szCs w:val="16"/>
          <w:lang w:val="hu-HU"/>
        </w:rPr>
        <w:lastRenderedPageBreak/>
        <w:t xml:space="preserve">kimutatásokban a vonatkozó pénzügyi beszámoló kereteivel összhangban bemutatják. Más, hasonlóan megnevezett alternatív </w:t>
      </w:r>
      <w:r w:rsidRPr="004320C5">
        <w:rPr>
          <w:rFonts w:ascii="Segoe UI" w:hAnsi="Segoe UI"/>
          <w:sz w:val="16"/>
          <w:szCs w:val="16"/>
          <w:lang w:val="hu-HU"/>
        </w:rPr>
        <w:t>teljesítménymutatókat jelentő vagy leíró vállalatok eltérő módon számíthatják ki őket.</w:t>
      </w:r>
    </w:p>
    <w:p w14:paraId="3B7D930B" w14:textId="77777777" w:rsidR="00B50B99" w:rsidRPr="004320C5" w:rsidRDefault="00B50B99" w:rsidP="00E0015F">
      <w:pPr>
        <w:spacing w:after="160" w:line="240" w:lineRule="auto"/>
        <w:rPr>
          <w:rFonts w:ascii="Segoe UI" w:hAnsi="Segoe UI"/>
          <w:sz w:val="16"/>
          <w:szCs w:val="16"/>
          <w:lang w:val="hu-HU"/>
        </w:rPr>
      </w:pPr>
      <w:r w:rsidRPr="004320C5">
        <w:rPr>
          <w:rFonts w:ascii="Segoe UI" w:hAnsi="Segoe UI"/>
          <w:sz w:val="16"/>
          <w:szCs w:val="16"/>
          <w:lang w:val="hu-HU"/>
        </w:rPr>
        <w:t>Ezt a dokumentumot csak tájékoztatási célból bocsátották ki, és nem célja befektetési tanácsadás, vagy értékpapírokra vonatkozó eladási ajánlat, vagy vételi ajánlat kérése.</w:t>
      </w:r>
    </w:p>
    <w:p w14:paraId="5B7EE8A2" w14:textId="77777777" w:rsidR="00B50B99" w:rsidRPr="008729D8" w:rsidRDefault="00B50B99" w:rsidP="00B50B99">
      <w:pPr>
        <w:spacing w:line="240" w:lineRule="auto"/>
        <w:rPr>
          <w:rStyle w:val="AboutandContactBody"/>
          <w:rFonts w:asciiTheme="majorHAnsi" w:hAnsiTheme="majorHAnsi" w:cs="Calibri Light"/>
          <w:b/>
          <w:szCs w:val="18"/>
          <w:lang w:val="hu-HU"/>
        </w:rPr>
      </w:pPr>
    </w:p>
    <w:p w14:paraId="4AB704F0" w14:textId="49EC2957" w:rsidR="00B50B99" w:rsidRPr="00E56DEB" w:rsidRDefault="007B2EF9" w:rsidP="00B50B99">
      <w:pPr>
        <w:tabs>
          <w:tab w:val="left" w:pos="1080"/>
          <w:tab w:val="left" w:pos="4500"/>
        </w:tabs>
        <w:spacing w:line="264" w:lineRule="auto"/>
        <w:rPr>
          <w:rStyle w:val="AboutandContactBody"/>
          <w:rFonts w:cs="Segoe UI"/>
          <w:b/>
          <w:szCs w:val="18"/>
          <w:lang w:val="hu-HU"/>
        </w:rPr>
      </w:pPr>
      <w:r w:rsidRPr="00E56DEB">
        <w:rPr>
          <w:rStyle w:val="AboutandContactBody"/>
          <w:rFonts w:cs="Segoe UI"/>
          <w:b/>
          <w:szCs w:val="18"/>
          <w:lang w:val="hu-HU"/>
        </w:rPr>
        <w:t>Kapcsolat</w:t>
      </w:r>
    </w:p>
    <w:p w14:paraId="6A4535D0" w14:textId="77777777" w:rsidR="00B50B99" w:rsidRPr="004A5558" w:rsidRDefault="00B50B99" w:rsidP="00B50B99">
      <w:pPr>
        <w:tabs>
          <w:tab w:val="left" w:pos="1080"/>
          <w:tab w:val="left" w:pos="4500"/>
        </w:tabs>
        <w:spacing w:line="264" w:lineRule="auto"/>
        <w:rPr>
          <w:rStyle w:val="AboutandContactBody"/>
          <w:rFonts w:cs="Segoe UI"/>
          <w:b/>
          <w:szCs w:val="18"/>
          <w:lang w:val="hu-HU"/>
        </w:rPr>
      </w:pPr>
    </w:p>
    <w:p w14:paraId="7C2E6977" w14:textId="2C8496E4" w:rsidR="00B50B99" w:rsidRPr="004A5558" w:rsidRDefault="004A5558" w:rsidP="00B50B99">
      <w:pPr>
        <w:tabs>
          <w:tab w:val="left" w:pos="1080"/>
          <w:tab w:val="left" w:pos="4500"/>
        </w:tabs>
        <w:spacing w:line="264" w:lineRule="auto"/>
        <w:rPr>
          <w:rStyle w:val="AboutandContactBody"/>
          <w:rFonts w:cs="Segoe UI"/>
          <w:b/>
          <w:szCs w:val="18"/>
          <w:lang w:val="hu-HU"/>
        </w:rPr>
      </w:pPr>
      <w:r w:rsidRPr="004A5558">
        <w:rPr>
          <w:rStyle w:val="AboutandContactBody"/>
          <w:rFonts w:cs="Segoe UI"/>
          <w:b/>
          <w:szCs w:val="18"/>
          <w:lang w:val="hu-HU"/>
        </w:rPr>
        <w:t>Befektetők és elemzők</w:t>
      </w:r>
      <w:r w:rsidR="00B50B99" w:rsidRPr="004A5558">
        <w:rPr>
          <w:rStyle w:val="AboutandContactBody"/>
          <w:rFonts w:cs="Segoe UI"/>
          <w:szCs w:val="18"/>
          <w:lang w:val="hu-HU"/>
        </w:rPr>
        <w:tab/>
      </w:r>
      <w:r w:rsidR="00E0015F" w:rsidRPr="004A5558">
        <w:rPr>
          <w:rStyle w:val="AboutandContactBody"/>
          <w:rFonts w:cs="Segoe UI"/>
          <w:b/>
          <w:szCs w:val="18"/>
          <w:lang w:val="hu-HU"/>
        </w:rPr>
        <w:t>Sajtó</w:t>
      </w:r>
      <w:r w:rsidR="00B50B99" w:rsidRPr="004A5558">
        <w:rPr>
          <w:rStyle w:val="AboutandContactBody"/>
          <w:rFonts w:cs="Segoe UI"/>
          <w:b/>
          <w:szCs w:val="18"/>
          <w:lang w:val="hu-HU"/>
        </w:rPr>
        <w:t xml:space="preserve"> </w:t>
      </w:r>
      <w:r w:rsidR="00E0015F" w:rsidRPr="004A5558">
        <w:rPr>
          <w:rStyle w:val="AboutandContactBody"/>
          <w:rFonts w:cs="Segoe UI"/>
          <w:b/>
          <w:szCs w:val="18"/>
          <w:lang w:val="hu-HU"/>
        </w:rPr>
        <w:t>és média</w:t>
      </w:r>
    </w:p>
    <w:p w14:paraId="1B90F291" w14:textId="77777777" w:rsidR="00B50B99" w:rsidRPr="004A5558" w:rsidRDefault="00B50B99" w:rsidP="00B50B99">
      <w:pPr>
        <w:tabs>
          <w:tab w:val="left" w:pos="1080"/>
          <w:tab w:val="left" w:pos="4500"/>
        </w:tabs>
        <w:spacing w:line="264" w:lineRule="auto"/>
        <w:rPr>
          <w:rStyle w:val="AboutandContactBody"/>
          <w:rFonts w:cs="Segoe UI"/>
          <w:szCs w:val="18"/>
          <w:lang w:val="hu-HU"/>
        </w:rPr>
      </w:pPr>
    </w:p>
    <w:p w14:paraId="22B673BA" w14:textId="7783C791" w:rsidR="00B50B99" w:rsidRPr="004A5558" w:rsidRDefault="007B2EF9" w:rsidP="00B50B99">
      <w:pPr>
        <w:tabs>
          <w:tab w:val="left" w:pos="1080"/>
          <w:tab w:val="left" w:pos="4500"/>
        </w:tabs>
        <w:spacing w:line="264" w:lineRule="auto"/>
        <w:rPr>
          <w:rStyle w:val="AboutandContactBody"/>
          <w:rFonts w:cs="Segoe UI"/>
          <w:b/>
          <w:szCs w:val="18"/>
          <w:lang w:val="hu-HU"/>
        </w:rPr>
      </w:pPr>
      <w:r w:rsidRPr="004A5558">
        <w:rPr>
          <w:rStyle w:val="AboutandContactBody"/>
          <w:rFonts w:cs="Segoe UI"/>
          <w:b/>
          <w:szCs w:val="18"/>
          <w:lang w:val="hu-HU"/>
        </w:rPr>
        <w:t xml:space="preserve">Leslie </w:t>
      </w:r>
      <w:proofErr w:type="spellStart"/>
      <w:r w:rsidRPr="004A5558">
        <w:rPr>
          <w:rStyle w:val="AboutandContactBody"/>
          <w:rFonts w:cs="Segoe UI"/>
          <w:b/>
          <w:szCs w:val="18"/>
          <w:lang w:val="hu-HU"/>
        </w:rPr>
        <w:t>Iltgen</w:t>
      </w:r>
      <w:proofErr w:type="spellEnd"/>
      <w:r w:rsidR="00B50B99" w:rsidRPr="004A5558">
        <w:rPr>
          <w:rStyle w:val="AboutandContactBody"/>
          <w:rFonts w:cs="Segoe UI"/>
          <w:b/>
          <w:szCs w:val="18"/>
          <w:lang w:val="hu-HU"/>
        </w:rPr>
        <w:tab/>
      </w:r>
      <w:r w:rsidR="00B50B99" w:rsidRPr="004A5558">
        <w:rPr>
          <w:rStyle w:val="AboutandContactBody"/>
          <w:rFonts w:cs="Segoe UI"/>
          <w:szCs w:val="18"/>
          <w:lang w:val="hu-HU"/>
        </w:rPr>
        <w:tab/>
      </w:r>
      <w:proofErr w:type="spellStart"/>
      <w:r w:rsidR="00B50B99" w:rsidRPr="004A5558">
        <w:rPr>
          <w:rStyle w:val="AboutandContactBody"/>
          <w:rFonts w:cs="Segoe UI"/>
          <w:b/>
          <w:szCs w:val="18"/>
          <w:lang w:val="hu-HU"/>
        </w:rPr>
        <w:t>Lars</w:t>
      </w:r>
      <w:proofErr w:type="spellEnd"/>
      <w:r w:rsidR="00B50B99" w:rsidRPr="004A5558">
        <w:rPr>
          <w:rStyle w:val="AboutandContactBody"/>
          <w:rFonts w:cs="Segoe UI"/>
          <w:b/>
          <w:szCs w:val="18"/>
          <w:lang w:val="hu-HU"/>
        </w:rPr>
        <w:t xml:space="preserve"> </w:t>
      </w:r>
      <w:proofErr w:type="spellStart"/>
      <w:r w:rsidR="00B50B99" w:rsidRPr="004A5558">
        <w:rPr>
          <w:rStyle w:val="AboutandContactBody"/>
          <w:rFonts w:cs="Segoe UI"/>
          <w:b/>
          <w:szCs w:val="18"/>
          <w:lang w:val="hu-HU"/>
        </w:rPr>
        <w:t>Witteck</w:t>
      </w:r>
      <w:proofErr w:type="spellEnd"/>
    </w:p>
    <w:p w14:paraId="4C82723F" w14:textId="2CBF1E51" w:rsidR="00B50B99" w:rsidRPr="004A5558" w:rsidRDefault="00B50B99" w:rsidP="00B50B99">
      <w:pPr>
        <w:tabs>
          <w:tab w:val="left" w:pos="709"/>
          <w:tab w:val="left" w:pos="4500"/>
          <w:tab w:val="left" w:pos="5245"/>
        </w:tabs>
        <w:spacing w:line="264" w:lineRule="auto"/>
        <w:rPr>
          <w:rStyle w:val="AboutandContactBody"/>
          <w:rFonts w:cs="Segoe UI"/>
          <w:szCs w:val="18"/>
          <w:lang w:val="en-US"/>
        </w:rPr>
      </w:pPr>
      <w:r w:rsidRPr="004A5558">
        <w:rPr>
          <w:rStyle w:val="AboutandContactBody"/>
          <w:rFonts w:cs="Segoe UI"/>
          <w:szCs w:val="18"/>
          <w:lang w:val="en-US"/>
        </w:rPr>
        <w:t>Tel:</w:t>
      </w:r>
      <w:r w:rsidRPr="004A5558">
        <w:rPr>
          <w:rStyle w:val="AboutandContactBody"/>
          <w:rFonts w:cs="Segoe UI"/>
          <w:szCs w:val="18"/>
          <w:lang w:val="en-US"/>
        </w:rPr>
        <w:tab/>
      </w:r>
      <w:r w:rsidR="007B2EF9" w:rsidRPr="004A5558">
        <w:rPr>
          <w:rStyle w:val="AboutandContactBody"/>
          <w:rFonts w:cs="Segoe UI"/>
          <w:szCs w:val="18"/>
          <w:lang w:val="en-US"/>
        </w:rPr>
        <w:t>+49 211 797 - 1631</w:t>
      </w:r>
      <w:r w:rsidRPr="004A5558">
        <w:rPr>
          <w:rStyle w:val="AboutandContactBody"/>
          <w:rFonts w:cs="Segoe UI"/>
          <w:szCs w:val="18"/>
          <w:lang w:val="en-US"/>
        </w:rPr>
        <w:tab/>
        <w:t>Tel:</w:t>
      </w:r>
      <w:r w:rsidRPr="004A5558">
        <w:rPr>
          <w:rStyle w:val="AboutandContactBody"/>
          <w:rFonts w:cs="Segoe UI"/>
          <w:szCs w:val="18"/>
          <w:lang w:val="en-US"/>
        </w:rPr>
        <w:tab/>
        <w:t>+49 211 797 - 2606</w:t>
      </w:r>
    </w:p>
    <w:p w14:paraId="4365C642" w14:textId="3C4FB54D" w:rsidR="00B50B99" w:rsidRPr="00B50B99" w:rsidRDefault="00B50B99" w:rsidP="007B2EF9">
      <w:pPr>
        <w:tabs>
          <w:tab w:val="left" w:pos="1080"/>
          <w:tab w:val="left" w:pos="4500"/>
        </w:tabs>
        <w:spacing w:line="264" w:lineRule="auto"/>
        <w:rPr>
          <w:rStyle w:val="AboutandContactBody"/>
          <w:rFonts w:cs="Segoe UI"/>
          <w:szCs w:val="18"/>
          <w:lang w:val="en-US"/>
        </w:rPr>
      </w:pPr>
      <w:r w:rsidRPr="00B50B99">
        <w:rPr>
          <w:rStyle w:val="AboutandContactBody"/>
          <w:rFonts w:cs="Segoe UI"/>
          <w:szCs w:val="18"/>
          <w:lang w:val="en-US"/>
        </w:rPr>
        <w:t>Email:</w:t>
      </w:r>
      <w:r w:rsidR="00E56DEB">
        <w:rPr>
          <w:rStyle w:val="AboutandContactBody"/>
          <w:rFonts w:cs="Segoe UI"/>
          <w:szCs w:val="18"/>
          <w:lang w:val="en-US"/>
        </w:rPr>
        <w:t xml:space="preserve">    </w:t>
      </w:r>
      <w:r w:rsidRPr="00B50B99">
        <w:rPr>
          <w:rStyle w:val="AboutandContactBody"/>
          <w:rFonts w:cs="Segoe UI"/>
          <w:szCs w:val="18"/>
          <w:lang w:val="en-US"/>
        </w:rPr>
        <w:t xml:space="preserve"> </w:t>
      </w:r>
      <w:hyperlink r:id="rId9" w:history="1">
        <w:r w:rsidR="007B2EF9" w:rsidRPr="007B2EF9">
          <w:rPr>
            <w:rStyle w:val="Hiperhivatkozs"/>
            <w:rFonts w:ascii="Calibri Light" w:hAnsi="Calibri Light" w:cs="Calibri Light"/>
            <w:szCs w:val="18"/>
            <w:lang w:val="en-US"/>
          </w:rPr>
          <w:t>leslie.iltgen@henkel.com</w:t>
        </w:r>
      </w:hyperlink>
      <w:r w:rsidRPr="00B50B99">
        <w:rPr>
          <w:rStyle w:val="AboutandContactBody"/>
          <w:rFonts w:cs="Segoe UI"/>
          <w:szCs w:val="18"/>
          <w:lang w:val="en-US"/>
        </w:rPr>
        <w:tab/>
        <w:t>Email:</w:t>
      </w:r>
      <w:r w:rsidR="00E56DEB">
        <w:rPr>
          <w:rStyle w:val="AboutandContactBody"/>
          <w:rFonts w:cs="Segoe UI"/>
          <w:szCs w:val="18"/>
          <w:lang w:val="en-US"/>
        </w:rPr>
        <w:tab/>
        <w:t xml:space="preserve">     </w:t>
      </w:r>
      <w:hyperlink r:id="rId10" w:history="1">
        <w:r w:rsidR="00E56DEB" w:rsidRPr="00537FA1">
          <w:rPr>
            <w:rStyle w:val="Hiperhivatkozs"/>
            <w:rFonts w:ascii="Segoe UI" w:hAnsi="Segoe UI" w:cs="Segoe UI"/>
            <w:sz w:val="18"/>
            <w:szCs w:val="18"/>
            <w:lang w:val="en-US"/>
          </w:rPr>
          <w:t>lars.witteck@henkel.com</w:t>
        </w:r>
      </w:hyperlink>
    </w:p>
    <w:p w14:paraId="3273B6FB" w14:textId="77777777" w:rsidR="00B50B99" w:rsidRPr="00B50B99" w:rsidRDefault="00B50B99" w:rsidP="00B50B99">
      <w:pPr>
        <w:tabs>
          <w:tab w:val="left" w:pos="1080"/>
          <w:tab w:val="left" w:pos="4500"/>
        </w:tabs>
        <w:spacing w:line="264" w:lineRule="auto"/>
        <w:rPr>
          <w:rStyle w:val="AboutandContactBody"/>
          <w:rFonts w:cs="Segoe UI"/>
          <w:szCs w:val="18"/>
          <w:lang w:val="en-US"/>
        </w:rPr>
      </w:pPr>
    </w:p>
    <w:p w14:paraId="1C3F8F55" w14:textId="7297A629" w:rsidR="00B50B99" w:rsidRPr="009B669B" w:rsidRDefault="007B2EF9" w:rsidP="00B50B99">
      <w:pPr>
        <w:tabs>
          <w:tab w:val="left" w:pos="1080"/>
          <w:tab w:val="left" w:pos="4500"/>
        </w:tabs>
        <w:spacing w:line="264" w:lineRule="auto"/>
        <w:rPr>
          <w:rStyle w:val="AboutandContactBody"/>
          <w:rFonts w:cs="Segoe UI"/>
          <w:szCs w:val="18"/>
        </w:rPr>
      </w:pPr>
      <w:r w:rsidRPr="00B50B99">
        <w:rPr>
          <w:rStyle w:val="AboutandContactBody"/>
          <w:rFonts w:cs="Segoe UI"/>
          <w:b/>
          <w:szCs w:val="18"/>
          <w:lang w:val="en-US"/>
        </w:rPr>
        <w:t>Jennifer Ott</w:t>
      </w:r>
      <w:r>
        <w:rPr>
          <w:rStyle w:val="AboutandContactBody"/>
          <w:rFonts w:cs="Segoe UI"/>
          <w:b/>
          <w:szCs w:val="18"/>
          <w:lang w:val="en-US"/>
        </w:rPr>
        <w:tab/>
      </w:r>
      <w:r w:rsidR="00B50B99" w:rsidRPr="009B669B">
        <w:rPr>
          <w:rStyle w:val="AboutandContactBody"/>
          <w:rFonts w:cs="Segoe UI"/>
          <w:b/>
          <w:szCs w:val="18"/>
        </w:rPr>
        <w:tab/>
        <w:t xml:space="preserve">Wulf </w:t>
      </w:r>
      <w:proofErr w:type="spellStart"/>
      <w:r w:rsidR="00B50B99" w:rsidRPr="009B669B">
        <w:rPr>
          <w:rStyle w:val="AboutandContactBody"/>
          <w:rFonts w:cs="Segoe UI"/>
          <w:b/>
          <w:szCs w:val="18"/>
        </w:rPr>
        <w:t>Klüppelholz</w:t>
      </w:r>
      <w:proofErr w:type="spellEnd"/>
    </w:p>
    <w:p w14:paraId="4D6A62AE" w14:textId="2BDEBDBF" w:rsidR="00B50B99" w:rsidRPr="009B669B" w:rsidRDefault="007B2EF9" w:rsidP="00B50B99">
      <w:pPr>
        <w:tabs>
          <w:tab w:val="left" w:pos="709"/>
          <w:tab w:val="left" w:pos="4500"/>
          <w:tab w:val="left" w:pos="5245"/>
        </w:tabs>
        <w:spacing w:line="264" w:lineRule="auto"/>
        <w:rPr>
          <w:rStyle w:val="AboutandContactBody"/>
          <w:rFonts w:cs="Segoe UI"/>
          <w:szCs w:val="18"/>
        </w:rPr>
      </w:pPr>
      <w:r>
        <w:rPr>
          <w:rStyle w:val="AboutandContactBody"/>
          <w:rFonts w:cs="Segoe UI"/>
          <w:szCs w:val="18"/>
          <w:lang w:val="en-US"/>
        </w:rPr>
        <w:t>Tel</w:t>
      </w:r>
      <w:r w:rsidRPr="00B50B99">
        <w:rPr>
          <w:rStyle w:val="AboutandContactBody"/>
          <w:rFonts w:cs="Segoe UI"/>
          <w:szCs w:val="18"/>
          <w:lang w:val="en-US"/>
        </w:rPr>
        <w:t>:</w:t>
      </w:r>
      <w:r w:rsidRPr="00B50B99">
        <w:rPr>
          <w:rStyle w:val="AboutandContactBody"/>
          <w:rFonts w:cs="Segoe UI"/>
          <w:szCs w:val="18"/>
          <w:lang w:val="en-US"/>
        </w:rPr>
        <w:tab/>
        <w:t>+49 211 797 - 2756</w:t>
      </w:r>
      <w:r w:rsidR="00B50B99" w:rsidRPr="009B669B">
        <w:rPr>
          <w:rStyle w:val="AboutandContactBody"/>
          <w:rFonts w:cs="Segoe UI"/>
          <w:szCs w:val="18"/>
        </w:rPr>
        <w:tab/>
        <w:t>Tel:</w:t>
      </w:r>
      <w:r w:rsidR="00B50B99" w:rsidRPr="009B669B">
        <w:rPr>
          <w:rStyle w:val="AboutandContactBody"/>
          <w:rFonts w:cs="Segoe UI"/>
          <w:szCs w:val="18"/>
        </w:rPr>
        <w:tab/>
        <w:t>+49 211 797 - 1875</w:t>
      </w:r>
    </w:p>
    <w:p w14:paraId="05588CE6" w14:textId="084C703B" w:rsidR="00B50B99" w:rsidRPr="00B50B99" w:rsidRDefault="007B2EF9" w:rsidP="00B50B99">
      <w:pPr>
        <w:tabs>
          <w:tab w:val="left" w:pos="709"/>
          <w:tab w:val="left" w:pos="4500"/>
          <w:tab w:val="left" w:pos="5245"/>
        </w:tabs>
        <w:spacing w:line="264" w:lineRule="auto"/>
        <w:rPr>
          <w:rStyle w:val="AboutandContactBody"/>
          <w:rFonts w:cs="Segoe UI"/>
          <w:szCs w:val="18"/>
          <w:lang w:val="en-US"/>
        </w:rPr>
      </w:pPr>
      <w:r w:rsidRPr="00B50B99">
        <w:rPr>
          <w:rStyle w:val="AboutandContactBody"/>
          <w:rFonts w:cs="Segoe UI"/>
          <w:szCs w:val="18"/>
          <w:lang w:val="en-US"/>
        </w:rPr>
        <w:t xml:space="preserve">Email: </w:t>
      </w:r>
      <w:r w:rsidRPr="00B50B99">
        <w:rPr>
          <w:rStyle w:val="AboutandContactBody"/>
          <w:rFonts w:cs="Segoe UI"/>
          <w:szCs w:val="18"/>
          <w:lang w:val="en-US"/>
        </w:rPr>
        <w:tab/>
      </w:r>
      <w:hyperlink r:id="rId11" w:history="1">
        <w:r w:rsidRPr="00B50B99">
          <w:rPr>
            <w:rStyle w:val="Hiperhivatkozs"/>
            <w:rFonts w:ascii="Segoe UI" w:hAnsi="Segoe UI" w:cs="Segoe UI"/>
            <w:sz w:val="18"/>
            <w:szCs w:val="18"/>
            <w:lang w:val="en-US"/>
          </w:rPr>
          <w:t>jennifer.ott@henkel.com</w:t>
        </w:r>
      </w:hyperlink>
      <w:r w:rsidR="00B50B99" w:rsidRPr="00B50B99">
        <w:rPr>
          <w:rStyle w:val="AboutandContactBody"/>
          <w:rFonts w:cs="Segoe UI"/>
          <w:szCs w:val="18"/>
          <w:lang w:val="en-US"/>
        </w:rPr>
        <w:tab/>
        <w:t>Email:</w:t>
      </w:r>
      <w:r w:rsidR="00B50B99" w:rsidRPr="00B50B99">
        <w:rPr>
          <w:rStyle w:val="AboutandContactBody"/>
          <w:rFonts w:cs="Segoe UI"/>
          <w:szCs w:val="18"/>
          <w:lang w:val="en-US"/>
        </w:rPr>
        <w:tab/>
      </w:r>
      <w:hyperlink r:id="rId12" w:history="1">
        <w:r w:rsidR="00B50B99" w:rsidRPr="00B50B99">
          <w:rPr>
            <w:rStyle w:val="Hiperhivatkozs"/>
            <w:rFonts w:ascii="Segoe UI" w:hAnsi="Segoe UI" w:cs="Segoe UI"/>
            <w:sz w:val="18"/>
            <w:szCs w:val="18"/>
            <w:lang w:val="en-US"/>
          </w:rPr>
          <w:t>wulf.klueppelholz@henkel.com</w:t>
        </w:r>
      </w:hyperlink>
    </w:p>
    <w:p w14:paraId="3122054F" w14:textId="77777777" w:rsidR="00B50B99" w:rsidRPr="00B50B99" w:rsidRDefault="00B50B99" w:rsidP="00B50B99">
      <w:pPr>
        <w:tabs>
          <w:tab w:val="left" w:pos="1080"/>
          <w:tab w:val="left" w:pos="4500"/>
        </w:tabs>
        <w:spacing w:line="264" w:lineRule="auto"/>
        <w:rPr>
          <w:rStyle w:val="AboutandContactBody"/>
          <w:rFonts w:cs="Segoe UI"/>
          <w:szCs w:val="18"/>
          <w:lang w:val="en-US"/>
        </w:rPr>
      </w:pPr>
    </w:p>
    <w:p w14:paraId="0132728F" w14:textId="47A49DE4" w:rsidR="00B50B99" w:rsidRPr="00B50B99" w:rsidRDefault="007B2EF9" w:rsidP="00B50B99">
      <w:pPr>
        <w:tabs>
          <w:tab w:val="left" w:pos="1080"/>
          <w:tab w:val="left" w:pos="4500"/>
        </w:tabs>
        <w:spacing w:line="264" w:lineRule="auto"/>
        <w:rPr>
          <w:rStyle w:val="AboutandContactBody"/>
          <w:rFonts w:cs="Segoe UI"/>
          <w:szCs w:val="18"/>
          <w:lang w:val="en-US"/>
        </w:rPr>
      </w:pPr>
      <w:r w:rsidRPr="007B2EF9">
        <w:rPr>
          <w:rStyle w:val="AboutandContactBody"/>
          <w:rFonts w:cs="Segoe UI"/>
          <w:b/>
          <w:szCs w:val="18"/>
          <w:lang w:val="en-US"/>
        </w:rPr>
        <w:t>Dr. Dennis Starke</w:t>
      </w:r>
      <w:r w:rsidR="00B50B99" w:rsidRPr="00B50B99">
        <w:rPr>
          <w:rStyle w:val="AboutandContactBody"/>
          <w:rFonts w:cs="Segoe UI"/>
          <w:b/>
          <w:szCs w:val="18"/>
          <w:lang w:val="en-US"/>
        </w:rPr>
        <w:tab/>
        <w:t>Hanna Philipps</w:t>
      </w:r>
    </w:p>
    <w:p w14:paraId="076176AC" w14:textId="114A0414" w:rsidR="00B50B99" w:rsidRPr="00B50B99" w:rsidRDefault="007B2EF9" w:rsidP="00B50B99">
      <w:pPr>
        <w:tabs>
          <w:tab w:val="left" w:pos="709"/>
          <w:tab w:val="left" w:pos="4500"/>
          <w:tab w:val="left" w:pos="5245"/>
        </w:tabs>
        <w:spacing w:line="264" w:lineRule="auto"/>
        <w:rPr>
          <w:rStyle w:val="AboutandContactBody"/>
          <w:rFonts w:cs="Segoe UI"/>
          <w:szCs w:val="18"/>
          <w:lang w:val="en-US"/>
        </w:rPr>
      </w:pPr>
      <w:r w:rsidRPr="007B2EF9">
        <w:rPr>
          <w:rStyle w:val="AboutandContactBody"/>
          <w:rFonts w:cs="Segoe UI"/>
          <w:szCs w:val="18"/>
          <w:lang w:val="en-US"/>
        </w:rPr>
        <w:t>Tel:</w:t>
      </w:r>
      <w:r w:rsidRPr="007B2EF9">
        <w:rPr>
          <w:rStyle w:val="AboutandContactBody"/>
          <w:rFonts w:cs="Segoe UI"/>
          <w:szCs w:val="18"/>
          <w:lang w:val="en-US"/>
        </w:rPr>
        <w:tab/>
        <w:t>+49 211 797 - 5601</w:t>
      </w:r>
      <w:r w:rsidR="00B50B99" w:rsidRPr="00B50B99">
        <w:rPr>
          <w:rStyle w:val="AboutandContactBody"/>
          <w:rFonts w:cs="Segoe UI"/>
          <w:szCs w:val="18"/>
          <w:lang w:val="en-US"/>
        </w:rPr>
        <w:tab/>
      </w:r>
      <w:r w:rsidR="00B50B99">
        <w:rPr>
          <w:rStyle w:val="AboutandContactBody"/>
          <w:rFonts w:cs="Segoe UI"/>
          <w:szCs w:val="18"/>
          <w:lang w:val="en-US"/>
        </w:rPr>
        <w:t>Tel</w:t>
      </w:r>
      <w:r w:rsidR="00B50B99" w:rsidRPr="00B50B99">
        <w:rPr>
          <w:rStyle w:val="AboutandContactBody"/>
          <w:rFonts w:cs="Segoe UI"/>
          <w:szCs w:val="18"/>
          <w:lang w:val="en-US"/>
        </w:rPr>
        <w:t>:</w:t>
      </w:r>
      <w:r w:rsidR="00B50B99" w:rsidRPr="00B50B99">
        <w:rPr>
          <w:rStyle w:val="AboutandContactBody"/>
          <w:rFonts w:cs="Segoe UI"/>
          <w:szCs w:val="18"/>
          <w:lang w:val="en-US"/>
        </w:rPr>
        <w:tab/>
        <w:t>+49 211 797 - 3626</w:t>
      </w:r>
    </w:p>
    <w:p w14:paraId="41126A18" w14:textId="5F8B3B58" w:rsidR="00B50B99" w:rsidRPr="00B50B99" w:rsidRDefault="007B2EF9" w:rsidP="00B50B99">
      <w:pPr>
        <w:tabs>
          <w:tab w:val="left" w:pos="709"/>
          <w:tab w:val="left" w:pos="4500"/>
          <w:tab w:val="left" w:pos="5245"/>
        </w:tabs>
        <w:spacing w:line="264" w:lineRule="auto"/>
        <w:rPr>
          <w:rStyle w:val="AboutandContactBody"/>
          <w:rFonts w:cs="Segoe UI"/>
          <w:szCs w:val="18"/>
          <w:lang w:val="en-US"/>
        </w:rPr>
      </w:pPr>
      <w:r w:rsidRPr="00B50B99">
        <w:rPr>
          <w:rStyle w:val="AboutandContactBody"/>
          <w:rFonts w:cs="Segoe UI"/>
          <w:szCs w:val="18"/>
          <w:lang w:val="en-US"/>
        </w:rPr>
        <w:t xml:space="preserve">Email: </w:t>
      </w:r>
      <w:r w:rsidRPr="00B50B99">
        <w:rPr>
          <w:rStyle w:val="AboutandContactBody"/>
          <w:rFonts w:cs="Segoe UI"/>
          <w:szCs w:val="18"/>
          <w:lang w:val="en-US"/>
        </w:rPr>
        <w:tab/>
      </w:r>
      <w:hyperlink r:id="rId13" w:history="1">
        <w:r w:rsidRPr="00B50B99">
          <w:rPr>
            <w:rStyle w:val="Hiperhivatkozs"/>
            <w:rFonts w:ascii="Segoe UI" w:hAnsi="Segoe UI" w:cs="Segoe UI"/>
            <w:sz w:val="18"/>
            <w:szCs w:val="18"/>
            <w:lang w:val="en-US"/>
          </w:rPr>
          <w:t>dennis.starke@henkel.com</w:t>
        </w:r>
      </w:hyperlink>
      <w:r w:rsidR="00B50B99" w:rsidRPr="00B50B99">
        <w:rPr>
          <w:rStyle w:val="AboutandContactBody"/>
          <w:rFonts w:cs="Segoe UI"/>
          <w:szCs w:val="18"/>
          <w:lang w:val="en-US"/>
        </w:rPr>
        <w:tab/>
        <w:t>Email:</w:t>
      </w:r>
      <w:r w:rsidR="00B50B99" w:rsidRPr="00B50B99">
        <w:rPr>
          <w:rStyle w:val="AboutandContactBody"/>
          <w:rFonts w:cs="Segoe UI"/>
          <w:szCs w:val="18"/>
          <w:lang w:val="en-US"/>
        </w:rPr>
        <w:tab/>
      </w:r>
      <w:hyperlink r:id="rId14" w:history="1">
        <w:r w:rsidR="00B50B99" w:rsidRPr="00B50B99">
          <w:rPr>
            <w:rStyle w:val="Hiperhivatkozs"/>
            <w:rFonts w:ascii="Segoe UI" w:hAnsi="Segoe UI" w:cs="Segoe UI"/>
            <w:sz w:val="18"/>
            <w:szCs w:val="18"/>
            <w:lang w:val="en-US"/>
          </w:rPr>
          <w:t>hanna.philipps@henkel.com</w:t>
        </w:r>
      </w:hyperlink>
    </w:p>
    <w:p w14:paraId="7A7CF63E" w14:textId="77777777" w:rsidR="00B50B99" w:rsidRPr="00B50B99" w:rsidRDefault="00B50B99" w:rsidP="00B50B99">
      <w:pPr>
        <w:tabs>
          <w:tab w:val="left" w:pos="1080"/>
          <w:tab w:val="left" w:pos="4500"/>
        </w:tabs>
        <w:spacing w:line="264" w:lineRule="auto"/>
        <w:rPr>
          <w:rStyle w:val="AboutandContactBody"/>
          <w:rFonts w:cs="Segoe UI"/>
          <w:szCs w:val="18"/>
          <w:lang w:val="en-US"/>
        </w:rPr>
      </w:pPr>
    </w:p>
    <w:p w14:paraId="26FF90AD" w14:textId="77777777" w:rsidR="00B50B99" w:rsidRPr="00B50B99" w:rsidRDefault="00000000" w:rsidP="00B50B99">
      <w:pPr>
        <w:tabs>
          <w:tab w:val="left" w:pos="1080"/>
          <w:tab w:val="left" w:pos="4500"/>
        </w:tabs>
        <w:spacing w:line="264" w:lineRule="auto"/>
        <w:rPr>
          <w:rFonts w:ascii="Segoe UI" w:hAnsi="Segoe UI" w:cs="Segoe UI"/>
          <w:sz w:val="18"/>
          <w:szCs w:val="18"/>
          <w:lang w:val="en-US"/>
        </w:rPr>
      </w:pPr>
      <w:hyperlink r:id="rId15" w:history="1">
        <w:r w:rsidR="00B50B99" w:rsidRPr="00B50B99">
          <w:rPr>
            <w:rStyle w:val="Hiperhivatkozs"/>
            <w:rFonts w:ascii="Segoe UI" w:hAnsi="Segoe UI" w:cs="Segoe UI"/>
            <w:sz w:val="18"/>
            <w:szCs w:val="18"/>
            <w:lang w:val="en-US"/>
          </w:rPr>
          <w:t>www.henkel.com/press</w:t>
        </w:r>
      </w:hyperlink>
    </w:p>
    <w:p w14:paraId="355E02E8" w14:textId="77777777" w:rsidR="00B50B99" w:rsidRPr="009B669B" w:rsidRDefault="00000000" w:rsidP="00B50B99">
      <w:pPr>
        <w:tabs>
          <w:tab w:val="left" w:pos="1080"/>
          <w:tab w:val="left" w:pos="4500"/>
        </w:tabs>
        <w:spacing w:line="264" w:lineRule="auto"/>
        <w:rPr>
          <w:rStyle w:val="Hiperhivatkozs"/>
          <w:rFonts w:ascii="Segoe UI" w:hAnsi="Segoe UI" w:cs="Segoe UI"/>
          <w:sz w:val="18"/>
          <w:szCs w:val="18"/>
          <w:lang w:val="en-US"/>
        </w:rPr>
      </w:pPr>
      <w:hyperlink r:id="rId16" w:history="1">
        <w:r w:rsidR="00B50B99" w:rsidRPr="009B669B">
          <w:rPr>
            <w:rStyle w:val="Hiperhivatkozs"/>
            <w:rFonts w:ascii="Segoe UI" w:hAnsi="Segoe UI" w:cs="Segoe UI"/>
            <w:sz w:val="18"/>
            <w:szCs w:val="18"/>
            <w:lang w:val="en-US"/>
          </w:rPr>
          <w:t>www.henkel.com/</w:t>
        </w:r>
      </w:hyperlink>
      <w:r w:rsidR="00B50B99" w:rsidRPr="009B669B">
        <w:rPr>
          <w:rStyle w:val="Hiperhivatkozs"/>
          <w:rFonts w:ascii="Segoe UI" w:hAnsi="Segoe UI" w:cs="Segoe UI"/>
          <w:sz w:val="18"/>
          <w:szCs w:val="18"/>
          <w:lang w:val="en-US"/>
        </w:rPr>
        <w:t>ir</w:t>
      </w:r>
    </w:p>
    <w:p w14:paraId="4ADB4055" w14:textId="77777777" w:rsidR="00F1005F" w:rsidRPr="00D82149" w:rsidRDefault="00F1005F" w:rsidP="00792BF7">
      <w:pPr>
        <w:rPr>
          <w:rStyle w:val="AboutandContactBody"/>
          <w:b/>
          <w:bCs/>
          <w:lang w:val="hu-HU"/>
        </w:rPr>
      </w:pPr>
    </w:p>
    <w:p w14:paraId="240343AE" w14:textId="77777777" w:rsidR="00F1005F" w:rsidRPr="00D82149" w:rsidRDefault="00F1005F" w:rsidP="00792BF7">
      <w:pPr>
        <w:rPr>
          <w:rStyle w:val="AboutandContactBody"/>
          <w:b/>
          <w:bCs/>
          <w:lang w:val="hu-HU"/>
        </w:rPr>
      </w:pPr>
    </w:p>
    <w:p w14:paraId="2E07DD4D" w14:textId="326D2DCB" w:rsidR="00792BF7" w:rsidRDefault="00792BF7" w:rsidP="00A14480">
      <w:pPr>
        <w:jc w:val="both"/>
        <w:rPr>
          <w:rFonts w:ascii="Segoe UI" w:hAnsi="Segoe UI" w:cs="Segoe UI"/>
          <w:szCs w:val="22"/>
          <w:lang w:val="hu-HU"/>
        </w:rPr>
      </w:pPr>
    </w:p>
    <w:p w14:paraId="5333B43B" w14:textId="77777777" w:rsidR="00F57D07" w:rsidRPr="00CA0C63" w:rsidRDefault="00F57D07" w:rsidP="00F57D07">
      <w:pPr>
        <w:jc w:val="both"/>
        <w:rPr>
          <w:rStyle w:val="AboutandContactBody"/>
          <w:b/>
          <w:bCs/>
          <w:lang w:val="hu-HU"/>
        </w:rPr>
      </w:pPr>
      <w:r w:rsidRPr="00CA0C63">
        <w:rPr>
          <w:rStyle w:val="AboutandContactBody"/>
          <w:b/>
          <w:bCs/>
          <w:lang w:val="hu-HU"/>
        </w:rPr>
        <w:t>Henkel Magyarország Kft.</w:t>
      </w:r>
    </w:p>
    <w:p w14:paraId="019616ED" w14:textId="77777777" w:rsidR="00F57D07" w:rsidRPr="00F1005F" w:rsidRDefault="00F57D07" w:rsidP="00F1005F">
      <w:pPr>
        <w:spacing w:line="276" w:lineRule="auto"/>
        <w:jc w:val="both"/>
        <w:rPr>
          <w:rFonts w:ascii="Segoe UI" w:hAnsi="Segoe UI" w:cs="Segoe UI"/>
          <w:szCs w:val="22"/>
          <w:lang w:val="hu-HU"/>
        </w:rPr>
      </w:pPr>
      <w:r w:rsidRPr="00F1005F">
        <w:rPr>
          <w:rFonts w:ascii="Segoe UI" w:hAnsi="Segoe UI" w:cs="Segoe UI"/>
          <w:szCs w:val="22"/>
          <w:lang w:val="hu-HU"/>
        </w:rPr>
        <w:t>Vállalati kommunikáció</w:t>
      </w:r>
    </w:p>
    <w:p w14:paraId="19A7086F" w14:textId="5885F23B" w:rsidR="00F57D07" w:rsidRPr="00F1005F" w:rsidRDefault="00E56DEB" w:rsidP="00F1005F">
      <w:pPr>
        <w:spacing w:line="276" w:lineRule="auto"/>
        <w:jc w:val="both"/>
        <w:rPr>
          <w:rFonts w:ascii="Segoe UI" w:hAnsi="Segoe UI" w:cs="Segoe UI"/>
          <w:szCs w:val="22"/>
          <w:lang w:val="hu-HU"/>
        </w:rPr>
      </w:pPr>
      <w:r>
        <w:rPr>
          <w:rFonts w:ascii="Segoe UI" w:hAnsi="Segoe UI" w:cs="Segoe UI"/>
          <w:szCs w:val="22"/>
          <w:lang w:val="hu-HU"/>
        </w:rPr>
        <w:t>T</w:t>
      </w:r>
      <w:r w:rsidR="00F57D07" w:rsidRPr="00F1005F">
        <w:rPr>
          <w:rFonts w:ascii="Segoe UI" w:hAnsi="Segoe UI" w:cs="Segoe UI"/>
          <w:szCs w:val="22"/>
          <w:lang w:val="hu-HU"/>
        </w:rPr>
        <w:t>elefon: 1 372 5555</w:t>
      </w:r>
      <w:r w:rsidR="00F57D07" w:rsidRPr="00F1005F">
        <w:rPr>
          <w:rFonts w:ascii="Segoe UI" w:hAnsi="Segoe UI" w:cs="Segoe UI"/>
          <w:szCs w:val="22"/>
          <w:lang w:val="hu-HU"/>
        </w:rPr>
        <w:tab/>
      </w:r>
    </w:p>
    <w:p w14:paraId="37FB460B" w14:textId="159081EC" w:rsidR="00F57D07" w:rsidRPr="00F1005F" w:rsidRDefault="00F57D07" w:rsidP="00F1005F">
      <w:pPr>
        <w:spacing w:line="276" w:lineRule="auto"/>
        <w:jc w:val="both"/>
        <w:rPr>
          <w:rFonts w:ascii="Segoe UI" w:hAnsi="Segoe UI" w:cs="Segoe UI"/>
          <w:szCs w:val="22"/>
          <w:lang w:val="hu-HU"/>
        </w:rPr>
      </w:pPr>
      <w:r w:rsidRPr="00F1005F">
        <w:rPr>
          <w:rFonts w:ascii="Segoe UI" w:hAnsi="Segoe UI" w:cs="Segoe UI"/>
          <w:szCs w:val="22"/>
          <w:lang w:val="hu-HU"/>
        </w:rPr>
        <w:t xml:space="preserve">E-mail: </w:t>
      </w:r>
      <w:hyperlink r:id="rId17" w:history="1">
        <w:r w:rsidRPr="00F1005F">
          <w:rPr>
            <w:rStyle w:val="Hiperhivatkozs"/>
            <w:rFonts w:ascii="Segoe UI" w:hAnsi="Segoe UI" w:cs="Segoe UI"/>
            <w:szCs w:val="22"/>
            <w:lang w:val="hu-HU"/>
          </w:rPr>
          <w:t>vallalati.kommunikacio@henkel.com</w:t>
        </w:r>
      </w:hyperlink>
      <w:r w:rsidRPr="00F1005F">
        <w:rPr>
          <w:rFonts w:ascii="Segoe UI" w:hAnsi="Segoe UI" w:cs="Segoe UI"/>
          <w:szCs w:val="22"/>
          <w:lang w:val="hu-HU"/>
        </w:rPr>
        <w:t xml:space="preserve"> </w:t>
      </w:r>
    </w:p>
    <w:p w14:paraId="196C07B3" w14:textId="3DBAE4EB" w:rsidR="00F57D07" w:rsidRPr="00F57D07" w:rsidRDefault="00F57D07" w:rsidP="00F1005F">
      <w:pPr>
        <w:spacing w:line="276" w:lineRule="auto"/>
        <w:jc w:val="both"/>
        <w:rPr>
          <w:rFonts w:ascii="Segoe UI" w:hAnsi="Segoe UI" w:cs="Segoe UI"/>
          <w:szCs w:val="22"/>
          <w:lang w:val="hu-HU"/>
        </w:rPr>
      </w:pPr>
      <w:r w:rsidRPr="00F1005F">
        <w:rPr>
          <w:rFonts w:ascii="Segoe UI" w:hAnsi="Segoe UI" w:cs="Segoe UI"/>
          <w:szCs w:val="22"/>
          <w:lang w:val="hu-HU"/>
        </w:rPr>
        <w:t>www.henkel.hu</w:t>
      </w:r>
    </w:p>
    <w:p w14:paraId="64542C6E" w14:textId="77777777" w:rsidR="002D7782" w:rsidRPr="008764DA" w:rsidRDefault="002D7782" w:rsidP="00931E86">
      <w:pPr>
        <w:pStyle w:val="PRHeadline"/>
        <w:jc w:val="both"/>
        <w:rPr>
          <w:rFonts w:ascii="Segoe UI" w:hAnsi="Segoe UI" w:cs="Segoe UI"/>
          <w:sz w:val="24"/>
          <w:lang w:val="hu-HU"/>
        </w:rPr>
      </w:pPr>
    </w:p>
    <w:sectPr w:rsidR="002D7782" w:rsidRPr="008764DA" w:rsidSect="00782139">
      <w:headerReference w:type="default" r:id="rId18"/>
      <w:footerReference w:type="default" r:id="rId19"/>
      <w:headerReference w:type="first" r:id="rId20"/>
      <w:footerReference w:type="first" r:id="rId21"/>
      <w:pgSz w:w="11907" w:h="16840" w:code="9"/>
      <w:pgMar w:top="1276" w:right="1275" w:bottom="1985" w:left="1418" w:header="1247" w:footer="1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9D92" w14:textId="77777777" w:rsidR="00A36CC6" w:rsidRDefault="00A36CC6">
      <w:r>
        <w:separator/>
      </w:r>
    </w:p>
  </w:endnote>
  <w:endnote w:type="continuationSeparator" w:id="0">
    <w:p w14:paraId="62EA2FAB" w14:textId="77777777" w:rsidR="00A36CC6" w:rsidRDefault="00A3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8AF2" w14:textId="0F8D4651" w:rsidR="00CF6F33" w:rsidRPr="00B50B99" w:rsidRDefault="00B50B99" w:rsidP="00D260A2">
    <w:pPr>
      <w:pStyle w:val="llb"/>
      <w:tabs>
        <w:tab w:val="clear" w:pos="7083"/>
        <w:tab w:val="clear" w:pos="8640"/>
        <w:tab w:val="right" w:pos="9057"/>
      </w:tabs>
      <w:rPr>
        <w:b w:val="0"/>
        <w:color w:val="auto"/>
        <w:sz w:val="12"/>
        <w:szCs w:val="12"/>
      </w:rPr>
    </w:pPr>
    <w:r w:rsidRPr="00B50B99">
      <w:rPr>
        <w:rFonts w:ascii="Segoe UI" w:hAnsi="Segoe UI" w:cs="Segoe UI"/>
        <w:b w:val="0"/>
        <w:bCs/>
        <w:color w:val="auto"/>
        <w:sz w:val="12"/>
        <w:szCs w:val="12"/>
      </w:rPr>
      <w:t xml:space="preserve">Henkel AG &amp; Co. KGaA / </w:t>
    </w:r>
    <w:r w:rsidR="0036554D" w:rsidRPr="00E56DEB">
      <w:rPr>
        <w:rFonts w:ascii="Segoe UI" w:hAnsi="Segoe UI" w:cs="Segoe UI"/>
        <w:b w:val="0"/>
        <w:bCs/>
        <w:color w:val="auto"/>
        <w:sz w:val="12"/>
        <w:szCs w:val="12"/>
        <w:lang w:val="hu-HU"/>
      </w:rPr>
      <w:t>Henkel Magyarország Kft. Vállalati kommunikáció</w:t>
    </w:r>
    <w:r w:rsidR="00CF6F33" w:rsidRPr="00B80304">
      <w:rPr>
        <w:color w:val="auto"/>
      </w:rPr>
      <w:tab/>
    </w:r>
    <w:r w:rsidR="00B80304" w:rsidRPr="00E56DEB">
      <w:rPr>
        <w:rFonts w:ascii="Segoe UI" w:hAnsi="Segoe UI" w:cs="Segoe UI"/>
        <w:b w:val="0"/>
        <w:color w:val="auto"/>
        <w:sz w:val="12"/>
        <w:szCs w:val="12"/>
        <w:lang w:val="hu-HU"/>
      </w:rPr>
      <w:t>Oldal</w:t>
    </w:r>
    <w:r w:rsidR="00CF6F33" w:rsidRPr="00B50B99">
      <w:rPr>
        <w:rFonts w:ascii="Segoe UI" w:hAnsi="Segoe UI" w:cs="Segoe UI"/>
        <w:b w:val="0"/>
        <w:color w:val="auto"/>
        <w:sz w:val="12"/>
        <w:szCs w:val="12"/>
      </w:rPr>
      <w:t xml:space="preserve"> </w:t>
    </w:r>
    <w:r w:rsidR="00CF6F33" w:rsidRPr="00B50B99">
      <w:rPr>
        <w:rFonts w:ascii="Segoe UI" w:hAnsi="Segoe UI" w:cs="Segoe UI"/>
        <w:b w:val="0"/>
        <w:color w:val="auto"/>
        <w:sz w:val="12"/>
        <w:szCs w:val="12"/>
      </w:rPr>
      <w:fldChar w:fldCharType="begin"/>
    </w:r>
    <w:r w:rsidR="00CF6F33" w:rsidRPr="00B50B99">
      <w:rPr>
        <w:rFonts w:ascii="Segoe UI" w:hAnsi="Segoe UI" w:cs="Segoe UI"/>
        <w:b w:val="0"/>
        <w:color w:val="auto"/>
        <w:sz w:val="12"/>
        <w:szCs w:val="12"/>
      </w:rPr>
      <w:instrText xml:space="preserve"> </w:instrText>
    </w:r>
    <w:r w:rsidR="00262C05" w:rsidRPr="00B50B99">
      <w:rPr>
        <w:rFonts w:ascii="Segoe UI" w:hAnsi="Segoe UI" w:cs="Segoe UI"/>
        <w:b w:val="0"/>
        <w:color w:val="auto"/>
        <w:sz w:val="12"/>
        <w:szCs w:val="12"/>
      </w:rPr>
      <w:instrText>PAGE</w:instrText>
    </w:r>
    <w:r w:rsidR="00CF6F33" w:rsidRPr="00B50B99">
      <w:rPr>
        <w:rFonts w:ascii="Segoe UI" w:hAnsi="Segoe UI" w:cs="Segoe UI"/>
        <w:b w:val="0"/>
        <w:color w:val="auto"/>
        <w:sz w:val="12"/>
        <w:szCs w:val="12"/>
      </w:rPr>
      <w:instrText xml:space="preserve">  \* Arabic  \* MERGEFORMAT </w:instrText>
    </w:r>
    <w:r w:rsidR="00CF6F33" w:rsidRPr="00B50B99">
      <w:rPr>
        <w:rFonts w:ascii="Segoe UI" w:hAnsi="Segoe UI" w:cs="Segoe UI"/>
        <w:b w:val="0"/>
        <w:color w:val="auto"/>
        <w:sz w:val="12"/>
        <w:szCs w:val="12"/>
      </w:rPr>
      <w:fldChar w:fldCharType="separate"/>
    </w:r>
    <w:r w:rsidR="00BA51DB" w:rsidRPr="00B50B99">
      <w:rPr>
        <w:rFonts w:ascii="Segoe UI" w:hAnsi="Segoe UI" w:cs="Segoe UI"/>
        <w:b w:val="0"/>
        <w:noProof/>
        <w:color w:val="auto"/>
        <w:sz w:val="12"/>
        <w:szCs w:val="12"/>
      </w:rPr>
      <w:t>3</w:t>
    </w:r>
    <w:r w:rsidR="00CF6F33" w:rsidRPr="00B50B99">
      <w:rPr>
        <w:rFonts w:ascii="Segoe UI" w:hAnsi="Segoe UI" w:cs="Segoe UI"/>
        <w:b w:val="0"/>
        <w:color w:val="auto"/>
        <w:sz w:val="12"/>
        <w:szCs w:val="12"/>
      </w:rPr>
      <w:fldChar w:fldCharType="end"/>
    </w:r>
    <w:r w:rsidR="00CF6F33" w:rsidRPr="00B50B99">
      <w:rPr>
        <w:rFonts w:ascii="Segoe UI" w:hAnsi="Segoe UI" w:cs="Segoe UI"/>
        <w:b w:val="0"/>
        <w:color w:val="auto"/>
        <w:sz w:val="12"/>
        <w:szCs w:val="12"/>
      </w:rPr>
      <w:t>/</w:t>
    </w:r>
    <w:r w:rsidR="00CF6F33" w:rsidRPr="00B50B99">
      <w:rPr>
        <w:rFonts w:ascii="Segoe UI" w:hAnsi="Segoe UI" w:cs="Segoe UI"/>
        <w:b w:val="0"/>
        <w:color w:val="auto"/>
        <w:sz w:val="12"/>
        <w:szCs w:val="12"/>
      </w:rPr>
      <w:fldChar w:fldCharType="begin"/>
    </w:r>
    <w:r w:rsidR="00CF6F33" w:rsidRPr="00B50B99">
      <w:rPr>
        <w:rFonts w:ascii="Segoe UI" w:hAnsi="Segoe UI" w:cs="Segoe UI"/>
        <w:b w:val="0"/>
        <w:color w:val="auto"/>
        <w:sz w:val="12"/>
        <w:szCs w:val="12"/>
      </w:rPr>
      <w:instrText xml:space="preserve"> </w:instrText>
    </w:r>
    <w:r w:rsidR="00262C05" w:rsidRPr="00B50B99">
      <w:rPr>
        <w:rFonts w:ascii="Segoe UI" w:hAnsi="Segoe UI" w:cs="Segoe UI"/>
        <w:b w:val="0"/>
        <w:color w:val="auto"/>
        <w:sz w:val="12"/>
        <w:szCs w:val="12"/>
      </w:rPr>
      <w:instrText>NUMPAGES</w:instrText>
    </w:r>
    <w:r w:rsidR="00CF6F33" w:rsidRPr="00B50B99">
      <w:rPr>
        <w:rFonts w:ascii="Segoe UI" w:hAnsi="Segoe UI" w:cs="Segoe UI"/>
        <w:b w:val="0"/>
        <w:color w:val="auto"/>
        <w:sz w:val="12"/>
        <w:szCs w:val="12"/>
      </w:rPr>
      <w:instrText xml:space="preserve">  \* Arabic  \* MERGEFORMAT </w:instrText>
    </w:r>
    <w:r w:rsidR="00CF6F33" w:rsidRPr="00B50B99">
      <w:rPr>
        <w:rFonts w:ascii="Segoe UI" w:hAnsi="Segoe UI" w:cs="Segoe UI"/>
        <w:b w:val="0"/>
        <w:color w:val="auto"/>
        <w:sz w:val="12"/>
        <w:szCs w:val="12"/>
      </w:rPr>
      <w:fldChar w:fldCharType="separate"/>
    </w:r>
    <w:r w:rsidR="00BA51DB" w:rsidRPr="00B50B99">
      <w:rPr>
        <w:rFonts w:ascii="Segoe UI" w:hAnsi="Segoe UI" w:cs="Segoe UI"/>
        <w:b w:val="0"/>
        <w:noProof/>
        <w:color w:val="auto"/>
        <w:sz w:val="12"/>
        <w:szCs w:val="12"/>
      </w:rPr>
      <w:t>3</w:t>
    </w:r>
    <w:r w:rsidR="00CF6F33" w:rsidRPr="00B50B99">
      <w:rPr>
        <w:rFonts w:ascii="Segoe UI" w:hAnsi="Segoe UI" w:cs="Segoe UI"/>
        <w:b w:val="0"/>
        <w:color w:val="auto"/>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9D77" w14:textId="77777777" w:rsidR="00782139" w:rsidRPr="007C698C" w:rsidRDefault="00782139" w:rsidP="00782139">
    <w:pPr>
      <w:spacing w:line="276" w:lineRule="auto"/>
      <w:jc w:val="both"/>
      <w:rPr>
        <w:sz w:val="14"/>
        <w:szCs w:val="14"/>
      </w:rPr>
    </w:pPr>
    <w:r>
      <w:rPr>
        <w:sz w:val="14"/>
        <w:szCs w:val="14"/>
        <w:lang w:val="hu"/>
      </w:rPr>
      <w:br/>
    </w:r>
  </w:p>
  <w:p w14:paraId="5260C914"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710C526C" wp14:editId="00C2FF49">
          <wp:simplePos x="0" y="0"/>
          <wp:positionH relativeFrom="column">
            <wp:posOffset>433070</wp:posOffset>
          </wp:positionH>
          <wp:positionV relativeFrom="paragraph">
            <wp:posOffset>-160655</wp:posOffset>
          </wp:positionV>
          <wp:extent cx="2076450" cy="438150"/>
          <wp:effectExtent l="0" t="0" r="0" b="0"/>
          <wp:wrapNone/>
          <wp:docPr id="1158" name="Kép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53C84559" wp14:editId="45193928">
          <wp:simplePos x="0" y="0"/>
          <wp:positionH relativeFrom="column">
            <wp:posOffset>3034030</wp:posOffset>
          </wp:positionH>
          <wp:positionV relativeFrom="paragraph">
            <wp:posOffset>9915525</wp:posOffset>
          </wp:positionV>
          <wp:extent cx="255905" cy="243205"/>
          <wp:effectExtent l="0" t="0" r="0" b="4445"/>
          <wp:wrapNone/>
          <wp:docPr id="1159" name="Kép 115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3B27FF5" wp14:editId="21E3BE56">
          <wp:extent cx="419100" cy="152400"/>
          <wp:effectExtent l="0" t="0" r="0" b="0"/>
          <wp:docPr id="1169"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909A51C" wp14:editId="42100208">
          <wp:extent cx="495300" cy="123825"/>
          <wp:effectExtent l="0" t="0" r="0" b="9525"/>
          <wp:docPr id="1170"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B2AC518" wp14:editId="32D821E8">
          <wp:extent cx="581025" cy="104775"/>
          <wp:effectExtent l="0" t="0" r="9525" b="9525"/>
          <wp:docPr id="1171"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899823F" wp14:editId="242670DF">
          <wp:extent cx="990600" cy="104775"/>
          <wp:effectExtent l="0" t="0" r="0" b="9525"/>
          <wp:docPr id="1172"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1C4E783" wp14:editId="29F277E4">
          <wp:extent cx="885825" cy="104775"/>
          <wp:effectExtent l="0" t="0" r="9525" b="9525"/>
          <wp:docPr id="1173"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660EDEDA" w14:textId="77777777"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60800" behindDoc="0" locked="0" layoutInCell="1" allowOverlap="1" wp14:anchorId="55EE1D80" wp14:editId="2AEE8FC4">
          <wp:simplePos x="0" y="0"/>
          <wp:positionH relativeFrom="column">
            <wp:posOffset>824230</wp:posOffset>
          </wp:positionH>
          <wp:positionV relativeFrom="paragraph">
            <wp:posOffset>10306050</wp:posOffset>
          </wp:positionV>
          <wp:extent cx="255905" cy="243205"/>
          <wp:effectExtent l="0" t="0" r="0" b="4445"/>
          <wp:wrapNone/>
          <wp:docPr id="1174" name="Kép 1174"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96CF" w14:textId="77777777" w:rsidR="00A36CC6" w:rsidRDefault="00A36CC6">
      <w:r>
        <w:separator/>
      </w:r>
    </w:p>
  </w:footnote>
  <w:footnote w:type="continuationSeparator" w:id="0">
    <w:p w14:paraId="49506E38" w14:textId="77777777" w:rsidR="00A36CC6" w:rsidRDefault="00A3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ACB6"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6738CC27" wp14:editId="08FCE99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E10C"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6999C4CE" wp14:editId="4B1FFE35">
          <wp:simplePos x="0" y="0"/>
          <wp:positionH relativeFrom="margin">
            <wp:posOffset>4725035</wp:posOffset>
          </wp:positionH>
          <wp:positionV relativeFrom="margin">
            <wp:posOffset>-1588770</wp:posOffset>
          </wp:positionV>
          <wp:extent cx="1166495" cy="789305"/>
          <wp:effectExtent l="0" t="0" r="0" b="0"/>
          <wp:wrapSquare wrapText="bothSides"/>
          <wp:docPr id="1157" name="Kép 115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50B344A1" w14:textId="77777777"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14:paraId="085CA1F8"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64BE5386" w14:textId="77777777" w:rsidR="00CF6F33" w:rsidRPr="00B422EC" w:rsidRDefault="006D343E" w:rsidP="009767C7">
    <w:pPr>
      <w:pStyle w:val="lfej"/>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25681C42" wp14:editId="2610E41F">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Pr>
        <w:rFonts w:cs="Arial"/>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00E"/>
    <w:multiLevelType w:val="hybridMultilevel"/>
    <w:tmpl w:val="26DC0C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55B51A0"/>
    <w:multiLevelType w:val="hybridMultilevel"/>
    <w:tmpl w:val="093ED43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D209EE"/>
    <w:multiLevelType w:val="multilevel"/>
    <w:tmpl w:val="4C62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830FC6"/>
    <w:multiLevelType w:val="multilevel"/>
    <w:tmpl w:val="C122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74652E"/>
    <w:multiLevelType w:val="hybridMultilevel"/>
    <w:tmpl w:val="A3628CC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7677808">
    <w:abstractNumId w:val="2"/>
  </w:num>
  <w:num w:numId="2" w16cid:durableId="853693591">
    <w:abstractNumId w:val="0"/>
  </w:num>
  <w:num w:numId="3" w16cid:durableId="1653440027">
    <w:abstractNumId w:val="10"/>
  </w:num>
  <w:num w:numId="4" w16cid:durableId="665280759">
    <w:abstractNumId w:val="6"/>
  </w:num>
  <w:num w:numId="5" w16cid:durableId="1917352658">
    <w:abstractNumId w:val="4"/>
  </w:num>
  <w:num w:numId="6" w16cid:durableId="1576041351">
    <w:abstractNumId w:val="8"/>
  </w:num>
  <w:num w:numId="7" w16cid:durableId="1962564386">
    <w:abstractNumId w:val="3"/>
  </w:num>
  <w:num w:numId="8" w16cid:durableId="796142034">
    <w:abstractNumId w:val="3"/>
  </w:num>
  <w:num w:numId="9" w16cid:durableId="1608848259">
    <w:abstractNumId w:val="1"/>
  </w:num>
  <w:num w:numId="10" w16cid:durableId="1667438333">
    <w:abstractNumId w:val="12"/>
  </w:num>
  <w:num w:numId="11" w16cid:durableId="65156755">
    <w:abstractNumId w:val="7"/>
  </w:num>
  <w:num w:numId="12" w16cid:durableId="802776348">
    <w:abstractNumId w:val="11"/>
  </w:num>
  <w:num w:numId="13" w16cid:durableId="1948461023">
    <w:abstractNumId w:val="9"/>
  </w:num>
  <w:num w:numId="14" w16cid:durableId="1584141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2AA4"/>
    <w:rsid w:val="00002FB8"/>
    <w:rsid w:val="000030E3"/>
    <w:rsid w:val="00005267"/>
    <w:rsid w:val="00006346"/>
    <w:rsid w:val="00015BC1"/>
    <w:rsid w:val="00021C67"/>
    <w:rsid w:val="000244BF"/>
    <w:rsid w:val="00030557"/>
    <w:rsid w:val="00030F51"/>
    <w:rsid w:val="000360E3"/>
    <w:rsid w:val="00054EA1"/>
    <w:rsid w:val="000575F9"/>
    <w:rsid w:val="000618FC"/>
    <w:rsid w:val="00066E28"/>
    <w:rsid w:val="000732FB"/>
    <w:rsid w:val="00077DAF"/>
    <w:rsid w:val="00080A02"/>
    <w:rsid w:val="00080D10"/>
    <w:rsid w:val="00081911"/>
    <w:rsid w:val="00081BA0"/>
    <w:rsid w:val="0008241F"/>
    <w:rsid w:val="00082427"/>
    <w:rsid w:val="000A7050"/>
    <w:rsid w:val="000C56DD"/>
    <w:rsid w:val="000D1672"/>
    <w:rsid w:val="000D768A"/>
    <w:rsid w:val="000E3034"/>
    <w:rsid w:val="000E6536"/>
    <w:rsid w:val="000E7F24"/>
    <w:rsid w:val="000F03BE"/>
    <w:rsid w:val="000F07E6"/>
    <w:rsid w:val="000F225B"/>
    <w:rsid w:val="000F2875"/>
    <w:rsid w:val="000F7FAF"/>
    <w:rsid w:val="0010442A"/>
    <w:rsid w:val="00111CAF"/>
    <w:rsid w:val="00111F4D"/>
    <w:rsid w:val="00115230"/>
    <w:rsid w:val="001162B4"/>
    <w:rsid w:val="00121703"/>
    <w:rsid w:val="00122CBC"/>
    <w:rsid w:val="00126D4A"/>
    <w:rsid w:val="00132DA9"/>
    <w:rsid w:val="0013305B"/>
    <w:rsid w:val="00133B99"/>
    <w:rsid w:val="00135DDA"/>
    <w:rsid w:val="00137498"/>
    <w:rsid w:val="00137C16"/>
    <w:rsid w:val="00141D9E"/>
    <w:rsid w:val="001443BD"/>
    <w:rsid w:val="00146346"/>
    <w:rsid w:val="00151B0C"/>
    <w:rsid w:val="00151ED7"/>
    <w:rsid w:val="00167584"/>
    <w:rsid w:val="001A15F6"/>
    <w:rsid w:val="001A5DFF"/>
    <w:rsid w:val="001B0474"/>
    <w:rsid w:val="001C0B32"/>
    <w:rsid w:val="001C4BE1"/>
    <w:rsid w:val="001C726F"/>
    <w:rsid w:val="001D398E"/>
    <w:rsid w:val="001D735B"/>
    <w:rsid w:val="001E0F71"/>
    <w:rsid w:val="001E6D05"/>
    <w:rsid w:val="001E7C28"/>
    <w:rsid w:val="001F1BDF"/>
    <w:rsid w:val="001F7110"/>
    <w:rsid w:val="001F7E96"/>
    <w:rsid w:val="00212488"/>
    <w:rsid w:val="00220628"/>
    <w:rsid w:val="00225227"/>
    <w:rsid w:val="00226695"/>
    <w:rsid w:val="00237F62"/>
    <w:rsid w:val="0024586A"/>
    <w:rsid w:val="00253042"/>
    <w:rsid w:val="00262C05"/>
    <w:rsid w:val="00270F6D"/>
    <w:rsid w:val="002755EE"/>
    <w:rsid w:val="00281723"/>
    <w:rsid w:val="00285B75"/>
    <w:rsid w:val="00290D82"/>
    <w:rsid w:val="0029735B"/>
    <w:rsid w:val="002A0DF7"/>
    <w:rsid w:val="002A45C8"/>
    <w:rsid w:val="002A60E0"/>
    <w:rsid w:val="002A6AB9"/>
    <w:rsid w:val="002B6C10"/>
    <w:rsid w:val="002C252E"/>
    <w:rsid w:val="002C6773"/>
    <w:rsid w:val="002D7782"/>
    <w:rsid w:val="002E0B17"/>
    <w:rsid w:val="002E272F"/>
    <w:rsid w:val="002E5FED"/>
    <w:rsid w:val="002E7DED"/>
    <w:rsid w:val="002F019F"/>
    <w:rsid w:val="002F7E11"/>
    <w:rsid w:val="00304087"/>
    <w:rsid w:val="00306C09"/>
    <w:rsid w:val="00310ACD"/>
    <w:rsid w:val="00310C86"/>
    <w:rsid w:val="0031292D"/>
    <w:rsid w:val="0031379F"/>
    <w:rsid w:val="00316C44"/>
    <w:rsid w:val="00320A26"/>
    <w:rsid w:val="00321344"/>
    <w:rsid w:val="00326717"/>
    <w:rsid w:val="0034015C"/>
    <w:rsid w:val="00340508"/>
    <w:rsid w:val="00341FA4"/>
    <w:rsid w:val="003432DB"/>
    <w:rsid w:val="00350094"/>
    <w:rsid w:val="0035106D"/>
    <w:rsid w:val="00353705"/>
    <w:rsid w:val="00353C13"/>
    <w:rsid w:val="003562E8"/>
    <w:rsid w:val="0036357D"/>
    <w:rsid w:val="00364E9E"/>
    <w:rsid w:val="0036554D"/>
    <w:rsid w:val="00367AA1"/>
    <w:rsid w:val="00367F22"/>
    <w:rsid w:val="00372E36"/>
    <w:rsid w:val="00377CBB"/>
    <w:rsid w:val="003877B6"/>
    <w:rsid w:val="00393887"/>
    <w:rsid w:val="00394C6B"/>
    <w:rsid w:val="00397057"/>
    <w:rsid w:val="00397069"/>
    <w:rsid w:val="003B1069"/>
    <w:rsid w:val="003B390A"/>
    <w:rsid w:val="003C15DE"/>
    <w:rsid w:val="003C38EC"/>
    <w:rsid w:val="003C4EB2"/>
    <w:rsid w:val="003C6A25"/>
    <w:rsid w:val="003D6AB2"/>
    <w:rsid w:val="003E4234"/>
    <w:rsid w:val="003E7B9F"/>
    <w:rsid w:val="003F1AF3"/>
    <w:rsid w:val="003F4D8D"/>
    <w:rsid w:val="0040489E"/>
    <w:rsid w:val="00406921"/>
    <w:rsid w:val="0040727E"/>
    <w:rsid w:val="00412AD4"/>
    <w:rsid w:val="004132FF"/>
    <w:rsid w:val="00417A82"/>
    <w:rsid w:val="004313E7"/>
    <w:rsid w:val="004320C5"/>
    <w:rsid w:val="00446E11"/>
    <w:rsid w:val="0044763B"/>
    <w:rsid w:val="004629B3"/>
    <w:rsid w:val="0046376E"/>
    <w:rsid w:val="0046690F"/>
    <w:rsid w:val="00477B58"/>
    <w:rsid w:val="00483BD6"/>
    <w:rsid w:val="00490A03"/>
    <w:rsid w:val="00494DBE"/>
    <w:rsid w:val="00495CE6"/>
    <w:rsid w:val="004A323C"/>
    <w:rsid w:val="004A3D35"/>
    <w:rsid w:val="004A5558"/>
    <w:rsid w:val="004A7915"/>
    <w:rsid w:val="004B54E8"/>
    <w:rsid w:val="004C1803"/>
    <w:rsid w:val="004C4FEB"/>
    <w:rsid w:val="004D059B"/>
    <w:rsid w:val="004D4CB6"/>
    <w:rsid w:val="004E27B2"/>
    <w:rsid w:val="004E6476"/>
    <w:rsid w:val="004F10C1"/>
    <w:rsid w:val="004F6791"/>
    <w:rsid w:val="00501953"/>
    <w:rsid w:val="00502E62"/>
    <w:rsid w:val="00507ADA"/>
    <w:rsid w:val="0051106A"/>
    <w:rsid w:val="00514B6F"/>
    <w:rsid w:val="005150EB"/>
    <w:rsid w:val="0052212B"/>
    <w:rsid w:val="00534B46"/>
    <w:rsid w:val="00540358"/>
    <w:rsid w:val="005446C0"/>
    <w:rsid w:val="00547E79"/>
    <w:rsid w:val="00553455"/>
    <w:rsid w:val="00555A2F"/>
    <w:rsid w:val="00556A0B"/>
    <w:rsid w:val="00556F67"/>
    <w:rsid w:val="00572D1A"/>
    <w:rsid w:val="005751AA"/>
    <w:rsid w:val="005765B2"/>
    <w:rsid w:val="00585CDE"/>
    <w:rsid w:val="00586CAF"/>
    <w:rsid w:val="00591180"/>
    <w:rsid w:val="00597D07"/>
    <w:rsid w:val="005A642A"/>
    <w:rsid w:val="005B48C3"/>
    <w:rsid w:val="005C0F81"/>
    <w:rsid w:val="005C2F36"/>
    <w:rsid w:val="005C7112"/>
    <w:rsid w:val="005D0561"/>
    <w:rsid w:val="005D0AD9"/>
    <w:rsid w:val="005D1CBE"/>
    <w:rsid w:val="005D22F6"/>
    <w:rsid w:val="005E0C30"/>
    <w:rsid w:val="005E69D9"/>
    <w:rsid w:val="005E720F"/>
    <w:rsid w:val="005F04AA"/>
    <w:rsid w:val="005F25AF"/>
    <w:rsid w:val="005F27F4"/>
    <w:rsid w:val="005F3239"/>
    <w:rsid w:val="005F58CE"/>
    <w:rsid w:val="00601EC6"/>
    <w:rsid w:val="00602C7F"/>
    <w:rsid w:val="00607256"/>
    <w:rsid w:val="006144B1"/>
    <w:rsid w:val="00617ECF"/>
    <w:rsid w:val="006218F9"/>
    <w:rsid w:val="006335F1"/>
    <w:rsid w:val="006345B6"/>
    <w:rsid w:val="00635712"/>
    <w:rsid w:val="00636D3E"/>
    <w:rsid w:val="00652229"/>
    <w:rsid w:val="00652793"/>
    <w:rsid w:val="006610A4"/>
    <w:rsid w:val="006626CA"/>
    <w:rsid w:val="00663487"/>
    <w:rsid w:val="006658DA"/>
    <w:rsid w:val="006679B8"/>
    <w:rsid w:val="00670A2E"/>
    <w:rsid w:val="00672382"/>
    <w:rsid w:val="006828D9"/>
    <w:rsid w:val="006861DB"/>
    <w:rsid w:val="00690B19"/>
    <w:rsid w:val="006A3639"/>
    <w:rsid w:val="006A4D1B"/>
    <w:rsid w:val="006B01C5"/>
    <w:rsid w:val="006B499F"/>
    <w:rsid w:val="006C52CD"/>
    <w:rsid w:val="006D343E"/>
    <w:rsid w:val="006D4996"/>
    <w:rsid w:val="006D54AB"/>
    <w:rsid w:val="006E1903"/>
    <w:rsid w:val="006E21FF"/>
    <w:rsid w:val="006E3ED2"/>
    <w:rsid w:val="006E5032"/>
    <w:rsid w:val="006F5AA4"/>
    <w:rsid w:val="006F670F"/>
    <w:rsid w:val="00703272"/>
    <w:rsid w:val="007058BD"/>
    <w:rsid w:val="007065F8"/>
    <w:rsid w:val="0070733C"/>
    <w:rsid w:val="00710C5D"/>
    <w:rsid w:val="0071348C"/>
    <w:rsid w:val="00713807"/>
    <w:rsid w:val="00714D68"/>
    <w:rsid w:val="00717273"/>
    <w:rsid w:val="00720FD4"/>
    <w:rsid w:val="0073096C"/>
    <w:rsid w:val="00740023"/>
    <w:rsid w:val="00742398"/>
    <w:rsid w:val="007507B5"/>
    <w:rsid w:val="00753A24"/>
    <w:rsid w:val="0075424B"/>
    <w:rsid w:val="00755A1B"/>
    <w:rsid w:val="00772188"/>
    <w:rsid w:val="00774B6F"/>
    <w:rsid w:val="00780C94"/>
    <w:rsid w:val="00781D40"/>
    <w:rsid w:val="00782139"/>
    <w:rsid w:val="00786BA3"/>
    <w:rsid w:val="00792BF7"/>
    <w:rsid w:val="007965DD"/>
    <w:rsid w:val="007A1667"/>
    <w:rsid w:val="007A1BBD"/>
    <w:rsid w:val="007A4432"/>
    <w:rsid w:val="007A78C1"/>
    <w:rsid w:val="007B2EF9"/>
    <w:rsid w:val="007B499C"/>
    <w:rsid w:val="007B4D4B"/>
    <w:rsid w:val="007C3976"/>
    <w:rsid w:val="007C6C17"/>
    <w:rsid w:val="007D2A02"/>
    <w:rsid w:val="007E6EA1"/>
    <w:rsid w:val="007F15FB"/>
    <w:rsid w:val="007F1928"/>
    <w:rsid w:val="007F2B1E"/>
    <w:rsid w:val="007F62B4"/>
    <w:rsid w:val="007F7399"/>
    <w:rsid w:val="00800E85"/>
    <w:rsid w:val="008010A9"/>
    <w:rsid w:val="00801517"/>
    <w:rsid w:val="008167D3"/>
    <w:rsid w:val="00816B99"/>
    <w:rsid w:val="00817DE8"/>
    <w:rsid w:val="008229F5"/>
    <w:rsid w:val="00833090"/>
    <w:rsid w:val="00833CEB"/>
    <w:rsid w:val="008372D2"/>
    <w:rsid w:val="00840B0B"/>
    <w:rsid w:val="008430B6"/>
    <w:rsid w:val="00844C17"/>
    <w:rsid w:val="00847726"/>
    <w:rsid w:val="00852511"/>
    <w:rsid w:val="008608A2"/>
    <w:rsid w:val="008612AD"/>
    <w:rsid w:val="008614F1"/>
    <w:rsid w:val="008639B3"/>
    <w:rsid w:val="00863C1A"/>
    <w:rsid w:val="0087142D"/>
    <w:rsid w:val="00873956"/>
    <w:rsid w:val="00874104"/>
    <w:rsid w:val="008764DA"/>
    <w:rsid w:val="008825EE"/>
    <w:rsid w:val="00884E24"/>
    <w:rsid w:val="0088596E"/>
    <w:rsid w:val="00886A45"/>
    <w:rsid w:val="008959BE"/>
    <w:rsid w:val="008A2375"/>
    <w:rsid w:val="008B056A"/>
    <w:rsid w:val="008B15C8"/>
    <w:rsid w:val="008B20C7"/>
    <w:rsid w:val="008B6262"/>
    <w:rsid w:val="008C445C"/>
    <w:rsid w:val="008C5796"/>
    <w:rsid w:val="008D294B"/>
    <w:rsid w:val="008D76C5"/>
    <w:rsid w:val="008E0AFA"/>
    <w:rsid w:val="008E1CA3"/>
    <w:rsid w:val="008E75D3"/>
    <w:rsid w:val="008F125E"/>
    <w:rsid w:val="008F4D2F"/>
    <w:rsid w:val="009026EC"/>
    <w:rsid w:val="009042F7"/>
    <w:rsid w:val="00911B05"/>
    <w:rsid w:val="00917162"/>
    <w:rsid w:val="00921492"/>
    <w:rsid w:val="0092465B"/>
    <w:rsid w:val="009251CC"/>
    <w:rsid w:val="0092714E"/>
    <w:rsid w:val="009318D6"/>
    <w:rsid w:val="00931E86"/>
    <w:rsid w:val="00933950"/>
    <w:rsid w:val="009378DE"/>
    <w:rsid w:val="00942002"/>
    <w:rsid w:val="00947885"/>
    <w:rsid w:val="00950C9C"/>
    <w:rsid w:val="00952168"/>
    <w:rsid w:val="009527FE"/>
    <w:rsid w:val="0096255F"/>
    <w:rsid w:val="00966C94"/>
    <w:rsid w:val="009739A0"/>
    <w:rsid w:val="009767C7"/>
    <w:rsid w:val="0098579A"/>
    <w:rsid w:val="0099195A"/>
    <w:rsid w:val="00994681"/>
    <w:rsid w:val="0099486A"/>
    <w:rsid w:val="009A0E26"/>
    <w:rsid w:val="009A16EC"/>
    <w:rsid w:val="009A2F59"/>
    <w:rsid w:val="009A3057"/>
    <w:rsid w:val="009B3B37"/>
    <w:rsid w:val="009B669B"/>
    <w:rsid w:val="009C088E"/>
    <w:rsid w:val="009C4B26"/>
    <w:rsid w:val="009C4D35"/>
    <w:rsid w:val="009E0864"/>
    <w:rsid w:val="009E211D"/>
    <w:rsid w:val="009E5EB4"/>
    <w:rsid w:val="009E79C6"/>
    <w:rsid w:val="009F056A"/>
    <w:rsid w:val="009F2064"/>
    <w:rsid w:val="009F6026"/>
    <w:rsid w:val="00A044D6"/>
    <w:rsid w:val="00A04ADB"/>
    <w:rsid w:val="00A11E0F"/>
    <w:rsid w:val="00A14480"/>
    <w:rsid w:val="00A17EB3"/>
    <w:rsid w:val="00A22382"/>
    <w:rsid w:val="00A244C2"/>
    <w:rsid w:val="00A26522"/>
    <w:rsid w:val="00A26CB6"/>
    <w:rsid w:val="00A305DE"/>
    <w:rsid w:val="00A309CD"/>
    <w:rsid w:val="00A32F82"/>
    <w:rsid w:val="00A32F8B"/>
    <w:rsid w:val="00A35C64"/>
    <w:rsid w:val="00A36CC6"/>
    <w:rsid w:val="00A45A62"/>
    <w:rsid w:val="00A54AC5"/>
    <w:rsid w:val="00A56D41"/>
    <w:rsid w:val="00A57396"/>
    <w:rsid w:val="00A61353"/>
    <w:rsid w:val="00A66DB1"/>
    <w:rsid w:val="00A67A92"/>
    <w:rsid w:val="00A71656"/>
    <w:rsid w:val="00A721AE"/>
    <w:rsid w:val="00A86132"/>
    <w:rsid w:val="00A91A70"/>
    <w:rsid w:val="00A973C3"/>
    <w:rsid w:val="00AA1B85"/>
    <w:rsid w:val="00AB1CB6"/>
    <w:rsid w:val="00AB1D9A"/>
    <w:rsid w:val="00AB733B"/>
    <w:rsid w:val="00AC1852"/>
    <w:rsid w:val="00AC7550"/>
    <w:rsid w:val="00AD44FE"/>
    <w:rsid w:val="00AD5381"/>
    <w:rsid w:val="00AE49F1"/>
    <w:rsid w:val="00AE4BAD"/>
    <w:rsid w:val="00AE76BB"/>
    <w:rsid w:val="00B04496"/>
    <w:rsid w:val="00B05CCA"/>
    <w:rsid w:val="00B100DF"/>
    <w:rsid w:val="00B14271"/>
    <w:rsid w:val="00B2685D"/>
    <w:rsid w:val="00B30351"/>
    <w:rsid w:val="00B33C2A"/>
    <w:rsid w:val="00B3411D"/>
    <w:rsid w:val="00B422EC"/>
    <w:rsid w:val="00B50B99"/>
    <w:rsid w:val="00B60007"/>
    <w:rsid w:val="00B6344F"/>
    <w:rsid w:val="00B80304"/>
    <w:rsid w:val="00B86A4F"/>
    <w:rsid w:val="00B958E8"/>
    <w:rsid w:val="00BA09B2"/>
    <w:rsid w:val="00BA23F6"/>
    <w:rsid w:val="00BA51DB"/>
    <w:rsid w:val="00BC0995"/>
    <w:rsid w:val="00BE16AA"/>
    <w:rsid w:val="00BE2F3F"/>
    <w:rsid w:val="00BE3909"/>
    <w:rsid w:val="00BE427F"/>
    <w:rsid w:val="00BE793A"/>
    <w:rsid w:val="00BF432A"/>
    <w:rsid w:val="00BF53B6"/>
    <w:rsid w:val="00BF6E82"/>
    <w:rsid w:val="00C0159B"/>
    <w:rsid w:val="00C04A99"/>
    <w:rsid w:val="00C22C05"/>
    <w:rsid w:val="00C24C17"/>
    <w:rsid w:val="00C24C2F"/>
    <w:rsid w:val="00C40B88"/>
    <w:rsid w:val="00C47D87"/>
    <w:rsid w:val="00C5376E"/>
    <w:rsid w:val="00C5645A"/>
    <w:rsid w:val="00C60BCE"/>
    <w:rsid w:val="00C76F73"/>
    <w:rsid w:val="00C83A21"/>
    <w:rsid w:val="00C84EC6"/>
    <w:rsid w:val="00C93B61"/>
    <w:rsid w:val="00C97091"/>
    <w:rsid w:val="00CA0C63"/>
    <w:rsid w:val="00CA2001"/>
    <w:rsid w:val="00CB13F9"/>
    <w:rsid w:val="00CB5B6C"/>
    <w:rsid w:val="00CB77EF"/>
    <w:rsid w:val="00CC1AFE"/>
    <w:rsid w:val="00CC7B25"/>
    <w:rsid w:val="00CD4616"/>
    <w:rsid w:val="00CD6FA4"/>
    <w:rsid w:val="00CE0B56"/>
    <w:rsid w:val="00CE272F"/>
    <w:rsid w:val="00CE33D5"/>
    <w:rsid w:val="00CF23F0"/>
    <w:rsid w:val="00CF5D37"/>
    <w:rsid w:val="00CF6F33"/>
    <w:rsid w:val="00D02248"/>
    <w:rsid w:val="00D0341A"/>
    <w:rsid w:val="00D063B8"/>
    <w:rsid w:val="00D06C1D"/>
    <w:rsid w:val="00D101B5"/>
    <w:rsid w:val="00D17099"/>
    <w:rsid w:val="00D17E3B"/>
    <w:rsid w:val="00D23C09"/>
    <w:rsid w:val="00D23CED"/>
    <w:rsid w:val="00D24BD2"/>
    <w:rsid w:val="00D260A2"/>
    <w:rsid w:val="00D30CC6"/>
    <w:rsid w:val="00D3260C"/>
    <w:rsid w:val="00D35790"/>
    <w:rsid w:val="00D371A0"/>
    <w:rsid w:val="00D50F45"/>
    <w:rsid w:val="00D55442"/>
    <w:rsid w:val="00D60AC5"/>
    <w:rsid w:val="00D62EF1"/>
    <w:rsid w:val="00D6309D"/>
    <w:rsid w:val="00D644CA"/>
    <w:rsid w:val="00D66FC2"/>
    <w:rsid w:val="00D76C7E"/>
    <w:rsid w:val="00D82149"/>
    <w:rsid w:val="00D9293F"/>
    <w:rsid w:val="00D92C4F"/>
    <w:rsid w:val="00D93598"/>
    <w:rsid w:val="00DA0A33"/>
    <w:rsid w:val="00DA1E18"/>
    <w:rsid w:val="00DA2ACE"/>
    <w:rsid w:val="00DA3949"/>
    <w:rsid w:val="00DB05B1"/>
    <w:rsid w:val="00DB50B7"/>
    <w:rsid w:val="00DC1ED9"/>
    <w:rsid w:val="00DC366F"/>
    <w:rsid w:val="00DD512E"/>
    <w:rsid w:val="00DD58F6"/>
    <w:rsid w:val="00DE1177"/>
    <w:rsid w:val="00DE2CEA"/>
    <w:rsid w:val="00DE6A3C"/>
    <w:rsid w:val="00DE7F97"/>
    <w:rsid w:val="00DF1010"/>
    <w:rsid w:val="00DF29E1"/>
    <w:rsid w:val="00DF49A7"/>
    <w:rsid w:val="00DF4FCB"/>
    <w:rsid w:val="00DF5AEA"/>
    <w:rsid w:val="00DF63F6"/>
    <w:rsid w:val="00E0015F"/>
    <w:rsid w:val="00E0140F"/>
    <w:rsid w:val="00E06658"/>
    <w:rsid w:val="00E13747"/>
    <w:rsid w:val="00E25AEA"/>
    <w:rsid w:val="00E30DEF"/>
    <w:rsid w:val="00E30ED2"/>
    <w:rsid w:val="00E329B5"/>
    <w:rsid w:val="00E37F70"/>
    <w:rsid w:val="00E446C1"/>
    <w:rsid w:val="00E449F4"/>
    <w:rsid w:val="00E44F7C"/>
    <w:rsid w:val="00E502B1"/>
    <w:rsid w:val="00E56DEB"/>
    <w:rsid w:val="00E61CB9"/>
    <w:rsid w:val="00E758B9"/>
    <w:rsid w:val="00E85569"/>
    <w:rsid w:val="00E856AF"/>
    <w:rsid w:val="00E90E08"/>
    <w:rsid w:val="00E93A01"/>
    <w:rsid w:val="00E93FF8"/>
    <w:rsid w:val="00E94A4D"/>
    <w:rsid w:val="00E96EAF"/>
    <w:rsid w:val="00EA1752"/>
    <w:rsid w:val="00EA5BDB"/>
    <w:rsid w:val="00EB7D05"/>
    <w:rsid w:val="00EC142D"/>
    <w:rsid w:val="00EC1C30"/>
    <w:rsid w:val="00EC6993"/>
    <w:rsid w:val="00ED2B5C"/>
    <w:rsid w:val="00EE09BF"/>
    <w:rsid w:val="00EE2F8E"/>
    <w:rsid w:val="00EF15FF"/>
    <w:rsid w:val="00EF7111"/>
    <w:rsid w:val="00EF7AD1"/>
    <w:rsid w:val="00EF7D1A"/>
    <w:rsid w:val="00F02C49"/>
    <w:rsid w:val="00F0448F"/>
    <w:rsid w:val="00F1005F"/>
    <w:rsid w:val="00F1399C"/>
    <w:rsid w:val="00F142F3"/>
    <w:rsid w:val="00F213B9"/>
    <w:rsid w:val="00F223A3"/>
    <w:rsid w:val="00F238D4"/>
    <w:rsid w:val="00F275C0"/>
    <w:rsid w:val="00F33801"/>
    <w:rsid w:val="00F36145"/>
    <w:rsid w:val="00F37BDD"/>
    <w:rsid w:val="00F41503"/>
    <w:rsid w:val="00F4312A"/>
    <w:rsid w:val="00F466C8"/>
    <w:rsid w:val="00F50B46"/>
    <w:rsid w:val="00F52372"/>
    <w:rsid w:val="00F54DFD"/>
    <w:rsid w:val="00F57D07"/>
    <w:rsid w:val="00F6288A"/>
    <w:rsid w:val="00F629FF"/>
    <w:rsid w:val="00F63D03"/>
    <w:rsid w:val="00F65E2F"/>
    <w:rsid w:val="00F67DF1"/>
    <w:rsid w:val="00F76D8D"/>
    <w:rsid w:val="00F8309B"/>
    <w:rsid w:val="00F833C9"/>
    <w:rsid w:val="00F90064"/>
    <w:rsid w:val="00F94D11"/>
    <w:rsid w:val="00F95971"/>
    <w:rsid w:val="00F96AFD"/>
    <w:rsid w:val="00FA2E19"/>
    <w:rsid w:val="00FB610D"/>
    <w:rsid w:val="00FC6E0E"/>
    <w:rsid w:val="00FD4CCA"/>
    <w:rsid w:val="00FE2A9E"/>
    <w:rsid w:val="00FE2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4394357B"/>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 w:type="paragraph" w:customStyle="1" w:styleId="PRContact">
    <w:name w:val="_PR_Contact"/>
    <w:basedOn w:val="Norml"/>
    <w:rsid w:val="002D7782"/>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paragraph" w:customStyle="1" w:styleId="PRHeadline">
    <w:name w:val="_PR_Headline"/>
    <w:basedOn w:val="Norml"/>
    <w:next w:val="Norml"/>
    <w:rsid w:val="002D7782"/>
    <w:pPr>
      <w:spacing w:after="280" w:line="280" w:lineRule="exact"/>
    </w:pPr>
    <w:rPr>
      <w:b/>
      <w:sz w:val="28"/>
      <w:szCs w:val="20"/>
      <w:lang w:val="en-US" w:eastAsia="de-DE"/>
    </w:rPr>
  </w:style>
  <w:style w:type="character" w:styleId="Feloldatlanmegemlts">
    <w:name w:val="Unresolved Mention"/>
    <w:basedOn w:val="Bekezdsalapbettpusa"/>
    <w:uiPriority w:val="99"/>
    <w:semiHidden/>
    <w:unhideWhenUsed/>
    <w:rsid w:val="00F57D07"/>
    <w:rPr>
      <w:color w:val="605E5C"/>
      <w:shd w:val="clear" w:color="auto" w:fill="E1DFDD"/>
    </w:rPr>
  </w:style>
  <w:style w:type="character" w:styleId="Jegyzethivatkozs">
    <w:name w:val="annotation reference"/>
    <w:basedOn w:val="Bekezdsalapbettpusa"/>
    <w:rsid w:val="00800E85"/>
    <w:rPr>
      <w:sz w:val="16"/>
      <w:szCs w:val="16"/>
    </w:rPr>
  </w:style>
  <w:style w:type="paragraph" w:styleId="Jegyzetszveg">
    <w:name w:val="annotation text"/>
    <w:basedOn w:val="Norml"/>
    <w:link w:val="JegyzetszvegChar"/>
    <w:rsid w:val="00800E85"/>
    <w:pPr>
      <w:spacing w:line="240" w:lineRule="auto"/>
    </w:pPr>
    <w:rPr>
      <w:szCs w:val="20"/>
    </w:rPr>
  </w:style>
  <w:style w:type="character" w:customStyle="1" w:styleId="JegyzetszvegChar">
    <w:name w:val="Jegyzetszöveg Char"/>
    <w:basedOn w:val="Bekezdsalapbettpusa"/>
    <w:link w:val="Jegyzetszveg"/>
    <w:rsid w:val="00800E85"/>
    <w:rPr>
      <w:rFonts w:ascii="Arial" w:hAnsi="Arial"/>
      <w:lang w:eastAsia="en-US"/>
    </w:rPr>
  </w:style>
  <w:style w:type="paragraph" w:styleId="Megjegyzstrgya">
    <w:name w:val="annotation subject"/>
    <w:basedOn w:val="Jegyzetszveg"/>
    <w:next w:val="Jegyzetszveg"/>
    <w:link w:val="MegjegyzstrgyaChar"/>
    <w:rsid w:val="00800E85"/>
    <w:rPr>
      <w:b/>
      <w:bCs/>
    </w:rPr>
  </w:style>
  <w:style w:type="character" w:customStyle="1" w:styleId="MegjegyzstrgyaChar">
    <w:name w:val="Megjegyzés tárgya Char"/>
    <w:basedOn w:val="JegyzetszvegChar"/>
    <w:link w:val="Megjegyzstrgya"/>
    <w:rsid w:val="00800E85"/>
    <w:rPr>
      <w:rFonts w:ascii="Arial" w:hAnsi="Arial"/>
      <w:b/>
      <w:bCs/>
      <w:lang w:eastAsia="en-US"/>
    </w:rPr>
  </w:style>
  <w:style w:type="paragraph" w:customStyle="1" w:styleId="Topline">
    <w:name w:val="Topline"/>
    <w:basedOn w:val="Norml"/>
    <w:qFormat/>
    <w:rsid w:val="00DD58F6"/>
    <w:pPr>
      <w:spacing w:before="560" w:after="560" w:line="276" w:lineRule="auto"/>
      <w:jc w:val="both"/>
    </w:pPr>
    <w:rPr>
      <w:rFonts w:ascii="Segoe UI" w:hAnsi="Segoe UI" w:cs="Segoe UI"/>
      <w:sz w:val="22"/>
      <w:szCs w:val="22"/>
      <w:lang w:val="en-US"/>
    </w:rPr>
  </w:style>
  <w:style w:type="character" w:customStyle="1" w:styleId="AboutandContactBody">
    <w:name w:val="About and Contact Body"/>
    <w:rsid w:val="00792BF7"/>
    <w:rPr>
      <w:rFonts w:ascii="Segoe UI" w:hAnsi="Segoe UI" w:cs="Times New Roman"/>
      <w:sz w:val="18"/>
    </w:rPr>
  </w:style>
  <w:style w:type="character" w:customStyle="1" w:styleId="Headline">
    <w:name w:val="Headline"/>
    <w:rsid w:val="00CA0C63"/>
    <w:rPr>
      <w:rFonts w:cs="Times New Roman"/>
      <w:b/>
      <w:bCs/>
      <w:sz w:val="32"/>
    </w:rPr>
  </w:style>
  <w:style w:type="character" w:customStyle="1" w:styleId="AboutandContactHeadline">
    <w:name w:val="About and Contact Headline"/>
    <w:rsid w:val="00CA0C63"/>
    <w:rPr>
      <w:rFonts w:ascii="Segoe UI" w:hAnsi="Segoe UI" w:cs="Times New Roman"/>
      <w:b/>
      <w:bCs/>
      <w:sz w:val="18"/>
    </w:rPr>
  </w:style>
  <w:style w:type="paragraph" w:styleId="Listaszerbekezds">
    <w:name w:val="List Paragraph"/>
    <w:basedOn w:val="Norml"/>
    <w:uiPriority w:val="34"/>
    <w:qFormat/>
    <w:rsid w:val="00CA0C63"/>
    <w:pPr>
      <w:spacing w:line="276" w:lineRule="auto"/>
      <w:ind w:left="720"/>
      <w:contextualSpacing/>
      <w:jc w:val="both"/>
    </w:pPr>
    <w:rPr>
      <w:rFonts w:ascii="Segoe UI" w:hAnsi="Segoe U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5088">
      <w:bodyDiv w:val="1"/>
      <w:marLeft w:val="0"/>
      <w:marRight w:val="0"/>
      <w:marTop w:val="0"/>
      <w:marBottom w:val="0"/>
      <w:divBdr>
        <w:top w:val="none" w:sz="0" w:space="0" w:color="auto"/>
        <w:left w:val="none" w:sz="0" w:space="0" w:color="auto"/>
        <w:bottom w:val="none" w:sz="0" w:space="0" w:color="auto"/>
        <w:right w:val="none" w:sz="0" w:space="0" w:color="auto"/>
      </w:divBdr>
    </w:div>
    <w:div w:id="548417516">
      <w:bodyDiv w:val="1"/>
      <w:marLeft w:val="0"/>
      <w:marRight w:val="0"/>
      <w:marTop w:val="0"/>
      <w:marBottom w:val="0"/>
      <w:divBdr>
        <w:top w:val="none" w:sz="0" w:space="0" w:color="auto"/>
        <w:left w:val="none" w:sz="0" w:space="0" w:color="auto"/>
        <w:bottom w:val="none" w:sz="0" w:space="0" w:color="auto"/>
        <w:right w:val="none" w:sz="0" w:space="0" w:color="auto"/>
      </w:divBdr>
    </w:div>
    <w:div w:id="55169780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15">
          <w:marLeft w:val="0"/>
          <w:marRight w:val="0"/>
          <w:marTop w:val="0"/>
          <w:marBottom w:val="0"/>
          <w:divBdr>
            <w:top w:val="none" w:sz="0" w:space="0" w:color="auto"/>
            <w:left w:val="none" w:sz="0" w:space="0" w:color="auto"/>
            <w:bottom w:val="none" w:sz="0" w:space="0" w:color="auto"/>
            <w:right w:val="none" w:sz="0" w:space="0" w:color="auto"/>
          </w:divBdr>
        </w:div>
      </w:divsChild>
    </w:div>
    <w:div w:id="632056783">
      <w:bodyDiv w:val="1"/>
      <w:marLeft w:val="0"/>
      <w:marRight w:val="0"/>
      <w:marTop w:val="0"/>
      <w:marBottom w:val="0"/>
      <w:divBdr>
        <w:top w:val="none" w:sz="0" w:space="0" w:color="auto"/>
        <w:left w:val="none" w:sz="0" w:space="0" w:color="auto"/>
        <w:bottom w:val="none" w:sz="0" w:space="0" w:color="auto"/>
        <w:right w:val="none" w:sz="0" w:space="0" w:color="auto"/>
      </w:divBdr>
    </w:div>
    <w:div w:id="1033380464">
      <w:bodyDiv w:val="1"/>
      <w:marLeft w:val="0"/>
      <w:marRight w:val="0"/>
      <w:marTop w:val="0"/>
      <w:marBottom w:val="0"/>
      <w:divBdr>
        <w:top w:val="none" w:sz="0" w:space="0" w:color="auto"/>
        <w:left w:val="none" w:sz="0" w:space="0" w:color="auto"/>
        <w:bottom w:val="none" w:sz="0" w:space="0" w:color="auto"/>
        <w:right w:val="none" w:sz="0" w:space="0" w:color="auto"/>
      </w:divBdr>
    </w:div>
    <w:div w:id="1419593790">
      <w:bodyDiv w:val="1"/>
      <w:marLeft w:val="0"/>
      <w:marRight w:val="0"/>
      <w:marTop w:val="0"/>
      <w:marBottom w:val="0"/>
      <w:divBdr>
        <w:top w:val="none" w:sz="0" w:space="0" w:color="auto"/>
        <w:left w:val="none" w:sz="0" w:space="0" w:color="auto"/>
        <w:bottom w:val="none" w:sz="0" w:space="0" w:color="auto"/>
        <w:right w:val="none" w:sz="0" w:space="0" w:color="auto"/>
      </w:divBdr>
      <w:divsChild>
        <w:div w:id="1560940283">
          <w:marLeft w:val="0"/>
          <w:marRight w:val="0"/>
          <w:marTop w:val="15"/>
          <w:marBottom w:val="0"/>
          <w:divBdr>
            <w:top w:val="single" w:sz="18" w:space="0" w:color="D5D5D5"/>
            <w:left w:val="single" w:sz="18" w:space="0" w:color="D5D5D5"/>
            <w:bottom w:val="single" w:sz="18" w:space="0" w:color="D5D5D5"/>
            <w:right w:val="single" w:sz="18" w:space="0" w:color="D5D5D5"/>
          </w:divBdr>
          <w:divsChild>
            <w:div w:id="14803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yperlink" Target="mailto:dennis.starke@henke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ulf.klueppelholz@henkel.com" TargetMode="External"/><Relationship Id="rId17" Type="http://schemas.openxmlformats.org/officeDocument/2006/relationships/hyperlink" Target="mailto:vallalati.kommunikacio@henkel.com" TargetMode="External"/><Relationship Id="rId2" Type="http://schemas.openxmlformats.org/officeDocument/2006/relationships/numbering" Target="numbering.xml"/><Relationship Id="rId16" Type="http://schemas.openxmlformats.org/officeDocument/2006/relationships/hyperlink" Target="http://www.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ott@henkel.com" TargetMode="External"/><Relationship Id="rId5" Type="http://schemas.openxmlformats.org/officeDocument/2006/relationships/webSettings" Target="webSettings.xml"/><Relationship Id="rId15" Type="http://schemas.openxmlformats.org/officeDocument/2006/relationships/hyperlink" Target="http://www.henkel.com/press" TargetMode="External"/><Relationship Id="rId23" Type="http://schemas.openxmlformats.org/officeDocument/2006/relationships/theme" Target="theme/theme1.xml"/><Relationship Id="rId10" Type="http://schemas.openxmlformats.org/officeDocument/2006/relationships/hyperlink" Target="mailto:lars.witteck@henke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slie.iltgen@henkel.com" TargetMode="External"/><Relationship Id="rId14" Type="http://schemas.openxmlformats.org/officeDocument/2006/relationships/hyperlink" Target="mailto:hanna.philipps@henke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0517-2156-4418-9E60-09CC7413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4</Pages>
  <Words>1258</Words>
  <Characters>8683</Characters>
  <Application>Microsoft Office Word</Application>
  <DocSecurity>0</DocSecurity>
  <Lines>72</Lines>
  <Paragraphs>19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9922</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3</cp:revision>
  <cp:lastPrinted>2016-11-16T08:11:00Z</cp:lastPrinted>
  <dcterms:created xsi:type="dcterms:W3CDTF">2022-09-27T12:14:00Z</dcterms:created>
  <dcterms:modified xsi:type="dcterms:W3CDTF">2022-09-27T12:44:00Z</dcterms:modified>
</cp:coreProperties>
</file>