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6EBE5F58" w:rsidR="008E3965" w:rsidRPr="00586243" w:rsidRDefault="008E3965" w:rsidP="008E3965">
      <w:pPr>
        <w:pStyle w:val="MonthDayYear"/>
        <w:tabs>
          <w:tab w:val="left" w:pos="7093"/>
        </w:tabs>
        <w:rPr>
          <w:rFonts w:asciiTheme="majorHAnsi" w:hAnsiTheme="majorHAnsi" w:cstheme="majorHAnsi"/>
          <w:lang w:val="cs-CZ"/>
        </w:rPr>
      </w:pPr>
      <w:r w:rsidRPr="00586243">
        <w:rPr>
          <w:rFonts w:asciiTheme="majorHAnsi" w:hAnsiTheme="majorHAnsi" w:cstheme="majorHAnsi"/>
          <w:lang w:val="cs-CZ"/>
        </w:rPr>
        <w:t>1</w:t>
      </w:r>
      <w:r w:rsidR="00586243" w:rsidRPr="00586243">
        <w:rPr>
          <w:rFonts w:asciiTheme="majorHAnsi" w:hAnsiTheme="majorHAnsi" w:cstheme="majorHAnsi"/>
          <w:lang w:val="cs-CZ"/>
        </w:rPr>
        <w:t>1</w:t>
      </w:r>
      <w:r w:rsidRPr="00586243">
        <w:rPr>
          <w:rFonts w:asciiTheme="majorHAnsi" w:hAnsiTheme="majorHAnsi" w:cstheme="majorHAnsi"/>
          <w:lang w:val="cs-CZ"/>
        </w:rPr>
        <w:t xml:space="preserve">. </w:t>
      </w:r>
      <w:r w:rsidR="00586243" w:rsidRPr="00586243">
        <w:rPr>
          <w:rFonts w:asciiTheme="majorHAnsi" w:hAnsiTheme="majorHAnsi" w:cstheme="majorHAnsi"/>
          <w:lang w:val="cs-CZ"/>
        </w:rPr>
        <w:t xml:space="preserve">listopad </w:t>
      </w:r>
      <w:r w:rsidRPr="00586243">
        <w:rPr>
          <w:rFonts w:asciiTheme="majorHAnsi" w:hAnsiTheme="majorHAnsi" w:cstheme="majorHAnsi"/>
          <w:lang w:val="cs-CZ"/>
        </w:rPr>
        <w:t>2022</w:t>
      </w:r>
    </w:p>
    <w:p w14:paraId="3398B4C2" w14:textId="77777777" w:rsidR="00586243" w:rsidRPr="00586243" w:rsidRDefault="00586243" w:rsidP="001347C8">
      <w:pPr>
        <w:pStyle w:val="Predvolen"/>
        <w:spacing w:before="0" w:line="276" w:lineRule="auto"/>
        <w:ind w:right="553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14:paraId="4BE353BF" w14:textId="6E0AE8FA" w:rsidR="001347C8" w:rsidRPr="00586243" w:rsidRDefault="001347C8" w:rsidP="001347C8">
      <w:pPr>
        <w:pStyle w:val="Predvolen"/>
        <w:spacing w:before="0" w:line="276" w:lineRule="auto"/>
        <w:ind w:right="553"/>
        <w:rPr>
          <w:rFonts w:asciiTheme="majorHAnsi" w:eastAsia="Helvetica" w:hAnsiTheme="majorHAnsi" w:cstheme="majorHAnsi"/>
          <w:b/>
          <w:bCs/>
          <w:sz w:val="32"/>
          <w:szCs w:val="32"/>
          <w:lang w:val="cs-CZ"/>
        </w:rPr>
      </w:pPr>
      <w:r w:rsidRPr="00586243">
        <w:rPr>
          <w:rFonts w:asciiTheme="majorHAnsi" w:hAnsiTheme="majorHAnsi" w:cstheme="majorHAnsi"/>
          <w:b/>
          <w:bCs/>
          <w:sz w:val="32"/>
          <w:szCs w:val="32"/>
          <w:lang w:val="cs-CZ"/>
        </w:rPr>
        <w:t>Změna v představenstvu společnosti Henkel</w:t>
      </w:r>
    </w:p>
    <w:p w14:paraId="6B1094FC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76307623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86243">
        <w:rPr>
          <w:rFonts w:asciiTheme="majorHAnsi" w:hAnsiTheme="majorHAnsi" w:cstheme="majorHAnsi"/>
          <w:sz w:val="22"/>
          <w:szCs w:val="22"/>
          <w:lang w:val="cs-CZ"/>
        </w:rPr>
        <w:t>Düsseldorf – Společnost Henkel dnes oznámila, že ke konci ledna 2023 ukončí dlouhodobou úspěšnou spolupráci s členem představenstva zodpovědným za divizi Adhesive Technologies Janem-Dirkem Aurisem. Jeho odchod je výsledkem společného rozhodnutí o předčasném ukončení jeho stávajícího kontraktu, který měl původně platit do konce roku 2023. Jan-Dirk Auris bude pomáhat s přechodem svých povinností na svého nástupce.</w:t>
      </w:r>
    </w:p>
    <w:p w14:paraId="3C3120D0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43C4AE65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91250E">
        <w:rPr>
          <w:rFonts w:asciiTheme="majorHAnsi" w:hAnsiTheme="majorHAnsi" w:cstheme="majorHAnsi"/>
          <w:i/>
          <w:iCs/>
          <w:sz w:val="22"/>
          <w:szCs w:val="22"/>
          <w:lang w:val="cs-CZ"/>
        </w:rPr>
        <w:t>„Během více než tří desetiletí působení ve společnosti Henkel Jan-Dirk Auris vždy pracoval ve prospěch naší společnosti a zaznamenal řadu úspěchů. Pod jeho vedením se z Adhesive Technologies v posledním desetiletí stala velmi úspěšná divize, která je v současnosti nezpochybnitelným globálním lídrem ve svém odvětví. Nyní nastal čas, abychom se zabývali výběrem jeho nástupce v čele této obchodní divize. Janu-Dirku Aurisovi jsme vděční za jeho výjimečnou oddanost a významné úspěchy v práci pro naši společnost a do budoucna mu přejeme všechno nejlepší,“</w:t>
      </w:r>
      <w:r w:rsidRPr="00586243">
        <w:rPr>
          <w:rFonts w:asciiTheme="majorHAnsi" w:hAnsiTheme="majorHAnsi" w:cstheme="majorHAnsi"/>
          <w:sz w:val="22"/>
          <w:szCs w:val="22"/>
          <w:lang w:val="cs-CZ"/>
        </w:rPr>
        <w:t xml:space="preserve"> řekla Dr. Simone Bagel-Trah, předsedkyně dozorčí rady a výboru akcionářů společnosti Henkel.</w:t>
      </w:r>
    </w:p>
    <w:p w14:paraId="6B632292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53218A0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91250E">
        <w:rPr>
          <w:rFonts w:asciiTheme="majorHAnsi" w:hAnsiTheme="majorHAnsi" w:cstheme="majorHAnsi"/>
          <w:i/>
          <w:iCs/>
          <w:sz w:val="22"/>
          <w:szCs w:val="22"/>
          <w:lang w:val="cs-CZ"/>
        </w:rPr>
        <w:t xml:space="preserve">„Kariéra Jana-Dirka Aurise ve společnosti Henkel je výjimečná a velmi úspěšná. Téměř 35 let ve společnosti, z toho 12 jako člen představenstva – to je opravdu pozoruhodný úspěch. Jeho vášeň pro podnikání podpořená důvěrnou znalostí trhů a zákazníků i jeho schopnost rozvíjet úspěšné týmy a lídry byly pro Henkel vždy obrovským přínosem,“ </w:t>
      </w:r>
      <w:r w:rsidRPr="00586243">
        <w:rPr>
          <w:rFonts w:asciiTheme="majorHAnsi" w:hAnsiTheme="majorHAnsi" w:cstheme="majorHAnsi"/>
          <w:sz w:val="22"/>
          <w:szCs w:val="22"/>
          <w:lang w:val="cs-CZ"/>
        </w:rPr>
        <w:t>dodal předseda představenstva společnosti Henkel Carsten Knobel.</w:t>
      </w:r>
    </w:p>
    <w:p w14:paraId="7DE78704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</w:p>
    <w:p w14:paraId="36339CF0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586243">
        <w:rPr>
          <w:rFonts w:asciiTheme="majorHAnsi" w:hAnsiTheme="majorHAnsi" w:cstheme="majorHAnsi"/>
          <w:sz w:val="22"/>
          <w:szCs w:val="22"/>
          <w:lang w:val="cs-CZ"/>
        </w:rPr>
        <w:t>Jan-Dirk Auris (54) působil ve společnosti Henkel téměř 35 let a od roku 2011 zastával funkci člena představenstva zodpovědného za obchodní divizi Adhesive Technologies, která je s obratem více než 10 miliard eur globálním lídrem na trhu spojovacích a lepicích materiálů, těsnění a povrchových nátěrů. Kariéru ve společnosti Henkel začal v roce 1987 jako nováček v průmyslovém managementu. Následně působil jako manažer pro klíčové zákazníky a odbytový ředitel v Německu, odkud přešel na mezinárodní pozice v Severní Americe a Asii a začátkem roku 2011 se stal členem představenstva společnosti.</w:t>
      </w:r>
    </w:p>
    <w:p w14:paraId="75188005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</w:p>
    <w:p w14:paraId="107E3100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22"/>
          <w:szCs w:val="22"/>
          <w:lang w:val="cs-CZ"/>
        </w:rPr>
      </w:pPr>
      <w:r w:rsidRPr="00586243">
        <w:rPr>
          <w:rStyle w:val="iadne"/>
          <w:rFonts w:asciiTheme="majorHAnsi" w:hAnsiTheme="majorHAnsi" w:cstheme="majorHAnsi"/>
          <w:sz w:val="14"/>
          <w:szCs w:val="14"/>
          <w:lang w:val="cs-CZ"/>
        </w:rPr>
        <w:t xml:space="preserve">Tento dokument obsahuje výhledová stanoviska opírající se o aktuální odhady a předpoklady vypracované managementem společnosti Henkel AG &amp; Co. KGaA. Stanoviska týkající se budoucího vývoje charakterizuje použití takových slovních zvratů jako „očekávat“, „zamýšlet“, „plánovat“, „předpokládat“, „domnívat se“, „odhadovat“ a podobných výrazů. Tato stanoviska nelze chápat jako zaručující jakýmkoli způsobem, že dané predikce jsou přesné. Budoucí výkonnost i reálně dosažené výsledky společnosti Henkel AG &amp; Co. KGaA a jejích sesterských společností závisí na celé řadě rizikových faktorů a nejistot, a proto se mohou podstatně odklánět od výhledových stanovisek. Na mnohé z nich společnost Henkel nemá přímý dosah a předem je nelze přesně odhadnout, jako například, jaké bude ekonomické prostředí v budoucnosti a jaké budou kroky konkurentů a jiných subjektů působících na trhu. Společnost Henkel nemá v úmyslu a ani nepřijme kroky k aktualizaci těchto stanovisek. </w:t>
      </w:r>
    </w:p>
    <w:p w14:paraId="542A983A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</w:p>
    <w:p w14:paraId="011ED100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  <w:r w:rsidRPr="00586243">
        <w:rPr>
          <w:rStyle w:val="iadne"/>
          <w:rFonts w:asciiTheme="majorHAnsi" w:hAnsiTheme="majorHAnsi" w:cstheme="majorHAnsi"/>
          <w:sz w:val="14"/>
          <w:szCs w:val="14"/>
          <w:lang w:val="cs-CZ"/>
        </w:rPr>
        <w:t>Tento dokument obsahuje doplňkové finanční ukazatele, které nejsou jasně definovány v platném rámci účetního výkaznictví, které představují nebo mohou představovat alternativní ukazatele finanční výkonnosti. Tyto doplňující finanční ukazatele by neměly být vykládány zvlášť nebo jako alternativní ukazatele k ukazatelům čistých aktiv a finančních pozic společnosti Henkel nebo k výsledkům podnikání, které jsou v souladu s platným rámcem účetního výkaznictví prezentovány v konsolidované účetní závěrce společnosti. Jiné společnosti, které vykazují nebo uvádějí alternativní ukazatele výkonnosti s podobnými názvy, mohou počítat jejich hodnoty odlišně.</w:t>
      </w:r>
    </w:p>
    <w:p w14:paraId="16449E02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</w:p>
    <w:p w14:paraId="616E5E42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  <w:r w:rsidRPr="00586243">
        <w:rPr>
          <w:rStyle w:val="iadne"/>
          <w:rFonts w:asciiTheme="majorHAnsi" w:hAnsiTheme="majorHAnsi" w:cstheme="majorHAnsi"/>
          <w:sz w:val="14"/>
          <w:szCs w:val="14"/>
          <w:lang w:val="cs-CZ"/>
        </w:rPr>
        <w:t>Tento dokument slouží výlučně k informačním účelům a nepředstavuje investiční radu ani nabídku k prodeji nebo koupi jakýchkoli cenných papírů.</w:t>
      </w:r>
    </w:p>
    <w:p w14:paraId="622303C5" w14:textId="77777777" w:rsidR="001347C8" w:rsidRPr="00586243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</w:p>
    <w:p w14:paraId="74549366" w14:textId="77777777" w:rsidR="001347C8" w:rsidRPr="00586243" w:rsidRDefault="001347C8" w:rsidP="001347C8">
      <w:pPr>
        <w:pStyle w:val="Predvolen"/>
        <w:spacing w:before="0"/>
        <w:ind w:right="553"/>
        <w:rPr>
          <w:rFonts w:asciiTheme="majorHAnsi" w:hAnsiTheme="majorHAnsi" w:cstheme="majorHAnsi"/>
          <w:lang w:val="cs-CZ"/>
        </w:rPr>
      </w:pPr>
    </w:p>
    <w:p w14:paraId="38AD34F3" w14:textId="77777777" w:rsidR="00BB090F" w:rsidRPr="00586243" w:rsidRDefault="00BB090F" w:rsidP="00BB090F">
      <w:pPr>
        <w:rPr>
          <w:rFonts w:asciiTheme="majorHAnsi" w:hAnsiTheme="majorHAnsi" w:cstheme="majorHAnsi"/>
          <w:b/>
          <w:bCs/>
          <w:szCs w:val="22"/>
          <w:lang w:val="cs-CZ"/>
        </w:rPr>
      </w:pPr>
    </w:p>
    <w:p w14:paraId="64CF9133" w14:textId="016CB621" w:rsidR="0000744B" w:rsidRPr="00586243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  <w:r w:rsidRPr="00586243">
        <w:rPr>
          <w:rStyle w:val="AboutandContactHeadline"/>
          <w:rFonts w:asciiTheme="majorHAnsi" w:hAnsiTheme="majorHAnsi" w:cstheme="majorHAnsi"/>
          <w:lang w:val="cs-CZ"/>
        </w:rPr>
        <w:t>O společnosti Henkel</w:t>
      </w:r>
    </w:p>
    <w:p w14:paraId="0A0247FE" w14:textId="61CAE83E" w:rsidR="0000744B" w:rsidRPr="00586243" w:rsidRDefault="0000744B" w:rsidP="0000744B">
      <w:pPr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</w:pPr>
      <w:r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Společnost Henkel působí celosvětově s vyrovnaným a diverzifikovaným portfóliem produktů. Díky silným značkám, inovacím a technologiím má Henkel vedoucí postavení na trhu jak ve spotřebitelských, tak v průmyslových odvětvích. V oblasti lepidel je Henkel divize Adhesive Technologies celosvětovým lídrem na trhu v rámci všech průmyslových segmentů. V oblastech Laundry &amp; Home Care a Beauty Care je Henkel na vedoucích pozicích na více trzích a v kategoriích ve světě. Společnost byla založena v roce 1876 a má za sebou více než 140 úspěšných let. V roce 202</w:t>
      </w:r>
      <w:r w:rsidR="00231B84"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1</w:t>
      </w:r>
      <w:r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dosáhla obratu </w:t>
      </w:r>
      <w:r w:rsidR="0057611C"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víc než 20</w:t>
      </w:r>
      <w:r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 a upraveného provozního zisku přibližně ve výši 2,</w:t>
      </w:r>
      <w:r w:rsidR="0057611C"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7</w:t>
      </w:r>
      <w:r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eur. Henkel zaměstnává 5</w:t>
      </w:r>
      <w:r w:rsidR="0057611C"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2</w:t>
      </w:r>
      <w:r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000 lidí po celém světě, kteří spolu tvoří zanícený a velmi různorodý tým, který spojuje silná firemní kultura a společný zájem tvořit trvale udržitelné hodnoty a který sdílí společné hodnoty. Jako uznávaný lídr v oblasti udržitelnosti je Henkel na předních příčkách mnoha mezinárodních indexů a hodnocení. Prioritní akcie společnosti Henkel jsou kótovány na německém akciovém indexu DAX. Více informací naleznete na stránce </w:t>
      </w:r>
      <w:hyperlink r:id="rId11" w:history="1">
        <w:r w:rsidR="00587F0F" w:rsidRPr="00586243">
          <w:rPr>
            <w:rStyle w:val="Hypertextovprepojenie"/>
            <w:rFonts w:asciiTheme="majorHAnsi" w:hAnsiTheme="majorHAnsi" w:cstheme="majorHAnsi"/>
            <w:szCs w:val="24"/>
            <w:lang w:val="cs-CZ"/>
          </w:rPr>
          <w:t>www.henkel.com</w:t>
        </w:r>
      </w:hyperlink>
      <w:r w:rsidR="00587F0F" w:rsidRPr="00586243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.</w:t>
      </w:r>
    </w:p>
    <w:p w14:paraId="1490956C" w14:textId="77777777" w:rsidR="0000744B" w:rsidRPr="00586243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2A4278EA" w14:textId="77777777" w:rsidR="00306C60" w:rsidRPr="00586243" w:rsidRDefault="00306C60" w:rsidP="00306C60">
      <w:pPr>
        <w:spacing w:line="240" w:lineRule="auto"/>
        <w:jc w:val="left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19B2F94B" w14:textId="77777777" w:rsidR="0000744B" w:rsidRPr="00586243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0ED67B46" w14:textId="77777777" w:rsidR="006E719D" w:rsidRPr="00586243" w:rsidRDefault="006E719D" w:rsidP="006E719D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586243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586243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Zuzana Kaňuchová</w:t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42F58736" w14:textId="506FC643" w:rsidR="006E719D" w:rsidRPr="00586243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Ředitelka korporátní komunikace</w:t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3F359FFF" w14:textId="77777777" w:rsidR="00600518" w:rsidRPr="00586243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</w:p>
    <w:p w14:paraId="6050F928" w14:textId="67A016FA" w:rsidR="006E719D" w:rsidRPr="00586243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Telef</w:t>
      </w:r>
      <w:r w:rsidR="00600518"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o</w:t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n: +421 917 160 597</w:t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0BFF6B34" w14:textId="70496E61" w:rsidR="00BF6E82" w:rsidRPr="00586243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E-mail:  </w:t>
      </w:r>
      <w:hyperlink r:id="rId12" w:history="1">
        <w:r w:rsidR="00BB1DFA" w:rsidRPr="00586243">
          <w:rPr>
            <w:rStyle w:val="Hypertextovprepojenie"/>
            <w:rFonts w:asciiTheme="majorHAnsi" w:hAnsiTheme="majorHAnsi" w:cstheme="majorHAnsi"/>
            <w:sz w:val="20"/>
            <w:szCs w:val="20"/>
            <w:lang w:val="cs-CZ"/>
          </w:rPr>
          <w:t>zuzana.kanuchova@henkel.com</w:t>
        </w:r>
      </w:hyperlink>
      <w:r w:rsidR="00BB1DFA" w:rsidRPr="00586243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sectPr w:rsidR="00BF6E82" w:rsidRPr="00586243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810F" w14:textId="77777777" w:rsidR="00EA6DF1" w:rsidRDefault="00EA6DF1">
      <w:r>
        <w:separator/>
      </w:r>
    </w:p>
  </w:endnote>
  <w:endnote w:type="continuationSeparator" w:id="0">
    <w:p w14:paraId="0D7A5631" w14:textId="77777777" w:rsidR="00EA6DF1" w:rsidRDefault="00EA6DF1">
      <w:r>
        <w:continuationSeparator/>
      </w:r>
    </w:p>
  </w:endnote>
  <w:endnote w:type="continuationNotice" w:id="1">
    <w:p w14:paraId="7A7906E0" w14:textId="77777777" w:rsidR="00EA6DF1" w:rsidRDefault="00EA6D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DFD22" w14:textId="77777777" w:rsidR="00EA6DF1" w:rsidRDefault="00EA6DF1">
      <w:r>
        <w:separator/>
      </w:r>
    </w:p>
  </w:footnote>
  <w:footnote w:type="continuationSeparator" w:id="0">
    <w:p w14:paraId="4326DEC1" w14:textId="77777777" w:rsidR="00EA6DF1" w:rsidRDefault="00EA6DF1">
      <w:r>
        <w:continuationSeparator/>
      </w:r>
    </w:p>
  </w:footnote>
  <w:footnote w:type="continuationNotice" w:id="1">
    <w:p w14:paraId="38CA0F8A" w14:textId="77777777" w:rsidR="00EA6DF1" w:rsidRDefault="00EA6D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E21656"/>
    <w:multiLevelType w:val="hybridMultilevel"/>
    <w:tmpl w:val="EE8CF3B2"/>
    <w:numStyleLink w:val="Importovantl1"/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79F7"/>
    <w:multiLevelType w:val="hybridMultilevel"/>
    <w:tmpl w:val="EE8CF3B2"/>
    <w:numStyleLink w:val="Importovantl1"/>
  </w:abstractNum>
  <w:abstractNum w:abstractNumId="9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7091B"/>
    <w:multiLevelType w:val="hybridMultilevel"/>
    <w:tmpl w:val="EE8CF3B2"/>
    <w:numStyleLink w:val="Importovantl1"/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1"/>
  </w:num>
  <w:num w:numId="4" w16cid:durableId="595141210">
    <w:abstractNumId w:val="6"/>
  </w:num>
  <w:num w:numId="5" w16cid:durableId="1356226179">
    <w:abstractNumId w:val="4"/>
  </w:num>
  <w:num w:numId="6" w16cid:durableId="12727571">
    <w:abstractNumId w:val="7"/>
  </w:num>
  <w:num w:numId="7" w16cid:durableId="2015112908">
    <w:abstractNumId w:val="12"/>
  </w:num>
  <w:num w:numId="8" w16cid:durableId="1447698084">
    <w:abstractNumId w:val="5"/>
  </w:num>
  <w:num w:numId="9" w16cid:durableId="2083940114">
    <w:abstractNumId w:val="2"/>
  </w:num>
  <w:num w:numId="10" w16cid:durableId="1029531628">
    <w:abstractNumId w:val="3"/>
  </w:num>
  <w:num w:numId="11" w16cid:durableId="390348366">
    <w:abstractNumId w:val="8"/>
  </w:num>
  <w:num w:numId="12" w16cid:durableId="1178038878">
    <w:abstractNumId w:val="10"/>
  </w:num>
  <w:num w:numId="13" w16cid:durableId="1842891905">
    <w:abstractNumId w:val="10"/>
    <w:lvlOverride w:ilvl="0">
      <w:lvl w:ilvl="0" w:tplc="BE240B12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EE0AB7FE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84D264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4A449E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584C0E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B02732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3EE89E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AA1CA6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0A51DC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7C8"/>
    <w:rsid w:val="001443BD"/>
    <w:rsid w:val="001577E9"/>
    <w:rsid w:val="0016067E"/>
    <w:rsid w:val="0016138C"/>
    <w:rsid w:val="0016539F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71A2F"/>
    <w:rsid w:val="0057611C"/>
    <w:rsid w:val="005833F0"/>
    <w:rsid w:val="00586243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2FD3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3965"/>
    <w:rsid w:val="008E75D3"/>
    <w:rsid w:val="008F125E"/>
    <w:rsid w:val="008F4D2F"/>
    <w:rsid w:val="00906292"/>
    <w:rsid w:val="009076AF"/>
    <w:rsid w:val="0091250E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34E5"/>
    <w:rsid w:val="00BE793A"/>
    <w:rsid w:val="00BF2B82"/>
    <w:rsid w:val="00BF432A"/>
    <w:rsid w:val="00BF6C1E"/>
    <w:rsid w:val="00BF6E82"/>
    <w:rsid w:val="00C060C7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6BBE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DF1"/>
    <w:rsid w:val="00EB46D9"/>
    <w:rsid w:val="00EC142D"/>
    <w:rsid w:val="00EC1E16"/>
    <w:rsid w:val="00EC5599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48</TotalTime>
  <Pages>2</Pages>
  <Words>782</Words>
  <Characters>4477</Characters>
  <Application>Microsoft Office Word</Application>
  <DocSecurity>0</DocSecurity>
  <Lines>78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5239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78</cp:revision>
  <cp:lastPrinted>2016-11-16T01:11:00Z</cp:lastPrinted>
  <dcterms:created xsi:type="dcterms:W3CDTF">2020-07-16T10:22:00Z</dcterms:created>
  <dcterms:modified xsi:type="dcterms:W3CDTF">2022-11-25T15:08:00Z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8ac6efdf7f223c0372f154cc6345f8a73801a51545defc36ab4863b0495c9821</vt:lpwstr>
  </property>
</Properties>
</file>