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13FEA5A" w:rsidR="00B422EC" w:rsidRPr="00464F36" w:rsidRDefault="00464F36" w:rsidP="00643D8A">
      <w:pPr>
        <w:pStyle w:val="MonthDayYear"/>
        <w:rPr>
          <w:lang w:val="fr-FR"/>
        </w:rPr>
      </w:pPr>
      <w:r w:rsidRPr="00464F36">
        <w:rPr>
          <w:lang w:val="fr-FR"/>
        </w:rPr>
        <w:t>15 décembre</w:t>
      </w:r>
      <w:r w:rsidR="00BF6E82" w:rsidRPr="00464F36">
        <w:rPr>
          <w:lang w:val="fr-FR"/>
        </w:rPr>
        <w:t>, 20</w:t>
      </w:r>
      <w:r w:rsidR="00F635FC" w:rsidRPr="00464F36">
        <w:rPr>
          <w:lang w:val="fr-FR"/>
        </w:rPr>
        <w:t>2</w:t>
      </w:r>
      <w:r w:rsidR="000722E8" w:rsidRPr="00464F36">
        <w:rPr>
          <w:lang w:val="fr-FR"/>
        </w:rPr>
        <w:t>2</w:t>
      </w:r>
    </w:p>
    <w:p w14:paraId="0310C64C" w14:textId="77777777" w:rsidR="00A16587" w:rsidRPr="00464F36" w:rsidRDefault="00A16587" w:rsidP="00A3756F">
      <w:pPr>
        <w:rPr>
          <w:rFonts w:cs="Segoe UI"/>
          <w:szCs w:val="22"/>
          <w:lang w:val="fr-FR"/>
        </w:rPr>
      </w:pPr>
    </w:p>
    <w:p w14:paraId="36A16A6D" w14:textId="1375BA08" w:rsidR="00A16587" w:rsidRPr="00464F36" w:rsidRDefault="00464F36" w:rsidP="00A3756F">
      <w:pPr>
        <w:rPr>
          <w:rFonts w:cs="Segoe UI"/>
          <w:szCs w:val="22"/>
          <w:lang w:val="fr-FR"/>
        </w:rPr>
      </w:pPr>
      <w:r w:rsidRPr="00464F36">
        <w:rPr>
          <w:rFonts w:cs="Segoe UI"/>
          <w:szCs w:val="22"/>
          <w:lang w:val="fr-FR"/>
        </w:rPr>
        <w:t xml:space="preserve">Henkel et IGNIS </w:t>
      </w:r>
      <w:r>
        <w:rPr>
          <w:rFonts w:cs="Segoe UI"/>
          <w:szCs w:val="22"/>
          <w:lang w:val="fr-FR"/>
        </w:rPr>
        <w:t>s’allient pour développer</w:t>
      </w:r>
      <w:r w:rsidR="0004108C">
        <w:rPr>
          <w:rFonts w:cs="Segoe UI"/>
          <w:szCs w:val="22"/>
          <w:lang w:val="fr-FR"/>
        </w:rPr>
        <w:t xml:space="preserve"> le recours à</w:t>
      </w:r>
      <w:r>
        <w:rPr>
          <w:rFonts w:cs="Segoe UI"/>
          <w:szCs w:val="22"/>
          <w:lang w:val="fr-FR"/>
        </w:rPr>
        <w:t xml:space="preserve"> </w:t>
      </w:r>
      <w:r w:rsidRPr="00464F36">
        <w:rPr>
          <w:rFonts w:cs="Segoe UI"/>
          <w:szCs w:val="22"/>
          <w:lang w:val="fr-FR"/>
        </w:rPr>
        <w:t xml:space="preserve">l’électricité </w:t>
      </w:r>
      <w:r w:rsidR="0004108C">
        <w:rPr>
          <w:rFonts w:cs="Segoe UI"/>
          <w:szCs w:val="22"/>
          <w:lang w:val="fr-FR"/>
        </w:rPr>
        <w:t xml:space="preserve">d’origine </w:t>
      </w:r>
      <w:r>
        <w:rPr>
          <w:rFonts w:cs="Segoe UI"/>
          <w:szCs w:val="22"/>
          <w:lang w:val="fr-FR"/>
        </w:rPr>
        <w:t xml:space="preserve">renouvelable en Europe. </w:t>
      </w:r>
    </w:p>
    <w:p w14:paraId="6EFDAF60" w14:textId="77777777" w:rsidR="00A16587" w:rsidRPr="00464F36" w:rsidRDefault="00A16587" w:rsidP="00A3756F">
      <w:pPr>
        <w:rPr>
          <w:rFonts w:cs="Segoe UI"/>
          <w:szCs w:val="22"/>
          <w:lang w:val="fr-FR"/>
        </w:rPr>
      </w:pPr>
    </w:p>
    <w:p w14:paraId="6706FA18" w14:textId="2242E8FB" w:rsidR="00852511" w:rsidRPr="00464F36" w:rsidRDefault="00A16587" w:rsidP="00365E44">
      <w:pPr>
        <w:rPr>
          <w:rStyle w:val="Headline"/>
          <w:lang w:val="fr-FR"/>
        </w:rPr>
      </w:pPr>
      <w:r w:rsidRPr="00464F36">
        <w:rPr>
          <w:rStyle w:val="Headline"/>
          <w:lang w:val="fr-FR"/>
        </w:rPr>
        <w:t xml:space="preserve">Henkel </w:t>
      </w:r>
      <w:r w:rsidR="00464F36" w:rsidRPr="00464F36">
        <w:rPr>
          <w:rStyle w:val="Headline"/>
          <w:lang w:val="fr-FR"/>
        </w:rPr>
        <w:t>et</w:t>
      </w:r>
      <w:r w:rsidRPr="00464F36">
        <w:rPr>
          <w:rStyle w:val="Headline"/>
          <w:lang w:val="fr-FR"/>
        </w:rPr>
        <w:t xml:space="preserve"> IGNIS </w:t>
      </w:r>
      <w:r w:rsidR="00464F36" w:rsidRPr="00464F36">
        <w:rPr>
          <w:rStyle w:val="Headline"/>
          <w:lang w:val="fr-FR"/>
        </w:rPr>
        <w:t xml:space="preserve">signent un accord pour produire </w:t>
      </w:r>
      <w:r w:rsidR="00464F36">
        <w:rPr>
          <w:rStyle w:val="Headline"/>
          <w:lang w:val="fr-FR"/>
        </w:rPr>
        <w:t>de l’énergie solaire</w:t>
      </w:r>
    </w:p>
    <w:p w14:paraId="09B96BD9" w14:textId="77777777" w:rsidR="00A16587" w:rsidRPr="00464F36" w:rsidRDefault="00A16587" w:rsidP="00365E44">
      <w:pPr>
        <w:rPr>
          <w:lang w:val="fr-FR"/>
        </w:rPr>
      </w:pPr>
    </w:p>
    <w:p w14:paraId="554CA274" w14:textId="0B9E19F3" w:rsidR="00464F36" w:rsidRDefault="00A16587" w:rsidP="00A61B5E">
      <w:pPr>
        <w:rPr>
          <w:b/>
          <w:bCs/>
          <w:lang w:val="fr-FR"/>
        </w:rPr>
      </w:pPr>
      <w:r w:rsidRPr="00331C81">
        <w:rPr>
          <w:rFonts w:cs="Segoe UI"/>
          <w:b/>
          <w:bCs/>
          <w:szCs w:val="22"/>
          <w:lang w:val="fr-FR"/>
        </w:rPr>
        <w:t>Düsseldorf/Madrid</w:t>
      </w:r>
      <w:r w:rsidR="007F0F63" w:rsidRPr="00464F36">
        <w:rPr>
          <w:rFonts w:cs="Segoe UI"/>
          <w:szCs w:val="22"/>
          <w:lang w:val="fr-FR"/>
        </w:rPr>
        <w:t xml:space="preserve"> –</w:t>
      </w:r>
      <w:r w:rsidR="00A61B5E" w:rsidRPr="00464F36">
        <w:rPr>
          <w:b/>
          <w:bCs/>
          <w:lang w:val="fr-FR"/>
        </w:rPr>
        <w:t xml:space="preserve"> </w:t>
      </w:r>
      <w:r w:rsidR="00464F36" w:rsidRPr="007263D6">
        <w:rPr>
          <w:lang w:val="fr-FR"/>
        </w:rPr>
        <w:t xml:space="preserve">Henkel et </w:t>
      </w:r>
      <w:hyperlink r:id="rId12" w:history="1">
        <w:r w:rsidR="00464F36" w:rsidRPr="00A64734">
          <w:rPr>
            <w:rStyle w:val="Lienhypertexte"/>
            <w:sz w:val="22"/>
            <w:szCs w:val="24"/>
            <w:lang w:val="fr-FR"/>
          </w:rPr>
          <w:t>IGNIS</w:t>
        </w:r>
      </w:hyperlink>
      <w:r w:rsidR="00464F36" w:rsidRPr="007263D6">
        <w:rPr>
          <w:lang w:val="fr-FR"/>
        </w:rPr>
        <w:t xml:space="preserve">, groupe </w:t>
      </w:r>
      <w:r w:rsidR="0004108C">
        <w:rPr>
          <w:lang w:val="fr-FR"/>
        </w:rPr>
        <w:t xml:space="preserve">intégré </w:t>
      </w:r>
      <w:r w:rsidR="00464F36" w:rsidRPr="007263D6">
        <w:rPr>
          <w:lang w:val="fr-FR"/>
        </w:rPr>
        <w:t xml:space="preserve">espagnol d’énergie renouvelable, ont signé un contrat virtuel d’achat d’électricité (VPPA). Cet accord s’étend sur dix ans, et portera sur deux </w:t>
      </w:r>
      <w:r w:rsidR="00115C00">
        <w:rPr>
          <w:lang w:val="fr-FR"/>
        </w:rPr>
        <w:t xml:space="preserve">nouveaux parcs </w:t>
      </w:r>
      <w:r w:rsidR="00464F36" w:rsidRPr="007263D6">
        <w:rPr>
          <w:lang w:val="fr-FR"/>
        </w:rPr>
        <w:t>solaires en Espagne. La part de l’électricité produite qui reviendra à Henkel correspond à la demande de plus de 40 sites de production de l’entreprise en Europe.</w:t>
      </w:r>
      <w:r w:rsidR="00464F36">
        <w:rPr>
          <w:b/>
          <w:bCs/>
          <w:lang w:val="fr-FR"/>
        </w:rPr>
        <w:t xml:space="preserve"> </w:t>
      </w:r>
    </w:p>
    <w:p w14:paraId="524E3382" w14:textId="1D1AE429" w:rsidR="007263D6" w:rsidRDefault="007263D6" w:rsidP="00A61B5E">
      <w:pPr>
        <w:rPr>
          <w:b/>
          <w:bCs/>
          <w:lang w:val="fr-FR"/>
        </w:rPr>
      </w:pPr>
    </w:p>
    <w:p w14:paraId="2BAFBBE2" w14:textId="4B55C95C" w:rsidR="007263D6" w:rsidRPr="007263D6" w:rsidRDefault="007263D6" w:rsidP="00A61B5E">
      <w:pPr>
        <w:rPr>
          <w:lang w:val="fr-FR"/>
        </w:rPr>
      </w:pPr>
      <w:r w:rsidRPr="007263D6">
        <w:rPr>
          <w:lang w:val="fr-FR"/>
        </w:rPr>
        <w:t xml:space="preserve">Grâce à ces accords VPPA </w:t>
      </w:r>
      <w:r w:rsidR="00115C00">
        <w:rPr>
          <w:lang w:val="fr-FR"/>
        </w:rPr>
        <w:t>de</w:t>
      </w:r>
      <w:r w:rsidRPr="007263D6">
        <w:rPr>
          <w:lang w:val="fr-FR"/>
        </w:rPr>
        <w:t xml:space="preserve"> long terme, Henkel contribue</w:t>
      </w:r>
      <w:r w:rsidR="00115C00">
        <w:rPr>
          <w:lang w:val="fr-FR"/>
        </w:rPr>
        <w:t xml:space="preserve"> à une</w:t>
      </w:r>
      <w:r w:rsidRPr="007263D6">
        <w:rPr>
          <w:lang w:val="fr-FR"/>
        </w:rPr>
        <w:t xml:space="preserve"> production supplémentaire d'énergie renouvelable</w:t>
      </w:r>
      <w:r w:rsidR="00115C00">
        <w:rPr>
          <w:lang w:val="fr-FR"/>
        </w:rPr>
        <w:t xml:space="preserve"> en Europe</w:t>
      </w:r>
      <w:r w:rsidRPr="007263D6">
        <w:rPr>
          <w:lang w:val="fr-FR"/>
        </w:rPr>
        <w:t xml:space="preserve">. La quantité d'électricité convenue sera injectée dans le réseau d'approvisionnement public. Les </w:t>
      </w:r>
      <w:r w:rsidR="00115C00">
        <w:rPr>
          <w:lang w:val="fr-FR"/>
        </w:rPr>
        <w:t xml:space="preserve">nouveaux parcs solaires </w:t>
      </w:r>
      <w:r w:rsidRPr="007263D6">
        <w:rPr>
          <w:lang w:val="fr-FR"/>
        </w:rPr>
        <w:t xml:space="preserve">seront situés dans la région de Castille-et-León et en Andalousie, et permettront d'éviter l'émission de 72 000 tonnes de dioxyde de carbone (CO2) par an, par rapport à la production générale d'électricité à partir de ressources fossiles. Avec un volume de production global d'environ 220 000 MWh par an, les parcs solaires devraient être connectés au réseau à l'été 2024. L'accord </w:t>
      </w:r>
      <w:r w:rsidR="0004108C">
        <w:rPr>
          <w:lang w:val="fr-FR"/>
        </w:rPr>
        <w:t>avec</w:t>
      </w:r>
      <w:r w:rsidRPr="007263D6">
        <w:rPr>
          <w:lang w:val="fr-FR"/>
        </w:rPr>
        <w:t xml:space="preserve"> Henkel couvre environ 90 % de la capacité électrique totale du projet.</w:t>
      </w:r>
      <w:r w:rsidR="00115C00">
        <w:rPr>
          <w:lang w:val="fr-FR"/>
        </w:rPr>
        <w:t xml:space="preserve"> </w:t>
      </w:r>
    </w:p>
    <w:p w14:paraId="42F318E0" w14:textId="77777777" w:rsidR="007263D6" w:rsidRPr="00115C00" w:rsidRDefault="007263D6" w:rsidP="007263D6">
      <w:pPr>
        <w:rPr>
          <w:lang w:val="fr-FR"/>
        </w:rPr>
      </w:pPr>
    </w:p>
    <w:p w14:paraId="06BECE08" w14:textId="55DF78EA" w:rsidR="00A61B5E" w:rsidRPr="007263D6" w:rsidRDefault="007263D6" w:rsidP="007263D6">
      <w:pPr>
        <w:rPr>
          <w:lang w:val="fr-FR"/>
        </w:rPr>
      </w:pPr>
      <w:r w:rsidRPr="007263D6">
        <w:rPr>
          <w:lang w:val="fr-FR"/>
        </w:rPr>
        <w:t xml:space="preserve">" Chez Henkel, nous sommes </w:t>
      </w:r>
      <w:r>
        <w:rPr>
          <w:lang w:val="fr-FR"/>
        </w:rPr>
        <w:t xml:space="preserve">engagés dans </w:t>
      </w:r>
      <w:r w:rsidRPr="007263D6">
        <w:rPr>
          <w:lang w:val="fr-FR"/>
        </w:rPr>
        <w:t>une</w:t>
      </w:r>
      <w:r>
        <w:rPr>
          <w:lang w:val="fr-FR"/>
        </w:rPr>
        <w:t xml:space="preserve"> démarche de</w:t>
      </w:r>
      <w:r w:rsidRPr="007263D6">
        <w:rPr>
          <w:lang w:val="fr-FR"/>
        </w:rPr>
        <w:t xml:space="preserve"> transformation environnementale de notre modèle économique. Alors que nous visons </w:t>
      </w:r>
      <w:r>
        <w:rPr>
          <w:lang w:val="fr-FR"/>
        </w:rPr>
        <w:t xml:space="preserve">une contribution positive de nos opérations </w:t>
      </w:r>
      <w:r w:rsidR="0004108C">
        <w:rPr>
          <w:lang w:val="fr-FR"/>
        </w:rPr>
        <w:t>à la réduction des émissions de carbone</w:t>
      </w:r>
      <w:r w:rsidR="00183FC8">
        <w:rPr>
          <w:lang w:val="fr-FR"/>
        </w:rPr>
        <w:t xml:space="preserve"> </w:t>
      </w:r>
      <w:r w:rsidRPr="007263D6">
        <w:rPr>
          <w:lang w:val="fr-FR"/>
        </w:rPr>
        <w:t xml:space="preserve">d'ici 2030, des projets comme ce VPPA constituent un levier important pour augmenter la part d'énergie </w:t>
      </w:r>
      <w:r w:rsidR="00183FC8">
        <w:rPr>
          <w:lang w:val="fr-FR"/>
        </w:rPr>
        <w:t>renouvelable</w:t>
      </w:r>
      <w:r w:rsidRPr="007263D6">
        <w:rPr>
          <w:lang w:val="fr-FR"/>
        </w:rPr>
        <w:t xml:space="preserve"> disponible sur le réseau et accélérer ainsi la </w:t>
      </w:r>
      <w:r w:rsidR="0004108C">
        <w:rPr>
          <w:lang w:val="fr-FR"/>
        </w:rPr>
        <w:t>transition énergétique,</w:t>
      </w:r>
      <w:r w:rsidR="00183FC8">
        <w:rPr>
          <w:lang w:val="fr-FR"/>
        </w:rPr>
        <w:t xml:space="preserve"> des énergies </w:t>
      </w:r>
      <w:r w:rsidRPr="007263D6">
        <w:rPr>
          <w:lang w:val="fr-FR"/>
        </w:rPr>
        <w:t>fossil</w:t>
      </w:r>
      <w:r w:rsidR="00183FC8">
        <w:rPr>
          <w:lang w:val="fr-FR"/>
        </w:rPr>
        <w:t>es vers les é</w:t>
      </w:r>
      <w:r w:rsidRPr="007263D6">
        <w:rPr>
          <w:lang w:val="fr-FR"/>
        </w:rPr>
        <w:t xml:space="preserve">nergies renouvelables ", a déclaré Ulrike </w:t>
      </w:r>
      <w:proofErr w:type="spellStart"/>
      <w:r w:rsidRPr="007263D6">
        <w:rPr>
          <w:lang w:val="fr-FR"/>
        </w:rPr>
        <w:t>Sapiro</w:t>
      </w:r>
      <w:proofErr w:type="spellEnd"/>
      <w:r w:rsidRPr="007263D6">
        <w:rPr>
          <w:lang w:val="fr-FR"/>
        </w:rPr>
        <w:t xml:space="preserve">, Chief </w:t>
      </w:r>
      <w:proofErr w:type="spellStart"/>
      <w:r w:rsidRPr="007263D6">
        <w:rPr>
          <w:lang w:val="fr-FR"/>
        </w:rPr>
        <w:t>Sustainability</w:t>
      </w:r>
      <w:proofErr w:type="spellEnd"/>
      <w:r w:rsidRPr="007263D6">
        <w:rPr>
          <w:lang w:val="fr-FR"/>
        </w:rPr>
        <w:t xml:space="preserve"> </w:t>
      </w:r>
      <w:proofErr w:type="spellStart"/>
      <w:r w:rsidRPr="007263D6">
        <w:rPr>
          <w:lang w:val="fr-FR"/>
        </w:rPr>
        <w:t>Officer</w:t>
      </w:r>
      <w:proofErr w:type="spellEnd"/>
      <w:r w:rsidRPr="007263D6">
        <w:rPr>
          <w:lang w:val="fr-FR"/>
        </w:rPr>
        <w:t xml:space="preserve"> chez Henkel. " Cet</w:t>
      </w:r>
      <w:r w:rsidR="00183FC8">
        <w:rPr>
          <w:lang w:val="fr-FR"/>
        </w:rPr>
        <w:t xml:space="preserve"> accord</w:t>
      </w:r>
      <w:r w:rsidRPr="007263D6">
        <w:rPr>
          <w:lang w:val="fr-FR"/>
        </w:rPr>
        <w:t xml:space="preserve"> est le </w:t>
      </w:r>
      <w:r>
        <w:rPr>
          <w:lang w:val="fr-FR"/>
        </w:rPr>
        <w:t xml:space="preserve">plus grand </w:t>
      </w:r>
      <w:r w:rsidRPr="007263D6">
        <w:rPr>
          <w:lang w:val="fr-FR"/>
        </w:rPr>
        <w:t xml:space="preserve">contrat pluriannuel d'énergie renouvelable </w:t>
      </w:r>
      <w:r>
        <w:rPr>
          <w:lang w:val="fr-FR"/>
        </w:rPr>
        <w:t xml:space="preserve">jamais signé </w:t>
      </w:r>
      <w:r w:rsidRPr="007263D6">
        <w:rPr>
          <w:lang w:val="fr-FR"/>
        </w:rPr>
        <w:t xml:space="preserve">pour Henkel en Europe. Nous apprécions </w:t>
      </w:r>
      <w:r w:rsidR="0004108C">
        <w:rPr>
          <w:lang w:val="fr-FR"/>
        </w:rPr>
        <w:t xml:space="preserve">pleinement </w:t>
      </w:r>
      <w:r w:rsidRPr="007263D6">
        <w:rPr>
          <w:lang w:val="fr-FR"/>
        </w:rPr>
        <w:t>notre coopération avec IGNIS</w:t>
      </w:r>
      <w:r w:rsidR="00183FC8">
        <w:rPr>
          <w:lang w:val="fr-FR"/>
        </w:rPr>
        <w:t xml:space="preserve"> et</w:t>
      </w:r>
      <w:r w:rsidRPr="007263D6">
        <w:rPr>
          <w:lang w:val="fr-FR"/>
        </w:rPr>
        <w:t xml:space="preserve"> sommes impatients de lancer ce</w:t>
      </w:r>
      <w:r>
        <w:rPr>
          <w:lang w:val="fr-FR"/>
        </w:rPr>
        <w:t xml:space="preserve"> </w:t>
      </w:r>
      <w:r w:rsidRPr="007263D6">
        <w:rPr>
          <w:lang w:val="fr-FR"/>
        </w:rPr>
        <w:t>projet</w:t>
      </w:r>
      <w:r>
        <w:rPr>
          <w:lang w:val="fr-FR"/>
        </w:rPr>
        <w:t xml:space="preserve"> ambitieux</w:t>
      </w:r>
      <w:r w:rsidRPr="007263D6">
        <w:rPr>
          <w:lang w:val="fr-FR"/>
        </w:rPr>
        <w:t xml:space="preserve"> ", a ajouté Petra </w:t>
      </w:r>
      <w:proofErr w:type="spellStart"/>
      <w:r w:rsidRPr="007263D6">
        <w:rPr>
          <w:lang w:val="fr-FR"/>
        </w:rPr>
        <w:t>Spallek</w:t>
      </w:r>
      <w:proofErr w:type="spellEnd"/>
      <w:r w:rsidRPr="007263D6">
        <w:rPr>
          <w:lang w:val="fr-FR"/>
        </w:rPr>
        <w:t xml:space="preserve">, </w:t>
      </w:r>
      <w:r w:rsidR="00183FC8">
        <w:rPr>
          <w:lang w:val="fr-FR"/>
        </w:rPr>
        <w:t>v</w:t>
      </w:r>
      <w:r w:rsidRPr="007263D6">
        <w:rPr>
          <w:lang w:val="fr-FR"/>
        </w:rPr>
        <w:t>ice-</w:t>
      </w:r>
      <w:r w:rsidR="00183FC8">
        <w:rPr>
          <w:lang w:val="fr-FR"/>
        </w:rPr>
        <w:t>p</w:t>
      </w:r>
      <w:r w:rsidRPr="007263D6">
        <w:rPr>
          <w:lang w:val="fr-FR"/>
        </w:rPr>
        <w:t>résidente des achats chez Henkel.</w:t>
      </w:r>
    </w:p>
    <w:p w14:paraId="15426EFF" w14:textId="77777777" w:rsidR="007263D6" w:rsidRPr="007263D6" w:rsidRDefault="007263D6" w:rsidP="00A61B5E">
      <w:pPr>
        <w:rPr>
          <w:lang w:val="fr-FR"/>
        </w:rPr>
      </w:pPr>
    </w:p>
    <w:p w14:paraId="5BF82459" w14:textId="77777777" w:rsidR="00A61B5E" w:rsidRPr="00183FC8" w:rsidRDefault="00A61B5E" w:rsidP="00A61B5E">
      <w:pPr>
        <w:rPr>
          <w:lang w:val="fr-FR"/>
        </w:rPr>
      </w:pPr>
    </w:p>
    <w:p w14:paraId="078F5F40" w14:textId="77777777" w:rsidR="007263D6" w:rsidRPr="00183FC8" w:rsidRDefault="007263D6" w:rsidP="00A61B5E">
      <w:pPr>
        <w:rPr>
          <w:lang w:val="fr-FR"/>
        </w:rPr>
      </w:pPr>
    </w:p>
    <w:p w14:paraId="58542420" w14:textId="77777777" w:rsidR="00A64734" w:rsidRDefault="00183FC8" w:rsidP="00A61B5E">
      <w:pPr>
        <w:rPr>
          <w:lang w:val="fr-FR"/>
        </w:rPr>
      </w:pPr>
      <w:r>
        <w:rPr>
          <w:lang w:val="fr-FR"/>
        </w:rPr>
        <w:t xml:space="preserve">Les </w:t>
      </w:r>
      <w:r w:rsidR="007263D6">
        <w:rPr>
          <w:lang w:val="fr-FR"/>
        </w:rPr>
        <w:t>contrats virtuels d’achat d’électricité</w:t>
      </w:r>
      <w:r>
        <w:rPr>
          <w:lang w:val="fr-FR"/>
        </w:rPr>
        <w:t>, combinés à différentes formes d’énergie renouvelable produites sur site</w:t>
      </w:r>
      <w:r w:rsidR="007263D6" w:rsidRPr="007263D6">
        <w:rPr>
          <w:lang w:val="fr-FR"/>
        </w:rPr>
        <w:t xml:space="preserve"> </w:t>
      </w:r>
      <w:r>
        <w:rPr>
          <w:lang w:val="fr-FR"/>
        </w:rPr>
        <w:t>et à des a</w:t>
      </w:r>
      <w:r w:rsidR="007263D6" w:rsidRPr="007263D6">
        <w:rPr>
          <w:lang w:val="fr-FR"/>
        </w:rPr>
        <w:t xml:space="preserve">chats directs, aideront Henkel à atteindre son objectif global de 100 % d'électricité renouvelable pour ses sites de production </w:t>
      </w:r>
      <w:r>
        <w:rPr>
          <w:lang w:val="fr-FR"/>
        </w:rPr>
        <w:t xml:space="preserve">dans le monde </w:t>
      </w:r>
      <w:r w:rsidR="007263D6" w:rsidRPr="007263D6">
        <w:rPr>
          <w:lang w:val="fr-FR"/>
        </w:rPr>
        <w:t xml:space="preserve">d'ici 2030. </w:t>
      </w:r>
    </w:p>
    <w:p w14:paraId="6CC58817" w14:textId="77777777" w:rsidR="00A64734" w:rsidRDefault="00A64734" w:rsidP="00A61B5E">
      <w:pPr>
        <w:rPr>
          <w:lang w:val="fr-FR"/>
        </w:rPr>
      </w:pPr>
    </w:p>
    <w:p w14:paraId="6A962E61" w14:textId="6AAAC632" w:rsidR="007263D6" w:rsidRPr="007263D6" w:rsidRDefault="007263D6" w:rsidP="00A61B5E">
      <w:pPr>
        <w:rPr>
          <w:lang w:val="fr-FR"/>
        </w:rPr>
      </w:pPr>
      <w:r w:rsidRPr="007263D6">
        <w:rPr>
          <w:lang w:val="fr-FR"/>
        </w:rPr>
        <w:t>Ce</w:t>
      </w:r>
      <w:r w:rsidR="00183FC8">
        <w:rPr>
          <w:lang w:val="fr-FR"/>
        </w:rPr>
        <w:t>t accord</w:t>
      </w:r>
      <w:r w:rsidRPr="007263D6">
        <w:rPr>
          <w:lang w:val="fr-FR"/>
        </w:rPr>
        <w:t xml:space="preserve"> renforce également la contribution d'IGNIS à la décarb</w:t>
      </w:r>
      <w:r>
        <w:rPr>
          <w:lang w:val="fr-FR"/>
        </w:rPr>
        <w:t>onation</w:t>
      </w:r>
      <w:r w:rsidRPr="007263D6">
        <w:rPr>
          <w:lang w:val="fr-FR"/>
        </w:rPr>
        <w:t xml:space="preserve"> mondiale de l'industrie</w:t>
      </w:r>
      <w:r w:rsidR="00A64734">
        <w:rPr>
          <w:lang w:val="fr-FR"/>
        </w:rPr>
        <w:t xml:space="preserve"> </w:t>
      </w:r>
      <w:r w:rsidR="00A64734" w:rsidRPr="00331C81">
        <w:rPr>
          <w:lang w:val="fr-FR"/>
        </w:rPr>
        <w:t>et marque une étape dans sa consolidation en tant que société énergétique intégrée de premier plan. En tant que groupe international, IGNIS</w:t>
      </w:r>
      <w:r w:rsidR="00A64734">
        <w:rPr>
          <w:lang w:val="fr-FR"/>
        </w:rPr>
        <w:t xml:space="preserve"> </w:t>
      </w:r>
      <w:r w:rsidRPr="007263D6">
        <w:rPr>
          <w:lang w:val="fr-FR"/>
        </w:rPr>
        <w:t>se concentre sur les accords d'achat d'électricité VPPA avec un historique de projets d'énergie renouvelable dans le monde entier.</w:t>
      </w:r>
    </w:p>
    <w:p w14:paraId="1E6F1782" w14:textId="77777777" w:rsidR="00A61B5E" w:rsidRPr="007263D6" w:rsidRDefault="00A61B5E" w:rsidP="00A61B5E">
      <w:pPr>
        <w:rPr>
          <w:lang w:val="fr-FR"/>
        </w:rPr>
      </w:pPr>
    </w:p>
    <w:p w14:paraId="149F50F1" w14:textId="348268EC" w:rsidR="007263D6" w:rsidRPr="007263D6" w:rsidRDefault="007263D6" w:rsidP="007263D6">
      <w:pPr>
        <w:rPr>
          <w:lang w:val="fr-FR"/>
        </w:rPr>
      </w:pPr>
      <w:r w:rsidRPr="007263D6">
        <w:rPr>
          <w:lang w:val="fr-FR"/>
        </w:rPr>
        <w:t>" IGNIS s'est fermement engagé à devenir l'un des principaux producteurs indépendants d'électricité en Europe et soutient ses clients dans la transition énergétique à travers le monde. Nous sommes fiers d</w:t>
      </w:r>
      <w:r w:rsidR="00A64734">
        <w:rPr>
          <w:lang w:val="fr-FR"/>
        </w:rPr>
        <w:t xml:space="preserve">’avoir signé </w:t>
      </w:r>
      <w:r w:rsidRPr="007263D6">
        <w:rPr>
          <w:lang w:val="fr-FR"/>
        </w:rPr>
        <w:t xml:space="preserve">cet accord avec Henkel et de devenir l'un de leurs partenaires pour l'utilisation d'énergies renouvelables", a déclaré Santiago </w:t>
      </w:r>
      <w:proofErr w:type="spellStart"/>
      <w:r w:rsidRPr="007263D6">
        <w:rPr>
          <w:lang w:val="fr-FR"/>
        </w:rPr>
        <w:t>Bordiú</w:t>
      </w:r>
      <w:proofErr w:type="spellEnd"/>
      <w:r w:rsidRPr="007263D6">
        <w:rPr>
          <w:lang w:val="fr-FR"/>
        </w:rPr>
        <w:t xml:space="preserve">, directeur général de la gestion des actifs et de l'énergie d'IGNIS. </w:t>
      </w:r>
    </w:p>
    <w:p w14:paraId="3EF0E9CB" w14:textId="77777777" w:rsidR="007263D6" w:rsidRPr="007263D6" w:rsidRDefault="007263D6" w:rsidP="007263D6">
      <w:pPr>
        <w:rPr>
          <w:lang w:val="fr-FR"/>
        </w:rPr>
      </w:pPr>
    </w:p>
    <w:p w14:paraId="56AC8909" w14:textId="7FBBD5DC" w:rsidR="002A2975" w:rsidRDefault="007263D6" w:rsidP="007263D6">
      <w:pPr>
        <w:rPr>
          <w:lang w:val="fr-FR"/>
        </w:rPr>
      </w:pPr>
      <w:r w:rsidRPr="007263D6">
        <w:rPr>
          <w:lang w:val="fr-FR"/>
        </w:rPr>
        <w:t xml:space="preserve">Les </w:t>
      </w:r>
      <w:r w:rsidR="00183FC8">
        <w:rPr>
          <w:lang w:val="fr-FR"/>
        </w:rPr>
        <w:t>parcs</w:t>
      </w:r>
      <w:r w:rsidRPr="007263D6">
        <w:rPr>
          <w:lang w:val="fr-FR"/>
        </w:rPr>
        <w:t xml:space="preserve"> solaires seront construit</w:t>
      </w:r>
      <w:r w:rsidR="00183FC8">
        <w:rPr>
          <w:lang w:val="fr-FR"/>
        </w:rPr>
        <w:t xml:space="preserve">s </w:t>
      </w:r>
      <w:r w:rsidRPr="007263D6">
        <w:rPr>
          <w:lang w:val="fr-FR"/>
        </w:rPr>
        <w:t>et entièrement exploités par IGNIS</w:t>
      </w:r>
      <w:r w:rsidR="00A64734">
        <w:rPr>
          <w:lang w:val="fr-FR"/>
        </w:rPr>
        <w:t xml:space="preserve"> </w:t>
      </w:r>
      <w:r w:rsidR="00A64734" w:rsidRPr="00A64734">
        <w:rPr>
          <w:lang w:val="fr-FR"/>
        </w:rPr>
        <w:t xml:space="preserve">et viendront compléter le portefeuille de plus de quatre gigawatts d'actifs opérationnels déjà exploités par le groupe. </w:t>
      </w:r>
      <w:r w:rsidRPr="007263D6">
        <w:rPr>
          <w:lang w:val="fr-FR"/>
        </w:rPr>
        <w:t xml:space="preserve">Henkel a été conseillé sur le </w:t>
      </w:r>
      <w:r>
        <w:rPr>
          <w:lang w:val="fr-FR"/>
        </w:rPr>
        <w:t xml:space="preserve">contrat virtuel d’achat d’électricité </w:t>
      </w:r>
      <w:r w:rsidRPr="007263D6">
        <w:rPr>
          <w:lang w:val="fr-FR"/>
        </w:rPr>
        <w:t xml:space="preserve">par </w:t>
      </w:r>
      <w:r w:rsidR="00A64734" w:rsidRPr="00A64734">
        <w:rPr>
          <w:lang w:val="fr-FR"/>
        </w:rPr>
        <w:t>Schneider Electric</w:t>
      </w:r>
      <w:r w:rsidR="007D393E">
        <w:rPr>
          <w:lang w:val="fr-FR"/>
        </w:rPr>
        <w:t xml:space="preserve"> </w:t>
      </w:r>
      <w:proofErr w:type="spellStart"/>
      <w:r w:rsidR="007D393E">
        <w:rPr>
          <w:lang w:val="fr-FR"/>
        </w:rPr>
        <w:t>Sustainability</w:t>
      </w:r>
      <w:proofErr w:type="spellEnd"/>
      <w:r w:rsidR="007D393E">
        <w:rPr>
          <w:lang w:val="fr-FR"/>
        </w:rPr>
        <w:t xml:space="preserve"> Business. </w:t>
      </w:r>
    </w:p>
    <w:p w14:paraId="3E99FC72" w14:textId="0A55C5F8" w:rsidR="007263D6" w:rsidRDefault="007263D6" w:rsidP="007263D6">
      <w:pPr>
        <w:rPr>
          <w:rFonts w:cs="Segoe UI"/>
          <w:szCs w:val="22"/>
          <w:lang w:val="fr-FR"/>
        </w:rPr>
      </w:pPr>
    </w:p>
    <w:p w14:paraId="1798769F" w14:textId="3B6643C1" w:rsidR="001B621A" w:rsidRPr="00331C81" w:rsidRDefault="00331C81" w:rsidP="007263D6">
      <w:pPr>
        <w:rPr>
          <w:rFonts w:cs="Segoe UI"/>
          <w:b/>
          <w:bCs/>
          <w:color w:val="000000" w:themeColor="text1"/>
          <w:szCs w:val="22"/>
          <w:u w:val="single"/>
          <w:lang w:val="fr-FR"/>
        </w:rPr>
      </w:pPr>
      <w:hyperlink r:id="rId13" w:history="1">
        <w:r w:rsidR="001B621A" w:rsidRPr="00331C81">
          <w:rPr>
            <w:rStyle w:val="Lienhypertexte"/>
            <w:rFonts w:cs="Segoe UI"/>
            <w:b/>
            <w:bCs/>
            <w:color w:val="000000" w:themeColor="text1"/>
            <w:sz w:val="22"/>
            <w:szCs w:val="22"/>
            <w:lang w:val="fr-FR"/>
          </w:rPr>
          <w:t>Ce communiqué est une traduction du communiqué original en anglais.</w:t>
        </w:r>
      </w:hyperlink>
      <w:r w:rsidR="001B621A" w:rsidRPr="00331C81">
        <w:rPr>
          <w:rFonts w:cs="Segoe UI"/>
          <w:b/>
          <w:bCs/>
          <w:color w:val="000000" w:themeColor="text1"/>
          <w:szCs w:val="22"/>
          <w:u w:val="single"/>
          <w:lang w:val="fr-FR"/>
        </w:rPr>
        <w:t xml:space="preserve"> </w:t>
      </w:r>
    </w:p>
    <w:p w14:paraId="588F5132" w14:textId="77777777" w:rsidR="001B621A" w:rsidRPr="007263D6" w:rsidRDefault="001B621A" w:rsidP="007263D6">
      <w:pPr>
        <w:rPr>
          <w:rFonts w:cs="Segoe UI"/>
          <w:szCs w:val="22"/>
          <w:lang w:val="fr-FR"/>
        </w:rPr>
      </w:pPr>
    </w:p>
    <w:p w14:paraId="3411FCC1" w14:textId="0413E571" w:rsidR="00D06825" w:rsidRPr="001B621A" w:rsidRDefault="00D06825" w:rsidP="00A61B5E">
      <w:pPr>
        <w:spacing w:line="240" w:lineRule="auto"/>
        <w:jc w:val="left"/>
        <w:rPr>
          <w:rStyle w:val="AboutandContactHeadline"/>
          <w:lang w:val="fr-FR"/>
        </w:rPr>
      </w:pPr>
      <w:r w:rsidRPr="001B621A">
        <w:rPr>
          <w:rStyle w:val="AboutandContactHeadline"/>
          <w:lang w:val="fr-FR"/>
        </w:rPr>
        <w:t>A</w:t>
      </w:r>
      <w:r w:rsidR="001B621A">
        <w:rPr>
          <w:rStyle w:val="AboutandContactHeadline"/>
          <w:lang w:val="fr-FR"/>
        </w:rPr>
        <w:t xml:space="preserve"> propos de</w:t>
      </w:r>
      <w:r w:rsidRPr="001B621A">
        <w:rPr>
          <w:rStyle w:val="AboutandContactHeadline"/>
          <w:lang w:val="fr-FR"/>
        </w:rPr>
        <w:t xml:space="preserve"> Henkel</w:t>
      </w:r>
    </w:p>
    <w:p w14:paraId="58F84197" w14:textId="1A62C02D" w:rsidR="00A16587" w:rsidRPr="00A64734" w:rsidRDefault="001B621A" w:rsidP="001B621A">
      <w:pPr>
        <w:rPr>
          <w:rStyle w:val="AboutandContactBody"/>
          <w:lang w:val="fr-FR"/>
        </w:rPr>
      </w:pPr>
      <w:r w:rsidRPr="001B621A">
        <w:rPr>
          <w:rStyle w:val="AboutandContactBody"/>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1B621A">
        <w:rPr>
          <w:rStyle w:val="AboutandContactBody"/>
          <w:lang w:val="fr-FR"/>
        </w:rPr>
        <w:t>Adhesive</w:t>
      </w:r>
      <w:proofErr w:type="spellEnd"/>
      <w:r w:rsidRPr="001B621A">
        <w:rPr>
          <w:rStyle w:val="AboutandContactBody"/>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w:t>
      </w:r>
      <w:r w:rsidRPr="00A64734">
        <w:rPr>
          <w:rStyle w:val="AboutandContactBody"/>
          <w:lang w:val="fr-FR"/>
        </w:rPr>
        <w:t xml:space="preserve">Pour en savoir plus, rendez-vous sur </w:t>
      </w:r>
      <w:hyperlink r:id="rId14" w:history="1">
        <w:r w:rsidRPr="00A64734">
          <w:rPr>
            <w:rStyle w:val="Lienhypertexte"/>
            <w:szCs w:val="24"/>
            <w:lang w:val="fr-FR"/>
          </w:rPr>
          <w:t>www.henkel.fr</w:t>
        </w:r>
      </w:hyperlink>
    </w:p>
    <w:p w14:paraId="256EE020" w14:textId="77777777" w:rsidR="001B621A" w:rsidRPr="001B621A" w:rsidRDefault="001B621A" w:rsidP="001B621A">
      <w:pPr>
        <w:rPr>
          <w:rStyle w:val="AboutandContactBody"/>
          <w:lang w:val="fr-FR"/>
        </w:rPr>
      </w:pPr>
    </w:p>
    <w:p w14:paraId="7FBF2EA5" w14:textId="5241E677" w:rsidR="00A16587" w:rsidRPr="001B621A" w:rsidRDefault="00A16587" w:rsidP="00A16587">
      <w:pPr>
        <w:jc w:val="left"/>
        <w:rPr>
          <w:rStyle w:val="AboutandContactBody"/>
          <w:b/>
          <w:bCs/>
          <w:lang w:val="fr-FR"/>
        </w:rPr>
      </w:pPr>
      <w:r w:rsidRPr="001B621A">
        <w:rPr>
          <w:rStyle w:val="AboutandContactHeadline"/>
          <w:lang w:val="fr-FR"/>
        </w:rPr>
        <w:t>A</w:t>
      </w:r>
      <w:r w:rsidR="001B621A">
        <w:rPr>
          <w:rStyle w:val="AboutandContactHeadline"/>
          <w:lang w:val="fr-FR"/>
        </w:rPr>
        <w:t xml:space="preserve"> propos de</w:t>
      </w:r>
      <w:r w:rsidRPr="001B621A">
        <w:rPr>
          <w:rStyle w:val="AboutandContactHeadline"/>
          <w:lang w:val="fr-FR"/>
        </w:rPr>
        <w:t xml:space="preserve"> IGNIS</w:t>
      </w:r>
      <w:r w:rsidRPr="001B621A">
        <w:rPr>
          <w:rStyle w:val="AboutandContactHeadline"/>
          <w:lang w:val="fr-FR"/>
        </w:rPr>
        <w:br/>
      </w:r>
      <w:proofErr w:type="spellStart"/>
      <w:r w:rsidR="001B621A" w:rsidRPr="001B621A">
        <w:rPr>
          <w:rStyle w:val="AboutandContactBody"/>
          <w:lang w:val="fr-FR"/>
        </w:rPr>
        <w:t>IGNIS</w:t>
      </w:r>
      <w:proofErr w:type="spellEnd"/>
      <w:r w:rsidR="001B621A" w:rsidRPr="001B621A">
        <w:rPr>
          <w:rStyle w:val="AboutandContactBody"/>
          <w:lang w:val="fr-FR"/>
        </w:rPr>
        <w:t xml:space="preserve"> est un groupe </w:t>
      </w:r>
      <w:r w:rsidR="0004108C">
        <w:rPr>
          <w:rStyle w:val="AboutandContactBody"/>
          <w:lang w:val="fr-FR"/>
        </w:rPr>
        <w:t xml:space="preserve">intégré </w:t>
      </w:r>
      <w:r w:rsidR="001B621A">
        <w:rPr>
          <w:rStyle w:val="AboutandContactBody"/>
          <w:lang w:val="fr-FR"/>
        </w:rPr>
        <w:t>d’</w:t>
      </w:r>
      <w:r w:rsidR="001B621A" w:rsidRPr="001B621A">
        <w:rPr>
          <w:rStyle w:val="AboutandContactBody"/>
          <w:lang w:val="fr-FR"/>
        </w:rPr>
        <w:t>énergie renouvelable</w:t>
      </w:r>
      <w:r w:rsidR="001B621A">
        <w:rPr>
          <w:rStyle w:val="AboutandContactBody"/>
          <w:lang w:val="fr-FR"/>
        </w:rPr>
        <w:t xml:space="preserve"> </w:t>
      </w:r>
      <w:r w:rsidR="001B621A" w:rsidRPr="001B621A">
        <w:rPr>
          <w:rStyle w:val="AboutandContactBody"/>
          <w:lang w:val="fr-FR"/>
        </w:rPr>
        <w:t xml:space="preserve">qui intervient sur l'ensemble de la chaîne de valeur, du développement à l'exploitation et aux solutions énergétiques. Depuis sa création en 2015, IGNIS a participé au </w:t>
      </w:r>
      <w:r w:rsidR="001B621A" w:rsidRPr="001B621A">
        <w:rPr>
          <w:rStyle w:val="AboutandContactBody"/>
          <w:lang w:val="fr-FR"/>
        </w:rPr>
        <w:lastRenderedPageBreak/>
        <w:t>développement d'un portefeuille de plus de 20 GW de projets renouvelables nationaux et internationaux. IGNIS gère actuellement un portefeuille opérationnel de plus de 4 GW de différentes technologies de production et propose des solutions énergétiques personnalisées et innovantes à l'industrie, aux PME et aux consommateurs finaux.</w:t>
      </w:r>
    </w:p>
    <w:p w14:paraId="2A474A70" w14:textId="77777777" w:rsidR="00BF6E82" w:rsidRPr="001B621A" w:rsidRDefault="00BF6E82" w:rsidP="00BF6E82">
      <w:pPr>
        <w:rPr>
          <w:rStyle w:val="AboutandContactBody"/>
          <w:lang w:val="fr-FR"/>
        </w:rPr>
      </w:pPr>
    </w:p>
    <w:p w14:paraId="0A2A5808" w14:textId="77777777" w:rsidR="00A16587" w:rsidRPr="001B621A" w:rsidRDefault="00A16587" w:rsidP="00A16587">
      <w:pPr>
        <w:pStyle w:val="Default"/>
        <w:spacing w:line="276" w:lineRule="auto"/>
        <w:rPr>
          <w:rFonts w:ascii="Segoe UI" w:hAnsi="Segoe UI" w:cs="Segoe UI"/>
          <w:b/>
          <w:bCs/>
          <w:sz w:val="18"/>
          <w:szCs w:val="18"/>
          <w:lang w:val="fr-FR" w:eastAsia="zh-CN"/>
        </w:rPr>
      </w:pPr>
    </w:p>
    <w:p w14:paraId="62365F71" w14:textId="78D377D8" w:rsidR="00A16587" w:rsidRPr="00233229" w:rsidRDefault="00BC548A" w:rsidP="00A16587">
      <w:pPr>
        <w:pStyle w:val="Default"/>
        <w:spacing w:line="276" w:lineRule="auto"/>
        <w:rPr>
          <w:rFonts w:ascii="Segoe UI" w:hAnsi="Segoe UI" w:cs="Segoe UI"/>
          <w:b/>
          <w:bCs/>
          <w:sz w:val="18"/>
          <w:szCs w:val="18"/>
          <w:lang w:val="en-US" w:eastAsia="zh-CN"/>
        </w:rPr>
      </w:pPr>
      <w:r>
        <w:rPr>
          <w:rFonts w:ascii="Segoe UI" w:hAnsi="Segoe UI" w:cs="Segoe UI"/>
          <w:b/>
          <w:bCs/>
          <w:sz w:val="18"/>
          <w:szCs w:val="18"/>
          <w:lang w:val="en-US" w:eastAsia="zh-CN"/>
        </w:rPr>
        <w:t xml:space="preserve">Contacts </w:t>
      </w:r>
      <w:proofErr w:type="spellStart"/>
      <w:r>
        <w:rPr>
          <w:rFonts w:ascii="Segoe UI" w:hAnsi="Segoe UI" w:cs="Segoe UI"/>
          <w:b/>
          <w:bCs/>
          <w:sz w:val="18"/>
          <w:szCs w:val="18"/>
          <w:lang w:val="en-US" w:eastAsia="zh-CN"/>
        </w:rPr>
        <w:t>presse</w:t>
      </w:r>
      <w:proofErr w:type="spellEnd"/>
      <w:r>
        <w:rPr>
          <w:rFonts w:ascii="Segoe UI" w:hAnsi="Segoe UI" w:cs="Segoe UI"/>
          <w:b/>
          <w:bCs/>
          <w:sz w:val="18"/>
          <w:szCs w:val="18"/>
          <w:lang w:val="en-US" w:eastAsia="zh-CN"/>
        </w:rPr>
        <w:t xml:space="preserve"> : </w:t>
      </w:r>
    </w:p>
    <w:p w14:paraId="5AF84E23" w14:textId="77777777" w:rsidR="00A16587" w:rsidRPr="00233229" w:rsidRDefault="00A16587" w:rsidP="00A16587">
      <w:pPr>
        <w:pStyle w:val="Default"/>
        <w:spacing w:line="276" w:lineRule="auto"/>
        <w:rPr>
          <w:rFonts w:ascii="Segoe UI" w:hAnsi="Segoe UI" w:cs="Segoe UI"/>
          <w:b/>
          <w:bCs/>
          <w:sz w:val="18"/>
          <w:szCs w:val="18"/>
          <w:lang w:val="en-US" w:eastAsia="zh-CN"/>
        </w:rPr>
      </w:pPr>
    </w:p>
    <w:p w14:paraId="140F3295" w14:textId="77777777" w:rsidR="00A16587" w:rsidRPr="00AA734E" w:rsidRDefault="00A16587" w:rsidP="00A16587">
      <w:pPr>
        <w:pStyle w:val="Default"/>
        <w:spacing w:line="276" w:lineRule="auto"/>
        <w:rPr>
          <w:rFonts w:ascii="Segoe UI" w:hAnsi="Segoe UI" w:cs="Segoe UI"/>
          <w:sz w:val="18"/>
          <w:szCs w:val="18"/>
          <w:lang w:val="en-US"/>
        </w:rPr>
      </w:pPr>
      <w:r w:rsidRPr="00AA734E">
        <w:rPr>
          <w:rFonts w:ascii="Segoe UI" w:hAnsi="Segoe UI" w:cs="Segoe UI"/>
          <w:b/>
          <w:bCs/>
          <w:sz w:val="18"/>
          <w:szCs w:val="18"/>
          <w:lang w:val="en-US"/>
        </w:rPr>
        <w:t>Henkel</w:t>
      </w:r>
    </w:p>
    <w:p w14:paraId="2614350E" w14:textId="77777777" w:rsidR="00A16587" w:rsidRPr="00AA734E" w:rsidRDefault="00A16587" w:rsidP="00A16587">
      <w:pPr>
        <w:rPr>
          <w:rFonts w:cs="Segoe UI"/>
          <w:sz w:val="18"/>
          <w:szCs w:val="18"/>
        </w:rPr>
      </w:pPr>
      <w:r w:rsidRPr="00AA734E">
        <w:rPr>
          <w:rFonts w:cs="Segoe UI"/>
          <w:sz w:val="18"/>
          <w:szCs w:val="18"/>
        </w:rPr>
        <w:t>Sina Pfanschilling</w:t>
      </w:r>
      <w:r w:rsidRPr="00AA734E">
        <w:rPr>
          <w:rFonts w:cs="Segoe UI"/>
          <w:sz w:val="18"/>
          <w:szCs w:val="18"/>
        </w:rPr>
        <w:tab/>
      </w:r>
      <w:r w:rsidRPr="00AA734E">
        <w:rPr>
          <w:rFonts w:cs="Segoe UI"/>
          <w:sz w:val="18"/>
          <w:szCs w:val="18"/>
        </w:rPr>
        <w:tab/>
      </w:r>
    </w:p>
    <w:p w14:paraId="70441307" w14:textId="77777777" w:rsidR="00A16587" w:rsidRPr="00AA734E" w:rsidRDefault="00A16587" w:rsidP="00A16587">
      <w:pPr>
        <w:rPr>
          <w:rFonts w:cs="Segoe UI"/>
          <w:sz w:val="18"/>
          <w:szCs w:val="18"/>
        </w:rPr>
      </w:pPr>
      <w:r w:rsidRPr="00AA734E">
        <w:rPr>
          <w:rFonts w:cs="Segoe UI"/>
          <w:sz w:val="18"/>
          <w:szCs w:val="18"/>
        </w:rPr>
        <w:t>Phone</w:t>
      </w:r>
      <w:r>
        <w:rPr>
          <w:rFonts w:cs="Segoe UI"/>
          <w:sz w:val="18"/>
          <w:szCs w:val="18"/>
        </w:rPr>
        <w:t xml:space="preserve">: </w:t>
      </w:r>
      <w:r w:rsidRPr="00AA734E">
        <w:rPr>
          <w:rFonts w:cs="Segoe UI"/>
          <w:sz w:val="18"/>
          <w:szCs w:val="18"/>
        </w:rPr>
        <w:t>+49 211 797 99 04</w:t>
      </w:r>
      <w:r w:rsidRPr="00AA734E">
        <w:rPr>
          <w:rFonts w:cs="Segoe UI"/>
          <w:sz w:val="18"/>
          <w:szCs w:val="18"/>
        </w:rPr>
        <w:tab/>
      </w:r>
    </w:p>
    <w:p w14:paraId="7E9AF58A" w14:textId="77777777" w:rsidR="00A16587" w:rsidRPr="00AA734E" w:rsidRDefault="00A16587" w:rsidP="00A16587">
      <w:pPr>
        <w:tabs>
          <w:tab w:val="left" w:pos="983"/>
        </w:tabs>
        <w:ind w:right="454"/>
        <w:rPr>
          <w:rStyle w:val="Lienhypertexte"/>
          <w:rFonts w:cs="Segoe UI"/>
          <w:lang w:eastAsia="de-DE"/>
        </w:rPr>
      </w:pPr>
      <w:r w:rsidRPr="00AA734E">
        <w:rPr>
          <w:rFonts w:cs="Segoe UI"/>
          <w:sz w:val="18"/>
          <w:szCs w:val="18"/>
        </w:rPr>
        <w:t>Email</w:t>
      </w:r>
      <w:r>
        <w:rPr>
          <w:rFonts w:cs="Segoe UI"/>
          <w:sz w:val="18"/>
          <w:szCs w:val="18"/>
        </w:rPr>
        <w:t>:</w:t>
      </w:r>
      <w:r w:rsidRPr="00AA734E">
        <w:rPr>
          <w:rFonts w:cs="Segoe UI"/>
          <w:sz w:val="18"/>
          <w:szCs w:val="18"/>
        </w:rPr>
        <w:t xml:space="preserve"> </w:t>
      </w:r>
      <w:hyperlink r:id="rId15" w:history="1">
        <w:r w:rsidRPr="00AA734E">
          <w:rPr>
            <w:rStyle w:val="Lienhypertexte"/>
            <w:rFonts w:cs="Segoe UI"/>
          </w:rPr>
          <w:t>sina.pfanschilling@henkel.com</w:t>
        </w:r>
      </w:hyperlink>
    </w:p>
    <w:p w14:paraId="19CAB508" w14:textId="77777777" w:rsidR="00A16587" w:rsidRPr="00AA734E" w:rsidRDefault="00A16587" w:rsidP="00A16587">
      <w:pPr>
        <w:pStyle w:val="Default"/>
        <w:spacing w:line="276" w:lineRule="auto"/>
        <w:rPr>
          <w:rFonts w:ascii="Segoe UI" w:hAnsi="Segoe UI" w:cs="Segoe UI"/>
          <w:b/>
          <w:bCs/>
          <w:sz w:val="18"/>
          <w:szCs w:val="18"/>
          <w:lang w:val="en-US" w:eastAsia="zh-CN"/>
        </w:rPr>
      </w:pPr>
    </w:p>
    <w:p w14:paraId="01090B3F" w14:textId="77777777" w:rsidR="00BF7E8D" w:rsidRDefault="00BF7E8D" w:rsidP="00BF7E8D">
      <w:pPr>
        <w:tabs>
          <w:tab w:val="left" w:pos="983"/>
        </w:tabs>
        <w:ind w:right="454"/>
        <w:rPr>
          <w:rFonts w:cs="Segoe UI"/>
          <w:sz w:val="18"/>
          <w:szCs w:val="18"/>
        </w:rPr>
      </w:pPr>
    </w:p>
    <w:p w14:paraId="1CAE75D3" w14:textId="3FF42B0E" w:rsidR="00112A28" w:rsidRPr="00493327" w:rsidRDefault="00112A28" w:rsidP="001577E9">
      <w:pPr>
        <w:rPr>
          <w:rStyle w:val="AboutandContactBody"/>
        </w:rPr>
      </w:pPr>
    </w:p>
    <w:sectPr w:rsidR="00112A28" w:rsidRPr="00493327"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7B86" w14:textId="77777777" w:rsidR="00C93874" w:rsidRDefault="00C93874">
      <w:r>
        <w:separator/>
      </w:r>
    </w:p>
  </w:endnote>
  <w:endnote w:type="continuationSeparator" w:id="0">
    <w:p w14:paraId="00C4ACE4" w14:textId="77777777" w:rsidR="00C93874" w:rsidRDefault="00C93874">
      <w:r>
        <w:continuationSeparator/>
      </w:r>
    </w:p>
  </w:endnote>
  <w:endnote w:type="continuationNotice" w:id="1">
    <w:p w14:paraId="0FFBE536" w14:textId="77777777" w:rsidR="00C93874" w:rsidRDefault="00C938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94B073F"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2216" w14:textId="77777777" w:rsidR="00C93874" w:rsidRDefault="00C93874">
      <w:r>
        <w:separator/>
      </w:r>
    </w:p>
  </w:footnote>
  <w:footnote w:type="continuationSeparator" w:id="0">
    <w:p w14:paraId="54572378" w14:textId="77777777" w:rsidR="00C93874" w:rsidRDefault="00C93874">
      <w:r>
        <w:continuationSeparator/>
      </w:r>
    </w:p>
  </w:footnote>
  <w:footnote w:type="continuationNotice" w:id="1">
    <w:p w14:paraId="349D5F93" w14:textId="77777777" w:rsidR="00C93874" w:rsidRDefault="00C938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E2CE1C6" w:rsidR="00CF6F33" w:rsidRPr="00EB46D9" w:rsidRDefault="00B02B2E" w:rsidP="00B02B2E">
    <w:pPr>
      <w:pStyle w:val="En-tte"/>
      <w:tabs>
        <w:tab w:val="left" w:pos="376"/>
        <w:tab w:val="right" w:pos="9085"/>
      </w:tabs>
      <w:jc w:val="left"/>
    </w:pPr>
    <w:r>
      <w:rPr>
        <w:noProof/>
      </w:rPr>
      <mc:AlternateContent>
        <mc:Choice Requires="wps">
          <w:drawing>
            <wp:anchor distT="45720" distB="45720" distL="114300" distR="114300" simplePos="0" relativeHeight="251660291" behindDoc="0" locked="0" layoutInCell="1" allowOverlap="1" wp14:anchorId="0D16C2DD" wp14:editId="41675E95">
              <wp:simplePos x="0" y="0"/>
              <wp:positionH relativeFrom="column">
                <wp:posOffset>272415</wp:posOffset>
              </wp:positionH>
              <wp:positionV relativeFrom="paragraph">
                <wp:posOffset>-589280</wp:posOffset>
              </wp:positionV>
              <wp:extent cx="2360930" cy="26225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2255"/>
                      </a:xfrm>
                      <a:prstGeom prst="rect">
                        <a:avLst/>
                      </a:prstGeom>
                      <a:solidFill>
                        <a:srgbClr val="FFFFFF"/>
                      </a:solidFill>
                      <a:ln w="9525">
                        <a:noFill/>
                        <a:miter lim="800000"/>
                        <a:headEnd/>
                        <a:tailEnd/>
                      </a:ln>
                    </wps:spPr>
                    <wps:txbx>
                      <w:txbxContent>
                        <w:p w14:paraId="39698359" w14:textId="0ADE429F" w:rsidR="00B02B2E" w:rsidRPr="00B02B2E" w:rsidRDefault="00B02B2E">
                          <w:pPr>
                            <w:rPr>
                              <w:b/>
                              <w:bCs/>
                              <w:lang w:val="de-D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16C2DD" id="_x0000_t202" coordsize="21600,21600" o:spt="202" path="m,l,21600r21600,l21600,xe">
              <v:stroke joinstyle="miter"/>
              <v:path gradientshapeok="t" o:connecttype="rect"/>
            </v:shapetype>
            <v:shape id="Textfeld 2" o:spid="_x0000_s1026" type="#_x0000_t202" style="position:absolute;margin-left:21.45pt;margin-top:-46.4pt;width:185.9pt;height:20.65pt;z-index:25166029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M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" stroked="f">
              <v:textbox>
                <w:txbxContent>
                  <w:p w14:paraId="39698359" w14:textId="0ADE429F" w:rsidR="00B02B2E" w:rsidRPr="00B02B2E" w:rsidRDefault="00B02B2E">
                    <w:pPr>
                      <w:rPr>
                        <w:b/>
                        <w:bCs/>
                        <w:lang w:val="de-DE"/>
                      </w:rPr>
                    </w:pPr>
                  </w:p>
                </w:txbxContent>
              </v:textbox>
              <w10:wrap type="square"/>
            </v:shape>
          </w:pict>
        </mc:Fallback>
      </mc:AlternateContent>
    </w:r>
    <w:r>
      <w:tab/>
    </w:r>
    <w:r>
      <w:tab/>
    </w:r>
    <w:r>
      <w:tab/>
    </w:r>
    <w:r>
      <w:tab/>
    </w:r>
    <w:r w:rsidR="0059722C" w:rsidRPr="00EB46D9">
      <w:rPr>
        <w:noProof/>
      </w:rPr>
      <w:drawing>
        <wp:anchor distT="0" distB="0" distL="114300" distR="114300" simplePos="0" relativeHeight="251658241" behindDoc="0" locked="1" layoutInCell="1" allowOverlap="1" wp14:anchorId="5559ED3E" wp14:editId="61DDF1AA">
          <wp:simplePos x="0" y="0"/>
          <wp:positionH relativeFrom="margin">
            <wp:posOffset>5036820</wp:posOffset>
          </wp:positionH>
          <wp:positionV relativeFrom="margin">
            <wp:posOffset>-1456055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442398D"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464F36">
      <w:t xml:space="preserve">Communiqué de </w:t>
    </w:r>
    <w:proofErr w:type="spellStart"/>
    <w:r w:rsidR="00464F36">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5"/>
  </w:num>
  <w:num w:numId="4" w16cid:durableId="1658344630">
    <w:abstractNumId w:val="3"/>
  </w:num>
  <w:num w:numId="5" w16cid:durableId="2132553883">
    <w:abstractNumId w:val="2"/>
  </w:num>
  <w:num w:numId="6" w16cid:durableId="545726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4EA"/>
    <w:rsid w:val="00000839"/>
    <w:rsid w:val="000008E3"/>
    <w:rsid w:val="00002478"/>
    <w:rsid w:val="00002AA4"/>
    <w:rsid w:val="00005267"/>
    <w:rsid w:val="00006346"/>
    <w:rsid w:val="000173C4"/>
    <w:rsid w:val="000214B9"/>
    <w:rsid w:val="00021C67"/>
    <w:rsid w:val="00030557"/>
    <w:rsid w:val="00030F51"/>
    <w:rsid w:val="00035A84"/>
    <w:rsid w:val="00040CC9"/>
    <w:rsid w:val="0004108C"/>
    <w:rsid w:val="00051E86"/>
    <w:rsid w:val="000575F9"/>
    <w:rsid w:val="00060D54"/>
    <w:rsid w:val="000618FC"/>
    <w:rsid w:val="00067071"/>
    <w:rsid w:val="000722E8"/>
    <w:rsid w:val="00075163"/>
    <w:rsid w:val="00080D10"/>
    <w:rsid w:val="0008357F"/>
    <w:rsid w:val="000A5E02"/>
    <w:rsid w:val="000B022E"/>
    <w:rsid w:val="000B695A"/>
    <w:rsid w:val="000C210A"/>
    <w:rsid w:val="000C56DD"/>
    <w:rsid w:val="000D1672"/>
    <w:rsid w:val="000D5C41"/>
    <w:rsid w:val="000E2F62"/>
    <w:rsid w:val="000E38ED"/>
    <w:rsid w:val="000E7F24"/>
    <w:rsid w:val="000F03BE"/>
    <w:rsid w:val="000F1757"/>
    <w:rsid w:val="000F225B"/>
    <w:rsid w:val="000F7FAF"/>
    <w:rsid w:val="00105975"/>
    <w:rsid w:val="00111F4D"/>
    <w:rsid w:val="0011203D"/>
    <w:rsid w:val="00112A28"/>
    <w:rsid w:val="00115230"/>
    <w:rsid w:val="00115B5F"/>
    <w:rsid w:val="00115C00"/>
    <w:rsid w:val="001162B4"/>
    <w:rsid w:val="001175DD"/>
    <w:rsid w:val="00122CBC"/>
    <w:rsid w:val="00126D4A"/>
    <w:rsid w:val="00132DA9"/>
    <w:rsid w:val="0013305B"/>
    <w:rsid w:val="00133B99"/>
    <w:rsid w:val="001443BD"/>
    <w:rsid w:val="0014587A"/>
    <w:rsid w:val="00150E6E"/>
    <w:rsid w:val="00150FD4"/>
    <w:rsid w:val="001577E9"/>
    <w:rsid w:val="0016138C"/>
    <w:rsid w:val="00167024"/>
    <w:rsid w:val="001731CE"/>
    <w:rsid w:val="001764AC"/>
    <w:rsid w:val="00183FC8"/>
    <w:rsid w:val="00191C5B"/>
    <w:rsid w:val="001B37DE"/>
    <w:rsid w:val="001B621A"/>
    <w:rsid w:val="001B7C20"/>
    <w:rsid w:val="001C0B32"/>
    <w:rsid w:val="001C4AAF"/>
    <w:rsid w:val="001C4BE1"/>
    <w:rsid w:val="001D21E5"/>
    <w:rsid w:val="001D7ADF"/>
    <w:rsid w:val="001E0F71"/>
    <w:rsid w:val="001E6D05"/>
    <w:rsid w:val="001E7C28"/>
    <w:rsid w:val="001F1BDF"/>
    <w:rsid w:val="001F7110"/>
    <w:rsid w:val="001F7E96"/>
    <w:rsid w:val="00202284"/>
    <w:rsid w:val="002077DC"/>
    <w:rsid w:val="00211B12"/>
    <w:rsid w:val="00212488"/>
    <w:rsid w:val="00220628"/>
    <w:rsid w:val="002304D2"/>
    <w:rsid w:val="00233229"/>
    <w:rsid w:val="00234ABD"/>
    <w:rsid w:val="00236E2A"/>
    <w:rsid w:val="00236E53"/>
    <w:rsid w:val="00237F62"/>
    <w:rsid w:val="0024586A"/>
    <w:rsid w:val="00256F0C"/>
    <w:rsid w:val="00260ABD"/>
    <w:rsid w:val="00262C05"/>
    <w:rsid w:val="00281D14"/>
    <w:rsid w:val="00282C13"/>
    <w:rsid w:val="00284453"/>
    <w:rsid w:val="00290CB8"/>
    <w:rsid w:val="00296F7B"/>
    <w:rsid w:val="002A0DF7"/>
    <w:rsid w:val="002A2975"/>
    <w:rsid w:val="002A60E0"/>
    <w:rsid w:val="002A785C"/>
    <w:rsid w:val="002B7FCD"/>
    <w:rsid w:val="002C02C6"/>
    <w:rsid w:val="002C1344"/>
    <w:rsid w:val="002C252E"/>
    <w:rsid w:val="002C6773"/>
    <w:rsid w:val="002D2A3D"/>
    <w:rsid w:val="002E0B17"/>
    <w:rsid w:val="002E4FFB"/>
    <w:rsid w:val="002E56CD"/>
    <w:rsid w:val="002E7DED"/>
    <w:rsid w:val="002F7E11"/>
    <w:rsid w:val="00304087"/>
    <w:rsid w:val="00307DB8"/>
    <w:rsid w:val="00310ACD"/>
    <w:rsid w:val="0031379F"/>
    <w:rsid w:val="00320A26"/>
    <w:rsid w:val="00321344"/>
    <w:rsid w:val="0033108A"/>
    <w:rsid w:val="00331C81"/>
    <w:rsid w:val="0033451C"/>
    <w:rsid w:val="00336854"/>
    <w:rsid w:val="0034015C"/>
    <w:rsid w:val="003442F4"/>
    <w:rsid w:val="00353705"/>
    <w:rsid w:val="003562E8"/>
    <w:rsid w:val="0036357D"/>
    <w:rsid w:val="003649BC"/>
    <w:rsid w:val="00365E44"/>
    <w:rsid w:val="00367AA1"/>
    <w:rsid w:val="00372E36"/>
    <w:rsid w:val="00375950"/>
    <w:rsid w:val="00376EE9"/>
    <w:rsid w:val="00377CBB"/>
    <w:rsid w:val="00385D17"/>
    <w:rsid w:val="003877B6"/>
    <w:rsid w:val="00393887"/>
    <w:rsid w:val="00394C6B"/>
    <w:rsid w:val="00396949"/>
    <w:rsid w:val="003A4E62"/>
    <w:rsid w:val="003B1069"/>
    <w:rsid w:val="003B16A7"/>
    <w:rsid w:val="003B390A"/>
    <w:rsid w:val="003B4A2D"/>
    <w:rsid w:val="003C15DE"/>
    <w:rsid w:val="003C4EB2"/>
    <w:rsid w:val="003D7B26"/>
    <w:rsid w:val="003E087C"/>
    <w:rsid w:val="003E7035"/>
    <w:rsid w:val="003F1AF3"/>
    <w:rsid w:val="003F21CB"/>
    <w:rsid w:val="003F4D8D"/>
    <w:rsid w:val="004004D5"/>
    <w:rsid w:val="004038A0"/>
    <w:rsid w:val="00406E1C"/>
    <w:rsid w:val="00407592"/>
    <w:rsid w:val="00424EE1"/>
    <w:rsid w:val="004313E7"/>
    <w:rsid w:val="0044763B"/>
    <w:rsid w:val="00451F34"/>
    <w:rsid w:val="004629B3"/>
    <w:rsid w:val="0046376E"/>
    <w:rsid w:val="00464F36"/>
    <w:rsid w:val="00465CBC"/>
    <w:rsid w:val="0046690F"/>
    <w:rsid w:val="0046798A"/>
    <w:rsid w:val="00467EC9"/>
    <w:rsid w:val="00472FEC"/>
    <w:rsid w:val="0047427D"/>
    <w:rsid w:val="0047428F"/>
    <w:rsid w:val="0048155A"/>
    <w:rsid w:val="004836F5"/>
    <w:rsid w:val="00490A03"/>
    <w:rsid w:val="00492731"/>
    <w:rsid w:val="00493327"/>
    <w:rsid w:val="00494DBE"/>
    <w:rsid w:val="00495CE6"/>
    <w:rsid w:val="00496A97"/>
    <w:rsid w:val="00497823"/>
    <w:rsid w:val="004A323C"/>
    <w:rsid w:val="004B54E8"/>
    <w:rsid w:val="004C4FEB"/>
    <w:rsid w:val="004C6B79"/>
    <w:rsid w:val="004D059B"/>
    <w:rsid w:val="004D4CB6"/>
    <w:rsid w:val="004E3341"/>
    <w:rsid w:val="004E7001"/>
    <w:rsid w:val="004F10C1"/>
    <w:rsid w:val="0050132C"/>
    <w:rsid w:val="00502E62"/>
    <w:rsid w:val="00504452"/>
    <w:rsid w:val="005069F9"/>
    <w:rsid w:val="00506B8A"/>
    <w:rsid w:val="00507471"/>
    <w:rsid w:val="0052212B"/>
    <w:rsid w:val="005263DC"/>
    <w:rsid w:val="00531B98"/>
    <w:rsid w:val="00534B46"/>
    <w:rsid w:val="00540358"/>
    <w:rsid w:val="00540D47"/>
    <w:rsid w:val="00546BAE"/>
    <w:rsid w:val="00550864"/>
    <w:rsid w:val="0055571E"/>
    <w:rsid w:val="00556F67"/>
    <w:rsid w:val="00576C61"/>
    <w:rsid w:val="005833F0"/>
    <w:rsid w:val="00586CAF"/>
    <w:rsid w:val="005873E9"/>
    <w:rsid w:val="00591180"/>
    <w:rsid w:val="0059722C"/>
    <w:rsid w:val="00597D07"/>
    <w:rsid w:val="005A3846"/>
    <w:rsid w:val="005B1F0C"/>
    <w:rsid w:val="005B22A9"/>
    <w:rsid w:val="005B6A58"/>
    <w:rsid w:val="005C22A2"/>
    <w:rsid w:val="005C3EBC"/>
    <w:rsid w:val="005C7112"/>
    <w:rsid w:val="005D0561"/>
    <w:rsid w:val="005D0AD9"/>
    <w:rsid w:val="005D22F6"/>
    <w:rsid w:val="005E0C30"/>
    <w:rsid w:val="005E14F3"/>
    <w:rsid w:val="005E69D9"/>
    <w:rsid w:val="005F27F4"/>
    <w:rsid w:val="005F3239"/>
    <w:rsid w:val="005F6567"/>
    <w:rsid w:val="005F6EB5"/>
    <w:rsid w:val="00603130"/>
    <w:rsid w:val="00607256"/>
    <w:rsid w:val="006144B1"/>
    <w:rsid w:val="00620DF7"/>
    <w:rsid w:val="0062550C"/>
    <w:rsid w:val="006335F1"/>
    <w:rsid w:val="006345B6"/>
    <w:rsid w:val="00635712"/>
    <w:rsid w:val="00641EAE"/>
    <w:rsid w:val="00643D8A"/>
    <w:rsid w:val="006513EB"/>
    <w:rsid w:val="00652229"/>
    <w:rsid w:val="00652793"/>
    <w:rsid w:val="00652B20"/>
    <w:rsid w:val="00654806"/>
    <w:rsid w:val="00655088"/>
    <w:rsid w:val="006626CA"/>
    <w:rsid w:val="00663487"/>
    <w:rsid w:val="00670C4F"/>
    <w:rsid w:val="00672382"/>
    <w:rsid w:val="00682643"/>
    <w:rsid w:val="00682EB9"/>
    <w:rsid w:val="0068441A"/>
    <w:rsid w:val="00690B19"/>
    <w:rsid w:val="00691090"/>
    <w:rsid w:val="006A0A3C"/>
    <w:rsid w:val="006A79F0"/>
    <w:rsid w:val="006B47EE"/>
    <w:rsid w:val="006B499F"/>
    <w:rsid w:val="006C71C3"/>
    <w:rsid w:val="006D4996"/>
    <w:rsid w:val="006D54AB"/>
    <w:rsid w:val="006E3006"/>
    <w:rsid w:val="006E5032"/>
    <w:rsid w:val="006E5BDA"/>
    <w:rsid w:val="006F0FC7"/>
    <w:rsid w:val="006F3251"/>
    <w:rsid w:val="006F39A9"/>
    <w:rsid w:val="006F670F"/>
    <w:rsid w:val="00703272"/>
    <w:rsid w:val="0070733C"/>
    <w:rsid w:val="00710C5D"/>
    <w:rsid w:val="0071348C"/>
    <w:rsid w:val="00717273"/>
    <w:rsid w:val="00720FD4"/>
    <w:rsid w:val="00724AF2"/>
    <w:rsid w:val="007263D6"/>
    <w:rsid w:val="0073096C"/>
    <w:rsid w:val="00731F1A"/>
    <w:rsid w:val="00742398"/>
    <w:rsid w:val="007507B5"/>
    <w:rsid w:val="0075091D"/>
    <w:rsid w:val="00753A24"/>
    <w:rsid w:val="00772188"/>
    <w:rsid w:val="007758DE"/>
    <w:rsid w:val="007813D0"/>
    <w:rsid w:val="00785993"/>
    <w:rsid w:val="007866E2"/>
    <w:rsid w:val="00786BA3"/>
    <w:rsid w:val="0079202F"/>
    <w:rsid w:val="007948C4"/>
    <w:rsid w:val="00795AF2"/>
    <w:rsid w:val="007A2AAD"/>
    <w:rsid w:val="007A4432"/>
    <w:rsid w:val="007A784E"/>
    <w:rsid w:val="007B2164"/>
    <w:rsid w:val="007B499C"/>
    <w:rsid w:val="007B4D4B"/>
    <w:rsid w:val="007C6C8B"/>
    <w:rsid w:val="007D2A02"/>
    <w:rsid w:val="007D393E"/>
    <w:rsid w:val="007E0780"/>
    <w:rsid w:val="007E3D6B"/>
    <w:rsid w:val="007E6207"/>
    <w:rsid w:val="007E6EA1"/>
    <w:rsid w:val="007F0F63"/>
    <w:rsid w:val="007F2B1E"/>
    <w:rsid w:val="007F62B4"/>
    <w:rsid w:val="00801517"/>
    <w:rsid w:val="00806F1A"/>
    <w:rsid w:val="0081470B"/>
    <w:rsid w:val="00817AE8"/>
    <w:rsid w:val="00817DE8"/>
    <w:rsid w:val="008229F5"/>
    <w:rsid w:val="0082699A"/>
    <w:rsid w:val="00833CEB"/>
    <w:rsid w:val="0083648A"/>
    <w:rsid w:val="008372D2"/>
    <w:rsid w:val="008377BC"/>
    <w:rsid w:val="00844C17"/>
    <w:rsid w:val="00847726"/>
    <w:rsid w:val="00852511"/>
    <w:rsid w:val="008573A6"/>
    <w:rsid w:val="008614F1"/>
    <w:rsid w:val="008639B3"/>
    <w:rsid w:val="00863C1A"/>
    <w:rsid w:val="00864189"/>
    <w:rsid w:val="0087142D"/>
    <w:rsid w:val="0087210E"/>
    <w:rsid w:val="00872183"/>
    <w:rsid w:val="00873956"/>
    <w:rsid w:val="00880E72"/>
    <w:rsid w:val="008825EE"/>
    <w:rsid w:val="0088596E"/>
    <w:rsid w:val="0089796A"/>
    <w:rsid w:val="008A2375"/>
    <w:rsid w:val="008C2686"/>
    <w:rsid w:val="008D3504"/>
    <w:rsid w:val="008D76C5"/>
    <w:rsid w:val="008E0AFA"/>
    <w:rsid w:val="008E4121"/>
    <w:rsid w:val="008E5429"/>
    <w:rsid w:val="008E75D3"/>
    <w:rsid w:val="008E7706"/>
    <w:rsid w:val="008F125E"/>
    <w:rsid w:val="008F4D2F"/>
    <w:rsid w:val="00906292"/>
    <w:rsid w:val="009076AF"/>
    <w:rsid w:val="00917162"/>
    <w:rsid w:val="009251CC"/>
    <w:rsid w:val="0092714E"/>
    <w:rsid w:val="00942002"/>
    <w:rsid w:val="00947885"/>
    <w:rsid w:val="00952168"/>
    <w:rsid w:val="009527FE"/>
    <w:rsid w:val="00967673"/>
    <w:rsid w:val="009739A0"/>
    <w:rsid w:val="00974F84"/>
    <w:rsid w:val="009767C7"/>
    <w:rsid w:val="009851F0"/>
    <w:rsid w:val="0098579A"/>
    <w:rsid w:val="0099195A"/>
    <w:rsid w:val="00992A11"/>
    <w:rsid w:val="00994681"/>
    <w:rsid w:val="0099486A"/>
    <w:rsid w:val="009A0E26"/>
    <w:rsid w:val="009A16EC"/>
    <w:rsid w:val="009A6622"/>
    <w:rsid w:val="009B29B7"/>
    <w:rsid w:val="009B29F5"/>
    <w:rsid w:val="009B3B2E"/>
    <w:rsid w:val="009B3B37"/>
    <w:rsid w:val="009B70D9"/>
    <w:rsid w:val="009B7D1F"/>
    <w:rsid w:val="009C088E"/>
    <w:rsid w:val="009C14B9"/>
    <w:rsid w:val="009C4D35"/>
    <w:rsid w:val="009D1522"/>
    <w:rsid w:val="009D5582"/>
    <w:rsid w:val="009D6E5F"/>
    <w:rsid w:val="009D7252"/>
    <w:rsid w:val="009E5EB4"/>
    <w:rsid w:val="009E7578"/>
    <w:rsid w:val="00A0357A"/>
    <w:rsid w:val="00A044D6"/>
    <w:rsid w:val="00A04ADB"/>
    <w:rsid w:val="00A11E0F"/>
    <w:rsid w:val="00A16587"/>
    <w:rsid w:val="00A23264"/>
    <w:rsid w:val="00A26CB6"/>
    <w:rsid w:val="00A32F82"/>
    <w:rsid w:val="00A32F8B"/>
    <w:rsid w:val="00A3756F"/>
    <w:rsid w:val="00A376B0"/>
    <w:rsid w:val="00A425C5"/>
    <w:rsid w:val="00A42D6F"/>
    <w:rsid w:val="00A45A62"/>
    <w:rsid w:val="00A50A9F"/>
    <w:rsid w:val="00A54AC5"/>
    <w:rsid w:val="00A55DC3"/>
    <w:rsid w:val="00A56D41"/>
    <w:rsid w:val="00A61353"/>
    <w:rsid w:val="00A61B5E"/>
    <w:rsid w:val="00A64734"/>
    <w:rsid w:val="00A65272"/>
    <w:rsid w:val="00A66DB1"/>
    <w:rsid w:val="00A67A92"/>
    <w:rsid w:val="00A87870"/>
    <w:rsid w:val="00A91A70"/>
    <w:rsid w:val="00A9312C"/>
    <w:rsid w:val="00A9588D"/>
    <w:rsid w:val="00AA1B85"/>
    <w:rsid w:val="00AB1CB6"/>
    <w:rsid w:val="00AB1D9A"/>
    <w:rsid w:val="00AB4707"/>
    <w:rsid w:val="00AC2373"/>
    <w:rsid w:val="00AC79BC"/>
    <w:rsid w:val="00AD44FE"/>
    <w:rsid w:val="00AE49F1"/>
    <w:rsid w:val="00AF550C"/>
    <w:rsid w:val="00B01A58"/>
    <w:rsid w:val="00B02B2E"/>
    <w:rsid w:val="00B05CCA"/>
    <w:rsid w:val="00B14271"/>
    <w:rsid w:val="00B142A8"/>
    <w:rsid w:val="00B14C02"/>
    <w:rsid w:val="00B16270"/>
    <w:rsid w:val="00B2685D"/>
    <w:rsid w:val="00B30351"/>
    <w:rsid w:val="00B33C2A"/>
    <w:rsid w:val="00B34489"/>
    <w:rsid w:val="00B422EC"/>
    <w:rsid w:val="00B62B1D"/>
    <w:rsid w:val="00B64110"/>
    <w:rsid w:val="00B726D4"/>
    <w:rsid w:val="00B80342"/>
    <w:rsid w:val="00B8214F"/>
    <w:rsid w:val="00B86A4F"/>
    <w:rsid w:val="00B93035"/>
    <w:rsid w:val="00B9337E"/>
    <w:rsid w:val="00B958E8"/>
    <w:rsid w:val="00B97E4A"/>
    <w:rsid w:val="00BA09B2"/>
    <w:rsid w:val="00BA5B46"/>
    <w:rsid w:val="00BA6AEF"/>
    <w:rsid w:val="00BB5D0B"/>
    <w:rsid w:val="00BB63C7"/>
    <w:rsid w:val="00BC0995"/>
    <w:rsid w:val="00BC33C1"/>
    <w:rsid w:val="00BC548A"/>
    <w:rsid w:val="00BE6AE0"/>
    <w:rsid w:val="00BE793A"/>
    <w:rsid w:val="00BF2B82"/>
    <w:rsid w:val="00BF432A"/>
    <w:rsid w:val="00BF6E82"/>
    <w:rsid w:val="00BF7E8D"/>
    <w:rsid w:val="00C060C7"/>
    <w:rsid w:val="00C07A3E"/>
    <w:rsid w:val="00C10DF9"/>
    <w:rsid w:val="00C2042D"/>
    <w:rsid w:val="00C24C17"/>
    <w:rsid w:val="00C25AC6"/>
    <w:rsid w:val="00C3758F"/>
    <w:rsid w:val="00C40B88"/>
    <w:rsid w:val="00C42C93"/>
    <w:rsid w:val="00C44AA2"/>
    <w:rsid w:val="00C472C5"/>
    <w:rsid w:val="00C47D87"/>
    <w:rsid w:val="00C5376E"/>
    <w:rsid w:val="00C53A48"/>
    <w:rsid w:val="00C551F1"/>
    <w:rsid w:val="00C808A6"/>
    <w:rsid w:val="00C85A70"/>
    <w:rsid w:val="00C93874"/>
    <w:rsid w:val="00C97091"/>
    <w:rsid w:val="00C97260"/>
    <w:rsid w:val="00CA2001"/>
    <w:rsid w:val="00CB5B6C"/>
    <w:rsid w:val="00CB5BA9"/>
    <w:rsid w:val="00CC052E"/>
    <w:rsid w:val="00CC5661"/>
    <w:rsid w:val="00CD16BE"/>
    <w:rsid w:val="00CD4616"/>
    <w:rsid w:val="00CD47AC"/>
    <w:rsid w:val="00CD56AF"/>
    <w:rsid w:val="00CE33D5"/>
    <w:rsid w:val="00CF32E5"/>
    <w:rsid w:val="00CF3F17"/>
    <w:rsid w:val="00CF5D37"/>
    <w:rsid w:val="00CF6F33"/>
    <w:rsid w:val="00D02248"/>
    <w:rsid w:val="00D03955"/>
    <w:rsid w:val="00D063B8"/>
    <w:rsid w:val="00D06825"/>
    <w:rsid w:val="00D17E3B"/>
    <w:rsid w:val="00D23C09"/>
    <w:rsid w:val="00D23CED"/>
    <w:rsid w:val="00D24BD2"/>
    <w:rsid w:val="00D2573D"/>
    <w:rsid w:val="00D260A2"/>
    <w:rsid w:val="00D30CC6"/>
    <w:rsid w:val="00D3260C"/>
    <w:rsid w:val="00D35790"/>
    <w:rsid w:val="00D43A88"/>
    <w:rsid w:val="00D5653B"/>
    <w:rsid w:val="00D62EF1"/>
    <w:rsid w:val="00D6309D"/>
    <w:rsid w:val="00D644CA"/>
    <w:rsid w:val="00D66FC2"/>
    <w:rsid w:val="00D76C7E"/>
    <w:rsid w:val="00D771DE"/>
    <w:rsid w:val="00D7776D"/>
    <w:rsid w:val="00D9293F"/>
    <w:rsid w:val="00D93598"/>
    <w:rsid w:val="00DA1AD1"/>
    <w:rsid w:val="00DA1E18"/>
    <w:rsid w:val="00DA2009"/>
    <w:rsid w:val="00DA2087"/>
    <w:rsid w:val="00DA4BE9"/>
    <w:rsid w:val="00DB05B1"/>
    <w:rsid w:val="00DB338A"/>
    <w:rsid w:val="00DB5A79"/>
    <w:rsid w:val="00DC2465"/>
    <w:rsid w:val="00DC512D"/>
    <w:rsid w:val="00DD512E"/>
    <w:rsid w:val="00DE1177"/>
    <w:rsid w:val="00DE2395"/>
    <w:rsid w:val="00DE2CEA"/>
    <w:rsid w:val="00DE6A3C"/>
    <w:rsid w:val="00DE74F4"/>
    <w:rsid w:val="00DE7F97"/>
    <w:rsid w:val="00DF0C60"/>
    <w:rsid w:val="00DF1010"/>
    <w:rsid w:val="00DF5AEA"/>
    <w:rsid w:val="00DF63F6"/>
    <w:rsid w:val="00E10DF4"/>
    <w:rsid w:val="00E13747"/>
    <w:rsid w:val="00E14FC1"/>
    <w:rsid w:val="00E151B3"/>
    <w:rsid w:val="00E15B1B"/>
    <w:rsid w:val="00E168EA"/>
    <w:rsid w:val="00E2177E"/>
    <w:rsid w:val="00E25AEA"/>
    <w:rsid w:val="00E30DEF"/>
    <w:rsid w:val="00E30ED2"/>
    <w:rsid w:val="00E31276"/>
    <w:rsid w:val="00E33A01"/>
    <w:rsid w:val="00E34FD6"/>
    <w:rsid w:val="00E36A0F"/>
    <w:rsid w:val="00E37F70"/>
    <w:rsid w:val="00E41405"/>
    <w:rsid w:val="00E414C5"/>
    <w:rsid w:val="00E446C1"/>
    <w:rsid w:val="00E71B98"/>
    <w:rsid w:val="00E74075"/>
    <w:rsid w:val="00E758B9"/>
    <w:rsid w:val="00E84385"/>
    <w:rsid w:val="00E85569"/>
    <w:rsid w:val="00E856AF"/>
    <w:rsid w:val="00E86B83"/>
    <w:rsid w:val="00E87C64"/>
    <w:rsid w:val="00E93A01"/>
    <w:rsid w:val="00E93FF8"/>
    <w:rsid w:val="00E96EAF"/>
    <w:rsid w:val="00EA1752"/>
    <w:rsid w:val="00EA5A89"/>
    <w:rsid w:val="00EA5BDB"/>
    <w:rsid w:val="00EB46D9"/>
    <w:rsid w:val="00EC142D"/>
    <w:rsid w:val="00EC1E16"/>
    <w:rsid w:val="00EC545C"/>
    <w:rsid w:val="00ED0024"/>
    <w:rsid w:val="00ED0F85"/>
    <w:rsid w:val="00ED2B5C"/>
    <w:rsid w:val="00ED3269"/>
    <w:rsid w:val="00EE1A8C"/>
    <w:rsid w:val="00EE4643"/>
    <w:rsid w:val="00EE51E0"/>
    <w:rsid w:val="00EE7268"/>
    <w:rsid w:val="00EF1330"/>
    <w:rsid w:val="00EF15FF"/>
    <w:rsid w:val="00EF46CF"/>
    <w:rsid w:val="00EF7111"/>
    <w:rsid w:val="00EF7D1A"/>
    <w:rsid w:val="00F0448F"/>
    <w:rsid w:val="00F0716C"/>
    <w:rsid w:val="00F221B0"/>
    <w:rsid w:val="00F270E9"/>
    <w:rsid w:val="00F275C0"/>
    <w:rsid w:val="00F346B6"/>
    <w:rsid w:val="00F36145"/>
    <w:rsid w:val="00F368D2"/>
    <w:rsid w:val="00F37BDD"/>
    <w:rsid w:val="00F41503"/>
    <w:rsid w:val="00F444DD"/>
    <w:rsid w:val="00F466C8"/>
    <w:rsid w:val="00F469A9"/>
    <w:rsid w:val="00F50B46"/>
    <w:rsid w:val="00F50D1F"/>
    <w:rsid w:val="00F53A42"/>
    <w:rsid w:val="00F6203E"/>
    <w:rsid w:val="00F635FC"/>
    <w:rsid w:val="00F63D03"/>
    <w:rsid w:val="00F65E2F"/>
    <w:rsid w:val="00F672C9"/>
    <w:rsid w:val="00F67DF1"/>
    <w:rsid w:val="00F8309B"/>
    <w:rsid w:val="00F833C9"/>
    <w:rsid w:val="00F90064"/>
    <w:rsid w:val="00F960D5"/>
    <w:rsid w:val="00F96AFD"/>
    <w:rsid w:val="00FA1398"/>
    <w:rsid w:val="00FA2E19"/>
    <w:rsid w:val="00FA697F"/>
    <w:rsid w:val="00FB507C"/>
    <w:rsid w:val="00FB5521"/>
    <w:rsid w:val="00FB610D"/>
    <w:rsid w:val="00FC02F6"/>
    <w:rsid w:val="00FC4477"/>
    <w:rsid w:val="00FC46FB"/>
    <w:rsid w:val="00FD0A38"/>
    <w:rsid w:val="00FD2B06"/>
    <w:rsid w:val="00FD2BD3"/>
    <w:rsid w:val="00FD4CCA"/>
    <w:rsid w:val="00FE14AF"/>
    <w:rsid w:val="00FE2A9E"/>
    <w:rsid w:val="00FE5E3C"/>
    <w:rsid w:val="00FF2366"/>
    <w:rsid w:val="00FF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customStyle="1" w:styleId="Default">
    <w:name w:val="Default"/>
    <w:rsid w:val="00A16587"/>
    <w:pPr>
      <w:autoSpaceDE w:val="0"/>
      <w:autoSpaceDN w:val="0"/>
      <w:adjustRightInd w:val="0"/>
    </w:pPr>
    <w:rPr>
      <w:rFonts w:ascii="Arial" w:eastAsia="SimSun" w:hAnsi="Arial" w:cs="Arial"/>
      <w:color w:val="000000"/>
      <w:sz w:val="24"/>
      <w:lang w:val="de-DE" w:eastAsia="de-DE"/>
    </w:rPr>
  </w:style>
  <w:style w:type="character" w:styleId="Marquedecommentaire">
    <w:name w:val="annotation reference"/>
    <w:basedOn w:val="Policepardfaut"/>
    <w:uiPriority w:val="99"/>
    <w:unhideWhenUsed/>
    <w:rsid w:val="00A61B5E"/>
    <w:rPr>
      <w:sz w:val="16"/>
      <w:szCs w:val="16"/>
    </w:rPr>
  </w:style>
  <w:style w:type="paragraph" w:styleId="Commentaire">
    <w:name w:val="annotation text"/>
    <w:basedOn w:val="Normal"/>
    <w:link w:val="CommentaireCar"/>
    <w:uiPriority w:val="99"/>
    <w:unhideWhenUsed/>
    <w:rsid w:val="00A61B5E"/>
    <w:pPr>
      <w:widowControl w:val="0"/>
      <w:autoSpaceDE w:val="0"/>
      <w:autoSpaceDN w:val="0"/>
      <w:spacing w:line="240" w:lineRule="auto"/>
      <w:jc w:val="left"/>
    </w:pPr>
    <w:rPr>
      <w:rFonts w:ascii="Calibri" w:eastAsia="Calibri" w:hAnsi="Calibri" w:cs="Calibri"/>
      <w:sz w:val="20"/>
      <w:szCs w:val="20"/>
      <w:lang w:val="es-ES"/>
    </w:rPr>
  </w:style>
  <w:style w:type="character" w:customStyle="1" w:styleId="CommentaireCar">
    <w:name w:val="Commentaire Car"/>
    <w:basedOn w:val="Policepardfaut"/>
    <w:link w:val="Commentaire"/>
    <w:uiPriority w:val="99"/>
    <w:rsid w:val="00A61B5E"/>
    <w:rPr>
      <w:rFonts w:ascii="Calibri" w:eastAsia="Calibri" w:hAnsi="Calibri" w:cs="Calibri"/>
      <w:sz w:val="20"/>
      <w:szCs w:val="20"/>
      <w:lang w:val="es-ES"/>
    </w:rPr>
  </w:style>
  <w:style w:type="paragraph" w:styleId="Objetducommentaire">
    <w:name w:val="annotation subject"/>
    <w:basedOn w:val="Commentaire"/>
    <w:next w:val="Commentaire"/>
    <w:link w:val="ObjetducommentaireCar"/>
    <w:rsid w:val="003E087C"/>
    <w:pPr>
      <w:widowControl/>
      <w:autoSpaceDE/>
      <w:autoSpaceDN/>
      <w:jc w:val="both"/>
    </w:pPr>
    <w:rPr>
      <w:rFonts w:ascii="Segoe UI" w:eastAsia="Times New Roman" w:hAnsi="Segoe UI" w:cs="Times New Roman"/>
      <w:b/>
      <w:bCs/>
      <w:lang w:val="en-US"/>
    </w:rPr>
  </w:style>
  <w:style w:type="character" w:customStyle="1" w:styleId="ObjetducommentaireCar">
    <w:name w:val="Objet du commentaire Car"/>
    <w:basedOn w:val="CommentaireCar"/>
    <w:link w:val="Objetducommentaire"/>
    <w:rsid w:val="003E087C"/>
    <w:rPr>
      <w:rFonts w:ascii="Calibri" w:eastAsia="Calibri" w:hAnsi="Calibri" w:cs="Calibri"/>
      <w:b/>
      <w:bCs/>
      <w:sz w:val="20"/>
      <w:szCs w:val="20"/>
      <w:lang w:val="es-ES"/>
    </w:rPr>
  </w:style>
  <w:style w:type="character" w:customStyle="1" w:styleId="s6">
    <w:name w:val="s6"/>
    <w:basedOn w:val="Policepardfaut"/>
    <w:rsid w:val="00C2042D"/>
  </w:style>
  <w:style w:type="paragraph" w:styleId="Rvision">
    <w:name w:val="Revision"/>
    <w:hidden/>
    <w:uiPriority w:val="62"/>
    <w:unhideWhenUsed/>
    <w:rsid w:val="004038A0"/>
    <w:rPr>
      <w:sz w:val="22"/>
    </w:rPr>
  </w:style>
  <w:style w:type="character" w:styleId="Mention">
    <w:name w:val="Mention"/>
    <w:basedOn w:val="Policepardfaut"/>
    <w:uiPriority w:val="99"/>
    <w:unhideWhenUsed/>
    <w:rsid w:val="00DA1A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05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44503129">
      <w:bodyDiv w:val="1"/>
      <w:marLeft w:val="0"/>
      <w:marRight w:val="0"/>
      <w:marTop w:val="0"/>
      <w:marBottom w:val="0"/>
      <w:divBdr>
        <w:top w:val="none" w:sz="0" w:space="0" w:color="auto"/>
        <w:left w:val="none" w:sz="0" w:space="0" w:color="auto"/>
        <w:bottom w:val="none" w:sz="0" w:space="0" w:color="auto"/>
        <w:right w:val="none" w:sz="0" w:space="0" w:color="auto"/>
      </w:divBdr>
    </w:div>
    <w:div w:id="20090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2-12-15-henkel-and-ignis-sign-agreement-to-produce-solar-energy-1788586?wt_mc=Twitte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igni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na.pfanschilling@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8" ma:contentTypeDescription="Create a new document." ma:contentTypeScope="" ma:versionID="b7bfe52a701557feb160c7d17973e95a">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53b29315060983e536120ebe8661e251"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F8E64D4-B690-4CF7-9E67-4A845F8CF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901</Words>
  <Characters>4956</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5846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2</cp:revision>
  <cp:lastPrinted>2022-12-15T11:17:00Z</cp:lastPrinted>
  <dcterms:created xsi:type="dcterms:W3CDTF">2022-12-15T11:32:00Z</dcterms:created>
  <dcterms:modified xsi:type="dcterms:W3CDTF">2022-12-15T11:32:00Z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