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6F0A4" w14:textId="68F91F9B" w:rsidR="008E3965" w:rsidRPr="00254ACF" w:rsidRDefault="007E7CE6" w:rsidP="008E3965">
      <w:pPr>
        <w:pStyle w:val="MonthDayYear"/>
        <w:tabs>
          <w:tab w:val="left" w:pos="7093"/>
        </w:tabs>
        <w:rPr>
          <w:rFonts w:asciiTheme="majorHAnsi" w:hAnsiTheme="majorHAnsi" w:cstheme="majorHAnsi"/>
          <w:lang w:val="cs-CZ"/>
        </w:rPr>
      </w:pPr>
      <w:r w:rsidRPr="00254ACF">
        <w:rPr>
          <w:rFonts w:asciiTheme="majorHAnsi" w:hAnsiTheme="majorHAnsi" w:cstheme="majorHAnsi"/>
          <w:lang w:val="cs-CZ"/>
        </w:rPr>
        <w:t>6</w:t>
      </w:r>
      <w:r w:rsidR="008E3965" w:rsidRPr="00254ACF">
        <w:rPr>
          <w:rFonts w:asciiTheme="majorHAnsi" w:hAnsiTheme="majorHAnsi" w:cstheme="majorHAnsi"/>
          <w:lang w:val="cs-CZ"/>
        </w:rPr>
        <w:t xml:space="preserve">. </w:t>
      </w:r>
      <w:r w:rsidR="0001075D" w:rsidRPr="00254ACF">
        <w:rPr>
          <w:rFonts w:asciiTheme="majorHAnsi" w:hAnsiTheme="majorHAnsi" w:cstheme="majorHAnsi"/>
          <w:lang w:val="cs-CZ"/>
        </w:rPr>
        <w:t>říjen</w:t>
      </w:r>
      <w:r w:rsidR="00586243" w:rsidRPr="00254ACF">
        <w:rPr>
          <w:rFonts w:asciiTheme="majorHAnsi" w:hAnsiTheme="majorHAnsi" w:cstheme="majorHAnsi"/>
          <w:lang w:val="cs-CZ"/>
        </w:rPr>
        <w:t xml:space="preserve"> </w:t>
      </w:r>
      <w:r w:rsidR="008E3965" w:rsidRPr="00254ACF">
        <w:rPr>
          <w:rFonts w:asciiTheme="majorHAnsi" w:hAnsiTheme="majorHAnsi" w:cstheme="majorHAnsi"/>
          <w:lang w:val="cs-CZ"/>
        </w:rPr>
        <w:t>2022</w:t>
      </w:r>
    </w:p>
    <w:p w14:paraId="3398B4C2" w14:textId="77777777" w:rsidR="00586243" w:rsidRPr="00254ACF" w:rsidRDefault="00586243" w:rsidP="001347C8">
      <w:pPr>
        <w:pStyle w:val="Predvolen"/>
        <w:spacing w:before="0" w:line="276" w:lineRule="auto"/>
        <w:ind w:right="553"/>
        <w:rPr>
          <w:rFonts w:asciiTheme="majorHAnsi" w:hAnsiTheme="majorHAnsi" w:cstheme="majorHAnsi"/>
          <w:b/>
          <w:bCs/>
          <w:sz w:val="32"/>
          <w:szCs w:val="32"/>
          <w:lang w:val="cs-CZ"/>
        </w:rPr>
      </w:pPr>
    </w:p>
    <w:p w14:paraId="41794522" w14:textId="77777777" w:rsidR="009A68E9" w:rsidRPr="00C93B91" w:rsidRDefault="009A68E9" w:rsidP="009A68E9">
      <w:pPr>
        <w:rPr>
          <w:lang w:val="cs-CZ"/>
        </w:rPr>
      </w:pPr>
      <w:r w:rsidRPr="00C93B91">
        <w:rPr>
          <w:lang w:val="cs-CZ"/>
        </w:rPr>
        <w:t>Expanze obnovitelné elektrické energie v Evropě</w:t>
      </w:r>
    </w:p>
    <w:p w14:paraId="645E11F3" w14:textId="77777777" w:rsidR="009A68E9" w:rsidRPr="00C93B91" w:rsidRDefault="009A68E9" w:rsidP="009A68E9">
      <w:pPr>
        <w:rPr>
          <w:lang w:val="cs-CZ"/>
        </w:rPr>
      </w:pPr>
    </w:p>
    <w:p w14:paraId="07E38700" w14:textId="77777777" w:rsidR="009A68E9" w:rsidRPr="00C93B91" w:rsidRDefault="009A68E9" w:rsidP="009A68E9">
      <w:pPr>
        <w:rPr>
          <w:rStyle w:val="Headline"/>
          <w:lang w:val="cs-CZ"/>
        </w:rPr>
      </w:pPr>
      <w:proofErr w:type="spellStart"/>
      <w:r w:rsidRPr="00C93B91">
        <w:rPr>
          <w:rStyle w:val="Headline"/>
          <w:lang w:val="cs-CZ"/>
        </w:rPr>
        <w:t>Henkel</w:t>
      </w:r>
      <w:proofErr w:type="spellEnd"/>
      <w:r w:rsidRPr="00C93B91">
        <w:rPr>
          <w:rStyle w:val="Headline"/>
          <w:lang w:val="cs-CZ"/>
        </w:rPr>
        <w:t xml:space="preserve"> a IGNIS podepisují dohodu o výrobě solární energie</w:t>
      </w:r>
    </w:p>
    <w:p w14:paraId="3EBEB7CF" w14:textId="77777777" w:rsidR="009A68E9" w:rsidRPr="00C93B91" w:rsidRDefault="009A68E9" w:rsidP="009A68E9">
      <w:pPr>
        <w:rPr>
          <w:lang w:val="cs-CZ"/>
        </w:rPr>
      </w:pPr>
    </w:p>
    <w:p w14:paraId="359E4B81" w14:textId="77777777" w:rsidR="009A68E9" w:rsidRPr="00C93B91" w:rsidRDefault="009A68E9" w:rsidP="009A68E9">
      <w:pPr>
        <w:rPr>
          <w:lang w:val="cs-CZ"/>
        </w:rPr>
      </w:pPr>
      <w:r w:rsidRPr="00C93B91">
        <w:rPr>
          <w:lang w:val="cs-CZ"/>
        </w:rPr>
        <w:t>Düsseldorf/Madrid –</w:t>
      </w:r>
      <w:r w:rsidRPr="00C93B91">
        <w:rPr>
          <w:rFonts w:eastAsia="Segoe UI" w:cs="Segoe UI"/>
          <w:b/>
          <w:bCs/>
          <w:lang w:val="cs-CZ"/>
        </w:rPr>
        <w:t xml:space="preserve"> </w:t>
      </w:r>
      <w:r w:rsidRPr="00C93B91">
        <w:rPr>
          <w:lang w:val="cs-CZ"/>
        </w:rPr>
        <w:t xml:space="preserve">Společnost </w:t>
      </w:r>
      <w:proofErr w:type="spellStart"/>
      <w:r w:rsidRPr="00C93B91">
        <w:rPr>
          <w:lang w:val="cs-CZ"/>
        </w:rPr>
        <w:t>Henkel</w:t>
      </w:r>
      <w:proofErr w:type="spellEnd"/>
      <w:r w:rsidRPr="00C93B91">
        <w:rPr>
          <w:lang w:val="cs-CZ"/>
        </w:rPr>
        <w:t xml:space="preserve"> a IGNIS, španělská integrovaná skupina pro obnovitelné zdroje energie, podepsali desetiletou virtuální smlouvu o nákupu energie (VPPA) ze dvou nových solárních elektráren ve Španělsku. Podíl společnosti </w:t>
      </w:r>
      <w:proofErr w:type="spellStart"/>
      <w:r w:rsidRPr="00C93B91">
        <w:rPr>
          <w:lang w:val="cs-CZ"/>
        </w:rPr>
        <w:t>Henkel</w:t>
      </w:r>
      <w:proofErr w:type="spellEnd"/>
      <w:r w:rsidRPr="00C93B91">
        <w:rPr>
          <w:lang w:val="cs-CZ"/>
        </w:rPr>
        <w:t xml:space="preserve"> na vyrobené elektrické energii se rovná poptávce více než 40 jejích výrobních závodů v Evropě.</w:t>
      </w:r>
    </w:p>
    <w:p w14:paraId="14C35C66" w14:textId="77777777" w:rsidR="009A68E9" w:rsidRPr="00C93B91" w:rsidRDefault="009A68E9" w:rsidP="009A68E9">
      <w:pPr>
        <w:rPr>
          <w:lang w:val="cs-CZ"/>
        </w:rPr>
      </w:pPr>
    </w:p>
    <w:p w14:paraId="25BC61F0" w14:textId="77777777" w:rsidR="009A68E9" w:rsidRPr="00C93B91" w:rsidRDefault="009A68E9" w:rsidP="009A68E9">
      <w:pPr>
        <w:rPr>
          <w:lang w:val="cs-CZ"/>
        </w:rPr>
      </w:pPr>
      <w:r w:rsidRPr="00C93B91">
        <w:rPr>
          <w:lang w:val="cs-CZ"/>
        </w:rPr>
        <w:t xml:space="preserve">Prostřednictvím dlouhodobých smluv VPPA </w:t>
      </w:r>
      <w:proofErr w:type="spellStart"/>
      <w:r w:rsidRPr="00C93B91">
        <w:rPr>
          <w:lang w:val="cs-CZ"/>
        </w:rPr>
        <w:t>Henkel</w:t>
      </w:r>
      <w:proofErr w:type="spellEnd"/>
      <w:r w:rsidRPr="00C93B91">
        <w:rPr>
          <w:lang w:val="cs-CZ"/>
        </w:rPr>
        <w:t xml:space="preserve"> přispívá k výrobě další obnovitelné energie. Smluvené množství elektrické energie se dodá také do větrné distribuční sítě. Nové solární elektrárny budou situovány ve španělských regionech Kastilie a León a Andalusie a díky jim se každoročně předejde produkci 72 000 tun emisí oxidu uhličitého (CO2) ve srovnání s tradiční výrobou elektřiny z fosilních zdrojů. Solární parky s celkovým výrobním objemem přibližně 220 000 </w:t>
      </w:r>
      <w:proofErr w:type="spellStart"/>
      <w:r w:rsidRPr="00C93B91">
        <w:rPr>
          <w:lang w:val="cs-CZ"/>
        </w:rPr>
        <w:t>MWh</w:t>
      </w:r>
      <w:proofErr w:type="spellEnd"/>
      <w:r w:rsidRPr="00C93B91">
        <w:rPr>
          <w:lang w:val="cs-CZ"/>
        </w:rPr>
        <w:t xml:space="preserve"> ročně mají být připojeny do rozvodné sítě v létě 2024. Smlouva </w:t>
      </w:r>
      <w:proofErr w:type="spellStart"/>
      <w:r w:rsidRPr="00C93B91">
        <w:rPr>
          <w:lang w:val="cs-CZ"/>
        </w:rPr>
        <w:t>Henkelu</w:t>
      </w:r>
      <w:proofErr w:type="spellEnd"/>
      <w:r w:rsidRPr="00C93B91">
        <w:rPr>
          <w:lang w:val="cs-CZ"/>
        </w:rPr>
        <w:t xml:space="preserve"> pokrývá přibližně 90 % celkové elektrické kapacity projektu.</w:t>
      </w:r>
    </w:p>
    <w:p w14:paraId="47060675" w14:textId="77777777" w:rsidR="009A68E9" w:rsidRPr="00C93B91" w:rsidRDefault="009A68E9" w:rsidP="009A68E9">
      <w:pPr>
        <w:rPr>
          <w:lang w:val="cs-CZ"/>
        </w:rPr>
      </w:pPr>
    </w:p>
    <w:p w14:paraId="4D32A147" w14:textId="77777777" w:rsidR="009A68E9" w:rsidRPr="00C93B91" w:rsidRDefault="009A68E9" w:rsidP="009A68E9">
      <w:pPr>
        <w:rPr>
          <w:lang w:val="cs-CZ"/>
        </w:rPr>
      </w:pPr>
      <w:r w:rsidRPr="00C167D8">
        <w:rPr>
          <w:i/>
          <w:iCs/>
          <w:lang w:val="cs-CZ"/>
        </w:rPr>
        <w:t>„</w:t>
      </w:r>
      <w:proofErr w:type="spellStart"/>
      <w:r w:rsidRPr="00C167D8">
        <w:rPr>
          <w:i/>
          <w:iCs/>
          <w:lang w:val="cs-CZ"/>
        </w:rPr>
        <w:t>Henkel</w:t>
      </w:r>
      <w:proofErr w:type="spellEnd"/>
      <w:r w:rsidRPr="00C167D8">
        <w:rPr>
          <w:i/>
          <w:iCs/>
          <w:lang w:val="cs-CZ"/>
        </w:rPr>
        <w:t xml:space="preserve"> je na cestě k environmentální transformaci svého podnikatelského modelu. Jelikož naším cílem je do roku 2030 dosáhnout klimaticky pozitivního provozu, projekty jako tato smlouva VPPA, jsou důležitou součástí našeho úsilí zvýšit podíl zelené energie dostupné v síti, a tím urychlit celkový přechod od fosilní energie k obnovitelné,“</w:t>
      </w:r>
      <w:r w:rsidRPr="00C93B91">
        <w:rPr>
          <w:lang w:val="cs-CZ"/>
        </w:rPr>
        <w:t xml:space="preserve"> uvedla Ulrike </w:t>
      </w:r>
      <w:proofErr w:type="spellStart"/>
      <w:r w:rsidRPr="00C93B91">
        <w:rPr>
          <w:lang w:val="cs-CZ"/>
        </w:rPr>
        <w:t>Sapiro</w:t>
      </w:r>
      <w:proofErr w:type="spellEnd"/>
      <w:r w:rsidRPr="00C93B91">
        <w:rPr>
          <w:lang w:val="cs-CZ"/>
        </w:rPr>
        <w:t xml:space="preserve">, ředitelka pro trvalou udržitelnost ve společnosti </w:t>
      </w:r>
      <w:proofErr w:type="spellStart"/>
      <w:r w:rsidRPr="00C93B91">
        <w:rPr>
          <w:lang w:val="cs-CZ"/>
        </w:rPr>
        <w:t>Henkel</w:t>
      </w:r>
      <w:proofErr w:type="spellEnd"/>
      <w:r w:rsidRPr="00C93B91">
        <w:rPr>
          <w:lang w:val="cs-CZ"/>
        </w:rPr>
        <w:t xml:space="preserve">. </w:t>
      </w:r>
      <w:r w:rsidRPr="00F0243E">
        <w:rPr>
          <w:i/>
          <w:iCs/>
          <w:lang w:val="cs-CZ"/>
        </w:rPr>
        <w:t xml:space="preserve">„Tato VPPA je pro společnost </w:t>
      </w:r>
      <w:proofErr w:type="spellStart"/>
      <w:r w:rsidRPr="00F0243E">
        <w:rPr>
          <w:i/>
          <w:iCs/>
          <w:lang w:val="cs-CZ"/>
        </w:rPr>
        <w:t>Henkel</w:t>
      </w:r>
      <w:proofErr w:type="spellEnd"/>
      <w:r w:rsidRPr="00F0243E">
        <w:rPr>
          <w:i/>
          <w:iCs/>
          <w:lang w:val="cs-CZ"/>
        </w:rPr>
        <w:t xml:space="preserve"> nejdůležitější víceletou smlouvou o obnovitelné energii v Evropě. Ceníme si spolupráci s IGNIS a těšíme se na začátek realizace tohoto fantastického projektu,“</w:t>
      </w:r>
      <w:r w:rsidRPr="00C93B91">
        <w:rPr>
          <w:lang w:val="cs-CZ"/>
        </w:rPr>
        <w:t xml:space="preserve"> doplnila Petra </w:t>
      </w:r>
      <w:proofErr w:type="spellStart"/>
      <w:r w:rsidRPr="00C93B91">
        <w:rPr>
          <w:lang w:val="cs-CZ"/>
        </w:rPr>
        <w:t>Spallek</w:t>
      </w:r>
      <w:proofErr w:type="spellEnd"/>
      <w:r w:rsidRPr="00C93B91">
        <w:rPr>
          <w:lang w:val="cs-CZ"/>
        </w:rPr>
        <w:t xml:space="preserve">, viceprezidentka společnosti </w:t>
      </w:r>
      <w:proofErr w:type="spellStart"/>
      <w:r w:rsidRPr="00C93B91">
        <w:rPr>
          <w:lang w:val="cs-CZ"/>
        </w:rPr>
        <w:t>Henkel</w:t>
      </w:r>
      <w:proofErr w:type="spellEnd"/>
      <w:r w:rsidRPr="00C93B91">
        <w:rPr>
          <w:lang w:val="cs-CZ"/>
        </w:rPr>
        <w:t xml:space="preserve"> pro nákup.</w:t>
      </w:r>
    </w:p>
    <w:p w14:paraId="2A61F46A" w14:textId="77777777" w:rsidR="009A68E9" w:rsidRPr="00C93B91" w:rsidRDefault="009A68E9" w:rsidP="009A68E9">
      <w:pPr>
        <w:rPr>
          <w:lang w:val="cs-CZ"/>
        </w:rPr>
      </w:pPr>
    </w:p>
    <w:p w14:paraId="0AEA5543" w14:textId="77777777" w:rsidR="009A68E9" w:rsidRPr="00C93B91" w:rsidRDefault="009A68E9" w:rsidP="009A68E9">
      <w:pPr>
        <w:rPr>
          <w:lang w:val="cs-CZ"/>
        </w:rPr>
      </w:pPr>
      <w:r w:rsidRPr="00C93B91">
        <w:rPr>
          <w:lang w:val="cs-CZ"/>
        </w:rPr>
        <w:t xml:space="preserve">Smlouvy VPPA a kombinace interní výroby elektřiny z obnovitelného zdroje s přímým nákupem pomohou společnosti </w:t>
      </w:r>
      <w:proofErr w:type="spellStart"/>
      <w:r w:rsidRPr="00C93B91">
        <w:rPr>
          <w:lang w:val="cs-CZ"/>
        </w:rPr>
        <w:t>Henkel</w:t>
      </w:r>
      <w:proofErr w:type="spellEnd"/>
      <w:r w:rsidRPr="00C93B91">
        <w:rPr>
          <w:lang w:val="cs-CZ"/>
        </w:rPr>
        <w:t xml:space="preserve"> splnit globální cíl zabezpečit 100 % elektrické energie z obnovitelných zdrojů ve výrobních závodech po celém světě do roku 2030. Zároveň se posiluje příspěvek IGNIS k celosvětové dekarbonizaci průmyslu. Tato energetická společnost se </w:t>
      </w:r>
      <w:r w:rsidRPr="00C93B91">
        <w:rPr>
          <w:lang w:val="cs-CZ"/>
        </w:rPr>
        <w:lastRenderedPageBreak/>
        <w:t>zaměřuje na smlouvy (V)PPA a má zkušenosti s projekty v oblasti obnovitelných zdrojů energie z celého světa.</w:t>
      </w:r>
    </w:p>
    <w:p w14:paraId="5AD59B25" w14:textId="77777777" w:rsidR="009A68E9" w:rsidRPr="00C93B91" w:rsidRDefault="009A68E9" w:rsidP="009A68E9">
      <w:pPr>
        <w:rPr>
          <w:lang w:val="cs-CZ"/>
        </w:rPr>
      </w:pPr>
    </w:p>
    <w:p w14:paraId="4FADAFEF" w14:textId="77777777" w:rsidR="009A68E9" w:rsidRPr="00C93B91" w:rsidRDefault="009A68E9" w:rsidP="009A68E9">
      <w:pPr>
        <w:rPr>
          <w:lang w:val="cs-CZ"/>
        </w:rPr>
      </w:pPr>
      <w:r w:rsidRPr="00E67560">
        <w:rPr>
          <w:i/>
          <w:iCs/>
          <w:lang w:val="cs-CZ"/>
        </w:rPr>
        <w:t xml:space="preserve">„V IGNIS jsme pevně odhodlaní stát se jedním z klíčových nezávislých výrobců energie v Evropě a podporujeme klienty v oblasti energetické transformace na celém světě. Jsme hrdí na to, že jsme uzavřeli dohodu se společností </w:t>
      </w:r>
      <w:proofErr w:type="spellStart"/>
      <w:r w:rsidRPr="00E67560">
        <w:rPr>
          <w:i/>
          <w:iCs/>
          <w:lang w:val="cs-CZ"/>
        </w:rPr>
        <w:t>Henkel</w:t>
      </w:r>
      <w:proofErr w:type="spellEnd"/>
      <w:r w:rsidRPr="00E67560">
        <w:rPr>
          <w:i/>
          <w:iCs/>
          <w:lang w:val="cs-CZ"/>
        </w:rPr>
        <w:t xml:space="preserve"> a stali se tak jedním z jejích partnerů v oblasti obnovitelné energie,“</w:t>
      </w:r>
      <w:r w:rsidRPr="00C93B91">
        <w:rPr>
          <w:lang w:val="cs-CZ"/>
        </w:rPr>
        <w:t xml:space="preserve"> uvedl Santiago </w:t>
      </w:r>
      <w:proofErr w:type="spellStart"/>
      <w:r w:rsidRPr="00C93B91">
        <w:rPr>
          <w:lang w:val="cs-CZ"/>
        </w:rPr>
        <w:t>Bordiú</w:t>
      </w:r>
      <w:proofErr w:type="spellEnd"/>
      <w:r w:rsidRPr="00C93B91">
        <w:rPr>
          <w:lang w:val="cs-CZ"/>
        </w:rPr>
        <w:t>, generální ředitel pro řízení aktiv a energie v IGNIS.</w:t>
      </w:r>
    </w:p>
    <w:p w14:paraId="55434754" w14:textId="77777777" w:rsidR="009A68E9" w:rsidRPr="00C93B91" w:rsidRDefault="009A68E9" w:rsidP="009A68E9">
      <w:pPr>
        <w:rPr>
          <w:lang w:val="cs-CZ"/>
        </w:rPr>
      </w:pPr>
    </w:p>
    <w:p w14:paraId="111443C0" w14:textId="77777777" w:rsidR="009A68E9" w:rsidRPr="00C93B91" w:rsidRDefault="009A68E9" w:rsidP="009A68E9">
      <w:pPr>
        <w:rPr>
          <w:lang w:val="cs-CZ"/>
        </w:rPr>
      </w:pPr>
      <w:r w:rsidRPr="00C93B91">
        <w:rPr>
          <w:color w:val="3B3B3B"/>
          <w:u w:color="3B3B3B"/>
          <w:shd w:val="clear" w:color="auto" w:fill="FFFFFF"/>
          <w:lang w:val="cs-CZ"/>
        </w:rPr>
        <w:t xml:space="preserve">Solární elektrárny postaví a bude plně provozovat IGNIS. </w:t>
      </w:r>
      <w:proofErr w:type="spellStart"/>
      <w:r w:rsidRPr="00C93B91">
        <w:rPr>
          <w:color w:val="3B3B3B"/>
          <w:u w:color="3B3B3B"/>
          <w:shd w:val="clear" w:color="auto" w:fill="FFFFFF"/>
          <w:lang w:val="cs-CZ"/>
        </w:rPr>
        <w:t>Henkel</w:t>
      </w:r>
      <w:proofErr w:type="spellEnd"/>
      <w:r w:rsidRPr="00C93B91">
        <w:rPr>
          <w:color w:val="3B3B3B"/>
          <w:u w:color="3B3B3B"/>
          <w:shd w:val="clear" w:color="auto" w:fill="FFFFFF"/>
          <w:lang w:val="cs-CZ"/>
        </w:rPr>
        <w:t xml:space="preserve"> uzavřela VPPA na základě poradenství společnosti </w:t>
      </w:r>
      <w:r w:rsidRPr="00C93B91">
        <w:rPr>
          <w:lang w:val="cs-CZ"/>
        </w:rPr>
        <w:t xml:space="preserve">Schneider Electric </w:t>
      </w:r>
      <w:proofErr w:type="spellStart"/>
      <w:r w:rsidRPr="00C93B91">
        <w:rPr>
          <w:lang w:val="cs-CZ"/>
        </w:rPr>
        <w:t>Energy</w:t>
      </w:r>
      <w:proofErr w:type="spellEnd"/>
      <w:r w:rsidRPr="00C93B91">
        <w:rPr>
          <w:lang w:val="cs-CZ"/>
        </w:rPr>
        <w:t xml:space="preserve"> &amp; </w:t>
      </w:r>
      <w:proofErr w:type="spellStart"/>
      <w:r w:rsidRPr="00C93B91">
        <w:rPr>
          <w:lang w:val="cs-CZ"/>
        </w:rPr>
        <w:t>Sustainability</w:t>
      </w:r>
      <w:proofErr w:type="spellEnd"/>
      <w:r w:rsidRPr="00C93B91">
        <w:rPr>
          <w:lang w:val="cs-CZ"/>
        </w:rPr>
        <w:t xml:space="preserve"> </w:t>
      </w:r>
      <w:proofErr w:type="spellStart"/>
      <w:r w:rsidRPr="00C93B91">
        <w:rPr>
          <w:lang w:val="cs-CZ"/>
        </w:rPr>
        <w:t>Services</w:t>
      </w:r>
      <w:proofErr w:type="spellEnd"/>
      <w:r w:rsidRPr="00C93B91">
        <w:rPr>
          <w:lang w:val="cs-CZ"/>
        </w:rPr>
        <w:t>.</w:t>
      </w:r>
    </w:p>
    <w:p w14:paraId="5177D53F" w14:textId="77777777" w:rsidR="009A68E9" w:rsidRPr="00C93B91" w:rsidRDefault="009A68E9" w:rsidP="009A68E9">
      <w:pPr>
        <w:rPr>
          <w:lang w:val="cs-CZ"/>
        </w:rPr>
      </w:pPr>
    </w:p>
    <w:p w14:paraId="7D3CAA13" w14:textId="77777777" w:rsidR="009A68E9" w:rsidRPr="00C93B91" w:rsidRDefault="009A68E9" w:rsidP="009A68E9">
      <w:pPr>
        <w:rPr>
          <w:sz w:val="18"/>
          <w:szCs w:val="18"/>
          <w:lang w:val="cs-CZ"/>
        </w:rPr>
      </w:pPr>
      <w:r w:rsidRPr="00C93B91">
        <w:rPr>
          <w:rStyle w:val="AboutandContactHeadline"/>
          <w:lang w:val="cs-CZ"/>
        </w:rPr>
        <w:t>O IGNIS</w:t>
      </w:r>
    </w:p>
    <w:p w14:paraId="1B559317" w14:textId="77777777" w:rsidR="009A68E9" w:rsidRPr="00C93B91" w:rsidRDefault="009A68E9" w:rsidP="009A68E9">
      <w:pPr>
        <w:tabs>
          <w:tab w:val="left" w:pos="983"/>
        </w:tabs>
        <w:ind w:right="454"/>
        <w:rPr>
          <w:lang w:val="cs-CZ"/>
        </w:rPr>
      </w:pPr>
      <w:r w:rsidRPr="00C93B91">
        <w:rPr>
          <w:sz w:val="18"/>
          <w:szCs w:val="18"/>
          <w:lang w:val="cs-CZ"/>
        </w:rPr>
        <w:t>IGNIS je integrovaná skupina zabývající se obnovitelnými zdroji energie, která se podílí na celém hodnotovém řetězci od vývoje po provoz a energetická řešení. Od svého vzniku v roce 2015 se IGNIS podílela na vývoji portfolia přes 20 GW národních a mezinárodních projektů v oblasti obnovitelných zdrojů. IGNIS momentálně spravuje provozní portfolio přes 4 GW různých výrobních technologií a nabízí adaptovaná a inovativní energetická řešení zástupcům průmyslu, MSP i konečným uživatelům.</w:t>
      </w:r>
    </w:p>
    <w:p w14:paraId="38AD34F3" w14:textId="77777777" w:rsidR="00BB090F" w:rsidRPr="00254ACF" w:rsidRDefault="00BB090F" w:rsidP="00BB090F">
      <w:pPr>
        <w:rPr>
          <w:rFonts w:asciiTheme="majorHAnsi" w:hAnsiTheme="majorHAnsi" w:cstheme="majorHAnsi"/>
          <w:b/>
          <w:bCs/>
          <w:szCs w:val="22"/>
          <w:lang w:val="cs-CZ"/>
        </w:rPr>
      </w:pPr>
    </w:p>
    <w:p w14:paraId="64CF9133" w14:textId="016CB621" w:rsidR="0000744B" w:rsidRPr="00254ACF" w:rsidRDefault="0000744B" w:rsidP="0000744B">
      <w:pPr>
        <w:rPr>
          <w:rStyle w:val="AboutandContactHeadline"/>
          <w:rFonts w:asciiTheme="majorHAnsi" w:hAnsiTheme="majorHAnsi" w:cstheme="majorHAnsi"/>
          <w:lang w:val="cs-CZ"/>
        </w:rPr>
      </w:pPr>
      <w:r w:rsidRPr="00254ACF">
        <w:rPr>
          <w:rStyle w:val="AboutandContactHeadline"/>
          <w:rFonts w:asciiTheme="majorHAnsi" w:hAnsiTheme="majorHAnsi" w:cstheme="majorHAnsi"/>
          <w:lang w:val="cs-CZ"/>
        </w:rPr>
        <w:t xml:space="preserve">O společnosti </w:t>
      </w:r>
      <w:proofErr w:type="spellStart"/>
      <w:r w:rsidRPr="00254ACF">
        <w:rPr>
          <w:rStyle w:val="AboutandContactHeadline"/>
          <w:rFonts w:asciiTheme="majorHAnsi" w:hAnsiTheme="majorHAnsi" w:cstheme="majorHAnsi"/>
          <w:lang w:val="cs-CZ"/>
        </w:rPr>
        <w:t>Henkel</w:t>
      </w:r>
      <w:proofErr w:type="spellEnd"/>
    </w:p>
    <w:p w14:paraId="0A0247FE" w14:textId="61CAE83E" w:rsidR="0000744B" w:rsidRPr="00254ACF" w:rsidRDefault="0000744B" w:rsidP="0000744B">
      <w:pPr>
        <w:rPr>
          <w:rStyle w:val="AboutandContactHeadline"/>
          <w:rFonts w:asciiTheme="majorHAnsi" w:hAnsiTheme="majorHAnsi" w:cstheme="majorHAnsi"/>
          <w:b w:val="0"/>
          <w:bCs w:val="0"/>
          <w:lang w:val="cs-CZ"/>
        </w:rPr>
      </w:pPr>
      <w:r w:rsidRPr="00254ACF">
        <w:rPr>
          <w:rStyle w:val="AboutandContactHeadline"/>
          <w:rFonts w:asciiTheme="majorHAnsi" w:hAnsiTheme="majorHAnsi" w:cstheme="majorHAnsi"/>
          <w:b w:val="0"/>
          <w:bCs w:val="0"/>
          <w:lang w:val="cs-CZ"/>
        </w:rPr>
        <w:t xml:space="preserve">Společnost </w:t>
      </w:r>
      <w:proofErr w:type="spellStart"/>
      <w:r w:rsidRPr="00254ACF">
        <w:rPr>
          <w:rStyle w:val="AboutandContactHeadline"/>
          <w:rFonts w:asciiTheme="majorHAnsi" w:hAnsiTheme="majorHAnsi" w:cstheme="majorHAnsi"/>
          <w:b w:val="0"/>
          <w:bCs w:val="0"/>
          <w:lang w:val="cs-CZ"/>
        </w:rPr>
        <w:t>Henkel</w:t>
      </w:r>
      <w:proofErr w:type="spellEnd"/>
      <w:r w:rsidRPr="00254ACF">
        <w:rPr>
          <w:rStyle w:val="AboutandContactHeadline"/>
          <w:rFonts w:asciiTheme="majorHAnsi" w:hAnsiTheme="majorHAnsi" w:cstheme="majorHAnsi"/>
          <w:b w:val="0"/>
          <w:bCs w:val="0"/>
          <w:lang w:val="cs-CZ"/>
        </w:rPr>
        <w:t xml:space="preserve"> působí celosvětově s vyrovnaným a diverzifikovaným </w:t>
      </w:r>
      <w:proofErr w:type="spellStart"/>
      <w:r w:rsidRPr="00254ACF">
        <w:rPr>
          <w:rStyle w:val="AboutandContactHeadline"/>
          <w:rFonts w:asciiTheme="majorHAnsi" w:hAnsiTheme="majorHAnsi" w:cstheme="majorHAnsi"/>
          <w:b w:val="0"/>
          <w:bCs w:val="0"/>
          <w:lang w:val="cs-CZ"/>
        </w:rPr>
        <w:t>portfóliem</w:t>
      </w:r>
      <w:proofErr w:type="spellEnd"/>
      <w:r w:rsidRPr="00254ACF">
        <w:rPr>
          <w:rStyle w:val="AboutandContactHeadline"/>
          <w:rFonts w:asciiTheme="majorHAnsi" w:hAnsiTheme="majorHAnsi" w:cstheme="majorHAnsi"/>
          <w:b w:val="0"/>
          <w:bCs w:val="0"/>
          <w:lang w:val="cs-CZ"/>
        </w:rPr>
        <w:t xml:space="preserve"> produktů. Díky silným značkám, inovacím a technologiím má </w:t>
      </w:r>
      <w:proofErr w:type="spellStart"/>
      <w:r w:rsidRPr="00254ACF">
        <w:rPr>
          <w:rStyle w:val="AboutandContactHeadline"/>
          <w:rFonts w:asciiTheme="majorHAnsi" w:hAnsiTheme="majorHAnsi" w:cstheme="majorHAnsi"/>
          <w:b w:val="0"/>
          <w:bCs w:val="0"/>
          <w:lang w:val="cs-CZ"/>
        </w:rPr>
        <w:t>Henkel</w:t>
      </w:r>
      <w:proofErr w:type="spellEnd"/>
      <w:r w:rsidRPr="00254ACF">
        <w:rPr>
          <w:rStyle w:val="AboutandContactHeadline"/>
          <w:rFonts w:asciiTheme="majorHAnsi" w:hAnsiTheme="majorHAnsi" w:cstheme="majorHAnsi"/>
          <w:b w:val="0"/>
          <w:bCs w:val="0"/>
          <w:lang w:val="cs-CZ"/>
        </w:rPr>
        <w:t xml:space="preserve"> vedoucí postavení na trhu jak ve spotřebitelských, tak v průmyslových odvětvích. V oblasti lepidel je </w:t>
      </w:r>
      <w:proofErr w:type="spellStart"/>
      <w:r w:rsidRPr="00254ACF">
        <w:rPr>
          <w:rStyle w:val="AboutandContactHeadline"/>
          <w:rFonts w:asciiTheme="majorHAnsi" w:hAnsiTheme="majorHAnsi" w:cstheme="majorHAnsi"/>
          <w:b w:val="0"/>
          <w:bCs w:val="0"/>
          <w:lang w:val="cs-CZ"/>
        </w:rPr>
        <w:t>Henkel</w:t>
      </w:r>
      <w:proofErr w:type="spellEnd"/>
      <w:r w:rsidRPr="00254ACF">
        <w:rPr>
          <w:rStyle w:val="AboutandContactHeadline"/>
          <w:rFonts w:asciiTheme="majorHAnsi" w:hAnsiTheme="majorHAnsi" w:cstheme="majorHAnsi"/>
          <w:b w:val="0"/>
          <w:bCs w:val="0"/>
          <w:lang w:val="cs-CZ"/>
        </w:rPr>
        <w:t xml:space="preserve"> divize </w:t>
      </w:r>
      <w:proofErr w:type="spellStart"/>
      <w:r w:rsidRPr="00254ACF">
        <w:rPr>
          <w:rStyle w:val="AboutandContactHeadline"/>
          <w:rFonts w:asciiTheme="majorHAnsi" w:hAnsiTheme="majorHAnsi" w:cstheme="majorHAnsi"/>
          <w:b w:val="0"/>
          <w:bCs w:val="0"/>
          <w:lang w:val="cs-CZ"/>
        </w:rPr>
        <w:t>Adhesive</w:t>
      </w:r>
      <w:proofErr w:type="spellEnd"/>
      <w:r w:rsidRPr="00254ACF">
        <w:rPr>
          <w:rStyle w:val="AboutandContactHeadline"/>
          <w:rFonts w:asciiTheme="majorHAnsi" w:hAnsiTheme="majorHAnsi" w:cstheme="majorHAnsi"/>
          <w:b w:val="0"/>
          <w:bCs w:val="0"/>
          <w:lang w:val="cs-CZ"/>
        </w:rPr>
        <w:t xml:space="preserve"> Technologies celosvětovým lídrem na trhu v rámci všech průmyslových segmentů. V oblastech </w:t>
      </w:r>
      <w:proofErr w:type="spellStart"/>
      <w:r w:rsidRPr="00254ACF">
        <w:rPr>
          <w:rStyle w:val="AboutandContactHeadline"/>
          <w:rFonts w:asciiTheme="majorHAnsi" w:hAnsiTheme="majorHAnsi" w:cstheme="majorHAnsi"/>
          <w:b w:val="0"/>
          <w:bCs w:val="0"/>
          <w:lang w:val="cs-CZ"/>
        </w:rPr>
        <w:t>Laundry</w:t>
      </w:r>
      <w:proofErr w:type="spellEnd"/>
      <w:r w:rsidRPr="00254ACF">
        <w:rPr>
          <w:rStyle w:val="AboutandContactHeadline"/>
          <w:rFonts w:asciiTheme="majorHAnsi" w:hAnsiTheme="majorHAnsi" w:cstheme="majorHAnsi"/>
          <w:b w:val="0"/>
          <w:bCs w:val="0"/>
          <w:lang w:val="cs-CZ"/>
        </w:rPr>
        <w:t xml:space="preserve"> &amp; </w:t>
      </w:r>
      <w:proofErr w:type="spellStart"/>
      <w:r w:rsidRPr="00254ACF">
        <w:rPr>
          <w:rStyle w:val="AboutandContactHeadline"/>
          <w:rFonts w:asciiTheme="majorHAnsi" w:hAnsiTheme="majorHAnsi" w:cstheme="majorHAnsi"/>
          <w:b w:val="0"/>
          <w:bCs w:val="0"/>
          <w:lang w:val="cs-CZ"/>
        </w:rPr>
        <w:t>Home</w:t>
      </w:r>
      <w:proofErr w:type="spellEnd"/>
      <w:r w:rsidRPr="00254ACF">
        <w:rPr>
          <w:rStyle w:val="AboutandContactHeadline"/>
          <w:rFonts w:asciiTheme="majorHAnsi" w:hAnsiTheme="majorHAnsi" w:cstheme="majorHAnsi"/>
          <w:b w:val="0"/>
          <w:bCs w:val="0"/>
          <w:lang w:val="cs-CZ"/>
        </w:rPr>
        <w:t xml:space="preserve"> Care a </w:t>
      </w:r>
      <w:proofErr w:type="spellStart"/>
      <w:r w:rsidRPr="00254ACF">
        <w:rPr>
          <w:rStyle w:val="AboutandContactHeadline"/>
          <w:rFonts w:asciiTheme="majorHAnsi" w:hAnsiTheme="majorHAnsi" w:cstheme="majorHAnsi"/>
          <w:b w:val="0"/>
          <w:bCs w:val="0"/>
          <w:lang w:val="cs-CZ"/>
        </w:rPr>
        <w:t>Beauty</w:t>
      </w:r>
      <w:proofErr w:type="spellEnd"/>
      <w:r w:rsidRPr="00254ACF">
        <w:rPr>
          <w:rStyle w:val="AboutandContactHeadline"/>
          <w:rFonts w:asciiTheme="majorHAnsi" w:hAnsiTheme="majorHAnsi" w:cstheme="majorHAnsi"/>
          <w:b w:val="0"/>
          <w:bCs w:val="0"/>
          <w:lang w:val="cs-CZ"/>
        </w:rPr>
        <w:t xml:space="preserve"> Care je </w:t>
      </w:r>
      <w:proofErr w:type="spellStart"/>
      <w:r w:rsidRPr="00254ACF">
        <w:rPr>
          <w:rStyle w:val="AboutandContactHeadline"/>
          <w:rFonts w:asciiTheme="majorHAnsi" w:hAnsiTheme="majorHAnsi" w:cstheme="majorHAnsi"/>
          <w:b w:val="0"/>
          <w:bCs w:val="0"/>
          <w:lang w:val="cs-CZ"/>
        </w:rPr>
        <w:t>Henkel</w:t>
      </w:r>
      <w:proofErr w:type="spellEnd"/>
      <w:r w:rsidRPr="00254ACF">
        <w:rPr>
          <w:rStyle w:val="AboutandContactHeadline"/>
          <w:rFonts w:asciiTheme="majorHAnsi" w:hAnsiTheme="majorHAnsi" w:cstheme="majorHAnsi"/>
          <w:b w:val="0"/>
          <w:bCs w:val="0"/>
          <w:lang w:val="cs-CZ"/>
        </w:rPr>
        <w:t xml:space="preserve"> na vedoucích pozicích na více trzích a v kategoriích ve světě. Společnost byla založena v roce 1876 a má za sebou více než 140 úspěšných let. V roce 202</w:t>
      </w:r>
      <w:r w:rsidR="00231B84" w:rsidRPr="00254ACF">
        <w:rPr>
          <w:rStyle w:val="AboutandContactHeadline"/>
          <w:rFonts w:asciiTheme="majorHAnsi" w:hAnsiTheme="majorHAnsi" w:cstheme="majorHAnsi"/>
          <w:b w:val="0"/>
          <w:bCs w:val="0"/>
          <w:lang w:val="cs-CZ"/>
        </w:rPr>
        <w:t>1</w:t>
      </w:r>
      <w:r w:rsidRPr="00254ACF">
        <w:rPr>
          <w:rStyle w:val="AboutandContactHeadline"/>
          <w:rFonts w:asciiTheme="majorHAnsi" w:hAnsiTheme="majorHAnsi" w:cstheme="majorHAnsi"/>
          <w:b w:val="0"/>
          <w:bCs w:val="0"/>
          <w:lang w:val="cs-CZ"/>
        </w:rPr>
        <w:t xml:space="preserve"> dosáhla obratu </w:t>
      </w:r>
      <w:r w:rsidR="0057611C" w:rsidRPr="00254ACF">
        <w:rPr>
          <w:rStyle w:val="AboutandContactHeadline"/>
          <w:rFonts w:asciiTheme="majorHAnsi" w:hAnsiTheme="majorHAnsi" w:cstheme="majorHAnsi"/>
          <w:b w:val="0"/>
          <w:bCs w:val="0"/>
          <w:lang w:val="cs-CZ"/>
        </w:rPr>
        <w:t>víc než 20</w:t>
      </w:r>
      <w:r w:rsidRPr="00254ACF">
        <w:rPr>
          <w:rStyle w:val="AboutandContactHeadline"/>
          <w:rFonts w:asciiTheme="majorHAnsi" w:hAnsiTheme="majorHAnsi" w:cstheme="majorHAnsi"/>
          <w:b w:val="0"/>
          <w:bCs w:val="0"/>
          <w:lang w:val="cs-CZ"/>
        </w:rPr>
        <w:t xml:space="preserve"> mld. eur a upraveného provozního zisku přibližně ve výši 2,</w:t>
      </w:r>
      <w:r w:rsidR="0057611C" w:rsidRPr="00254ACF">
        <w:rPr>
          <w:rStyle w:val="AboutandContactHeadline"/>
          <w:rFonts w:asciiTheme="majorHAnsi" w:hAnsiTheme="majorHAnsi" w:cstheme="majorHAnsi"/>
          <w:b w:val="0"/>
          <w:bCs w:val="0"/>
          <w:lang w:val="cs-CZ"/>
        </w:rPr>
        <w:t>7</w:t>
      </w:r>
      <w:r w:rsidRPr="00254ACF">
        <w:rPr>
          <w:rStyle w:val="AboutandContactHeadline"/>
          <w:rFonts w:asciiTheme="majorHAnsi" w:hAnsiTheme="majorHAnsi" w:cstheme="majorHAnsi"/>
          <w:b w:val="0"/>
          <w:bCs w:val="0"/>
          <w:lang w:val="cs-CZ"/>
        </w:rPr>
        <w:t xml:space="preserve"> mld. eur. </w:t>
      </w:r>
      <w:proofErr w:type="spellStart"/>
      <w:r w:rsidRPr="00254ACF">
        <w:rPr>
          <w:rStyle w:val="AboutandContactHeadline"/>
          <w:rFonts w:asciiTheme="majorHAnsi" w:hAnsiTheme="majorHAnsi" w:cstheme="majorHAnsi"/>
          <w:b w:val="0"/>
          <w:bCs w:val="0"/>
          <w:lang w:val="cs-CZ"/>
        </w:rPr>
        <w:t>Henkel</w:t>
      </w:r>
      <w:proofErr w:type="spellEnd"/>
      <w:r w:rsidRPr="00254ACF">
        <w:rPr>
          <w:rStyle w:val="AboutandContactHeadline"/>
          <w:rFonts w:asciiTheme="majorHAnsi" w:hAnsiTheme="majorHAnsi" w:cstheme="majorHAnsi"/>
          <w:b w:val="0"/>
          <w:bCs w:val="0"/>
          <w:lang w:val="cs-CZ"/>
        </w:rPr>
        <w:t xml:space="preserve"> zaměstnává 5</w:t>
      </w:r>
      <w:r w:rsidR="0057611C" w:rsidRPr="00254ACF">
        <w:rPr>
          <w:rStyle w:val="AboutandContactHeadline"/>
          <w:rFonts w:asciiTheme="majorHAnsi" w:hAnsiTheme="majorHAnsi" w:cstheme="majorHAnsi"/>
          <w:b w:val="0"/>
          <w:bCs w:val="0"/>
          <w:lang w:val="cs-CZ"/>
        </w:rPr>
        <w:t>2</w:t>
      </w:r>
      <w:r w:rsidRPr="00254ACF">
        <w:rPr>
          <w:rStyle w:val="AboutandContactHeadline"/>
          <w:rFonts w:asciiTheme="majorHAnsi" w:hAnsiTheme="majorHAnsi" w:cstheme="majorHAnsi"/>
          <w:b w:val="0"/>
          <w:bCs w:val="0"/>
          <w:lang w:val="cs-CZ"/>
        </w:rPr>
        <w:t xml:space="preserve"> 000 lidí po celém světě, kteří spolu tvoří zanícený a velmi různorodý tým, který spojuje silná firemní kultura a společný zájem tvořit trvale udržitelné hodnoty a který sdílí společné hodnoty. Jako uznávaný lídr v oblasti udržitelnosti je </w:t>
      </w:r>
      <w:proofErr w:type="spellStart"/>
      <w:r w:rsidRPr="00254ACF">
        <w:rPr>
          <w:rStyle w:val="AboutandContactHeadline"/>
          <w:rFonts w:asciiTheme="majorHAnsi" w:hAnsiTheme="majorHAnsi" w:cstheme="majorHAnsi"/>
          <w:b w:val="0"/>
          <w:bCs w:val="0"/>
          <w:lang w:val="cs-CZ"/>
        </w:rPr>
        <w:t>Henkel</w:t>
      </w:r>
      <w:proofErr w:type="spellEnd"/>
      <w:r w:rsidRPr="00254ACF">
        <w:rPr>
          <w:rStyle w:val="AboutandContactHeadline"/>
          <w:rFonts w:asciiTheme="majorHAnsi" w:hAnsiTheme="majorHAnsi" w:cstheme="majorHAnsi"/>
          <w:b w:val="0"/>
          <w:bCs w:val="0"/>
          <w:lang w:val="cs-CZ"/>
        </w:rPr>
        <w:t xml:space="preserve"> na předních příčkách mnoha mezinárodních indexů a hodnocení. Prioritní akcie společnosti </w:t>
      </w:r>
      <w:proofErr w:type="spellStart"/>
      <w:r w:rsidRPr="00254ACF">
        <w:rPr>
          <w:rStyle w:val="AboutandContactHeadline"/>
          <w:rFonts w:asciiTheme="majorHAnsi" w:hAnsiTheme="majorHAnsi" w:cstheme="majorHAnsi"/>
          <w:b w:val="0"/>
          <w:bCs w:val="0"/>
          <w:lang w:val="cs-CZ"/>
        </w:rPr>
        <w:t>Henkel</w:t>
      </w:r>
      <w:proofErr w:type="spellEnd"/>
      <w:r w:rsidRPr="00254ACF">
        <w:rPr>
          <w:rStyle w:val="AboutandContactHeadline"/>
          <w:rFonts w:asciiTheme="majorHAnsi" w:hAnsiTheme="majorHAnsi" w:cstheme="majorHAnsi"/>
          <w:b w:val="0"/>
          <w:bCs w:val="0"/>
          <w:lang w:val="cs-CZ"/>
        </w:rPr>
        <w:t xml:space="preserve"> jsou kótovány na německém akciovém indexu DAX. Více informací naleznete na stránce </w:t>
      </w:r>
      <w:r w:rsidR="00C40C8D">
        <w:fldChar w:fldCharType="begin"/>
      </w:r>
      <w:r w:rsidR="00C40C8D" w:rsidRPr="00C40C8D">
        <w:rPr>
          <w:lang w:val="pl-PL"/>
        </w:rPr>
        <w:instrText>HYPERLINK "http://www.henkel.com"</w:instrText>
      </w:r>
      <w:r w:rsidR="00C40C8D">
        <w:fldChar w:fldCharType="separate"/>
      </w:r>
      <w:r w:rsidR="00587F0F" w:rsidRPr="00254ACF">
        <w:rPr>
          <w:rStyle w:val="Hypertextovprepojenie"/>
          <w:rFonts w:asciiTheme="majorHAnsi" w:hAnsiTheme="majorHAnsi" w:cstheme="majorHAnsi"/>
          <w:szCs w:val="24"/>
          <w:lang w:val="cs-CZ"/>
        </w:rPr>
        <w:t>www.henkel.com</w:t>
      </w:r>
      <w:r w:rsidR="00C40C8D">
        <w:rPr>
          <w:rStyle w:val="Hypertextovprepojenie"/>
          <w:rFonts w:asciiTheme="majorHAnsi" w:hAnsiTheme="majorHAnsi" w:cstheme="majorHAnsi"/>
          <w:szCs w:val="24"/>
          <w:lang w:val="cs-CZ"/>
        </w:rPr>
        <w:fldChar w:fldCharType="end"/>
      </w:r>
      <w:r w:rsidR="00587F0F" w:rsidRPr="00254ACF">
        <w:rPr>
          <w:rStyle w:val="AboutandContactHeadline"/>
          <w:rFonts w:asciiTheme="majorHAnsi" w:hAnsiTheme="majorHAnsi" w:cstheme="majorHAnsi"/>
          <w:b w:val="0"/>
          <w:bCs w:val="0"/>
          <w:lang w:val="cs-CZ"/>
        </w:rPr>
        <w:t>.</w:t>
      </w:r>
    </w:p>
    <w:p w14:paraId="1490956C" w14:textId="77777777" w:rsidR="0000744B" w:rsidRPr="00254ACF" w:rsidRDefault="0000744B" w:rsidP="0000744B">
      <w:pPr>
        <w:rPr>
          <w:rStyle w:val="AboutandContactHeadline"/>
          <w:rFonts w:asciiTheme="majorHAnsi" w:hAnsiTheme="majorHAnsi" w:cstheme="majorHAnsi"/>
          <w:lang w:val="cs-CZ"/>
        </w:rPr>
      </w:pPr>
    </w:p>
    <w:p w14:paraId="2A4278EA" w14:textId="77777777" w:rsidR="00306C60" w:rsidRPr="00254ACF" w:rsidRDefault="00306C60" w:rsidP="00306C60">
      <w:pPr>
        <w:spacing w:line="240" w:lineRule="auto"/>
        <w:jc w:val="left"/>
        <w:rPr>
          <w:rFonts w:asciiTheme="majorHAnsi" w:hAnsiTheme="majorHAnsi" w:cstheme="majorHAnsi"/>
          <w:b/>
          <w:bCs/>
          <w:sz w:val="18"/>
          <w:szCs w:val="18"/>
          <w:lang w:val="cs-CZ"/>
        </w:rPr>
      </w:pPr>
    </w:p>
    <w:p w14:paraId="19B2F94B" w14:textId="77777777" w:rsidR="0000744B" w:rsidRPr="00254ACF" w:rsidRDefault="0000744B" w:rsidP="0000744B">
      <w:pPr>
        <w:rPr>
          <w:rStyle w:val="AboutandContactHeadline"/>
          <w:rFonts w:asciiTheme="majorHAnsi" w:hAnsiTheme="majorHAnsi" w:cstheme="majorHAnsi"/>
          <w:lang w:val="cs-CZ"/>
        </w:rPr>
      </w:pPr>
    </w:p>
    <w:p w14:paraId="0ED67B46" w14:textId="77777777" w:rsidR="006E719D" w:rsidRPr="00254ACF" w:rsidRDefault="006E719D" w:rsidP="006E719D">
      <w:pPr>
        <w:rPr>
          <w:rStyle w:val="AboutandContactBody"/>
          <w:rFonts w:asciiTheme="majorHAnsi" w:hAnsiTheme="majorHAnsi" w:cstheme="majorHAnsi"/>
          <w:b/>
          <w:bCs/>
          <w:sz w:val="20"/>
          <w:szCs w:val="20"/>
          <w:lang w:val="cs-CZ"/>
        </w:rPr>
      </w:pPr>
      <w:r w:rsidRPr="00254ACF">
        <w:rPr>
          <w:rStyle w:val="AboutandContactBody"/>
          <w:rFonts w:asciiTheme="majorHAnsi" w:hAnsiTheme="majorHAnsi" w:cstheme="majorHAnsi"/>
          <w:b/>
          <w:bCs/>
          <w:sz w:val="20"/>
          <w:szCs w:val="20"/>
          <w:lang w:val="cs-CZ"/>
        </w:rPr>
        <w:t xml:space="preserve">Kontakt  </w:t>
      </w:r>
    </w:p>
    <w:p w14:paraId="5543F0EA" w14:textId="77777777" w:rsidR="006E719D" w:rsidRPr="00254ACF" w:rsidRDefault="006E719D" w:rsidP="006E719D">
      <w:pPr>
        <w:rPr>
          <w:rStyle w:val="AboutandContactBody"/>
          <w:rFonts w:asciiTheme="majorHAnsi" w:hAnsiTheme="majorHAnsi" w:cstheme="majorHAnsi"/>
          <w:sz w:val="20"/>
          <w:szCs w:val="20"/>
          <w:lang w:val="cs-CZ"/>
        </w:rPr>
      </w:pPr>
      <w:r w:rsidRPr="00254ACF">
        <w:rPr>
          <w:rStyle w:val="AboutandContactBody"/>
          <w:rFonts w:asciiTheme="majorHAnsi" w:hAnsiTheme="majorHAnsi" w:cstheme="majorHAnsi"/>
          <w:sz w:val="20"/>
          <w:szCs w:val="20"/>
          <w:lang w:val="cs-CZ"/>
        </w:rPr>
        <w:t xml:space="preserve">Zuzana </w:t>
      </w:r>
      <w:proofErr w:type="spellStart"/>
      <w:r w:rsidRPr="00254ACF">
        <w:rPr>
          <w:rStyle w:val="AboutandContactBody"/>
          <w:rFonts w:asciiTheme="majorHAnsi" w:hAnsiTheme="majorHAnsi" w:cstheme="majorHAnsi"/>
          <w:sz w:val="20"/>
          <w:szCs w:val="20"/>
          <w:lang w:val="cs-CZ"/>
        </w:rPr>
        <w:t>Kaňuchová</w:t>
      </w:r>
      <w:proofErr w:type="spellEnd"/>
      <w:r w:rsidRPr="00254ACF">
        <w:rPr>
          <w:rStyle w:val="AboutandContactBody"/>
          <w:rFonts w:asciiTheme="majorHAnsi" w:hAnsiTheme="majorHAnsi" w:cstheme="majorHAnsi"/>
          <w:sz w:val="20"/>
          <w:szCs w:val="20"/>
          <w:lang w:val="cs-CZ"/>
        </w:rPr>
        <w:tab/>
      </w:r>
      <w:r w:rsidRPr="00254ACF">
        <w:rPr>
          <w:rStyle w:val="AboutandContactBody"/>
          <w:rFonts w:asciiTheme="majorHAnsi" w:hAnsiTheme="majorHAnsi" w:cstheme="majorHAnsi"/>
          <w:sz w:val="20"/>
          <w:szCs w:val="20"/>
          <w:lang w:val="cs-CZ"/>
        </w:rPr>
        <w:tab/>
      </w:r>
      <w:r w:rsidRPr="00254ACF">
        <w:rPr>
          <w:rStyle w:val="AboutandContactBody"/>
          <w:rFonts w:asciiTheme="majorHAnsi" w:hAnsiTheme="majorHAnsi" w:cstheme="majorHAnsi"/>
          <w:sz w:val="20"/>
          <w:szCs w:val="20"/>
          <w:lang w:val="cs-CZ"/>
        </w:rPr>
        <w:tab/>
      </w:r>
      <w:r w:rsidRPr="00254ACF">
        <w:rPr>
          <w:rStyle w:val="AboutandContactBody"/>
          <w:rFonts w:asciiTheme="majorHAnsi" w:hAnsiTheme="majorHAnsi" w:cstheme="majorHAnsi"/>
          <w:sz w:val="20"/>
          <w:szCs w:val="20"/>
          <w:lang w:val="cs-CZ"/>
        </w:rPr>
        <w:tab/>
      </w:r>
      <w:r w:rsidRPr="00254ACF">
        <w:rPr>
          <w:rStyle w:val="AboutandContactBody"/>
          <w:rFonts w:asciiTheme="majorHAnsi" w:hAnsiTheme="majorHAnsi" w:cstheme="majorHAnsi"/>
          <w:sz w:val="20"/>
          <w:szCs w:val="20"/>
          <w:lang w:val="cs-CZ"/>
        </w:rPr>
        <w:tab/>
      </w:r>
      <w:r w:rsidRPr="00254ACF">
        <w:rPr>
          <w:rStyle w:val="AboutandContactBody"/>
          <w:rFonts w:asciiTheme="majorHAnsi" w:hAnsiTheme="majorHAnsi" w:cstheme="majorHAnsi"/>
          <w:sz w:val="20"/>
          <w:szCs w:val="20"/>
          <w:lang w:val="cs-CZ"/>
        </w:rPr>
        <w:tab/>
      </w:r>
    </w:p>
    <w:p w14:paraId="42F58736" w14:textId="506FC643" w:rsidR="006E719D" w:rsidRPr="00254ACF" w:rsidRDefault="00600518" w:rsidP="006E719D">
      <w:pPr>
        <w:rPr>
          <w:rStyle w:val="AboutandContactBody"/>
          <w:rFonts w:asciiTheme="majorHAnsi" w:hAnsiTheme="majorHAnsi" w:cstheme="majorHAnsi"/>
          <w:sz w:val="20"/>
          <w:szCs w:val="20"/>
          <w:lang w:val="cs-CZ"/>
        </w:rPr>
      </w:pPr>
      <w:r w:rsidRPr="00254ACF">
        <w:rPr>
          <w:rStyle w:val="AboutandContactBody"/>
          <w:rFonts w:asciiTheme="majorHAnsi" w:hAnsiTheme="majorHAnsi" w:cstheme="majorHAnsi"/>
          <w:sz w:val="20"/>
          <w:szCs w:val="20"/>
          <w:lang w:val="cs-CZ"/>
        </w:rPr>
        <w:t>Ředitelka korporátní komunikace</w:t>
      </w:r>
      <w:r w:rsidRPr="00254ACF">
        <w:rPr>
          <w:rStyle w:val="AboutandContactBody"/>
          <w:rFonts w:asciiTheme="majorHAnsi" w:hAnsiTheme="majorHAnsi" w:cstheme="majorHAnsi"/>
          <w:sz w:val="20"/>
          <w:szCs w:val="20"/>
          <w:lang w:val="cs-CZ"/>
        </w:rPr>
        <w:tab/>
      </w:r>
      <w:r w:rsidRPr="00254ACF">
        <w:rPr>
          <w:rStyle w:val="AboutandContactBody"/>
          <w:rFonts w:asciiTheme="majorHAnsi" w:hAnsiTheme="majorHAnsi" w:cstheme="majorHAnsi"/>
          <w:sz w:val="20"/>
          <w:szCs w:val="20"/>
          <w:lang w:val="cs-CZ"/>
        </w:rPr>
        <w:tab/>
      </w:r>
      <w:r w:rsidRPr="00254ACF">
        <w:rPr>
          <w:rStyle w:val="AboutandContactBody"/>
          <w:rFonts w:asciiTheme="majorHAnsi" w:hAnsiTheme="majorHAnsi" w:cstheme="majorHAnsi"/>
          <w:sz w:val="20"/>
          <w:szCs w:val="20"/>
          <w:lang w:val="cs-CZ"/>
        </w:rPr>
        <w:tab/>
      </w:r>
    </w:p>
    <w:p w14:paraId="3F359FFF" w14:textId="77777777" w:rsidR="00600518" w:rsidRPr="00254ACF" w:rsidRDefault="00600518" w:rsidP="006E719D">
      <w:pPr>
        <w:rPr>
          <w:rStyle w:val="AboutandContactBody"/>
          <w:rFonts w:asciiTheme="majorHAnsi" w:hAnsiTheme="majorHAnsi" w:cstheme="majorHAnsi"/>
          <w:sz w:val="20"/>
          <w:szCs w:val="20"/>
          <w:lang w:val="cs-CZ"/>
        </w:rPr>
      </w:pPr>
    </w:p>
    <w:p w14:paraId="6050F928" w14:textId="67A016FA" w:rsidR="006E719D" w:rsidRPr="00254ACF" w:rsidRDefault="006E719D" w:rsidP="006E719D">
      <w:pPr>
        <w:rPr>
          <w:rStyle w:val="AboutandContactBody"/>
          <w:rFonts w:asciiTheme="majorHAnsi" w:hAnsiTheme="majorHAnsi" w:cstheme="majorHAnsi"/>
          <w:sz w:val="20"/>
          <w:szCs w:val="20"/>
          <w:lang w:val="cs-CZ"/>
        </w:rPr>
      </w:pPr>
      <w:r w:rsidRPr="00254ACF">
        <w:rPr>
          <w:rStyle w:val="AboutandContactBody"/>
          <w:rFonts w:asciiTheme="majorHAnsi" w:hAnsiTheme="majorHAnsi" w:cstheme="majorHAnsi"/>
          <w:sz w:val="20"/>
          <w:szCs w:val="20"/>
          <w:lang w:val="cs-CZ"/>
        </w:rPr>
        <w:t>Telef</w:t>
      </w:r>
      <w:r w:rsidR="00600518" w:rsidRPr="00254ACF">
        <w:rPr>
          <w:rStyle w:val="AboutandContactBody"/>
          <w:rFonts w:asciiTheme="majorHAnsi" w:hAnsiTheme="majorHAnsi" w:cstheme="majorHAnsi"/>
          <w:sz w:val="20"/>
          <w:szCs w:val="20"/>
          <w:lang w:val="cs-CZ"/>
        </w:rPr>
        <w:t>o</w:t>
      </w:r>
      <w:r w:rsidRPr="00254ACF">
        <w:rPr>
          <w:rStyle w:val="AboutandContactBody"/>
          <w:rFonts w:asciiTheme="majorHAnsi" w:hAnsiTheme="majorHAnsi" w:cstheme="majorHAnsi"/>
          <w:sz w:val="20"/>
          <w:szCs w:val="20"/>
          <w:lang w:val="cs-CZ"/>
        </w:rPr>
        <w:t>n: +421 917 160 597</w:t>
      </w:r>
      <w:r w:rsidRPr="00254ACF">
        <w:rPr>
          <w:rStyle w:val="AboutandContactBody"/>
          <w:rFonts w:asciiTheme="majorHAnsi" w:hAnsiTheme="majorHAnsi" w:cstheme="majorHAnsi"/>
          <w:sz w:val="20"/>
          <w:szCs w:val="20"/>
          <w:lang w:val="cs-CZ"/>
        </w:rPr>
        <w:tab/>
      </w:r>
      <w:r w:rsidRPr="00254ACF">
        <w:rPr>
          <w:rStyle w:val="AboutandContactBody"/>
          <w:rFonts w:asciiTheme="majorHAnsi" w:hAnsiTheme="majorHAnsi" w:cstheme="majorHAnsi"/>
          <w:sz w:val="20"/>
          <w:szCs w:val="20"/>
          <w:lang w:val="cs-CZ"/>
        </w:rPr>
        <w:tab/>
      </w:r>
      <w:r w:rsidRPr="00254ACF">
        <w:rPr>
          <w:rStyle w:val="AboutandContactBody"/>
          <w:rFonts w:asciiTheme="majorHAnsi" w:hAnsiTheme="majorHAnsi" w:cstheme="majorHAnsi"/>
          <w:sz w:val="20"/>
          <w:szCs w:val="20"/>
          <w:lang w:val="cs-CZ"/>
        </w:rPr>
        <w:tab/>
      </w:r>
    </w:p>
    <w:p w14:paraId="0BFF6B34" w14:textId="70496E61" w:rsidR="00BF6E82" w:rsidRPr="00254ACF" w:rsidRDefault="006E719D" w:rsidP="006E719D">
      <w:pPr>
        <w:rPr>
          <w:rStyle w:val="AboutandContactBody"/>
          <w:rFonts w:asciiTheme="majorHAnsi" w:hAnsiTheme="majorHAnsi" w:cstheme="majorHAnsi"/>
          <w:sz w:val="20"/>
          <w:szCs w:val="20"/>
          <w:lang w:val="cs-CZ"/>
        </w:rPr>
      </w:pPr>
      <w:r w:rsidRPr="00254ACF">
        <w:rPr>
          <w:rStyle w:val="AboutandContactBody"/>
          <w:rFonts w:asciiTheme="majorHAnsi" w:hAnsiTheme="majorHAnsi" w:cstheme="majorHAnsi"/>
          <w:sz w:val="20"/>
          <w:szCs w:val="20"/>
          <w:lang w:val="cs-CZ"/>
        </w:rPr>
        <w:t xml:space="preserve">E-mail:  </w:t>
      </w:r>
      <w:hyperlink r:id="rId11" w:history="1">
        <w:r w:rsidR="00BB1DFA" w:rsidRPr="00254ACF">
          <w:rPr>
            <w:rStyle w:val="Hypertextovprepojenie"/>
            <w:rFonts w:asciiTheme="majorHAnsi" w:hAnsiTheme="majorHAnsi" w:cstheme="majorHAnsi"/>
            <w:sz w:val="20"/>
            <w:szCs w:val="20"/>
            <w:lang w:val="cs-CZ"/>
          </w:rPr>
          <w:t>zuzana.kanuchova@henkel.com</w:t>
        </w:r>
      </w:hyperlink>
      <w:r w:rsidR="00BB1DFA" w:rsidRPr="00254ACF">
        <w:rPr>
          <w:rStyle w:val="AboutandContactBody"/>
          <w:rFonts w:asciiTheme="majorHAnsi" w:hAnsiTheme="majorHAnsi" w:cstheme="majorHAnsi"/>
          <w:sz w:val="20"/>
          <w:szCs w:val="20"/>
          <w:lang w:val="cs-CZ"/>
        </w:rPr>
        <w:t xml:space="preserve"> </w:t>
      </w:r>
    </w:p>
    <w:sectPr w:rsidR="00BF6E82" w:rsidRPr="00254ACF" w:rsidSect="00DC2465">
      <w:headerReference w:type="even" r:id="rId12"/>
      <w:headerReference w:type="default" r:id="rId13"/>
      <w:foot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4C7A" w14:textId="77777777" w:rsidR="003E7B63" w:rsidRDefault="003E7B63">
      <w:r>
        <w:separator/>
      </w:r>
    </w:p>
  </w:endnote>
  <w:endnote w:type="continuationSeparator" w:id="0">
    <w:p w14:paraId="1E8CA467" w14:textId="77777777" w:rsidR="003E7B63" w:rsidRDefault="003E7B63">
      <w:r>
        <w:continuationSeparator/>
      </w:r>
    </w:p>
  </w:endnote>
  <w:endnote w:type="continuationNotice" w:id="1">
    <w:p w14:paraId="4F617BF3" w14:textId="77777777" w:rsidR="003E7B63" w:rsidRDefault="003E7B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default"/>
  </w:font>
  <w:font w:name="ヒラギノ角ゴシック W3">
    <w:altName w:val="Cambria"/>
    <w:charset w:val="00"/>
    <w:family w:val="roman"/>
    <w:pitch w:val="default"/>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E372" w14:textId="77777777" w:rsidR="00C40C8D" w:rsidRDefault="00C40C8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094AC4CD" w:rsidR="00CF6F33" w:rsidRPr="00112A28" w:rsidRDefault="00112A28" w:rsidP="00112A28">
    <w:pPr>
      <w:pStyle w:val="Pta"/>
      <w:tabs>
        <w:tab w:val="clear" w:pos="7083"/>
        <w:tab w:val="clear" w:pos="8640"/>
        <w:tab w:val="right" w:pos="9071"/>
      </w:tabs>
      <w:jc w:val="both"/>
    </w:pPr>
    <w:r w:rsidRPr="00BF6E82">
      <w:t>Henkel AG &amp; Co. KGaA</w:t>
    </w:r>
    <w:r>
      <w:tab/>
    </w:r>
    <w:r w:rsidR="00CE4BEB">
      <w:t>Strana</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C40C8D">
      <w:fldChar w:fldCharType="begin"/>
    </w:r>
    <w:r w:rsidR="00C40C8D">
      <w:instrText xml:space="preserve"> NUMPAGES  \* Arabic  \* MERGEFORMAT </w:instrText>
    </w:r>
    <w:r w:rsidR="00C40C8D">
      <w:fldChar w:fldCharType="separate"/>
    </w:r>
    <w:r>
      <w:t>2</w:t>
    </w:r>
    <w:r w:rsidR="00C40C8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3067871C" w:rsidR="00CF6F33" w:rsidRPr="00992A11" w:rsidRDefault="0059722C" w:rsidP="00992A11">
    <w:pPr>
      <w:pStyle w:val="Pta"/>
    </w:pPr>
    <w:bookmarkStart w:id="0" w:name="_Hlk505758583"/>
    <w:r w:rsidRPr="00992A11">
      <w:drawing>
        <wp:anchor distT="0" distB="0" distL="114300" distR="114300" simplePos="0" relativeHeight="251658242"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CE4BEB">
      <w:t>Strana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25369" w14:textId="77777777" w:rsidR="003E7B63" w:rsidRDefault="003E7B63">
      <w:r>
        <w:separator/>
      </w:r>
    </w:p>
  </w:footnote>
  <w:footnote w:type="continuationSeparator" w:id="0">
    <w:p w14:paraId="6CBFCB7D" w14:textId="77777777" w:rsidR="003E7B63" w:rsidRDefault="003E7B63">
      <w:r>
        <w:continuationSeparator/>
      </w:r>
    </w:p>
  </w:footnote>
  <w:footnote w:type="continuationNotice" w:id="1">
    <w:p w14:paraId="1B8C6EAA" w14:textId="77777777" w:rsidR="003E7B63" w:rsidRDefault="003E7B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lavika"/>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C68B" w14:textId="77777777" w:rsidR="00C40C8D" w:rsidRDefault="00C40C8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168EB77" w:rsidR="00CF6F33" w:rsidRPr="001F5D54" w:rsidRDefault="00C40C8D" w:rsidP="00EB46D9">
    <w:pPr>
      <w:pStyle w:val="Hlavika"/>
      <w:rPr>
        <w:lang w:val="cs-CZ"/>
      </w:rPr>
    </w:pPr>
    <w:r w:rsidRPr="00037190">
      <w:rPr>
        <w:noProof/>
        <w:lang w:val="sk-SK"/>
      </w:rPr>
      <w:drawing>
        <wp:anchor distT="0" distB="0" distL="114300" distR="114300" simplePos="0" relativeHeight="251660290" behindDoc="0" locked="0" layoutInCell="1" allowOverlap="1" wp14:anchorId="511DF079" wp14:editId="596421E5">
          <wp:simplePos x="0" y="0"/>
          <wp:positionH relativeFrom="column">
            <wp:posOffset>4114800</wp:posOffset>
          </wp:positionH>
          <wp:positionV relativeFrom="paragraph">
            <wp:posOffset>-245184</wp:posOffset>
          </wp:positionV>
          <wp:extent cx="836930" cy="603885"/>
          <wp:effectExtent l="0" t="0" r="1270" b="571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0059722C" w:rsidRPr="001F5D54">
      <w:rPr>
        <w:noProof/>
        <w:lang w:val="cs-CZ"/>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1F5D54">
      <w:rPr>
        <w:noProof/>
        <w:lang w:val="cs-CZ"/>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D9AAC4E"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1F5D54" w:rsidRPr="001F5D54">
      <w:rPr>
        <w:noProof/>
        <w:lang w:val="cs-CZ"/>
      </w:rPr>
      <w:t>Tisková</w:t>
    </w:r>
    <w:r w:rsidR="00B422EC" w:rsidRPr="001F5D54">
      <w:rPr>
        <w:lang w:val="cs-CZ"/>
      </w:rPr>
      <w:t xml:space="preserve"> </w:t>
    </w:r>
    <w:r w:rsidR="001F5D54" w:rsidRPr="001F5D54">
      <w:rPr>
        <w:lang w:val="cs-CZ"/>
      </w:rPr>
      <w:t>z</w:t>
    </w:r>
    <w:r w:rsidR="00CE4BEB" w:rsidRPr="001F5D54">
      <w:rPr>
        <w:lang w:val="cs-CZ"/>
      </w:rPr>
      <w:t>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E200B7"/>
    <w:multiLevelType w:val="hybridMultilevel"/>
    <w:tmpl w:val="12F0E00E"/>
    <w:styleLink w:val="sla"/>
    <w:lvl w:ilvl="0" w:tplc="33AE04C4">
      <w:start w:val="1"/>
      <w:numFmt w:val="decimal"/>
      <w:suff w:val="nothing"/>
      <w:lvlText w:val="%1."/>
      <w:lvlJc w:val="left"/>
      <w:pPr>
        <w:ind w:left="122" w:hanging="122"/>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1" w:tplc="2D0CA658">
      <w:start w:val="1"/>
      <w:numFmt w:val="decimal"/>
      <w:suff w:val="nothing"/>
      <w:lvlText w:val="%2."/>
      <w:lvlJc w:val="left"/>
      <w:pPr>
        <w:ind w:left="122" w:hanging="122"/>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2" w:tplc="30B61154">
      <w:start w:val="1"/>
      <w:numFmt w:val="lowerLetter"/>
      <w:suff w:val="nothing"/>
      <w:lvlText w:val="%3."/>
      <w:lvlJc w:val="left"/>
      <w:pPr>
        <w:ind w:left="360" w:hanging="122"/>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3" w:tplc="330E2072">
      <w:start w:val="1"/>
      <w:numFmt w:val="lowerLetter"/>
      <w:suff w:val="nothing"/>
      <w:lvlText w:val="%4."/>
      <w:lvlJc w:val="left"/>
      <w:pPr>
        <w:ind w:left="360" w:hanging="122"/>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4" w:tplc="1F487BDC">
      <w:start w:val="1"/>
      <w:numFmt w:val="lowerLetter"/>
      <w:suff w:val="nothing"/>
      <w:lvlText w:val="%5."/>
      <w:lvlJc w:val="left"/>
      <w:pPr>
        <w:ind w:left="360" w:hanging="122"/>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5" w:tplc="21A6553A">
      <w:start w:val="1"/>
      <w:numFmt w:val="lowerLetter"/>
      <w:suff w:val="nothing"/>
      <w:lvlText w:val="%6."/>
      <w:lvlJc w:val="left"/>
      <w:pPr>
        <w:ind w:left="360" w:hanging="122"/>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6" w:tplc="00E47060">
      <w:start w:val="1"/>
      <w:numFmt w:val="lowerLetter"/>
      <w:suff w:val="nothing"/>
      <w:lvlText w:val="%7."/>
      <w:lvlJc w:val="left"/>
      <w:pPr>
        <w:ind w:left="360" w:hanging="122"/>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7" w:tplc="98B6E630">
      <w:start w:val="1"/>
      <w:numFmt w:val="lowerLetter"/>
      <w:suff w:val="nothing"/>
      <w:lvlText w:val="%8."/>
      <w:lvlJc w:val="left"/>
      <w:pPr>
        <w:ind w:left="360" w:hanging="122"/>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8" w:tplc="5760695C">
      <w:start w:val="1"/>
      <w:numFmt w:val="lowerLetter"/>
      <w:suff w:val="nothing"/>
      <w:lvlText w:val="%9."/>
      <w:lvlJc w:val="left"/>
      <w:pPr>
        <w:ind w:left="360" w:hanging="122"/>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D4A6589"/>
    <w:multiLevelType w:val="hybridMultilevel"/>
    <w:tmpl w:val="EE8CF3B2"/>
    <w:styleLink w:val="Importovantl1"/>
    <w:lvl w:ilvl="0" w:tplc="8EB41188">
      <w:start w:val="1"/>
      <w:numFmt w:val="bullet"/>
      <w:lvlText w:val="▪"/>
      <w:lvlJc w:val="left"/>
      <w:pPr>
        <w:tabs>
          <w:tab w:val="left" w:pos="1080"/>
          <w:tab w:val="left" w:pos="450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sz w:val="24"/>
        <w:szCs w:val="24"/>
        <w:highlight w:val="none"/>
        <w:vertAlign w:val="baseline"/>
      </w:rPr>
    </w:lvl>
    <w:lvl w:ilvl="1" w:tplc="EE2A6F4A">
      <w:start w:val="1"/>
      <w:numFmt w:val="bullet"/>
      <w:lvlText w:val="□"/>
      <w:lvlJc w:val="left"/>
      <w:pPr>
        <w:tabs>
          <w:tab w:val="left" w:pos="1080"/>
          <w:tab w:val="left" w:pos="45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2" w:tplc="C8DC57A2">
      <w:start w:val="1"/>
      <w:numFmt w:val="bullet"/>
      <w:lvlText w:val="▪"/>
      <w:lvlJc w:val="left"/>
      <w:pPr>
        <w:tabs>
          <w:tab w:val="left" w:pos="1080"/>
          <w:tab w:val="left" w:pos="45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3" w:tplc="415CB314">
      <w:start w:val="1"/>
      <w:numFmt w:val="bullet"/>
      <w:lvlText w:val="•"/>
      <w:lvlJc w:val="left"/>
      <w:pPr>
        <w:tabs>
          <w:tab w:val="left" w:pos="1080"/>
          <w:tab w:val="left" w:pos="450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4" w:tplc="A26A3ED8">
      <w:start w:val="1"/>
      <w:numFmt w:val="bullet"/>
      <w:lvlText w:val="□"/>
      <w:lvlJc w:val="left"/>
      <w:pPr>
        <w:tabs>
          <w:tab w:val="left" w:pos="1080"/>
          <w:tab w:val="left" w:pos="45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5" w:tplc="500C3A8C">
      <w:start w:val="1"/>
      <w:numFmt w:val="bullet"/>
      <w:lvlText w:val="▪"/>
      <w:lvlJc w:val="left"/>
      <w:pPr>
        <w:tabs>
          <w:tab w:val="left" w:pos="1080"/>
          <w:tab w:val="left" w:pos="45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6" w:tplc="7E449232">
      <w:start w:val="1"/>
      <w:numFmt w:val="bullet"/>
      <w:lvlText w:val="•"/>
      <w:lvlJc w:val="left"/>
      <w:pPr>
        <w:tabs>
          <w:tab w:val="left" w:pos="1080"/>
          <w:tab w:val="left" w:pos="450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7" w:tplc="354ACEA8">
      <w:start w:val="1"/>
      <w:numFmt w:val="bullet"/>
      <w:lvlText w:val="□"/>
      <w:lvlJc w:val="left"/>
      <w:pPr>
        <w:tabs>
          <w:tab w:val="left" w:pos="1080"/>
          <w:tab w:val="left" w:pos="45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8" w:tplc="B55AF2B2">
      <w:start w:val="1"/>
      <w:numFmt w:val="bullet"/>
      <w:lvlText w:val="▪"/>
      <w:lvlJc w:val="left"/>
      <w:pPr>
        <w:tabs>
          <w:tab w:val="left" w:pos="1080"/>
          <w:tab w:val="left" w:pos="45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abstractNum>
  <w:abstractNum w:abstractNumId="4" w15:restartNumberingAfterBreak="0">
    <w:nsid w:val="1DE21656"/>
    <w:multiLevelType w:val="hybridMultilevel"/>
    <w:tmpl w:val="EE8CF3B2"/>
    <w:numStyleLink w:val="Importovantl1"/>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23A06DFF"/>
    <w:multiLevelType w:val="hybridMultilevel"/>
    <w:tmpl w:val="18D4DD88"/>
    <w:lvl w:ilvl="0" w:tplc="04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DB92C58"/>
    <w:multiLevelType w:val="hybridMultilevel"/>
    <w:tmpl w:val="AE8CD8CC"/>
    <w:styleLink w:val="Odrky"/>
    <w:lvl w:ilvl="0" w:tplc="B7EC571C">
      <w:start w:val="1"/>
      <w:numFmt w:val="bullet"/>
      <w:lvlText w:val="•"/>
      <w:lvlJc w:val="left"/>
      <w:pPr>
        <w:ind w:left="1232" w:hanging="1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7EEEE66">
      <w:start w:val="1"/>
      <w:numFmt w:val="bullet"/>
      <w:suff w:val="nothing"/>
      <w:lvlText w:val="♣"/>
      <w:lvlJc w:val="left"/>
      <w:pPr>
        <w:ind w:left="428" w:hanging="145"/>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 w:ilvl="2" w:tplc="7054D9FE">
      <w:start w:val="1"/>
      <w:numFmt w:val="bullet"/>
      <w:suff w:val="nothing"/>
      <w:lvlText w:val="♣"/>
      <w:lvlJc w:val="left"/>
      <w:pPr>
        <w:ind w:left="450" w:hanging="145"/>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 w:ilvl="3" w:tplc="A8ECDBB4">
      <w:start w:val="1"/>
      <w:numFmt w:val="bullet"/>
      <w:suff w:val="nothing"/>
      <w:lvlText w:val="♣"/>
      <w:lvlJc w:val="left"/>
      <w:pPr>
        <w:ind w:left="450" w:hanging="145"/>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 w:ilvl="4" w:tplc="4254F75C">
      <w:start w:val="1"/>
      <w:numFmt w:val="bullet"/>
      <w:suff w:val="nothing"/>
      <w:lvlText w:val="♣"/>
      <w:lvlJc w:val="left"/>
      <w:pPr>
        <w:ind w:left="450" w:hanging="145"/>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 w:ilvl="5" w:tplc="05029CE4">
      <w:start w:val="1"/>
      <w:numFmt w:val="bullet"/>
      <w:suff w:val="nothing"/>
      <w:lvlText w:val="♣"/>
      <w:lvlJc w:val="left"/>
      <w:pPr>
        <w:ind w:left="450" w:hanging="145"/>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 w:ilvl="6" w:tplc="7C96EA12">
      <w:start w:val="1"/>
      <w:numFmt w:val="bullet"/>
      <w:suff w:val="nothing"/>
      <w:lvlText w:val="♣"/>
      <w:lvlJc w:val="left"/>
      <w:pPr>
        <w:ind w:left="450" w:hanging="145"/>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 w:ilvl="7" w:tplc="547A2F8C">
      <w:start w:val="1"/>
      <w:numFmt w:val="bullet"/>
      <w:suff w:val="nothing"/>
      <w:lvlText w:val="♣"/>
      <w:lvlJc w:val="left"/>
      <w:pPr>
        <w:ind w:left="450" w:hanging="145"/>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 w:ilvl="8" w:tplc="93B2BA8C">
      <w:start w:val="1"/>
      <w:numFmt w:val="bullet"/>
      <w:suff w:val="nothing"/>
      <w:lvlText w:val="♣"/>
      <w:lvlJc w:val="left"/>
      <w:pPr>
        <w:ind w:left="450" w:hanging="145"/>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abstractNum>
  <w:abstractNum w:abstractNumId="8"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41D67FCB"/>
    <w:multiLevelType w:val="hybridMultilevel"/>
    <w:tmpl w:val="35DCC666"/>
    <w:lvl w:ilvl="0" w:tplc="36002C28">
      <w:start w:val="1"/>
      <w:numFmt w:val="bullet"/>
      <w:lvlText w:val=""/>
      <w:lvlJc w:val="left"/>
      <w:pPr>
        <w:ind w:left="1148" w:hanging="360"/>
      </w:pPr>
      <w:rPr>
        <w:rFonts w:ascii="Wingdings" w:hAnsi="Wingdings" w:hint="default"/>
        <w:color w:val="E1000F"/>
        <w:sz w:val="24"/>
      </w:rPr>
    </w:lvl>
    <w:lvl w:ilvl="1" w:tplc="041B0003" w:tentative="1">
      <w:start w:val="1"/>
      <w:numFmt w:val="bullet"/>
      <w:lvlText w:val="o"/>
      <w:lvlJc w:val="left"/>
      <w:pPr>
        <w:ind w:left="1868" w:hanging="360"/>
      </w:pPr>
      <w:rPr>
        <w:rFonts w:ascii="Courier New" w:hAnsi="Courier New" w:cs="Courier New" w:hint="default"/>
      </w:rPr>
    </w:lvl>
    <w:lvl w:ilvl="2" w:tplc="041B0005" w:tentative="1">
      <w:start w:val="1"/>
      <w:numFmt w:val="bullet"/>
      <w:lvlText w:val=""/>
      <w:lvlJc w:val="left"/>
      <w:pPr>
        <w:ind w:left="2588" w:hanging="360"/>
      </w:pPr>
      <w:rPr>
        <w:rFonts w:ascii="Wingdings" w:hAnsi="Wingdings" w:hint="default"/>
      </w:rPr>
    </w:lvl>
    <w:lvl w:ilvl="3" w:tplc="041B0001" w:tentative="1">
      <w:start w:val="1"/>
      <w:numFmt w:val="bullet"/>
      <w:lvlText w:val=""/>
      <w:lvlJc w:val="left"/>
      <w:pPr>
        <w:ind w:left="3308" w:hanging="360"/>
      </w:pPr>
      <w:rPr>
        <w:rFonts w:ascii="Symbol" w:hAnsi="Symbol" w:hint="default"/>
      </w:rPr>
    </w:lvl>
    <w:lvl w:ilvl="4" w:tplc="041B0003" w:tentative="1">
      <w:start w:val="1"/>
      <w:numFmt w:val="bullet"/>
      <w:lvlText w:val="o"/>
      <w:lvlJc w:val="left"/>
      <w:pPr>
        <w:ind w:left="4028" w:hanging="360"/>
      </w:pPr>
      <w:rPr>
        <w:rFonts w:ascii="Courier New" w:hAnsi="Courier New" w:cs="Courier New" w:hint="default"/>
      </w:rPr>
    </w:lvl>
    <w:lvl w:ilvl="5" w:tplc="041B0005" w:tentative="1">
      <w:start w:val="1"/>
      <w:numFmt w:val="bullet"/>
      <w:lvlText w:val=""/>
      <w:lvlJc w:val="left"/>
      <w:pPr>
        <w:ind w:left="4748" w:hanging="360"/>
      </w:pPr>
      <w:rPr>
        <w:rFonts w:ascii="Wingdings" w:hAnsi="Wingdings" w:hint="default"/>
      </w:rPr>
    </w:lvl>
    <w:lvl w:ilvl="6" w:tplc="041B0001" w:tentative="1">
      <w:start w:val="1"/>
      <w:numFmt w:val="bullet"/>
      <w:lvlText w:val=""/>
      <w:lvlJc w:val="left"/>
      <w:pPr>
        <w:ind w:left="5468" w:hanging="360"/>
      </w:pPr>
      <w:rPr>
        <w:rFonts w:ascii="Symbol" w:hAnsi="Symbol" w:hint="default"/>
      </w:rPr>
    </w:lvl>
    <w:lvl w:ilvl="7" w:tplc="041B0003" w:tentative="1">
      <w:start w:val="1"/>
      <w:numFmt w:val="bullet"/>
      <w:lvlText w:val="o"/>
      <w:lvlJc w:val="left"/>
      <w:pPr>
        <w:ind w:left="6188" w:hanging="360"/>
      </w:pPr>
      <w:rPr>
        <w:rFonts w:ascii="Courier New" w:hAnsi="Courier New" w:cs="Courier New" w:hint="default"/>
      </w:rPr>
    </w:lvl>
    <w:lvl w:ilvl="8" w:tplc="041B0005" w:tentative="1">
      <w:start w:val="1"/>
      <w:numFmt w:val="bullet"/>
      <w:lvlText w:val=""/>
      <w:lvlJc w:val="left"/>
      <w:pPr>
        <w:ind w:left="6908" w:hanging="360"/>
      </w:pPr>
      <w:rPr>
        <w:rFonts w:ascii="Wingdings" w:hAnsi="Wingdings" w:hint="default"/>
      </w:rPr>
    </w:lvl>
  </w:abstractNum>
  <w:abstractNum w:abstractNumId="10" w15:restartNumberingAfterBreak="0">
    <w:nsid w:val="4816344D"/>
    <w:multiLevelType w:val="hybridMultilevel"/>
    <w:tmpl w:val="D4B234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F55A37"/>
    <w:multiLevelType w:val="hybridMultilevel"/>
    <w:tmpl w:val="E908639E"/>
    <w:lvl w:ilvl="0" w:tplc="36002C28">
      <w:start w:val="1"/>
      <w:numFmt w:val="bullet"/>
      <w:lvlText w:val=""/>
      <w:lvlJc w:val="left"/>
      <w:pPr>
        <w:ind w:left="1148" w:hanging="360"/>
      </w:pPr>
      <w:rPr>
        <w:rFonts w:ascii="Wingdings" w:hAnsi="Wingdings" w:hint="default"/>
        <w:color w:val="E1000F"/>
        <w:sz w:val="24"/>
      </w:rPr>
    </w:lvl>
    <w:lvl w:ilvl="1" w:tplc="041B0003" w:tentative="1">
      <w:start w:val="1"/>
      <w:numFmt w:val="bullet"/>
      <w:lvlText w:val="o"/>
      <w:lvlJc w:val="left"/>
      <w:pPr>
        <w:ind w:left="1868" w:hanging="360"/>
      </w:pPr>
      <w:rPr>
        <w:rFonts w:ascii="Courier New" w:hAnsi="Courier New" w:cs="Courier New" w:hint="default"/>
      </w:rPr>
    </w:lvl>
    <w:lvl w:ilvl="2" w:tplc="041B0005" w:tentative="1">
      <w:start w:val="1"/>
      <w:numFmt w:val="bullet"/>
      <w:lvlText w:val=""/>
      <w:lvlJc w:val="left"/>
      <w:pPr>
        <w:ind w:left="2588" w:hanging="360"/>
      </w:pPr>
      <w:rPr>
        <w:rFonts w:ascii="Wingdings" w:hAnsi="Wingdings" w:hint="default"/>
      </w:rPr>
    </w:lvl>
    <w:lvl w:ilvl="3" w:tplc="041B0001" w:tentative="1">
      <w:start w:val="1"/>
      <w:numFmt w:val="bullet"/>
      <w:lvlText w:val=""/>
      <w:lvlJc w:val="left"/>
      <w:pPr>
        <w:ind w:left="3308" w:hanging="360"/>
      </w:pPr>
      <w:rPr>
        <w:rFonts w:ascii="Symbol" w:hAnsi="Symbol" w:hint="default"/>
      </w:rPr>
    </w:lvl>
    <w:lvl w:ilvl="4" w:tplc="041B0003" w:tentative="1">
      <w:start w:val="1"/>
      <w:numFmt w:val="bullet"/>
      <w:lvlText w:val="o"/>
      <w:lvlJc w:val="left"/>
      <w:pPr>
        <w:ind w:left="4028" w:hanging="360"/>
      </w:pPr>
      <w:rPr>
        <w:rFonts w:ascii="Courier New" w:hAnsi="Courier New" w:cs="Courier New" w:hint="default"/>
      </w:rPr>
    </w:lvl>
    <w:lvl w:ilvl="5" w:tplc="041B0005" w:tentative="1">
      <w:start w:val="1"/>
      <w:numFmt w:val="bullet"/>
      <w:lvlText w:val=""/>
      <w:lvlJc w:val="left"/>
      <w:pPr>
        <w:ind w:left="4748" w:hanging="360"/>
      </w:pPr>
      <w:rPr>
        <w:rFonts w:ascii="Wingdings" w:hAnsi="Wingdings" w:hint="default"/>
      </w:rPr>
    </w:lvl>
    <w:lvl w:ilvl="6" w:tplc="041B0001" w:tentative="1">
      <w:start w:val="1"/>
      <w:numFmt w:val="bullet"/>
      <w:lvlText w:val=""/>
      <w:lvlJc w:val="left"/>
      <w:pPr>
        <w:ind w:left="5468" w:hanging="360"/>
      </w:pPr>
      <w:rPr>
        <w:rFonts w:ascii="Symbol" w:hAnsi="Symbol" w:hint="default"/>
      </w:rPr>
    </w:lvl>
    <w:lvl w:ilvl="7" w:tplc="041B0003" w:tentative="1">
      <w:start w:val="1"/>
      <w:numFmt w:val="bullet"/>
      <w:lvlText w:val="o"/>
      <w:lvlJc w:val="left"/>
      <w:pPr>
        <w:ind w:left="6188" w:hanging="360"/>
      </w:pPr>
      <w:rPr>
        <w:rFonts w:ascii="Courier New" w:hAnsi="Courier New" w:cs="Courier New" w:hint="default"/>
      </w:rPr>
    </w:lvl>
    <w:lvl w:ilvl="8" w:tplc="041B0005" w:tentative="1">
      <w:start w:val="1"/>
      <w:numFmt w:val="bullet"/>
      <w:lvlText w:val=""/>
      <w:lvlJc w:val="left"/>
      <w:pPr>
        <w:ind w:left="6908" w:hanging="360"/>
      </w:pPr>
      <w:rPr>
        <w:rFonts w:ascii="Wingdings" w:hAnsi="Wingdings" w:hint="default"/>
      </w:rPr>
    </w:lvl>
  </w:abstractNum>
  <w:abstractNum w:abstractNumId="12"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A479F7"/>
    <w:multiLevelType w:val="hybridMultilevel"/>
    <w:tmpl w:val="EE8CF3B2"/>
    <w:numStyleLink w:val="Importovantl1"/>
  </w:abstractNum>
  <w:abstractNum w:abstractNumId="14" w15:restartNumberingAfterBreak="0">
    <w:nsid w:val="61A964B9"/>
    <w:multiLevelType w:val="hybridMultilevel"/>
    <w:tmpl w:val="C108F4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63D7871"/>
    <w:multiLevelType w:val="hybridMultilevel"/>
    <w:tmpl w:val="12F0E00E"/>
    <w:numStyleLink w:val="sla"/>
  </w:abstractNum>
  <w:abstractNum w:abstractNumId="16" w15:restartNumberingAfterBreak="0">
    <w:nsid w:val="66E7091B"/>
    <w:multiLevelType w:val="hybridMultilevel"/>
    <w:tmpl w:val="EE8CF3B2"/>
    <w:numStyleLink w:val="Importovantl1"/>
  </w:abstractNum>
  <w:abstractNum w:abstractNumId="1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787F5B"/>
    <w:multiLevelType w:val="hybridMultilevel"/>
    <w:tmpl w:val="FCC01EB6"/>
    <w:lvl w:ilvl="0" w:tplc="04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74D23E1"/>
    <w:multiLevelType w:val="hybridMultilevel"/>
    <w:tmpl w:val="AE8CD8CC"/>
    <w:numStyleLink w:val="Odrky"/>
  </w:abstractNum>
  <w:num w:numId="1" w16cid:durableId="297075657">
    <w:abstractNumId w:val="1"/>
  </w:num>
  <w:num w:numId="2" w16cid:durableId="1746564325">
    <w:abstractNumId w:val="0"/>
  </w:num>
  <w:num w:numId="3" w16cid:durableId="2107142591">
    <w:abstractNumId w:val="17"/>
  </w:num>
  <w:num w:numId="4" w16cid:durableId="595141210">
    <w:abstractNumId w:val="8"/>
  </w:num>
  <w:num w:numId="5" w16cid:durableId="1356226179">
    <w:abstractNumId w:val="5"/>
  </w:num>
  <w:num w:numId="6" w16cid:durableId="12727571">
    <w:abstractNumId w:val="12"/>
  </w:num>
  <w:num w:numId="7" w16cid:durableId="2015112908">
    <w:abstractNumId w:val="18"/>
  </w:num>
  <w:num w:numId="8" w16cid:durableId="1447698084">
    <w:abstractNumId w:val="6"/>
  </w:num>
  <w:num w:numId="9" w16cid:durableId="2083940114">
    <w:abstractNumId w:val="3"/>
  </w:num>
  <w:num w:numId="10" w16cid:durableId="1029531628">
    <w:abstractNumId w:val="4"/>
  </w:num>
  <w:num w:numId="11" w16cid:durableId="390348366">
    <w:abstractNumId w:val="13"/>
  </w:num>
  <w:num w:numId="12" w16cid:durableId="1178038878">
    <w:abstractNumId w:val="16"/>
  </w:num>
  <w:num w:numId="13" w16cid:durableId="1842891905">
    <w:abstractNumId w:val="16"/>
    <w:lvlOverride w:ilvl="0">
      <w:lvl w:ilvl="0" w:tplc="5066EA1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sz w:val="24"/>
          <w:szCs w:val="24"/>
          <w:highlight w:val="none"/>
          <w:vertAlign w:val="baseline"/>
        </w:rPr>
      </w:lvl>
    </w:lvlOverride>
    <w:lvlOverride w:ilvl="1">
      <w:lvl w:ilvl="1" w:tplc="3790E040">
        <w:start w:val="1"/>
        <w:numFmt w:val="bullet"/>
        <w:lvlText w:val="-"/>
        <w:lvlJc w:val="left"/>
        <w:pPr>
          <w:ind w:left="709" w:hanging="283"/>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Override>
    <w:lvlOverride w:ilvl="2">
      <w:lvl w:ilvl="2" w:tplc="BC00D740">
        <w:start w:val="1"/>
        <w:numFmt w:val="bullet"/>
        <w:lvlText w:val="▪"/>
        <w:lvlJc w:val="left"/>
        <w:pPr>
          <w:ind w:left="1429" w:hanging="283"/>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Override>
    <w:lvlOverride w:ilvl="3">
      <w:lvl w:ilvl="3" w:tplc="2B70C2AA">
        <w:start w:val="1"/>
        <w:numFmt w:val="bullet"/>
        <w:lvlText w:val="•"/>
        <w:lvlJc w:val="left"/>
        <w:pPr>
          <w:ind w:left="2149" w:hanging="283"/>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Override>
    <w:lvlOverride w:ilvl="4">
      <w:lvl w:ilvl="4" w:tplc="8C9834E8">
        <w:start w:val="1"/>
        <w:numFmt w:val="bullet"/>
        <w:lvlText w:val="o"/>
        <w:lvlJc w:val="left"/>
        <w:pPr>
          <w:ind w:left="2869" w:hanging="283"/>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Override>
    <w:lvlOverride w:ilvl="5">
      <w:lvl w:ilvl="5" w:tplc="087CB8B8">
        <w:start w:val="1"/>
        <w:numFmt w:val="bullet"/>
        <w:lvlText w:val="▪"/>
        <w:lvlJc w:val="left"/>
        <w:pPr>
          <w:ind w:left="3589" w:hanging="283"/>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Override>
    <w:lvlOverride w:ilvl="6">
      <w:lvl w:ilvl="6" w:tplc="EBA48C3E">
        <w:start w:val="1"/>
        <w:numFmt w:val="bullet"/>
        <w:lvlText w:val="•"/>
        <w:lvlJc w:val="left"/>
        <w:pPr>
          <w:ind w:left="4309" w:hanging="283"/>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Override>
    <w:lvlOverride w:ilvl="7">
      <w:lvl w:ilvl="7" w:tplc="96B05EA8">
        <w:start w:val="1"/>
        <w:numFmt w:val="bullet"/>
        <w:lvlText w:val="o"/>
        <w:lvlJc w:val="left"/>
        <w:pPr>
          <w:ind w:left="5029" w:hanging="283"/>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Override>
    <w:lvlOverride w:ilvl="8">
      <w:lvl w:ilvl="8" w:tplc="B62A11F0">
        <w:start w:val="1"/>
        <w:numFmt w:val="bullet"/>
        <w:lvlText w:val="▪"/>
        <w:lvlJc w:val="left"/>
        <w:pPr>
          <w:ind w:left="5749" w:hanging="283"/>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Override>
  </w:num>
  <w:num w:numId="14" w16cid:durableId="280309164">
    <w:abstractNumId w:val="14"/>
  </w:num>
  <w:num w:numId="15" w16cid:durableId="795874965">
    <w:abstractNumId w:val="2"/>
  </w:num>
  <w:num w:numId="16" w16cid:durableId="1965185152">
    <w:abstractNumId w:val="15"/>
  </w:num>
  <w:num w:numId="17" w16cid:durableId="2056813605">
    <w:abstractNumId w:val="7"/>
  </w:num>
  <w:num w:numId="18" w16cid:durableId="2082293503">
    <w:abstractNumId w:val="19"/>
  </w:num>
  <w:num w:numId="19" w16cid:durableId="89277109">
    <w:abstractNumId w:val="15"/>
  </w:num>
  <w:num w:numId="20" w16cid:durableId="1806267074">
    <w:abstractNumId w:val="19"/>
    <w:lvlOverride w:ilvl="0">
      <w:lvl w:ilvl="0" w:tplc="11BA7812">
        <w:start w:val="1"/>
        <w:numFmt w:val="bullet"/>
        <w:lvlText w:val="•"/>
        <w:lvlJc w:val="left"/>
        <w:pPr>
          <w:ind w:left="1232" w:hanging="1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A16FAE0">
        <w:start w:val="1"/>
        <w:numFmt w:val="bullet"/>
        <w:suff w:val="nothing"/>
        <w:lvlText w:val="♣"/>
        <w:lvlJc w:val="left"/>
        <w:pPr>
          <w:ind w:left="428" w:hanging="145"/>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Override>
    <w:lvlOverride w:ilvl="2">
      <w:lvl w:ilvl="2" w:tplc="F776FE6C">
        <w:start w:val="1"/>
        <w:numFmt w:val="bullet"/>
        <w:suff w:val="nothing"/>
        <w:lvlText w:val="♣"/>
        <w:lvlJc w:val="left"/>
        <w:pPr>
          <w:ind w:left="733" w:hanging="145"/>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Override>
    <w:lvlOverride w:ilvl="3">
      <w:lvl w:ilvl="3" w:tplc="1F88249A">
        <w:start w:val="1"/>
        <w:numFmt w:val="bullet"/>
        <w:suff w:val="nothing"/>
        <w:lvlText w:val="♣"/>
        <w:lvlJc w:val="left"/>
        <w:pPr>
          <w:ind w:left="733" w:hanging="145"/>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Override>
    <w:lvlOverride w:ilvl="4">
      <w:lvl w:ilvl="4" w:tplc="A84E2FDC">
        <w:start w:val="1"/>
        <w:numFmt w:val="bullet"/>
        <w:suff w:val="nothing"/>
        <w:lvlText w:val="♣"/>
        <w:lvlJc w:val="left"/>
        <w:pPr>
          <w:ind w:left="733" w:hanging="145"/>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Override>
    <w:lvlOverride w:ilvl="5">
      <w:lvl w:ilvl="5" w:tplc="62105370">
        <w:start w:val="1"/>
        <w:numFmt w:val="bullet"/>
        <w:suff w:val="nothing"/>
        <w:lvlText w:val="♣"/>
        <w:lvlJc w:val="left"/>
        <w:pPr>
          <w:ind w:left="733" w:hanging="145"/>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Override>
    <w:lvlOverride w:ilvl="6">
      <w:lvl w:ilvl="6" w:tplc="3FD43D4C">
        <w:start w:val="1"/>
        <w:numFmt w:val="bullet"/>
        <w:suff w:val="nothing"/>
        <w:lvlText w:val="♣"/>
        <w:lvlJc w:val="left"/>
        <w:pPr>
          <w:ind w:left="733" w:hanging="145"/>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Override>
    <w:lvlOverride w:ilvl="7">
      <w:lvl w:ilvl="7" w:tplc="176E2C38">
        <w:start w:val="1"/>
        <w:numFmt w:val="bullet"/>
        <w:suff w:val="nothing"/>
        <w:lvlText w:val="♣"/>
        <w:lvlJc w:val="left"/>
        <w:pPr>
          <w:ind w:left="733" w:hanging="145"/>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Override>
    <w:lvlOverride w:ilvl="8">
      <w:lvl w:ilvl="8" w:tplc="B0D09E66">
        <w:start w:val="1"/>
        <w:numFmt w:val="bullet"/>
        <w:suff w:val="nothing"/>
        <w:lvlText w:val="♣"/>
        <w:lvlJc w:val="left"/>
        <w:pPr>
          <w:ind w:left="733" w:hanging="145"/>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Override>
  </w:num>
  <w:num w:numId="21" w16cid:durableId="1723400845">
    <w:abstractNumId w:val="15"/>
  </w:num>
  <w:num w:numId="22" w16cid:durableId="2044548429">
    <w:abstractNumId w:val="15"/>
  </w:num>
  <w:num w:numId="23" w16cid:durableId="1941450935">
    <w:abstractNumId w:val="19"/>
    <w:lvlOverride w:ilvl="0">
      <w:lvl w:ilvl="0" w:tplc="11BA7812">
        <w:start w:val="1"/>
        <w:numFmt w:val="bullet"/>
        <w:lvlText w:val="•"/>
        <w:lvlJc w:val="left"/>
        <w:pPr>
          <w:ind w:left="1232" w:hanging="1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A16FAE0">
        <w:start w:val="1"/>
        <w:numFmt w:val="bullet"/>
        <w:suff w:val="nothing"/>
        <w:lvlText w:val="♣"/>
        <w:lvlJc w:val="left"/>
        <w:pPr>
          <w:ind w:left="450" w:hanging="145"/>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Override>
    <w:lvlOverride w:ilvl="2">
      <w:lvl w:ilvl="2" w:tplc="F776FE6C">
        <w:start w:val="1"/>
        <w:numFmt w:val="bullet"/>
        <w:suff w:val="nothing"/>
        <w:lvlText w:val="♣"/>
        <w:lvlJc w:val="left"/>
        <w:pPr>
          <w:ind w:left="450" w:hanging="145"/>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Override>
    <w:lvlOverride w:ilvl="3">
      <w:lvl w:ilvl="3" w:tplc="1F88249A">
        <w:start w:val="1"/>
        <w:numFmt w:val="bullet"/>
        <w:suff w:val="nothing"/>
        <w:lvlText w:val="♣"/>
        <w:lvlJc w:val="left"/>
        <w:pPr>
          <w:ind w:left="450" w:hanging="145"/>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Override>
    <w:lvlOverride w:ilvl="4">
      <w:lvl w:ilvl="4" w:tplc="A84E2FDC">
        <w:start w:val="1"/>
        <w:numFmt w:val="bullet"/>
        <w:suff w:val="nothing"/>
        <w:lvlText w:val="♣"/>
        <w:lvlJc w:val="left"/>
        <w:pPr>
          <w:ind w:left="450" w:hanging="145"/>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Override>
    <w:lvlOverride w:ilvl="5">
      <w:lvl w:ilvl="5" w:tplc="62105370">
        <w:start w:val="1"/>
        <w:numFmt w:val="bullet"/>
        <w:suff w:val="nothing"/>
        <w:lvlText w:val="♣"/>
        <w:lvlJc w:val="left"/>
        <w:pPr>
          <w:ind w:left="450" w:hanging="145"/>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Override>
    <w:lvlOverride w:ilvl="6">
      <w:lvl w:ilvl="6" w:tplc="3FD43D4C">
        <w:start w:val="1"/>
        <w:numFmt w:val="bullet"/>
        <w:suff w:val="nothing"/>
        <w:lvlText w:val="♣"/>
        <w:lvlJc w:val="left"/>
        <w:pPr>
          <w:ind w:left="450" w:hanging="145"/>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Override>
    <w:lvlOverride w:ilvl="7">
      <w:lvl w:ilvl="7" w:tplc="176E2C38">
        <w:start w:val="1"/>
        <w:numFmt w:val="bullet"/>
        <w:suff w:val="nothing"/>
        <w:lvlText w:val="♣"/>
        <w:lvlJc w:val="left"/>
        <w:pPr>
          <w:ind w:left="450" w:hanging="145"/>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Override>
    <w:lvlOverride w:ilvl="8">
      <w:lvl w:ilvl="8" w:tplc="B0D09E66">
        <w:start w:val="1"/>
        <w:numFmt w:val="bullet"/>
        <w:suff w:val="nothing"/>
        <w:lvlText w:val="♣"/>
        <w:lvlJc w:val="left"/>
        <w:pPr>
          <w:ind w:left="450" w:hanging="145"/>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Override>
  </w:num>
  <w:num w:numId="24" w16cid:durableId="1485389463">
    <w:abstractNumId w:val="19"/>
    <w:lvlOverride w:ilvl="0">
      <w:lvl w:ilvl="0" w:tplc="11BA7812">
        <w:start w:val="1"/>
        <w:numFmt w:val="bullet"/>
        <w:lvlText w:val="•"/>
        <w:lvlJc w:val="left"/>
        <w:pPr>
          <w:ind w:left="1232" w:hanging="1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A16FAE0">
        <w:start w:val="1"/>
        <w:numFmt w:val="bullet"/>
        <w:suff w:val="nothing"/>
        <w:lvlText w:val="♣"/>
        <w:lvlJc w:val="left"/>
        <w:pPr>
          <w:ind w:left="390" w:hanging="30"/>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Override>
    <w:lvlOverride w:ilvl="2">
      <w:lvl w:ilvl="2" w:tplc="F776FE6C">
        <w:start w:val="1"/>
        <w:numFmt w:val="bullet"/>
        <w:suff w:val="nothing"/>
        <w:lvlText w:val="♣"/>
        <w:lvlJc w:val="left"/>
        <w:pPr>
          <w:ind w:left="390" w:hanging="30"/>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Override>
    <w:lvlOverride w:ilvl="3">
      <w:lvl w:ilvl="3" w:tplc="1F88249A">
        <w:start w:val="1"/>
        <w:numFmt w:val="bullet"/>
        <w:suff w:val="nothing"/>
        <w:lvlText w:val="♣"/>
        <w:lvlJc w:val="left"/>
        <w:pPr>
          <w:ind w:left="390" w:hanging="30"/>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Override>
    <w:lvlOverride w:ilvl="4">
      <w:lvl w:ilvl="4" w:tplc="A84E2FDC">
        <w:start w:val="1"/>
        <w:numFmt w:val="bullet"/>
        <w:suff w:val="nothing"/>
        <w:lvlText w:val="♣"/>
        <w:lvlJc w:val="left"/>
        <w:pPr>
          <w:ind w:left="390" w:hanging="30"/>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Override>
    <w:lvlOverride w:ilvl="5">
      <w:lvl w:ilvl="5" w:tplc="62105370">
        <w:start w:val="1"/>
        <w:numFmt w:val="bullet"/>
        <w:suff w:val="nothing"/>
        <w:lvlText w:val="♣"/>
        <w:lvlJc w:val="left"/>
        <w:pPr>
          <w:ind w:left="390" w:hanging="30"/>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Override>
    <w:lvlOverride w:ilvl="6">
      <w:lvl w:ilvl="6" w:tplc="3FD43D4C">
        <w:start w:val="1"/>
        <w:numFmt w:val="bullet"/>
        <w:suff w:val="nothing"/>
        <w:lvlText w:val="♣"/>
        <w:lvlJc w:val="left"/>
        <w:pPr>
          <w:ind w:left="390" w:hanging="30"/>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Override>
    <w:lvlOverride w:ilvl="7">
      <w:lvl w:ilvl="7" w:tplc="176E2C38">
        <w:start w:val="1"/>
        <w:numFmt w:val="bullet"/>
        <w:suff w:val="nothing"/>
        <w:lvlText w:val="♣"/>
        <w:lvlJc w:val="left"/>
        <w:pPr>
          <w:ind w:left="390" w:hanging="30"/>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Override>
    <w:lvlOverride w:ilvl="8">
      <w:lvl w:ilvl="8" w:tplc="B0D09E66">
        <w:start w:val="1"/>
        <w:numFmt w:val="bullet"/>
        <w:suff w:val="nothing"/>
        <w:lvlText w:val="♣"/>
        <w:lvlJc w:val="left"/>
        <w:pPr>
          <w:ind w:left="390" w:hanging="30"/>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Override>
  </w:num>
  <w:num w:numId="25" w16cid:durableId="1909195220">
    <w:abstractNumId w:val="19"/>
    <w:lvlOverride w:ilvl="0">
      <w:lvl w:ilvl="0" w:tplc="11BA7812">
        <w:start w:val="1"/>
        <w:numFmt w:val="bullet"/>
        <w:lvlText w:val="•"/>
        <w:lvlJc w:val="left"/>
        <w:pPr>
          <w:ind w:left="1232" w:hanging="1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A16FAE0">
        <w:start w:val="1"/>
        <w:numFmt w:val="bullet"/>
        <w:suff w:val="nothing"/>
        <w:lvlText w:val="♣"/>
        <w:lvlJc w:val="left"/>
        <w:pPr>
          <w:ind w:left="384" w:hanging="27"/>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Override>
    <w:lvlOverride w:ilvl="2">
      <w:lvl w:ilvl="2" w:tplc="F776FE6C">
        <w:start w:val="1"/>
        <w:numFmt w:val="bullet"/>
        <w:suff w:val="nothing"/>
        <w:lvlText w:val="♣"/>
        <w:lvlJc w:val="left"/>
        <w:pPr>
          <w:ind w:left="384" w:hanging="27"/>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Override>
    <w:lvlOverride w:ilvl="3">
      <w:lvl w:ilvl="3" w:tplc="1F88249A">
        <w:start w:val="1"/>
        <w:numFmt w:val="bullet"/>
        <w:suff w:val="nothing"/>
        <w:lvlText w:val="♣"/>
        <w:lvlJc w:val="left"/>
        <w:pPr>
          <w:ind w:left="384" w:hanging="27"/>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Override>
    <w:lvlOverride w:ilvl="4">
      <w:lvl w:ilvl="4" w:tplc="A84E2FDC">
        <w:start w:val="1"/>
        <w:numFmt w:val="bullet"/>
        <w:suff w:val="nothing"/>
        <w:lvlText w:val="♣"/>
        <w:lvlJc w:val="left"/>
        <w:pPr>
          <w:ind w:left="384" w:hanging="27"/>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Override>
    <w:lvlOverride w:ilvl="5">
      <w:lvl w:ilvl="5" w:tplc="62105370">
        <w:start w:val="1"/>
        <w:numFmt w:val="bullet"/>
        <w:suff w:val="nothing"/>
        <w:lvlText w:val="♣"/>
        <w:lvlJc w:val="left"/>
        <w:pPr>
          <w:ind w:left="384" w:hanging="27"/>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Override>
    <w:lvlOverride w:ilvl="6">
      <w:lvl w:ilvl="6" w:tplc="3FD43D4C">
        <w:start w:val="1"/>
        <w:numFmt w:val="bullet"/>
        <w:suff w:val="nothing"/>
        <w:lvlText w:val="♣"/>
        <w:lvlJc w:val="left"/>
        <w:pPr>
          <w:ind w:left="384" w:hanging="27"/>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Override>
    <w:lvlOverride w:ilvl="7">
      <w:lvl w:ilvl="7" w:tplc="176E2C38">
        <w:start w:val="1"/>
        <w:numFmt w:val="bullet"/>
        <w:suff w:val="nothing"/>
        <w:lvlText w:val="♣"/>
        <w:lvlJc w:val="left"/>
        <w:pPr>
          <w:ind w:left="384" w:hanging="27"/>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Override>
    <w:lvlOverride w:ilvl="8">
      <w:lvl w:ilvl="8" w:tplc="B0D09E66">
        <w:start w:val="1"/>
        <w:numFmt w:val="bullet"/>
        <w:suff w:val="nothing"/>
        <w:lvlText w:val="♣"/>
        <w:lvlJc w:val="left"/>
        <w:pPr>
          <w:ind w:left="384" w:hanging="27"/>
        </w:pPr>
        <w:rPr>
          <w:rFonts w:ascii="ヒラギノ角ゴシック W3" w:eastAsia="ヒラギノ角ゴシック W3" w:hAnsi="ヒラギノ角ゴシック W3" w:cs="ヒラギノ角ゴシック W3"/>
          <w:b w:val="0"/>
          <w:bCs w:val="0"/>
          <w:i w:val="0"/>
          <w:iCs w:val="0"/>
          <w:caps w:val="0"/>
          <w:smallCaps w:val="0"/>
          <w:strike w:val="0"/>
          <w:dstrike w:val="0"/>
          <w:outline w:val="0"/>
          <w:emboss w:val="0"/>
          <w:imprint w:val="0"/>
          <w:color w:val="E9210E"/>
          <w:spacing w:val="0"/>
          <w:w w:val="100"/>
          <w:kern w:val="0"/>
          <w:position w:val="0"/>
          <w:highlight w:val="none"/>
          <w:vertAlign w:val="baseline"/>
        </w:rPr>
      </w:lvl>
    </w:lvlOverride>
  </w:num>
  <w:num w:numId="26" w16cid:durableId="1506937028">
    <w:abstractNumId w:val="10"/>
  </w:num>
  <w:num w:numId="27" w16cid:durableId="1509976792">
    <w:abstractNumId w:val="9"/>
  </w:num>
  <w:num w:numId="28" w16cid:durableId="4119682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0744B"/>
    <w:rsid w:val="0001075D"/>
    <w:rsid w:val="00021C67"/>
    <w:rsid w:val="00030557"/>
    <w:rsid w:val="00030F51"/>
    <w:rsid w:val="00035A84"/>
    <w:rsid w:val="00040CC9"/>
    <w:rsid w:val="00051E86"/>
    <w:rsid w:val="00055E52"/>
    <w:rsid w:val="000575F9"/>
    <w:rsid w:val="000618FC"/>
    <w:rsid w:val="00067071"/>
    <w:rsid w:val="000722E8"/>
    <w:rsid w:val="00080D10"/>
    <w:rsid w:val="0008357F"/>
    <w:rsid w:val="000B4A98"/>
    <w:rsid w:val="000B695A"/>
    <w:rsid w:val="000C210A"/>
    <w:rsid w:val="000C56DD"/>
    <w:rsid w:val="000D1672"/>
    <w:rsid w:val="000E2F62"/>
    <w:rsid w:val="000E38ED"/>
    <w:rsid w:val="000E4DA2"/>
    <w:rsid w:val="000E5FC7"/>
    <w:rsid w:val="000E7F24"/>
    <w:rsid w:val="000F03BE"/>
    <w:rsid w:val="000F1757"/>
    <w:rsid w:val="000F225B"/>
    <w:rsid w:val="000F69EC"/>
    <w:rsid w:val="000F7FAF"/>
    <w:rsid w:val="001050B4"/>
    <w:rsid w:val="00105975"/>
    <w:rsid w:val="00111F4D"/>
    <w:rsid w:val="00112A28"/>
    <w:rsid w:val="00115230"/>
    <w:rsid w:val="00115B5F"/>
    <w:rsid w:val="001162B4"/>
    <w:rsid w:val="00122CBC"/>
    <w:rsid w:val="00124F35"/>
    <w:rsid w:val="00126D4A"/>
    <w:rsid w:val="00132DA9"/>
    <w:rsid w:val="0013305B"/>
    <w:rsid w:val="00133B99"/>
    <w:rsid w:val="001347C8"/>
    <w:rsid w:val="001443BD"/>
    <w:rsid w:val="001577E9"/>
    <w:rsid w:val="0016067E"/>
    <w:rsid w:val="0016138C"/>
    <w:rsid w:val="0016539F"/>
    <w:rsid w:val="001707B6"/>
    <w:rsid w:val="001731CE"/>
    <w:rsid w:val="00181E9C"/>
    <w:rsid w:val="00187F07"/>
    <w:rsid w:val="001B7C20"/>
    <w:rsid w:val="001C0B32"/>
    <w:rsid w:val="001C30F3"/>
    <w:rsid w:val="001C4BE1"/>
    <w:rsid w:val="001D7ADF"/>
    <w:rsid w:val="001E0F71"/>
    <w:rsid w:val="001E6D05"/>
    <w:rsid w:val="001E7C28"/>
    <w:rsid w:val="001F1BDF"/>
    <w:rsid w:val="001F5D54"/>
    <w:rsid w:val="001F7110"/>
    <w:rsid w:val="001F7E96"/>
    <w:rsid w:val="00202284"/>
    <w:rsid w:val="00212488"/>
    <w:rsid w:val="00220628"/>
    <w:rsid w:val="002304D2"/>
    <w:rsid w:val="00231B84"/>
    <w:rsid w:val="00234ABD"/>
    <w:rsid w:val="00236E2A"/>
    <w:rsid w:val="00237F62"/>
    <w:rsid w:val="00241209"/>
    <w:rsid w:val="0024586A"/>
    <w:rsid w:val="0025187F"/>
    <w:rsid w:val="00254ACF"/>
    <w:rsid w:val="00256F0C"/>
    <w:rsid w:val="00262C05"/>
    <w:rsid w:val="00281D14"/>
    <w:rsid w:val="00282C13"/>
    <w:rsid w:val="002858C4"/>
    <w:rsid w:val="002A0DF7"/>
    <w:rsid w:val="002A21D8"/>
    <w:rsid w:val="002A2975"/>
    <w:rsid w:val="002A60E0"/>
    <w:rsid w:val="002C1344"/>
    <w:rsid w:val="002C252E"/>
    <w:rsid w:val="002C6773"/>
    <w:rsid w:val="002D2A3D"/>
    <w:rsid w:val="002E03CC"/>
    <w:rsid w:val="002E0B17"/>
    <w:rsid w:val="002E4FFB"/>
    <w:rsid w:val="002E7DED"/>
    <w:rsid w:val="002F1E55"/>
    <w:rsid w:val="002F7E11"/>
    <w:rsid w:val="00304087"/>
    <w:rsid w:val="00306C60"/>
    <w:rsid w:val="00310ACD"/>
    <w:rsid w:val="0031379F"/>
    <w:rsid w:val="003174DF"/>
    <w:rsid w:val="00320A26"/>
    <w:rsid w:val="00321344"/>
    <w:rsid w:val="0032364A"/>
    <w:rsid w:val="0033451C"/>
    <w:rsid w:val="00336854"/>
    <w:rsid w:val="0034015C"/>
    <w:rsid w:val="0034425D"/>
    <w:rsid w:val="003442F4"/>
    <w:rsid w:val="00347F09"/>
    <w:rsid w:val="00353705"/>
    <w:rsid w:val="003562E8"/>
    <w:rsid w:val="0036357D"/>
    <w:rsid w:val="003649BC"/>
    <w:rsid w:val="00365E44"/>
    <w:rsid w:val="00367AA1"/>
    <w:rsid w:val="00372E36"/>
    <w:rsid w:val="00376EE9"/>
    <w:rsid w:val="00377CBB"/>
    <w:rsid w:val="003877B6"/>
    <w:rsid w:val="00392F97"/>
    <w:rsid w:val="00393887"/>
    <w:rsid w:val="00394C6B"/>
    <w:rsid w:val="003A4E62"/>
    <w:rsid w:val="003B1069"/>
    <w:rsid w:val="003B390A"/>
    <w:rsid w:val="003C15DE"/>
    <w:rsid w:val="003C4EB2"/>
    <w:rsid w:val="003E5CDA"/>
    <w:rsid w:val="003E7B63"/>
    <w:rsid w:val="003F1AF3"/>
    <w:rsid w:val="003F4402"/>
    <w:rsid w:val="003F4D8D"/>
    <w:rsid w:val="004313E7"/>
    <w:rsid w:val="0044763B"/>
    <w:rsid w:val="00451F34"/>
    <w:rsid w:val="004629B3"/>
    <w:rsid w:val="0046376E"/>
    <w:rsid w:val="0046690F"/>
    <w:rsid w:val="00472FEC"/>
    <w:rsid w:val="00490A03"/>
    <w:rsid w:val="00493327"/>
    <w:rsid w:val="00494DBE"/>
    <w:rsid w:val="00495CE6"/>
    <w:rsid w:val="004A323C"/>
    <w:rsid w:val="004B54E8"/>
    <w:rsid w:val="004C4FEB"/>
    <w:rsid w:val="004C6B79"/>
    <w:rsid w:val="004D059B"/>
    <w:rsid w:val="004D4CB6"/>
    <w:rsid w:val="004E3341"/>
    <w:rsid w:val="004F10C1"/>
    <w:rsid w:val="00502E62"/>
    <w:rsid w:val="00504452"/>
    <w:rsid w:val="00506B8A"/>
    <w:rsid w:val="0052212B"/>
    <w:rsid w:val="00531B98"/>
    <w:rsid w:val="00534B46"/>
    <w:rsid w:val="00535B54"/>
    <w:rsid w:val="00540358"/>
    <w:rsid w:val="00540D47"/>
    <w:rsid w:val="00550864"/>
    <w:rsid w:val="00551CEA"/>
    <w:rsid w:val="0055571E"/>
    <w:rsid w:val="00556F67"/>
    <w:rsid w:val="00571A2F"/>
    <w:rsid w:val="0057611C"/>
    <w:rsid w:val="00580B84"/>
    <w:rsid w:val="005833F0"/>
    <w:rsid w:val="00586243"/>
    <w:rsid w:val="00586CAF"/>
    <w:rsid w:val="005873E9"/>
    <w:rsid w:val="00587F0F"/>
    <w:rsid w:val="00591180"/>
    <w:rsid w:val="0059722C"/>
    <w:rsid w:val="00597D07"/>
    <w:rsid w:val="005A0757"/>
    <w:rsid w:val="005A3846"/>
    <w:rsid w:val="005B3B1A"/>
    <w:rsid w:val="005B6A58"/>
    <w:rsid w:val="005C01C7"/>
    <w:rsid w:val="005C7112"/>
    <w:rsid w:val="005D0561"/>
    <w:rsid w:val="005D0616"/>
    <w:rsid w:val="005D0AD9"/>
    <w:rsid w:val="005D22F6"/>
    <w:rsid w:val="005E0C30"/>
    <w:rsid w:val="005E69D9"/>
    <w:rsid w:val="005F27F4"/>
    <w:rsid w:val="005F3239"/>
    <w:rsid w:val="005F6567"/>
    <w:rsid w:val="00600518"/>
    <w:rsid w:val="00600C97"/>
    <w:rsid w:val="00607256"/>
    <w:rsid w:val="00613100"/>
    <w:rsid w:val="006144B1"/>
    <w:rsid w:val="006335F1"/>
    <w:rsid w:val="006345B6"/>
    <w:rsid w:val="00635712"/>
    <w:rsid w:val="00643D8A"/>
    <w:rsid w:val="006513EB"/>
    <w:rsid w:val="00652229"/>
    <w:rsid w:val="00652793"/>
    <w:rsid w:val="006626CA"/>
    <w:rsid w:val="00663487"/>
    <w:rsid w:val="00672382"/>
    <w:rsid w:val="00682643"/>
    <w:rsid w:val="00682739"/>
    <w:rsid w:val="00682EB9"/>
    <w:rsid w:val="0068441A"/>
    <w:rsid w:val="00690B19"/>
    <w:rsid w:val="006A0A3C"/>
    <w:rsid w:val="006A79F0"/>
    <w:rsid w:val="006B47EE"/>
    <w:rsid w:val="006B499F"/>
    <w:rsid w:val="006D1E1E"/>
    <w:rsid w:val="006D4996"/>
    <w:rsid w:val="006D54AB"/>
    <w:rsid w:val="006D79C6"/>
    <w:rsid w:val="006E3006"/>
    <w:rsid w:val="006E5032"/>
    <w:rsid w:val="006E5BDA"/>
    <w:rsid w:val="006E719D"/>
    <w:rsid w:val="006F0FC7"/>
    <w:rsid w:val="006F39A9"/>
    <w:rsid w:val="006F5B3F"/>
    <w:rsid w:val="006F670F"/>
    <w:rsid w:val="00703272"/>
    <w:rsid w:val="0070733C"/>
    <w:rsid w:val="00710AB1"/>
    <w:rsid w:val="00710C5D"/>
    <w:rsid w:val="0071348C"/>
    <w:rsid w:val="00717273"/>
    <w:rsid w:val="00720FD4"/>
    <w:rsid w:val="00724AF2"/>
    <w:rsid w:val="007266D3"/>
    <w:rsid w:val="0073096C"/>
    <w:rsid w:val="00742398"/>
    <w:rsid w:val="007507B5"/>
    <w:rsid w:val="0075091D"/>
    <w:rsid w:val="00753A24"/>
    <w:rsid w:val="00772188"/>
    <w:rsid w:val="00772204"/>
    <w:rsid w:val="007813D0"/>
    <w:rsid w:val="00781E73"/>
    <w:rsid w:val="00785993"/>
    <w:rsid w:val="007866E2"/>
    <w:rsid w:val="00786BA3"/>
    <w:rsid w:val="0079202F"/>
    <w:rsid w:val="00795AF2"/>
    <w:rsid w:val="007A2AAD"/>
    <w:rsid w:val="007A4432"/>
    <w:rsid w:val="007A55CC"/>
    <w:rsid w:val="007A56D3"/>
    <w:rsid w:val="007A784E"/>
    <w:rsid w:val="007B2FD3"/>
    <w:rsid w:val="007B499C"/>
    <w:rsid w:val="007B4D4B"/>
    <w:rsid w:val="007D2A02"/>
    <w:rsid w:val="007E6EA1"/>
    <w:rsid w:val="007E7CE6"/>
    <w:rsid w:val="007F0F63"/>
    <w:rsid w:val="007F2B1E"/>
    <w:rsid w:val="007F62B4"/>
    <w:rsid w:val="00801517"/>
    <w:rsid w:val="00817AE8"/>
    <w:rsid w:val="00817DE8"/>
    <w:rsid w:val="008229F5"/>
    <w:rsid w:val="0082699A"/>
    <w:rsid w:val="00833CEB"/>
    <w:rsid w:val="008372D2"/>
    <w:rsid w:val="008377BC"/>
    <w:rsid w:val="00844C17"/>
    <w:rsid w:val="00846530"/>
    <w:rsid w:val="00847726"/>
    <w:rsid w:val="0085234C"/>
    <w:rsid w:val="00852511"/>
    <w:rsid w:val="00853563"/>
    <w:rsid w:val="00857B11"/>
    <w:rsid w:val="008614F1"/>
    <w:rsid w:val="008639B3"/>
    <w:rsid w:val="00863C1A"/>
    <w:rsid w:val="0087142D"/>
    <w:rsid w:val="00873956"/>
    <w:rsid w:val="00875143"/>
    <w:rsid w:val="00880E72"/>
    <w:rsid w:val="008825EE"/>
    <w:rsid w:val="0088596E"/>
    <w:rsid w:val="0089796A"/>
    <w:rsid w:val="008A2375"/>
    <w:rsid w:val="008A616E"/>
    <w:rsid w:val="008B1FEB"/>
    <w:rsid w:val="008C56CF"/>
    <w:rsid w:val="008D31C9"/>
    <w:rsid w:val="008D76C5"/>
    <w:rsid w:val="008E0AFA"/>
    <w:rsid w:val="008E3965"/>
    <w:rsid w:val="008E75D3"/>
    <w:rsid w:val="008F125E"/>
    <w:rsid w:val="008F4D2F"/>
    <w:rsid w:val="00906292"/>
    <w:rsid w:val="009076AF"/>
    <w:rsid w:val="0091250E"/>
    <w:rsid w:val="00917162"/>
    <w:rsid w:val="009251CC"/>
    <w:rsid w:val="0092714E"/>
    <w:rsid w:val="00942002"/>
    <w:rsid w:val="00947885"/>
    <w:rsid w:val="00952168"/>
    <w:rsid w:val="009527FE"/>
    <w:rsid w:val="009739A0"/>
    <w:rsid w:val="00974F84"/>
    <w:rsid w:val="009767C7"/>
    <w:rsid w:val="0098579A"/>
    <w:rsid w:val="009918CC"/>
    <w:rsid w:val="0099195A"/>
    <w:rsid w:val="00992A11"/>
    <w:rsid w:val="00994681"/>
    <w:rsid w:val="0099486A"/>
    <w:rsid w:val="009A0E26"/>
    <w:rsid w:val="009A16EC"/>
    <w:rsid w:val="009A68E9"/>
    <w:rsid w:val="009B29B7"/>
    <w:rsid w:val="009B3B37"/>
    <w:rsid w:val="009B7D1F"/>
    <w:rsid w:val="009C088E"/>
    <w:rsid w:val="009C4D35"/>
    <w:rsid w:val="009C587E"/>
    <w:rsid w:val="009D1522"/>
    <w:rsid w:val="009D7252"/>
    <w:rsid w:val="009E5EB4"/>
    <w:rsid w:val="009E682B"/>
    <w:rsid w:val="00A01F56"/>
    <w:rsid w:val="00A044D6"/>
    <w:rsid w:val="00A04ADB"/>
    <w:rsid w:val="00A064B9"/>
    <w:rsid w:val="00A11E0F"/>
    <w:rsid w:val="00A209CD"/>
    <w:rsid w:val="00A26CB6"/>
    <w:rsid w:val="00A32F82"/>
    <w:rsid w:val="00A32F8B"/>
    <w:rsid w:val="00A3756F"/>
    <w:rsid w:val="00A42D6F"/>
    <w:rsid w:val="00A45A62"/>
    <w:rsid w:val="00A50098"/>
    <w:rsid w:val="00A54AC5"/>
    <w:rsid w:val="00A55DC3"/>
    <w:rsid w:val="00A56D41"/>
    <w:rsid w:val="00A61353"/>
    <w:rsid w:val="00A66DB1"/>
    <w:rsid w:val="00A67A92"/>
    <w:rsid w:val="00A81E40"/>
    <w:rsid w:val="00A87870"/>
    <w:rsid w:val="00A91A70"/>
    <w:rsid w:val="00A9216C"/>
    <w:rsid w:val="00AA1B85"/>
    <w:rsid w:val="00AB1CB6"/>
    <w:rsid w:val="00AB1D9A"/>
    <w:rsid w:val="00AD44FE"/>
    <w:rsid w:val="00AE0CBA"/>
    <w:rsid w:val="00AE49F1"/>
    <w:rsid w:val="00AF5FA9"/>
    <w:rsid w:val="00B05CCA"/>
    <w:rsid w:val="00B10DBD"/>
    <w:rsid w:val="00B14271"/>
    <w:rsid w:val="00B16270"/>
    <w:rsid w:val="00B2685D"/>
    <w:rsid w:val="00B30351"/>
    <w:rsid w:val="00B33C2A"/>
    <w:rsid w:val="00B422EC"/>
    <w:rsid w:val="00B726D4"/>
    <w:rsid w:val="00B8214F"/>
    <w:rsid w:val="00B86A4F"/>
    <w:rsid w:val="00B93035"/>
    <w:rsid w:val="00B9337E"/>
    <w:rsid w:val="00B958E8"/>
    <w:rsid w:val="00B97E4A"/>
    <w:rsid w:val="00BA09B2"/>
    <w:rsid w:val="00BA3952"/>
    <w:rsid w:val="00BA5B46"/>
    <w:rsid w:val="00BB090F"/>
    <w:rsid w:val="00BB1DFA"/>
    <w:rsid w:val="00BB58ED"/>
    <w:rsid w:val="00BB5D0B"/>
    <w:rsid w:val="00BC0995"/>
    <w:rsid w:val="00BC38F0"/>
    <w:rsid w:val="00BE34E5"/>
    <w:rsid w:val="00BE793A"/>
    <w:rsid w:val="00BF2B82"/>
    <w:rsid w:val="00BF432A"/>
    <w:rsid w:val="00BF6C1E"/>
    <w:rsid w:val="00BF6E82"/>
    <w:rsid w:val="00C060C7"/>
    <w:rsid w:val="00C06F14"/>
    <w:rsid w:val="00C24C17"/>
    <w:rsid w:val="00C3758F"/>
    <w:rsid w:val="00C40B88"/>
    <w:rsid w:val="00C40C8D"/>
    <w:rsid w:val="00C41638"/>
    <w:rsid w:val="00C42C93"/>
    <w:rsid w:val="00C43BE0"/>
    <w:rsid w:val="00C47D87"/>
    <w:rsid w:val="00C5376E"/>
    <w:rsid w:val="00C808A6"/>
    <w:rsid w:val="00C97091"/>
    <w:rsid w:val="00C97260"/>
    <w:rsid w:val="00CA2001"/>
    <w:rsid w:val="00CB3731"/>
    <w:rsid w:val="00CB5B6C"/>
    <w:rsid w:val="00CB7564"/>
    <w:rsid w:val="00CC052E"/>
    <w:rsid w:val="00CD16BE"/>
    <w:rsid w:val="00CD4616"/>
    <w:rsid w:val="00CD47AC"/>
    <w:rsid w:val="00CD56AF"/>
    <w:rsid w:val="00CE33D5"/>
    <w:rsid w:val="00CE4BEB"/>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815CA"/>
    <w:rsid w:val="00D9293F"/>
    <w:rsid w:val="00D93598"/>
    <w:rsid w:val="00D939F4"/>
    <w:rsid w:val="00DA1E18"/>
    <w:rsid w:val="00DA2009"/>
    <w:rsid w:val="00DA23A6"/>
    <w:rsid w:val="00DB05B1"/>
    <w:rsid w:val="00DB5A79"/>
    <w:rsid w:val="00DC2465"/>
    <w:rsid w:val="00DD512E"/>
    <w:rsid w:val="00DE1177"/>
    <w:rsid w:val="00DE2CEA"/>
    <w:rsid w:val="00DE6A3C"/>
    <w:rsid w:val="00DE6BBE"/>
    <w:rsid w:val="00DE74F4"/>
    <w:rsid w:val="00DE7F97"/>
    <w:rsid w:val="00DF1010"/>
    <w:rsid w:val="00DF5AEA"/>
    <w:rsid w:val="00DF63F6"/>
    <w:rsid w:val="00E05F58"/>
    <w:rsid w:val="00E13747"/>
    <w:rsid w:val="00E25AEA"/>
    <w:rsid w:val="00E30DEF"/>
    <w:rsid w:val="00E30ED2"/>
    <w:rsid w:val="00E31276"/>
    <w:rsid w:val="00E37F70"/>
    <w:rsid w:val="00E446C1"/>
    <w:rsid w:val="00E5101D"/>
    <w:rsid w:val="00E52000"/>
    <w:rsid w:val="00E62029"/>
    <w:rsid w:val="00E758B9"/>
    <w:rsid w:val="00E85569"/>
    <w:rsid w:val="00E856AF"/>
    <w:rsid w:val="00E86B83"/>
    <w:rsid w:val="00E87C64"/>
    <w:rsid w:val="00E93A01"/>
    <w:rsid w:val="00E93FF8"/>
    <w:rsid w:val="00E96EAF"/>
    <w:rsid w:val="00EA1752"/>
    <w:rsid w:val="00EA5A89"/>
    <w:rsid w:val="00EA5BDB"/>
    <w:rsid w:val="00EA6DF1"/>
    <w:rsid w:val="00EB46D9"/>
    <w:rsid w:val="00EC142D"/>
    <w:rsid w:val="00EC1E16"/>
    <w:rsid w:val="00EC5599"/>
    <w:rsid w:val="00ED0024"/>
    <w:rsid w:val="00ED0F85"/>
    <w:rsid w:val="00ED2B5C"/>
    <w:rsid w:val="00ED3269"/>
    <w:rsid w:val="00ED33DA"/>
    <w:rsid w:val="00ED6D8E"/>
    <w:rsid w:val="00EE1A8C"/>
    <w:rsid w:val="00EE4643"/>
    <w:rsid w:val="00EE7699"/>
    <w:rsid w:val="00EF1330"/>
    <w:rsid w:val="00EF15FF"/>
    <w:rsid w:val="00EF7111"/>
    <w:rsid w:val="00EF7D1A"/>
    <w:rsid w:val="00F00D99"/>
    <w:rsid w:val="00F02E48"/>
    <w:rsid w:val="00F0448F"/>
    <w:rsid w:val="00F0716C"/>
    <w:rsid w:val="00F270E9"/>
    <w:rsid w:val="00F275C0"/>
    <w:rsid w:val="00F346B6"/>
    <w:rsid w:val="00F36145"/>
    <w:rsid w:val="00F37BDD"/>
    <w:rsid w:val="00F41503"/>
    <w:rsid w:val="00F466C8"/>
    <w:rsid w:val="00F469A9"/>
    <w:rsid w:val="00F50B46"/>
    <w:rsid w:val="00F50D1F"/>
    <w:rsid w:val="00F6203E"/>
    <w:rsid w:val="00F635FC"/>
    <w:rsid w:val="00F63D03"/>
    <w:rsid w:val="00F65E2F"/>
    <w:rsid w:val="00F67DF1"/>
    <w:rsid w:val="00F80BFF"/>
    <w:rsid w:val="00F8309B"/>
    <w:rsid w:val="00F833C9"/>
    <w:rsid w:val="00F90064"/>
    <w:rsid w:val="00F96AFD"/>
    <w:rsid w:val="00FA1398"/>
    <w:rsid w:val="00FA2E19"/>
    <w:rsid w:val="00FA697F"/>
    <w:rsid w:val="00FB082F"/>
    <w:rsid w:val="00FB5521"/>
    <w:rsid w:val="00FB610D"/>
    <w:rsid w:val="00FC0F62"/>
    <w:rsid w:val="00FC4477"/>
    <w:rsid w:val="00FC46FB"/>
    <w:rsid w:val="00FD0A38"/>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A2975"/>
    <w:pPr>
      <w:spacing w:line="276" w:lineRule="auto"/>
      <w:jc w:val="both"/>
    </w:pPr>
    <w:rPr>
      <w:sz w:val="22"/>
    </w:rPr>
  </w:style>
  <w:style w:type="paragraph" w:styleId="Nadpis1">
    <w:name w:val="heading 1"/>
    <w:basedOn w:val="Normlny"/>
    <w:next w:val="Normlny"/>
    <w:link w:val="Nadpis1Char"/>
    <w:uiPriority w:val="99"/>
    <w:qFormat/>
    <w:rsid w:val="00097261"/>
    <w:pPr>
      <w:keepNext/>
      <w:spacing w:line="420" w:lineRule="atLeast"/>
      <w:outlineLvl w:val="0"/>
    </w:pPr>
    <w:rPr>
      <w:rFonts w:cs="Arial"/>
      <w:b/>
      <w:bCs/>
      <w:kern w:val="32"/>
      <w:sz w:val="36"/>
      <w:szCs w:val="32"/>
    </w:rPr>
  </w:style>
  <w:style w:type="paragraph" w:styleId="Nadpis2">
    <w:name w:val="heading 2"/>
    <w:basedOn w:val="Normlny"/>
    <w:next w:val="Normlny"/>
    <w:qFormat/>
    <w:rsid w:val="003F46B0"/>
    <w:pPr>
      <w:keepNext/>
      <w:outlineLvl w:val="1"/>
    </w:pPr>
    <w:rPr>
      <w:rFonts w:cs="Arial"/>
      <w:bCs/>
      <w:iCs/>
      <w:color w:val="E1000F"/>
      <w:szCs w:val="28"/>
    </w:rPr>
  </w:style>
  <w:style w:type="paragraph" w:styleId="Nadpis3">
    <w:name w:val="heading 3"/>
    <w:basedOn w:val="Nadpis2"/>
    <w:next w:val="Normlny"/>
    <w:qFormat/>
    <w:rsid w:val="006F1596"/>
    <w:pPr>
      <w:outlineLvl w:val="2"/>
    </w:pPr>
    <w:rPr>
      <w:color w:val="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ta">
    <w:name w:val="footer"/>
    <w:basedOn w:val="Normlny"/>
    <w:link w:val="Pta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lny"/>
    <w:rsid w:val="006F1596"/>
    <w:pPr>
      <w:spacing w:after="300"/>
    </w:pPr>
    <w:rPr>
      <w:color w:val="415055"/>
      <w:sz w:val="24"/>
    </w:rPr>
  </w:style>
  <w:style w:type="paragraph" w:customStyle="1" w:styleId="NumBullet">
    <w:name w:val="Num_Bullet"/>
    <w:basedOn w:val="Normlny"/>
    <w:rsid w:val="00576BC8"/>
    <w:pPr>
      <w:numPr>
        <w:numId w:val="1"/>
      </w:numPr>
      <w:tabs>
        <w:tab w:val="clear" w:pos="567"/>
        <w:tab w:val="left" w:pos="357"/>
      </w:tabs>
      <w:ind w:left="357" w:hanging="357"/>
    </w:pPr>
  </w:style>
  <w:style w:type="paragraph" w:customStyle="1" w:styleId="Page1Name">
    <w:name w:val="Page1_Name"/>
    <w:basedOn w:val="Normlny"/>
    <w:rsid w:val="004F237B"/>
    <w:pPr>
      <w:spacing w:after="420" w:line="360" w:lineRule="atLeast"/>
    </w:pPr>
    <w:rPr>
      <w:b/>
      <w:sz w:val="30"/>
    </w:rPr>
  </w:style>
  <w:style w:type="paragraph" w:customStyle="1" w:styleId="Page1Title">
    <w:name w:val="Page1_Title"/>
    <w:basedOn w:val="Normlny"/>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Mriekatabuky">
    <w:name w:val="Table Grid"/>
    <w:basedOn w:val="Normlnatabuka"/>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ny"/>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lny"/>
    <w:rsid w:val="0048435F"/>
    <w:pPr>
      <w:spacing w:line="300" w:lineRule="atLeast"/>
    </w:pPr>
    <w:rPr>
      <w:sz w:val="24"/>
    </w:rPr>
  </w:style>
  <w:style w:type="character" w:customStyle="1" w:styleId="Nadpis1Char">
    <w:name w:val="Nadpis 1 Char"/>
    <w:link w:val="Nadpis1"/>
    <w:uiPriority w:val="99"/>
    <w:locked/>
    <w:rsid w:val="00B422EC"/>
    <w:rPr>
      <w:rFonts w:ascii="Arial" w:hAnsi="Arial" w:cs="Arial"/>
      <w:b/>
      <w:bCs/>
      <w:kern w:val="32"/>
      <w:sz w:val="36"/>
      <w:szCs w:val="32"/>
      <w:lang w:val="de-DE"/>
    </w:rPr>
  </w:style>
  <w:style w:type="character" w:styleId="Hypertextovprepojenie">
    <w:name w:val="Hyperlink"/>
    <w:rsid w:val="00336854"/>
    <w:rPr>
      <w:rFonts w:ascii="Segoe UI" w:hAnsi="Segoe UI"/>
      <w:color w:val="0000FF"/>
      <w:sz w:val="18"/>
      <w:szCs w:val="18"/>
      <w:u w:val="single"/>
    </w:rPr>
  </w:style>
  <w:style w:type="paragraph" w:customStyle="1" w:styleId="MittleresRaster1-Akzent21">
    <w:name w:val="Mittleres Raster 1 - Akzent 21"/>
    <w:basedOn w:val="Normlny"/>
    <w:uiPriority w:val="34"/>
    <w:qFormat/>
    <w:rsid w:val="00B422EC"/>
    <w:pPr>
      <w:ind w:left="720"/>
    </w:pPr>
  </w:style>
  <w:style w:type="paragraph" w:styleId="Textbubliny">
    <w:name w:val="Balloon Text"/>
    <w:basedOn w:val="Normlny"/>
    <w:link w:val="TextbublinyChar"/>
    <w:rsid w:val="00336854"/>
    <w:pPr>
      <w:spacing w:line="240" w:lineRule="auto"/>
    </w:pPr>
    <w:rPr>
      <w:sz w:val="18"/>
      <w:szCs w:val="18"/>
    </w:rPr>
  </w:style>
  <w:style w:type="character" w:customStyle="1" w:styleId="TextbublinyChar">
    <w:name w:val="Text bubliny Char"/>
    <w:link w:val="Textbubliny"/>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taChar">
    <w:name w:val="Päta Char"/>
    <w:link w:val="Pta"/>
    <w:uiPriority w:val="99"/>
    <w:rsid w:val="00992A11"/>
    <w:rPr>
      <w:rFonts w:ascii="Segoe UI" w:hAnsi="Segoe UI"/>
      <w:bCs/>
      <w:noProof/>
      <w:sz w:val="12"/>
      <w:szCs w:val="24"/>
      <w:lang w:val="de-DE"/>
    </w:rPr>
  </w:style>
  <w:style w:type="character" w:styleId="Nevyrieenzmienk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lny"/>
    <w:rsid w:val="00974F84"/>
    <w:rPr>
      <w:szCs w:val="20"/>
    </w:rPr>
  </w:style>
  <w:style w:type="paragraph" w:customStyle="1" w:styleId="Style12ptJustifiedLinespacing15lines1">
    <w:name w:val="Style 12 pt Justified Line spacing:  1.5 lines1"/>
    <w:basedOn w:val="Normlny"/>
    <w:rsid w:val="00974F84"/>
    <w:pPr>
      <w:spacing w:before="120"/>
    </w:pPr>
    <w:rPr>
      <w:szCs w:val="20"/>
    </w:rPr>
  </w:style>
  <w:style w:type="character" w:customStyle="1" w:styleId="Headline">
    <w:name w:val="Headline"/>
    <w:basedOn w:val="Predvolenpsmoodseku"/>
    <w:rsid w:val="00A3756F"/>
    <w:rPr>
      <w:b/>
      <w:bCs/>
      <w:sz w:val="32"/>
    </w:rPr>
  </w:style>
  <w:style w:type="paragraph" w:customStyle="1" w:styleId="MonthDayYear">
    <w:name w:val="Month Day Year"/>
    <w:basedOn w:val="Normlny"/>
    <w:rsid w:val="00643D8A"/>
    <w:pPr>
      <w:spacing w:before="120"/>
      <w:ind w:right="-1"/>
      <w:jc w:val="right"/>
    </w:pPr>
    <w:rPr>
      <w:szCs w:val="20"/>
    </w:rPr>
  </w:style>
  <w:style w:type="paragraph" w:customStyle="1" w:styleId="Topline">
    <w:name w:val="Topline"/>
    <w:basedOn w:val="Normlny"/>
    <w:qFormat/>
    <w:rsid w:val="00472FEC"/>
    <w:pPr>
      <w:spacing w:before="560" w:after="560"/>
    </w:pPr>
    <w:rPr>
      <w:rFonts w:cs="Segoe UI"/>
      <w:szCs w:val="22"/>
    </w:rPr>
  </w:style>
  <w:style w:type="character" w:customStyle="1" w:styleId="AboutandContactBody">
    <w:name w:val="About and Contact Body"/>
    <w:basedOn w:val="Predvolenpsmoodseku"/>
    <w:rsid w:val="00336854"/>
    <w:rPr>
      <w:rFonts w:ascii="Segoe UI" w:hAnsi="Segoe UI"/>
      <w:sz w:val="18"/>
    </w:rPr>
  </w:style>
  <w:style w:type="character" w:customStyle="1" w:styleId="AboutandContactHeadline">
    <w:name w:val="About and Contact Headline"/>
    <w:basedOn w:val="Predvolenpsmoodseku"/>
    <w:rsid w:val="00336854"/>
    <w:rPr>
      <w:rFonts w:ascii="Segoe UI" w:hAnsi="Segoe UI"/>
      <w:b/>
      <w:bCs/>
      <w:sz w:val="18"/>
    </w:rPr>
  </w:style>
  <w:style w:type="paragraph" w:styleId="Odsekzoznamu">
    <w:name w:val="List Paragraph"/>
    <w:basedOn w:val="Normlny"/>
    <w:qFormat/>
    <w:rsid w:val="0034425D"/>
    <w:pPr>
      <w:ind w:left="720"/>
      <w:contextualSpacing/>
    </w:pPr>
  </w:style>
  <w:style w:type="character" w:styleId="Odkaznakomentr">
    <w:name w:val="annotation reference"/>
    <w:basedOn w:val="Predvolenpsmoodseku"/>
    <w:rsid w:val="00BB1DFA"/>
    <w:rPr>
      <w:sz w:val="16"/>
      <w:szCs w:val="16"/>
    </w:rPr>
  </w:style>
  <w:style w:type="paragraph" w:styleId="Textkomentra">
    <w:name w:val="annotation text"/>
    <w:basedOn w:val="Normlny"/>
    <w:link w:val="TextkomentraChar"/>
    <w:rsid w:val="00BB1DFA"/>
    <w:pPr>
      <w:spacing w:line="240" w:lineRule="auto"/>
    </w:pPr>
    <w:rPr>
      <w:sz w:val="20"/>
      <w:szCs w:val="20"/>
    </w:rPr>
  </w:style>
  <w:style w:type="character" w:customStyle="1" w:styleId="TextkomentraChar">
    <w:name w:val="Text komentára Char"/>
    <w:basedOn w:val="Predvolenpsmoodseku"/>
    <w:link w:val="Textkomentra"/>
    <w:rsid w:val="00BB1DFA"/>
    <w:rPr>
      <w:sz w:val="20"/>
      <w:szCs w:val="20"/>
    </w:rPr>
  </w:style>
  <w:style w:type="paragraph" w:styleId="Predmetkomentra">
    <w:name w:val="annotation subject"/>
    <w:basedOn w:val="Textkomentra"/>
    <w:next w:val="Textkomentra"/>
    <w:link w:val="PredmetkomentraChar"/>
    <w:rsid w:val="00BB1DFA"/>
    <w:rPr>
      <w:b/>
      <w:bCs/>
    </w:rPr>
  </w:style>
  <w:style w:type="character" w:customStyle="1" w:styleId="PredmetkomentraChar">
    <w:name w:val="Predmet komentára Char"/>
    <w:basedOn w:val="TextkomentraChar"/>
    <w:link w:val="Predmetkomentra"/>
    <w:rsid w:val="00BB1DFA"/>
    <w:rPr>
      <w:b/>
      <w:bCs/>
      <w:sz w:val="20"/>
      <w:szCs w:val="20"/>
    </w:rPr>
  </w:style>
  <w:style w:type="numbering" w:customStyle="1" w:styleId="Importovantl1">
    <w:name w:val="Importovaný štýl 1"/>
    <w:rsid w:val="00F80BFF"/>
    <w:pPr>
      <w:numPr>
        <w:numId w:val="9"/>
      </w:numPr>
    </w:pPr>
  </w:style>
  <w:style w:type="paragraph" w:styleId="Zkladntext">
    <w:name w:val="Body Text"/>
    <w:link w:val="ZkladntextChar"/>
    <w:rsid w:val="0032364A"/>
    <w:pPr>
      <w:pBdr>
        <w:top w:val="nil"/>
        <w:left w:val="nil"/>
        <w:bottom w:val="nil"/>
        <w:right w:val="nil"/>
        <w:between w:val="nil"/>
        <w:bar w:val="nil"/>
      </w:pBdr>
      <w:spacing w:line="360" w:lineRule="auto"/>
      <w:jc w:val="both"/>
    </w:pPr>
    <w:rPr>
      <w:rFonts w:ascii="Arial" w:eastAsia="Arial Unicode MS" w:hAnsi="Arial" w:cs="Arial Unicode MS"/>
      <w:color w:val="000000"/>
      <w:sz w:val="22"/>
      <w:szCs w:val="22"/>
      <w:u w:color="000000"/>
      <w:bdr w:val="nil"/>
      <w:lang w:val="de-DE" w:eastAsia="sk-SK"/>
    </w:rPr>
  </w:style>
  <w:style w:type="character" w:customStyle="1" w:styleId="ZkladntextChar">
    <w:name w:val="Základný text Char"/>
    <w:basedOn w:val="Predvolenpsmoodseku"/>
    <w:link w:val="Zkladntext"/>
    <w:rsid w:val="0032364A"/>
    <w:rPr>
      <w:rFonts w:ascii="Arial" w:eastAsia="Arial Unicode MS" w:hAnsi="Arial" w:cs="Arial Unicode MS"/>
      <w:color w:val="000000"/>
      <w:sz w:val="22"/>
      <w:szCs w:val="22"/>
      <w:u w:color="000000"/>
      <w:bdr w:val="nil"/>
      <w:lang w:val="de-DE" w:eastAsia="sk-SK"/>
    </w:rPr>
  </w:style>
  <w:style w:type="paragraph" w:customStyle="1" w:styleId="Predvolen">
    <w:name w:val="Predvolené"/>
    <w:rsid w:val="006D1E1E"/>
    <w:pPr>
      <w:pBdr>
        <w:top w:val="nil"/>
        <w:left w:val="nil"/>
        <w:bottom w:val="nil"/>
        <w:right w:val="nil"/>
        <w:between w:val="nil"/>
        <w:bar w:val="nil"/>
      </w:pBdr>
      <w:spacing w:before="160"/>
    </w:pPr>
    <w:rPr>
      <w:rFonts w:ascii="Helvetica Neue" w:eastAsia="Arial Unicode MS" w:hAnsi="Helvetica Neue" w:cs="Arial Unicode MS"/>
      <w:color w:val="000000"/>
      <w:sz w:val="24"/>
      <w:u w:color="000000"/>
      <w:bdr w:val="nil"/>
      <w:lang w:val="sk-SK" w:eastAsia="sk-SK"/>
      <w14:textOutline w14:w="12700" w14:cap="flat" w14:cmpd="sng" w14:algn="ctr">
        <w14:noFill/>
        <w14:prstDash w14:val="solid"/>
        <w14:miter w14:lim="400000"/>
      </w14:textOutline>
    </w:rPr>
  </w:style>
  <w:style w:type="character" w:customStyle="1" w:styleId="iadne">
    <w:name w:val="Žiadne"/>
    <w:rsid w:val="006D1E1E"/>
  </w:style>
  <w:style w:type="character" w:customStyle="1" w:styleId="Hyperlink0">
    <w:name w:val="Hyperlink.0"/>
    <w:basedOn w:val="iadne"/>
    <w:rsid w:val="006D1E1E"/>
    <w:rPr>
      <w:sz w:val="22"/>
      <w:szCs w:val="22"/>
      <w:u w:val="single"/>
    </w:rPr>
  </w:style>
  <w:style w:type="character" w:customStyle="1" w:styleId="Odkaz">
    <w:name w:val="Odkaz"/>
    <w:rsid w:val="00E05F58"/>
    <w:rPr>
      <w:outline w:val="0"/>
      <w:color w:val="0000FF"/>
      <w:u w:val="single" w:color="0000FF"/>
    </w:rPr>
  </w:style>
  <w:style w:type="table" w:customStyle="1" w:styleId="TableNormal">
    <w:name w:val="Table Normal"/>
    <w:rsid w:val="0025187F"/>
    <w:pPr>
      <w:pBdr>
        <w:top w:val="nil"/>
        <w:left w:val="nil"/>
        <w:bottom w:val="nil"/>
        <w:right w:val="nil"/>
        <w:between w:val="nil"/>
        <w:bar w:val="nil"/>
      </w:pBdr>
    </w:pPr>
    <w:rPr>
      <w:rFonts w:ascii="Times New Roman" w:eastAsia="Arial Unicode MS" w:hAnsi="Times New Roman"/>
      <w:sz w:val="20"/>
      <w:szCs w:val="20"/>
      <w:bdr w:val="nil"/>
      <w:lang w:val="sk-SK" w:eastAsia="sk-SK"/>
    </w:rPr>
    <w:tblPr>
      <w:tblInd w:w="0" w:type="dxa"/>
      <w:tblCellMar>
        <w:top w:w="0" w:type="dxa"/>
        <w:left w:w="0" w:type="dxa"/>
        <w:bottom w:w="0" w:type="dxa"/>
        <w:right w:w="0" w:type="dxa"/>
      </w:tblCellMar>
    </w:tblPr>
  </w:style>
  <w:style w:type="paragraph" w:customStyle="1" w:styleId="Hlavikaapta">
    <w:name w:val="Hlavička a päta"/>
    <w:rsid w:val="0025187F"/>
    <w:pPr>
      <w:pBdr>
        <w:top w:val="nil"/>
        <w:left w:val="nil"/>
        <w:bottom w:val="nil"/>
        <w:right w:val="nil"/>
        <w:between w:val="nil"/>
        <w:bar w:val="nil"/>
      </w:pBdr>
      <w:tabs>
        <w:tab w:val="right" w:pos="9020"/>
      </w:tabs>
    </w:pPr>
    <w:rPr>
      <w:rFonts w:ascii="Helvetica Neue" w:eastAsia="Arial Unicode MS" w:hAnsi="Helvetica Neue" w:cs="Arial Unicode MS"/>
      <w:color w:val="000000"/>
      <w:sz w:val="24"/>
      <w:bdr w:val="nil"/>
      <w:lang w:val="sk-SK" w:eastAsia="sk-SK"/>
      <w14:textOutline w14:w="0" w14:cap="flat" w14:cmpd="sng" w14:algn="ctr">
        <w14:noFill/>
        <w14:prstDash w14:val="solid"/>
        <w14:bevel/>
      </w14:textOutline>
    </w:rPr>
  </w:style>
  <w:style w:type="character" w:customStyle="1" w:styleId="Hyperlink1">
    <w:name w:val="Hyperlink.1"/>
    <w:basedOn w:val="iadne"/>
    <w:rsid w:val="0025187F"/>
    <w:rPr>
      <w:sz w:val="22"/>
      <w:szCs w:val="22"/>
    </w:rPr>
  </w:style>
  <w:style w:type="character" w:customStyle="1" w:styleId="Hyperlink2">
    <w:name w:val="Hyperlink.2"/>
    <w:basedOn w:val="iadne"/>
    <w:rsid w:val="0025187F"/>
    <w:rPr>
      <w:sz w:val="22"/>
      <w:szCs w:val="22"/>
    </w:rPr>
  </w:style>
  <w:style w:type="numbering" w:customStyle="1" w:styleId="sla">
    <w:name w:val="Čísla"/>
    <w:rsid w:val="003E5CDA"/>
    <w:pPr>
      <w:numPr>
        <w:numId w:val="15"/>
      </w:numPr>
    </w:pPr>
  </w:style>
  <w:style w:type="character" w:customStyle="1" w:styleId="iadneA">
    <w:name w:val="Žiadne A"/>
    <w:rsid w:val="003E5CDA"/>
  </w:style>
  <w:style w:type="character" w:customStyle="1" w:styleId="iadneAA">
    <w:name w:val="Žiadne A A"/>
    <w:rsid w:val="003E5CDA"/>
    <w:rPr>
      <w:lang w:val="de-DE"/>
    </w:rPr>
  </w:style>
  <w:style w:type="numbering" w:customStyle="1" w:styleId="Odrky">
    <w:name w:val="Odrážky"/>
    <w:rsid w:val="003E5CDA"/>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uzana.kanuchova@henke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9b6b4b2-766e-4d60-98b3-6175b639c8a8" xsi:nil="true"/>
    <lcf76f155ced4ddcb4097134ff3c332f xmlns="abed4518-919d-4839-afd6-808ec5b6ae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A283F239FC9A47B3A603CC7E078231" ma:contentTypeVersion="16" ma:contentTypeDescription="Umožňuje vytvoriť nový dokument." ma:contentTypeScope="" ma:versionID="1e3e6ccbd874f2950124fbf72e1b9f72">
  <xsd:schema xmlns:xsd="http://www.w3.org/2001/XMLSchema" xmlns:xs="http://www.w3.org/2001/XMLSchema" xmlns:p="http://schemas.microsoft.com/office/2006/metadata/properties" xmlns:ns2="abed4518-919d-4839-afd6-808ec5b6ae4e" xmlns:ns3="29b6b4b2-766e-4d60-98b3-6175b639c8a8" targetNamespace="http://schemas.microsoft.com/office/2006/metadata/properties" ma:root="true" ma:fieldsID="0650d5b238a675e405af77a6ffcd6c95" ns2:_="" ns3:_="">
    <xsd:import namespace="abed4518-919d-4839-afd6-808ec5b6ae4e"/>
    <xsd:import namespace="29b6b4b2-766e-4d60-98b3-6175b639c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4518-919d-4839-afd6-808ec5b6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19ef1d94-6b49-4afa-a106-32bcc93ffe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b6b4b2-766e-4d60-98b3-6175b639c8a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4d0f1b-8a8a-4021-a461-b397733c585f}" ma:internalName="TaxCatchAll" ma:showField="CatchAllData" ma:web="29b6b4b2-766e-4d60-98b3-6175b639c8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29b6b4b2-766e-4d60-98b3-6175b639c8a8"/>
    <ds:schemaRef ds:uri="abed4518-919d-4839-afd6-808ec5b6ae4e"/>
  </ds:schemaRefs>
</ds:datastoreItem>
</file>

<file path=customXml/itemProps3.xml><?xml version="1.0" encoding="utf-8"?>
<ds:datastoreItem xmlns:ds="http://schemas.openxmlformats.org/officeDocument/2006/customXml" ds:itemID="{BCCFBE03-B1A1-4D9A-B0B5-A76A74EDD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4518-919d-4839-afd6-808ec5b6ae4e"/>
    <ds:schemaRef ds:uri="29b6b4b2-766e-4d60-98b3-6175b639c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123</TotalTime>
  <Pages>2</Pages>
  <Words>649</Words>
  <Characters>3978</Characters>
  <Application>Microsoft Office Word</Application>
  <DocSecurity>0</DocSecurity>
  <Lines>75</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4603</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Martina Poliačková (seesame.com)</cp:lastModifiedBy>
  <cp:revision>123</cp:revision>
  <cp:lastPrinted>2016-11-16T01:11:00Z</cp:lastPrinted>
  <dcterms:created xsi:type="dcterms:W3CDTF">2020-07-16T10:22:00Z</dcterms:created>
  <dcterms:modified xsi:type="dcterms:W3CDTF">2022-12-14T14:25:00Z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0x01010068A283F239FC9A47B3A603CC7E078231</vt:lpwstr>
  </property>
  <property fmtid="{D5CDD505-2E9C-101B-9397-08002B2CF9AE}" pid="3" name="MediaServiceImageTags">
    <vt:lpwstr/>
  </property>
  <property fmtid="{D5CDD505-2E9C-101B-9397-08002B2CF9AE}" pid="4" name="GrammarlyDocumentId">
    <vt:lpwstr>8ac6efdf7f223c0372f154cc6345f8a73801a51545defc36ab4863b0495c9821</vt:lpwstr>
  </property>
</Properties>
</file>