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F8B2" w14:textId="4F0499BE" w:rsidR="00393BFE" w:rsidRPr="004B3ECE" w:rsidRDefault="001D7437" w:rsidP="00393BFE">
      <w:pPr>
        <w:pStyle w:val="MonthDayYear"/>
        <w:rPr>
          <w:lang w:val="sk-SK"/>
        </w:rPr>
      </w:pPr>
      <w:r w:rsidRPr="001D7437">
        <w:rPr>
          <w:lang w:val="sk-SK"/>
        </w:rPr>
        <w:t>15</w:t>
      </w:r>
      <w:r w:rsidR="00393BFE" w:rsidRPr="001D7437">
        <w:rPr>
          <w:lang w:val="sk-SK"/>
        </w:rPr>
        <w:t xml:space="preserve">. </w:t>
      </w:r>
      <w:r w:rsidR="002B13BE" w:rsidRPr="001D7437">
        <w:rPr>
          <w:lang w:val="sk-SK"/>
        </w:rPr>
        <w:t>december</w:t>
      </w:r>
      <w:r w:rsidR="00E32F05" w:rsidRPr="001D7437">
        <w:rPr>
          <w:lang w:val="sk-SK"/>
        </w:rPr>
        <w:t xml:space="preserve"> </w:t>
      </w:r>
      <w:r w:rsidR="00393BFE" w:rsidRPr="001D7437">
        <w:rPr>
          <w:lang w:val="sk-SK"/>
        </w:rPr>
        <w:t>2022</w:t>
      </w:r>
    </w:p>
    <w:p w14:paraId="5B2FAB04" w14:textId="77777777" w:rsidR="00393BFE" w:rsidRPr="004B3ECE" w:rsidRDefault="00393BFE" w:rsidP="00393BFE">
      <w:pPr>
        <w:rPr>
          <w:lang w:val="sk-SK"/>
        </w:rPr>
      </w:pPr>
    </w:p>
    <w:p w14:paraId="194F2C97" w14:textId="77777777" w:rsidR="002B13BE" w:rsidRPr="00530E30" w:rsidRDefault="002B13BE" w:rsidP="002B13BE">
      <w:pPr>
        <w:rPr>
          <w:rFonts w:cs="Segoe UI"/>
          <w:szCs w:val="22"/>
          <w:lang w:val="sk-SK"/>
        </w:rPr>
      </w:pPr>
      <w:r w:rsidRPr="00530E30">
        <w:rPr>
          <w:rFonts w:cs="Segoe UI"/>
          <w:szCs w:val="22"/>
          <w:lang w:val="sk-SK"/>
        </w:rPr>
        <w:t>Expanzia obnoviteľnej elektriny v Európe</w:t>
      </w:r>
    </w:p>
    <w:p w14:paraId="0D6E4F6F" w14:textId="77777777" w:rsidR="002B13BE" w:rsidRPr="00530E30" w:rsidRDefault="002B13BE" w:rsidP="002B13BE">
      <w:pPr>
        <w:rPr>
          <w:rFonts w:cs="Segoe UI"/>
          <w:szCs w:val="22"/>
          <w:lang w:val="sk-SK"/>
        </w:rPr>
      </w:pPr>
    </w:p>
    <w:p w14:paraId="5BEA201A" w14:textId="77777777" w:rsidR="002B13BE" w:rsidRPr="00530E30" w:rsidRDefault="002B13BE" w:rsidP="002B13BE">
      <w:pPr>
        <w:rPr>
          <w:rStyle w:val="Headline"/>
          <w:lang w:val="sk-SK"/>
        </w:rPr>
      </w:pPr>
      <w:r w:rsidRPr="00530E30">
        <w:rPr>
          <w:rStyle w:val="Headline"/>
          <w:lang w:val="sk-SK"/>
        </w:rPr>
        <w:t>Henkel a IGNIS podpisujú dohodu o výrobe solárnej energie</w:t>
      </w:r>
    </w:p>
    <w:p w14:paraId="3FDE69ED" w14:textId="77777777" w:rsidR="002B13BE" w:rsidRPr="00530E30" w:rsidRDefault="002B13BE" w:rsidP="002B13BE">
      <w:pPr>
        <w:rPr>
          <w:lang w:val="sk-SK"/>
        </w:rPr>
      </w:pPr>
    </w:p>
    <w:p w14:paraId="529272D4" w14:textId="77777777" w:rsidR="002B13BE" w:rsidRPr="00530E30" w:rsidRDefault="002B13BE" w:rsidP="002B13BE">
      <w:pPr>
        <w:rPr>
          <w:lang w:val="sk-SK"/>
        </w:rPr>
      </w:pPr>
      <w:proofErr w:type="spellStart"/>
      <w:r w:rsidRPr="00530E30">
        <w:rPr>
          <w:rFonts w:cs="Segoe UI"/>
          <w:szCs w:val="22"/>
          <w:lang w:val="sk-SK"/>
        </w:rPr>
        <w:t>Düsseldorf</w:t>
      </w:r>
      <w:proofErr w:type="spellEnd"/>
      <w:r w:rsidRPr="00530E30">
        <w:rPr>
          <w:rFonts w:cs="Segoe UI"/>
          <w:szCs w:val="22"/>
          <w:lang w:val="sk-SK"/>
        </w:rPr>
        <w:t>/Madrid –</w:t>
      </w:r>
      <w:r w:rsidRPr="00530E30">
        <w:rPr>
          <w:b/>
          <w:bCs/>
          <w:lang w:val="sk-SK"/>
        </w:rPr>
        <w:t xml:space="preserve"> </w:t>
      </w:r>
      <w:r w:rsidRPr="00530E30">
        <w:rPr>
          <w:lang w:val="sk-SK"/>
        </w:rPr>
        <w:t>Spoločnosť Henkel a IGNIS, španielska integrovaná skupina pre obnoviteľné zdroje energie, podpísali 10-ročnú virtuálnu zmluvu o nákupe energie (VPPA) týkajúcu sa dvoch nových solárnych elektrární v Španielsku. Podiel spoločnosti Henkel na vyrobenej elektrickej energii sa rovná dopytu viac ako 40 jej výrobných závodov v</w:t>
      </w:r>
      <w:r>
        <w:rPr>
          <w:lang w:val="sk-SK"/>
        </w:rPr>
        <w:t> </w:t>
      </w:r>
      <w:r w:rsidRPr="00530E30">
        <w:rPr>
          <w:lang w:val="sk-SK"/>
        </w:rPr>
        <w:t>Európe</w:t>
      </w:r>
      <w:r>
        <w:rPr>
          <w:lang w:val="sk-SK"/>
        </w:rPr>
        <w:t>.</w:t>
      </w:r>
    </w:p>
    <w:p w14:paraId="574BFEAA" w14:textId="77777777" w:rsidR="002B13BE" w:rsidRPr="00530E30" w:rsidRDefault="002B13BE" w:rsidP="002B13BE">
      <w:pPr>
        <w:rPr>
          <w:lang w:val="sk-SK"/>
        </w:rPr>
      </w:pPr>
    </w:p>
    <w:p w14:paraId="19759CD2" w14:textId="5A0301AD" w:rsidR="002B13BE" w:rsidRPr="00530E30" w:rsidRDefault="002B13BE" w:rsidP="002B13BE">
      <w:pPr>
        <w:rPr>
          <w:lang w:val="sk-SK"/>
        </w:rPr>
      </w:pPr>
      <w:r w:rsidRPr="00530E30">
        <w:rPr>
          <w:lang w:val="sk-SK"/>
        </w:rPr>
        <w:t xml:space="preserve">Prostredníctvom </w:t>
      </w:r>
      <w:r>
        <w:rPr>
          <w:lang w:val="sk-SK"/>
        </w:rPr>
        <w:t xml:space="preserve">dlhodobých </w:t>
      </w:r>
      <w:r w:rsidRPr="00530E30">
        <w:rPr>
          <w:lang w:val="sk-SK"/>
        </w:rPr>
        <w:t xml:space="preserve">zmlúv VPPA Henkel prispieva k výrobe ďalšej obnoviteľnej energie. Dohodnuté množstvo elektrickej energie sa dodá </w:t>
      </w:r>
      <w:r>
        <w:rPr>
          <w:lang w:val="sk-SK"/>
        </w:rPr>
        <w:t xml:space="preserve">aj </w:t>
      </w:r>
      <w:r w:rsidRPr="00530E30">
        <w:rPr>
          <w:lang w:val="sk-SK"/>
        </w:rPr>
        <w:t>do verejnej distribučnej siete. Nové solárne elektrárne sa budú nachádzať v</w:t>
      </w:r>
      <w:r>
        <w:rPr>
          <w:lang w:val="sk-SK"/>
        </w:rPr>
        <w:t xml:space="preserve"> španielskych </w:t>
      </w:r>
      <w:r w:rsidRPr="00530E30">
        <w:rPr>
          <w:lang w:val="sk-SK"/>
        </w:rPr>
        <w:t xml:space="preserve">regiónoch </w:t>
      </w:r>
      <w:r>
        <w:rPr>
          <w:lang w:val="sk-SK"/>
        </w:rPr>
        <w:t>Kastília</w:t>
      </w:r>
      <w:r w:rsidRPr="00530E30">
        <w:rPr>
          <w:lang w:val="sk-SK"/>
        </w:rPr>
        <w:t xml:space="preserve"> </w:t>
      </w:r>
      <w:r>
        <w:rPr>
          <w:lang w:val="sk-SK"/>
        </w:rPr>
        <w:t>a</w:t>
      </w:r>
      <w:r w:rsidRPr="00530E30">
        <w:rPr>
          <w:lang w:val="sk-SK"/>
        </w:rPr>
        <w:t xml:space="preserve"> León a Andalúzia a vďaka nim sa každoročne predíde vzniku 72 000 ton emisií oxidu uhličitého (CO2) v porovnaní s tradičnou výrobou elektriny z fosílnych zdrojov. Solárne parky s celkovým výrobným objemom približne 220 000 MWh ročne majú byť zapojené do rozvodnej siete v lete 2024. Zmluva </w:t>
      </w:r>
      <w:r w:rsidR="006A3727">
        <w:rPr>
          <w:lang w:val="sk-SK"/>
        </w:rPr>
        <w:t xml:space="preserve">spoločnosti </w:t>
      </w:r>
      <w:r w:rsidRPr="00530E30">
        <w:rPr>
          <w:lang w:val="sk-SK"/>
        </w:rPr>
        <w:t>Henkel pokrýva približne 90 % celkovej elektrickej kapacity projektu.</w:t>
      </w:r>
    </w:p>
    <w:p w14:paraId="500DEEB1" w14:textId="77777777" w:rsidR="002B13BE" w:rsidRPr="00530E30" w:rsidRDefault="002B13BE" w:rsidP="002B13BE">
      <w:pPr>
        <w:rPr>
          <w:lang w:val="sk-SK"/>
        </w:rPr>
      </w:pPr>
    </w:p>
    <w:p w14:paraId="418AE44D" w14:textId="77777777" w:rsidR="002B13BE" w:rsidRPr="00530E30" w:rsidRDefault="002B13BE" w:rsidP="002B13BE">
      <w:pPr>
        <w:rPr>
          <w:lang w:val="sk-SK"/>
        </w:rPr>
      </w:pPr>
      <w:r w:rsidRPr="00365D34">
        <w:rPr>
          <w:i/>
          <w:iCs/>
          <w:lang w:val="sk-SK"/>
        </w:rPr>
        <w:t>„Henkel je na ceste k environmentálnej transformácii svojho podnikateľského modelu. Keďže naším cieľom je do roku 2030 dosiahnuť klimaticky pozitívnu prevádzku, projekty, akým je táto zmluva VPPA, sú dôležitou súčasťou nášho úsilia zvýšiť podiel zelenej energie dostupnej v sieti, a tým aj urýchliť celkový prechod od fosílnej energie k obnoviteľnej,“</w:t>
      </w:r>
      <w:r w:rsidRPr="00530E30">
        <w:rPr>
          <w:lang w:val="sk-SK"/>
        </w:rPr>
        <w:t xml:space="preserve"> uviedla </w:t>
      </w:r>
      <w:proofErr w:type="spellStart"/>
      <w:r w:rsidRPr="00530E30">
        <w:rPr>
          <w:lang w:val="sk-SK"/>
        </w:rPr>
        <w:t>Ulrike</w:t>
      </w:r>
      <w:proofErr w:type="spellEnd"/>
      <w:r w:rsidRPr="00530E30">
        <w:rPr>
          <w:lang w:val="sk-SK"/>
        </w:rPr>
        <w:t xml:space="preserve"> </w:t>
      </w:r>
      <w:proofErr w:type="spellStart"/>
      <w:r w:rsidRPr="00530E30">
        <w:rPr>
          <w:lang w:val="sk-SK"/>
        </w:rPr>
        <w:t>Sapiro</w:t>
      </w:r>
      <w:proofErr w:type="spellEnd"/>
      <w:r w:rsidRPr="00530E30">
        <w:rPr>
          <w:lang w:val="sk-SK"/>
        </w:rPr>
        <w:t xml:space="preserve">, </w:t>
      </w:r>
      <w:r>
        <w:rPr>
          <w:lang w:val="sk-SK"/>
        </w:rPr>
        <w:t>r</w:t>
      </w:r>
      <w:r w:rsidRPr="00037190">
        <w:rPr>
          <w:lang w:val="sk-SK"/>
        </w:rPr>
        <w:t>iaditeľka pre trvalú udržateľnosť v spoločnosti Henkel</w:t>
      </w:r>
      <w:r w:rsidRPr="00530E30">
        <w:rPr>
          <w:lang w:val="sk-SK"/>
        </w:rPr>
        <w:t xml:space="preserve">. </w:t>
      </w:r>
      <w:r w:rsidRPr="00365D34">
        <w:rPr>
          <w:i/>
          <w:iCs/>
          <w:lang w:val="sk-SK"/>
        </w:rPr>
        <w:t>„Táto VPPA je pre spoločnosť Henkel najzásadnejšou viacročnou zmluvou o obnoviteľnej energii v Európe. Ceníme si spoluprácu s IGNIS a tešíme sa na začiatok realizácie tohto fantastického projektu,“</w:t>
      </w:r>
      <w:r w:rsidRPr="00530E30">
        <w:rPr>
          <w:lang w:val="sk-SK"/>
        </w:rPr>
        <w:t xml:space="preserve"> doplnila Petra </w:t>
      </w:r>
      <w:proofErr w:type="spellStart"/>
      <w:r w:rsidRPr="00530E30">
        <w:rPr>
          <w:lang w:val="sk-SK"/>
        </w:rPr>
        <w:t>Spallek</w:t>
      </w:r>
      <w:proofErr w:type="spellEnd"/>
      <w:r w:rsidRPr="00530E30">
        <w:rPr>
          <w:lang w:val="sk-SK"/>
        </w:rPr>
        <w:t xml:space="preserve">, </w:t>
      </w:r>
      <w:r>
        <w:rPr>
          <w:lang w:val="sk-SK"/>
        </w:rPr>
        <w:t>viceprezidentka spoločnosti Henkel pre nákup</w:t>
      </w:r>
      <w:r w:rsidRPr="00530E30">
        <w:rPr>
          <w:lang w:val="sk-SK"/>
        </w:rPr>
        <w:t>.</w:t>
      </w:r>
    </w:p>
    <w:p w14:paraId="08653C50" w14:textId="77777777" w:rsidR="002B13BE" w:rsidRPr="00530E30" w:rsidRDefault="002B13BE" w:rsidP="002B13BE">
      <w:pPr>
        <w:rPr>
          <w:lang w:val="sk-SK"/>
        </w:rPr>
      </w:pPr>
    </w:p>
    <w:p w14:paraId="2EC7707A" w14:textId="77777777" w:rsidR="002B13BE" w:rsidRPr="00530E30" w:rsidRDefault="002B13BE" w:rsidP="002B13BE">
      <w:pPr>
        <w:rPr>
          <w:lang w:val="sk-SK"/>
        </w:rPr>
      </w:pPr>
      <w:r w:rsidRPr="00530E30">
        <w:rPr>
          <w:lang w:val="sk-SK"/>
        </w:rPr>
        <w:t xml:space="preserve">Zmluvy VPPA </w:t>
      </w:r>
      <w:r>
        <w:rPr>
          <w:lang w:val="sk-SK"/>
        </w:rPr>
        <w:t>a</w:t>
      </w:r>
      <w:r w:rsidRPr="00530E30">
        <w:rPr>
          <w:lang w:val="sk-SK"/>
        </w:rPr>
        <w:t xml:space="preserve"> kombináci</w:t>
      </w:r>
      <w:r>
        <w:rPr>
          <w:lang w:val="sk-SK"/>
        </w:rPr>
        <w:t>a</w:t>
      </w:r>
      <w:r w:rsidRPr="00530E30">
        <w:rPr>
          <w:lang w:val="sk-SK"/>
        </w:rPr>
        <w:t xml:space="preserve"> internej výroby elektriny z obnoviteľného zdroja s priamym nákupom pomôžu spoločnosti Henkel splniť globálny cieľ zabezpečiť 100 % elektrickej energie z obnoviteľných zdrojov vo výrobných závodoch po celom svete do roku 2030. </w:t>
      </w:r>
      <w:r>
        <w:rPr>
          <w:lang w:val="sk-SK"/>
        </w:rPr>
        <w:t>T</w:t>
      </w:r>
      <w:r w:rsidRPr="00530E30">
        <w:rPr>
          <w:lang w:val="sk-SK"/>
        </w:rPr>
        <w:t xml:space="preserve">aktiež </w:t>
      </w:r>
      <w:r>
        <w:rPr>
          <w:lang w:val="sk-SK"/>
        </w:rPr>
        <w:t xml:space="preserve">sa </w:t>
      </w:r>
      <w:r w:rsidRPr="00530E30">
        <w:rPr>
          <w:lang w:val="sk-SK"/>
        </w:rPr>
        <w:t xml:space="preserve">posilňuje príspevok IGNIS k celosvetovej dekarbonizácii priemyslu. Táto energetická </w:t>
      </w:r>
      <w:r w:rsidRPr="00530E30">
        <w:rPr>
          <w:lang w:val="sk-SK"/>
        </w:rPr>
        <w:lastRenderedPageBreak/>
        <w:t xml:space="preserve">spoločnosť sa zameriava </w:t>
      </w:r>
      <w:r>
        <w:rPr>
          <w:lang w:val="sk-SK"/>
        </w:rPr>
        <w:t xml:space="preserve">najmä </w:t>
      </w:r>
      <w:r w:rsidRPr="00530E30">
        <w:rPr>
          <w:lang w:val="sk-SK"/>
        </w:rPr>
        <w:t>na zmluvy (V)PPA a má skúsenosti s projektmi v oblasti obnoviteľných zdrojov energie z celého sveta.</w:t>
      </w:r>
    </w:p>
    <w:p w14:paraId="3432C0A1" w14:textId="77777777" w:rsidR="002B13BE" w:rsidRPr="00530E30" w:rsidRDefault="002B13BE" w:rsidP="002B13BE">
      <w:pPr>
        <w:rPr>
          <w:lang w:val="sk-SK"/>
        </w:rPr>
      </w:pPr>
    </w:p>
    <w:p w14:paraId="1A149ED5" w14:textId="77777777" w:rsidR="002B13BE" w:rsidRPr="00530E30" w:rsidRDefault="002B13BE" w:rsidP="002B13BE">
      <w:pPr>
        <w:rPr>
          <w:lang w:val="sk-SK"/>
        </w:rPr>
      </w:pPr>
      <w:r w:rsidRPr="00992C47">
        <w:rPr>
          <w:i/>
          <w:iCs/>
          <w:lang w:val="sk-SK"/>
        </w:rPr>
        <w:t>„V IGNIS sme pevne odhodlaní stať sa jedným z kľúčových nezávislých výrobcov energie v Európe a podporujeme klientov v oblasti energetickej transformácie na celom svete. Sme hrdí na to, že sme uzavreli dohodu so spoločnosťou Henkel a stali sa tak jedným z jej partnerov v oblasti obnoviteľnej energie,“</w:t>
      </w:r>
      <w:r w:rsidRPr="00530E30">
        <w:rPr>
          <w:lang w:val="sk-SK"/>
        </w:rPr>
        <w:t xml:space="preserve"> uviedol Santiago </w:t>
      </w:r>
      <w:proofErr w:type="spellStart"/>
      <w:r w:rsidRPr="00530E30">
        <w:rPr>
          <w:lang w:val="sk-SK"/>
        </w:rPr>
        <w:t>Bordiú</w:t>
      </w:r>
      <w:proofErr w:type="spellEnd"/>
      <w:r w:rsidRPr="00530E30">
        <w:rPr>
          <w:lang w:val="sk-SK"/>
        </w:rPr>
        <w:t xml:space="preserve">, </w:t>
      </w:r>
      <w:r>
        <w:rPr>
          <w:lang w:val="sk-SK"/>
        </w:rPr>
        <w:t xml:space="preserve">generálny riaditeľ pre riadenie aktív a energie </w:t>
      </w:r>
      <w:r w:rsidRPr="00530E30">
        <w:rPr>
          <w:lang w:val="sk-SK"/>
        </w:rPr>
        <w:t>v IGNIS.</w:t>
      </w:r>
    </w:p>
    <w:p w14:paraId="241E09A7" w14:textId="77777777" w:rsidR="002B13BE" w:rsidRPr="00530E30" w:rsidRDefault="002B13BE" w:rsidP="002B13BE">
      <w:pPr>
        <w:rPr>
          <w:rFonts w:cs="Segoe UI"/>
          <w:szCs w:val="22"/>
          <w:lang w:val="sk-SK"/>
        </w:rPr>
      </w:pPr>
    </w:p>
    <w:p w14:paraId="2F650EF4" w14:textId="77777777" w:rsidR="002B13BE" w:rsidRPr="00530E30" w:rsidRDefault="002B13BE" w:rsidP="002B13BE">
      <w:pPr>
        <w:rPr>
          <w:rFonts w:cs="Segoe UI"/>
          <w:szCs w:val="22"/>
          <w:lang w:val="sk-SK"/>
        </w:rPr>
      </w:pPr>
      <w:r w:rsidRPr="00530E30">
        <w:rPr>
          <w:rFonts w:cs="Segoe UI"/>
          <w:color w:val="3B3B3B"/>
          <w:shd w:val="clear" w:color="auto" w:fill="FFFFFF"/>
          <w:lang w:val="sk-SK"/>
        </w:rPr>
        <w:t xml:space="preserve">Solárne elektrárne postaví a bude plne prevádzkovať IGNIS. Henkel uzavrela VPPA na základe poradenstva spoločnosti </w:t>
      </w:r>
      <w:r w:rsidRPr="00530E30">
        <w:rPr>
          <w:lang w:val="sk-SK"/>
        </w:rPr>
        <w:t xml:space="preserve">Schneider Electric Energy &amp; </w:t>
      </w:r>
      <w:proofErr w:type="spellStart"/>
      <w:r w:rsidRPr="00530E30">
        <w:rPr>
          <w:lang w:val="sk-SK"/>
        </w:rPr>
        <w:t>Sustainability</w:t>
      </w:r>
      <w:proofErr w:type="spellEnd"/>
      <w:r w:rsidRPr="00530E30">
        <w:rPr>
          <w:lang w:val="sk-SK"/>
        </w:rPr>
        <w:t xml:space="preserve"> </w:t>
      </w:r>
      <w:proofErr w:type="spellStart"/>
      <w:r w:rsidRPr="00530E30">
        <w:rPr>
          <w:lang w:val="sk-SK"/>
        </w:rPr>
        <w:t>Services</w:t>
      </w:r>
      <w:proofErr w:type="spellEnd"/>
      <w:r w:rsidRPr="00530E30">
        <w:rPr>
          <w:lang w:val="sk-SK"/>
        </w:rPr>
        <w:t>.</w:t>
      </w:r>
    </w:p>
    <w:p w14:paraId="52FB84D3" w14:textId="77777777" w:rsidR="002B13BE" w:rsidRPr="00530E30" w:rsidRDefault="002B13BE" w:rsidP="002B13BE">
      <w:pPr>
        <w:rPr>
          <w:rFonts w:cs="Segoe UI"/>
          <w:szCs w:val="22"/>
          <w:lang w:val="sk-SK"/>
        </w:rPr>
      </w:pPr>
    </w:p>
    <w:p w14:paraId="162378DB" w14:textId="7C1905BD" w:rsidR="002B13BE" w:rsidRPr="00530E30" w:rsidRDefault="002B13BE" w:rsidP="002B13BE">
      <w:pPr>
        <w:rPr>
          <w:rStyle w:val="AboutandContactBody"/>
          <w:lang w:val="sk-SK"/>
        </w:rPr>
      </w:pPr>
      <w:r w:rsidRPr="00530E30">
        <w:rPr>
          <w:rStyle w:val="AboutandContactHeadline"/>
          <w:lang w:val="sk-SK"/>
        </w:rPr>
        <w:t>O</w:t>
      </w:r>
      <w:r w:rsidR="00105E07">
        <w:rPr>
          <w:rStyle w:val="AboutandContactHeadline"/>
          <w:lang w:val="sk-SK"/>
        </w:rPr>
        <w:t xml:space="preserve"> spoločnosti</w:t>
      </w:r>
      <w:r w:rsidRPr="00530E30">
        <w:rPr>
          <w:rStyle w:val="AboutandContactHeadline"/>
          <w:lang w:val="sk-SK"/>
        </w:rPr>
        <w:t xml:space="preserve"> IGNIS</w:t>
      </w:r>
    </w:p>
    <w:p w14:paraId="69E03A1B" w14:textId="77777777" w:rsidR="002B13BE" w:rsidRPr="00816370" w:rsidRDefault="002B13BE" w:rsidP="002B13BE">
      <w:pPr>
        <w:tabs>
          <w:tab w:val="left" w:pos="983"/>
        </w:tabs>
        <w:ind w:right="454"/>
        <w:rPr>
          <w:rStyle w:val="AboutandContactBody"/>
          <w:rFonts w:asciiTheme="majorHAnsi" w:hAnsiTheme="majorHAnsi" w:cstheme="majorHAnsi"/>
          <w:szCs w:val="18"/>
          <w:lang w:val="sk-SK"/>
        </w:rPr>
      </w:pPr>
      <w:r w:rsidRPr="00816370">
        <w:rPr>
          <w:rFonts w:asciiTheme="majorHAnsi" w:hAnsiTheme="majorHAnsi" w:cstheme="majorHAnsi"/>
          <w:sz w:val="18"/>
          <w:szCs w:val="18"/>
          <w:lang w:val="sk-SK"/>
        </w:rPr>
        <w:t>IGNIS je integrovaná skupina zaoberajúca sa obnoviteľnými zdrojmi energie, ktorá sa podieľa na celom hodnotovom reťazci od vývoja až po prevádzku a energetické riešenia. Od svojho vzniku v roku 2015 sa IGNIS podieľala na vývoji portfólia viac ako 20 GW národných a medzinárodných projektov v oblasti obnoviteľných zdrojov. IGNIS momentálne spravuje prevádzkové portfólio viac ako 4 GW rôznych výrobných technológií a ponúka prispôsobené a inovatívne energetické riešenia zástupcom priemyslu, MSP aj koncovým používateľom.</w:t>
      </w:r>
    </w:p>
    <w:p w14:paraId="059FDD17" w14:textId="77777777" w:rsidR="00695165" w:rsidRPr="004B3ECE" w:rsidRDefault="00695165" w:rsidP="00695165">
      <w:pPr>
        <w:rPr>
          <w:rFonts w:cs="Segoe UI"/>
          <w:szCs w:val="22"/>
          <w:lang w:val="sk-SK"/>
        </w:rPr>
      </w:pPr>
    </w:p>
    <w:p w14:paraId="47C7A284" w14:textId="6DCD6256" w:rsidR="009A2E7E" w:rsidRPr="004B3ECE" w:rsidRDefault="009A2E7E" w:rsidP="009A2E7E">
      <w:pPr>
        <w:spacing w:line="278" w:lineRule="auto"/>
        <w:rPr>
          <w:rFonts w:asciiTheme="majorHAnsi" w:hAnsiTheme="majorHAnsi" w:cstheme="majorHAnsi"/>
          <w:sz w:val="18"/>
          <w:szCs w:val="18"/>
          <w:lang w:val="sk-SK" w:eastAsia="zh-CN"/>
        </w:rPr>
      </w:pPr>
      <w:r w:rsidRPr="004B3ECE">
        <w:rPr>
          <w:rFonts w:asciiTheme="majorHAnsi" w:hAnsiTheme="majorHAnsi" w:cstheme="majorHAnsi"/>
          <w:b/>
          <w:bCs/>
          <w:sz w:val="18"/>
          <w:szCs w:val="18"/>
          <w:lang w:val="sk-SK"/>
        </w:rPr>
        <w:t>O spoločnosti Henkel</w:t>
      </w:r>
    </w:p>
    <w:p w14:paraId="50B27A5E" w14:textId="77777777" w:rsidR="009A2E7E" w:rsidRPr="004B3ECE" w:rsidRDefault="009A2E7E" w:rsidP="009A2E7E">
      <w:pPr>
        <w:spacing w:line="240" w:lineRule="auto"/>
        <w:rPr>
          <w:rFonts w:asciiTheme="majorHAnsi" w:hAnsiTheme="majorHAnsi" w:cstheme="majorHAnsi"/>
          <w:color w:val="000000"/>
          <w:sz w:val="18"/>
          <w:szCs w:val="18"/>
          <w:lang w:val="sk-SK"/>
        </w:rPr>
      </w:pPr>
      <w:r w:rsidRPr="004B3ECE">
        <w:rPr>
          <w:rFonts w:asciiTheme="majorHAnsi" w:hAnsiTheme="majorHAnsi" w:cstheme="majorHAnsi"/>
          <w:sz w:val="18"/>
          <w:szCs w:val="18"/>
          <w:lang w:val="sk-SK"/>
        </w:rPr>
        <w:t xml:space="preserve">Spoločnosť Henkel pôsobí celosvetovo s vyrovnaným a diverzifikovaným portfóliom produktov. Vďaka silným značkám, inováciám a technológiám zastáva Henkel vedúce postavenie na trhu tak v spotrebiteľských, ako aj priemyselných odvetviach. V oblasti lepidiel je Henkel divízia </w:t>
      </w:r>
      <w:proofErr w:type="spellStart"/>
      <w:r w:rsidRPr="004B3ECE">
        <w:rPr>
          <w:rFonts w:asciiTheme="majorHAnsi" w:hAnsiTheme="majorHAnsi" w:cstheme="majorHAnsi"/>
          <w:sz w:val="18"/>
          <w:szCs w:val="18"/>
          <w:lang w:val="sk-SK"/>
        </w:rPr>
        <w:t>Adhesive</w:t>
      </w:r>
      <w:proofErr w:type="spellEnd"/>
      <w:r w:rsidRPr="004B3ECE">
        <w:rPr>
          <w:rFonts w:asciiTheme="majorHAnsi" w:hAnsiTheme="majorHAnsi" w:cstheme="majorHAnsi"/>
          <w:sz w:val="18"/>
          <w:szCs w:val="18"/>
          <w:lang w:val="sk-SK"/>
        </w:rPr>
        <w:t xml:space="preserve"> Technologies celosvetovým lídrom na trhu v rámci všetkých priemyselných segmentov. V oblastiach </w:t>
      </w:r>
      <w:proofErr w:type="spellStart"/>
      <w:r w:rsidRPr="004B3ECE">
        <w:rPr>
          <w:rFonts w:asciiTheme="majorHAnsi" w:hAnsiTheme="majorHAnsi" w:cstheme="majorHAnsi"/>
          <w:sz w:val="18"/>
          <w:szCs w:val="18"/>
          <w:lang w:val="sk-SK"/>
        </w:rPr>
        <w:t>Laundry</w:t>
      </w:r>
      <w:proofErr w:type="spellEnd"/>
      <w:r w:rsidRPr="004B3ECE">
        <w:rPr>
          <w:rFonts w:asciiTheme="majorHAnsi" w:hAnsiTheme="majorHAnsi" w:cstheme="majorHAnsi"/>
          <w:sz w:val="18"/>
          <w:szCs w:val="18"/>
          <w:lang w:val="sk-SK"/>
        </w:rPr>
        <w:t xml:space="preserve"> &amp; Home </w:t>
      </w:r>
      <w:proofErr w:type="spellStart"/>
      <w:r w:rsidRPr="004B3ECE">
        <w:rPr>
          <w:rFonts w:asciiTheme="majorHAnsi" w:hAnsiTheme="majorHAnsi" w:cstheme="majorHAnsi"/>
          <w:sz w:val="18"/>
          <w:szCs w:val="18"/>
          <w:lang w:val="sk-SK"/>
        </w:rPr>
        <w:t>Care</w:t>
      </w:r>
      <w:proofErr w:type="spellEnd"/>
      <w:r w:rsidRPr="004B3ECE">
        <w:rPr>
          <w:rFonts w:asciiTheme="majorHAnsi" w:hAnsiTheme="majorHAnsi" w:cstheme="majorHAnsi"/>
          <w:sz w:val="18"/>
          <w:szCs w:val="18"/>
          <w:lang w:val="sk-SK"/>
        </w:rPr>
        <w:t xml:space="preserve"> a </w:t>
      </w:r>
      <w:proofErr w:type="spellStart"/>
      <w:r w:rsidRPr="004B3ECE">
        <w:rPr>
          <w:rFonts w:asciiTheme="majorHAnsi" w:hAnsiTheme="majorHAnsi" w:cstheme="majorHAnsi"/>
          <w:sz w:val="18"/>
          <w:szCs w:val="18"/>
          <w:lang w:val="sk-SK"/>
        </w:rPr>
        <w:t>Beauty</w:t>
      </w:r>
      <w:proofErr w:type="spellEnd"/>
      <w:r w:rsidRPr="004B3ECE">
        <w:rPr>
          <w:rFonts w:asciiTheme="majorHAnsi" w:hAnsiTheme="majorHAnsi" w:cstheme="majorHAnsi"/>
          <w:sz w:val="18"/>
          <w:szCs w:val="18"/>
          <w:lang w:val="sk-SK"/>
        </w:rPr>
        <w:t xml:space="preserve"> </w:t>
      </w:r>
      <w:proofErr w:type="spellStart"/>
      <w:r w:rsidRPr="004B3ECE">
        <w:rPr>
          <w:rFonts w:asciiTheme="majorHAnsi" w:hAnsiTheme="majorHAnsi" w:cstheme="majorHAnsi"/>
          <w:sz w:val="18"/>
          <w:szCs w:val="18"/>
          <w:lang w:val="sk-SK"/>
        </w:rPr>
        <w:t>Care</w:t>
      </w:r>
      <w:proofErr w:type="spellEnd"/>
      <w:r w:rsidRPr="004B3ECE">
        <w:rPr>
          <w:rFonts w:asciiTheme="majorHAnsi" w:hAnsiTheme="majorHAnsi" w:cstheme="majorHAnsi"/>
          <w:sz w:val="18"/>
          <w:szCs w:val="18"/>
          <w:lang w:val="sk-SK"/>
        </w:rPr>
        <w:t xml:space="preserve"> je Henkel na vedúcich pozíciách na viacerých trhoch a v mnohých kategóriách vo svete. Spoločnosť bola založená v roku 1876 a má za sebou viac než 140 úspešných rokov. V roku 2021 dosiahla obrat viac ako 20 mld. eur a upravený prevádzkový zisk približne vo výške 2,7 mld. eur. Henkel zamestnáva 52 000 ľudí po celom svete, ktorí spolu tvoria zanietený a veľmi rôznorodý tím, ktorý spája silná firemná kultúra a spoločný cieľ a ktorý zdieľa spoločné hodnoty. Ako uznávaný líder v oblasti udržateľnosti je Henkel na popredných priečkach v mnohých medzinárodných indexoch a hodnoteniach. Prioritné akcie spoločnosti Henkel sú kótované na nemeckom akciovom indexe DAX. Viac informácií nájdete na stránke </w:t>
      </w:r>
      <w:hyperlink r:id="rId11" w:history="1">
        <w:r w:rsidRPr="004B3ECE">
          <w:rPr>
            <w:rStyle w:val="Hyperlink"/>
            <w:rFonts w:asciiTheme="majorHAnsi" w:hAnsiTheme="majorHAnsi" w:cstheme="majorHAnsi"/>
            <w:szCs w:val="18"/>
            <w:lang w:val="sk-SK"/>
          </w:rPr>
          <w:t>www.henkel.com</w:t>
        </w:r>
      </w:hyperlink>
      <w:r w:rsidRPr="004B3ECE">
        <w:rPr>
          <w:rFonts w:asciiTheme="majorHAnsi" w:hAnsiTheme="majorHAnsi" w:cstheme="majorHAnsi"/>
          <w:color w:val="000000"/>
          <w:sz w:val="18"/>
          <w:szCs w:val="18"/>
          <w:lang w:val="sk-SK"/>
        </w:rPr>
        <w:t>.</w:t>
      </w:r>
    </w:p>
    <w:p w14:paraId="6A0D4EDF" w14:textId="77777777" w:rsidR="009A2E7E" w:rsidRPr="004B3ECE" w:rsidRDefault="009A2E7E" w:rsidP="009A2E7E">
      <w:pPr>
        <w:rPr>
          <w:rFonts w:asciiTheme="majorHAnsi" w:hAnsiTheme="majorHAnsi" w:cstheme="majorHAnsi"/>
          <w:b/>
          <w:bCs/>
          <w:sz w:val="18"/>
          <w:szCs w:val="18"/>
          <w:lang w:val="sk-SK"/>
        </w:rPr>
      </w:pPr>
    </w:p>
    <w:p w14:paraId="1B97C257" w14:textId="77777777" w:rsidR="009A2E7E" w:rsidRPr="004B3ECE" w:rsidRDefault="009A2E7E" w:rsidP="009A2E7E">
      <w:pPr>
        <w:rPr>
          <w:rFonts w:asciiTheme="majorHAnsi" w:hAnsiTheme="majorHAnsi" w:cstheme="majorHAnsi"/>
          <w:b/>
          <w:bCs/>
          <w:sz w:val="18"/>
          <w:szCs w:val="18"/>
          <w:lang w:val="sk-SK"/>
        </w:rPr>
      </w:pPr>
      <w:r w:rsidRPr="004B3ECE">
        <w:rPr>
          <w:rFonts w:asciiTheme="majorHAnsi" w:hAnsiTheme="majorHAnsi" w:cstheme="majorHAnsi"/>
          <w:b/>
          <w:bCs/>
          <w:sz w:val="18"/>
          <w:szCs w:val="18"/>
          <w:lang w:val="sk-SK"/>
        </w:rPr>
        <w:t>O spoločnosti Henkel Slovensko</w:t>
      </w:r>
    </w:p>
    <w:p w14:paraId="28074AB7" w14:textId="77777777" w:rsidR="009A2E7E" w:rsidRPr="004B3ECE" w:rsidRDefault="009A2E7E" w:rsidP="009A2E7E">
      <w:pPr>
        <w:spacing w:line="240" w:lineRule="auto"/>
        <w:rPr>
          <w:rFonts w:asciiTheme="majorHAnsi" w:hAnsiTheme="majorHAnsi" w:cstheme="majorHAnsi"/>
          <w:sz w:val="18"/>
          <w:szCs w:val="18"/>
          <w:lang w:val="sk-SK"/>
        </w:rPr>
      </w:pPr>
      <w:r w:rsidRPr="004B3ECE">
        <w:rPr>
          <w:rFonts w:asciiTheme="majorHAnsi" w:hAnsiTheme="majorHAnsi" w:cstheme="majorHAnsi"/>
          <w:sz w:val="18"/>
          <w:szCs w:val="18"/>
          <w:lang w:val="sk-SK" w:bidi="sk-SK"/>
        </w:rPr>
        <w:t xml:space="preserve">Na Slovensku pôsobí Henkel vo všetkých troch strategických oblastiach už od roku 1991 a zároveň je HENKEL SLOVENSKO spol. s r. o. pôsobiskom najväčšej expertnej pobočky </w:t>
      </w:r>
      <w:proofErr w:type="spellStart"/>
      <w:r w:rsidRPr="004B3ECE">
        <w:rPr>
          <w:rFonts w:asciiTheme="majorHAnsi" w:hAnsiTheme="majorHAnsi" w:cstheme="majorHAnsi"/>
          <w:sz w:val="18"/>
          <w:szCs w:val="18"/>
          <w:lang w:val="sk-SK" w:bidi="sk-SK"/>
        </w:rPr>
        <w:t>Global</w:t>
      </w:r>
      <w:proofErr w:type="spellEnd"/>
      <w:r w:rsidRPr="004B3ECE">
        <w:rPr>
          <w:rFonts w:asciiTheme="majorHAnsi" w:hAnsiTheme="majorHAnsi" w:cstheme="majorHAnsi"/>
          <w:sz w:val="18"/>
          <w:szCs w:val="18"/>
          <w:lang w:val="sk-SK" w:bidi="sk-SK"/>
        </w:rPr>
        <w:t xml:space="preserve"> Business Solutions</w:t>
      </w:r>
      <w:r w:rsidRPr="004B3ECE">
        <w:rPr>
          <w:rFonts w:asciiTheme="majorHAnsi" w:hAnsiTheme="majorHAnsi" w:cstheme="majorHAnsi"/>
          <w:sz w:val="18"/>
          <w:szCs w:val="18"/>
          <w:vertAlign w:val="superscript"/>
          <w:lang w:val="sk-SK" w:bidi="sk-SK"/>
        </w:rPr>
        <w:t>+</w:t>
      </w:r>
      <w:r w:rsidRPr="004B3ECE">
        <w:rPr>
          <w:rFonts w:asciiTheme="majorHAnsi" w:hAnsiTheme="majorHAnsi" w:cstheme="majorHAnsi"/>
          <w:sz w:val="18"/>
          <w:szCs w:val="18"/>
          <w:lang w:val="sk-SK" w:bidi="sk-SK"/>
        </w:rPr>
        <w:t xml:space="preserve"> </w:t>
      </w:r>
      <w:r w:rsidRPr="004B3ECE">
        <w:rPr>
          <w:rFonts w:asciiTheme="majorHAnsi" w:hAnsiTheme="majorHAnsi" w:cstheme="majorHAnsi"/>
          <w:color w:val="000000"/>
          <w:sz w:val="18"/>
          <w:szCs w:val="18"/>
          <w:shd w:val="clear" w:color="auto" w:fill="FFFFFF"/>
          <w:lang w:val="sk-SK"/>
        </w:rPr>
        <w:t>spoločnosti Henkel</w:t>
      </w:r>
      <w:r w:rsidRPr="004B3ECE">
        <w:rPr>
          <w:rFonts w:asciiTheme="majorHAnsi" w:hAnsiTheme="majorHAnsi" w:cstheme="majorHAnsi"/>
          <w:sz w:val="18"/>
          <w:szCs w:val="18"/>
          <w:lang w:val="sk-SK" w:bidi="sk-SK"/>
        </w:rPr>
        <w:t xml:space="preserve"> celosvetovo. </w:t>
      </w:r>
      <w:proofErr w:type="spellStart"/>
      <w:r w:rsidRPr="004B3ECE">
        <w:rPr>
          <w:rFonts w:asciiTheme="majorHAnsi" w:hAnsiTheme="majorHAnsi" w:cstheme="majorHAnsi"/>
          <w:color w:val="000000"/>
          <w:sz w:val="18"/>
          <w:szCs w:val="18"/>
          <w:shd w:val="clear" w:color="auto" w:fill="FFFFFF"/>
          <w:lang w:val="sk-SK"/>
        </w:rPr>
        <w:t>Global</w:t>
      </w:r>
      <w:proofErr w:type="spellEnd"/>
      <w:r w:rsidRPr="004B3ECE">
        <w:rPr>
          <w:rFonts w:asciiTheme="majorHAnsi" w:hAnsiTheme="majorHAnsi" w:cstheme="majorHAnsi"/>
          <w:color w:val="000000"/>
          <w:sz w:val="18"/>
          <w:szCs w:val="18"/>
          <w:shd w:val="clear" w:color="auto" w:fill="FFFFFF"/>
          <w:lang w:val="sk-SK"/>
        </w:rPr>
        <w:t xml:space="preserve"> Business Solutions</w:t>
      </w:r>
      <w:r w:rsidRPr="004B3ECE">
        <w:rPr>
          <w:rFonts w:asciiTheme="majorHAnsi" w:hAnsiTheme="majorHAnsi" w:cstheme="majorHAnsi"/>
          <w:color w:val="000000"/>
          <w:sz w:val="18"/>
          <w:szCs w:val="18"/>
          <w:shd w:val="clear" w:color="auto" w:fill="FFFFFF"/>
          <w:vertAlign w:val="superscript"/>
          <w:lang w:val="sk-SK"/>
        </w:rPr>
        <w:t>+</w:t>
      </w:r>
      <w:r w:rsidRPr="004B3ECE">
        <w:rPr>
          <w:rFonts w:asciiTheme="majorHAnsi" w:hAnsiTheme="majorHAnsi" w:cstheme="majorHAnsi"/>
          <w:color w:val="000000"/>
          <w:sz w:val="18"/>
          <w:szCs w:val="18"/>
          <w:shd w:val="clear" w:color="auto" w:fill="FFFFFF"/>
          <w:lang w:val="sk-SK"/>
        </w:rPr>
        <w:t> Bratislava ‏(GBS</w:t>
      </w:r>
      <w:r w:rsidRPr="004B3ECE">
        <w:rPr>
          <w:rFonts w:asciiTheme="majorHAnsi" w:hAnsiTheme="majorHAnsi" w:cstheme="majorHAnsi"/>
          <w:color w:val="000000"/>
          <w:sz w:val="18"/>
          <w:szCs w:val="18"/>
          <w:shd w:val="clear" w:color="auto" w:fill="FFFFFF"/>
          <w:vertAlign w:val="superscript"/>
          <w:lang w:val="sk-SK"/>
        </w:rPr>
        <w:t>+</w:t>
      </w:r>
      <w:r w:rsidRPr="004B3ECE">
        <w:rPr>
          <w:rFonts w:asciiTheme="majorHAnsi" w:hAnsiTheme="majorHAnsi" w:cstheme="majorHAnsi"/>
          <w:color w:val="000000"/>
          <w:sz w:val="18"/>
          <w:szCs w:val="18"/>
          <w:shd w:val="clear" w:color="auto" w:fill="FFFFFF"/>
          <w:lang w:val="sk-SK"/>
        </w:rPr>
        <w:t xml:space="preserve"> Bratislava) patrí od svojho založenia v roku 2006 k dôležitej súčasti spoločnosti Henkel, zabezpečujúcej služby v Európe a globálne  vo viac než 30 jazykoch. V súčasnosti zamestnáva viac než 1 600 pracovníkov. </w:t>
      </w:r>
      <w:r w:rsidRPr="004B3ECE">
        <w:rPr>
          <w:rFonts w:asciiTheme="majorHAnsi" w:hAnsiTheme="majorHAnsi" w:cstheme="majorHAnsi"/>
          <w:sz w:val="18"/>
          <w:szCs w:val="18"/>
          <w:lang w:val="sk-SK" w:bidi="sk-SK"/>
        </w:rPr>
        <w:t>HENKEL SLOVENSKO spol. s r. o.  predáva viac ako 50 značiek a dnes zamestnáva, spolu s GBS</w:t>
      </w:r>
      <w:r w:rsidRPr="004B3ECE">
        <w:rPr>
          <w:rFonts w:asciiTheme="majorHAnsi" w:hAnsiTheme="majorHAnsi" w:cstheme="majorHAnsi"/>
          <w:sz w:val="18"/>
          <w:szCs w:val="18"/>
          <w:vertAlign w:val="superscript"/>
          <w:lang w:val="sk-SK" w:bidi="sk-SK"/>
        </w:rPr>
        <w:t>+</w:t>
      </w:r>
      <w:r w:rsidRPr="004B3ECE">
        <w:rPr>
          <w:rFonts w:asciiTheme="majorHAnsi" w:hAnsiTheme="majorHAnsi" w:cstheme="majorHAnsi"/>
          <w:sz w:val="18"/>
          <w:szCs w:val="18"/>
          <w:lang w:val="sk-SK" w:bidi="sk-SK"/>
        </w:rPr>
        <w:t xml:space="preserve"> Bratislava, viac ako 1 800 zamestnancov. </w:t>
      </w:r>
      <w:r w:rsidRPr="004B3ECE">
        <w:rPr>
          <w:rFonts w:asciiTheme="majorHAnsi" w:hAnsiTheme="majorHAnsi" w:cstheme="majorHAnsi"/>
          <w:sz w:val="18"/>
          <w:szCs w:val="18"/>
          <w:lang w:val="sk-SK"/>
        </w:rPr>
        <w:t xml:space="preserve">Viac informácií nájdete na stránke </w:t>
      </w:r>
      <w:hyperlink r:id="rId12" w:history="1">
        <w:r w:rsidRPr="004B3ECE">
          <w:rPr>
            <w:rStyle w:val="Hyperlink"/>
            <w:rFonts w:asciiTheme="majorHAnsi" w:hAnsiTheme="majorHAnsi" w:cstheme="majorHAnsi"/>
            <w:szCs w:val="18"/>
            <w:lang w:val="sk-SK"/>
          </w:rPr>
          <w:t>www.henkel.sk</w:t>
        </w:r>
      </w:hyperlink>
      <w:r w:rsidRPr="004B3ECE">
        <w:rPr>
          <w:rFonts w:asciiTheme="majorHAnsi" w:hAnsiTheme="majorHAnsi" w:cstheme="majorHAnsi"/>
          <w:sz w:val="18"/>
          <w:szCs w:val="18"/>
          <w:lang w:val="sk-SK" w:bidi="sk-SK"/>
        </w:rPr>
        <w:t>.</w:t>
      </w:r>
    </w:p>
    <w:p w14:paraId="3ACA106B" w14:textId="77777777" w:rsidR="009A2E7E" w:rsidRPr="004B3ECE" w:rsidRDefault="009A2E7E" w:rsidP="009A2E7E">
      <w:pPr>
        <w:rPr>
          <w:rStyle w:val="AboutandContactBody"/>
          <w:rFonts w:asciiTheme="majorHAnsi" w:hAnsiTheme="majorHAnsi" w:cstheme="majorHAnsi"/>
          <w:b/>
          <w:bCs/>
          <w:sz w:val="20"/>
          <w:szCs w:val="20"/>
          <w:lang w:val="sk-SK"/>
        </w:rPr>
      </w:pPr>
    </w:p>
    <w:p w14:paraId="74E4ACB7" w14:textId="77777777" w:rsidR="009A2E7E" w:rsidRPr="004B3ECE" w:rsidRDefault="009A2E7E" w:rsidP="009A2E7E">
      <w:pPr>
        <w:rPr>
          <w:rStyle w:val="AboutandContactBody"/>
          <w:rFonts w:asciiTheme="majorHAnsi" w:hAnsiTheme="majorHAnsi" w:cstheme="majorHAnsi"/>
          <w:b/>
          <w:bCs/>
          <w:sz w:val="20"/>
          <w:szCs w:val="20"/>
          <w:lang w:val="sk-SK"/>
        </w:rPr>
      </w:pPr>
      <w:r w:rsidRPr="004B3ECE">
        <w:rPr>
          <w:rStyle w:val="AboutandContactBody"/>
          <w:rFonts w:asciiTheme="majorHAnsi" w:hAnsiTheme="majorHAnsi" w:cstheme="majorHAnsi"/>
          <w:b/>
          <w:bCs/>
          <w:sz w:val="20"/>
          <w:szCs w:val="20"/>
          <w:lang w:val="sk-SK"/>
        </w:rPr>
        <w:t xml:space="preserve">Kontakt  </w:t>
      </w:r>
    </w:p>
    <w:p w14:paraId="03C2CC24" w14:textId="77777777" w:rsidR="009A2E7E" w:rsidRPr="004B3ECE" w:rsidRDefault="009A2E7E" w:rsidP="009A2E7E">
      <w:pPr>
        <w:rPr>
          <w:rStyle w:val="AboutandContactBody"/>
          <w:rFonts w:asciiTheme="majorHAnsi" w:hAnsiTheme="majorHAnsi" w:cstheme="majorHAnsi"/>
          <w:sz w:val="20"/>
          <w:szCs w:val="20"/>
          <w:lang w:val="sk-SK"/>
        </w:rPr>
      </w:pPr>
      <w:r w:rsidRPr="004B3ECE">
        <w:rPr>
          <w:rStyle w:val="AboutandContactBody"/>
          <w:rFonts w:asciiTheme="majorHAnsi" w:hAnsiTheme="majorHAnsi" w:cstheme="majorHAnsi"/>
          <w:sz w:val="20"/>
          <w:szCs w:val="20"/>
          <w:lang w:val="sk-SK"/>
        </w:rPr>
        <w:t xml:space="preserve">Zuzana </w:t>
      </w:r>
      <w:proofErr w:type="spellStart"/>
      <w:r w:rsidRPr="004B3ECE">
        <w:rPr>
          <w:rStyle w:val="AboutandContactBody"/>
          <w:rFonts w:asciiTheme="majorHAnsi" w:hAnsiTheme="majorHAnsi" w:cstheme="majorHAnsi"/>
          <w:sz w:val="20"/>
          <w:szCs w:val="20"/>
          <w:lang w:val="sk-SK"/>
        </w:rPr>
        <w:t>Kaňuchová</w:t>
      </w:r>
      <w:proofErr w:type="spellEnd"/>
      <w:r w:rsidRPr="004B3ECE">
        <w:rPr>
          <w:rStyle w:val="AboutandContactBody"/>
          <w:rFonts w:asciiTheme="majorHAnsi" w:hAnsiTheme="majorHAnsi" w:cstheme="majorHAnsi"/>
          <w:sz w:val="20"/>
          <w:szCs w:val="20"/>
          <w:lang w:val="sk-SK"/>
        </w:rPr>
        <w:tab/>
      </w:r>
      <w:r w:rsidRPr="004B3ECE">
        <w:rPr>
          <w:rStyle w:val="AboutandContactBody"/>
          <w:rFonts w:asciiTheme="majorHAnsi" w:hAnsiTheme="majorHAnsi" w:cstheme="majorHAnsi"/>
          <w:sz w:val="20"/>
          <w:szCs w:val="20"/>
          <w:lang w:val="sk-SK"/>
        </w:rPr>
        <w:tab/>
      </w:r>
      <w:r w:rsidRPr="004B3ECE">
        <w:rPr>
          <w:rStyle w:val="AboutandContactBody"/>
          <w:rFonts w:asciiTheme="majorHAnsi" w:hAnsiTheme="majorHAnsi" w:cstheme="majorHAnsi"/>
          <w:sz w:val="20"/>
          <w:szCs w:val="20"/>
          <w:lang w:val="sk-SK"/>
        </w:rPr>
        <w:tab/>
      </w:r>
      <w:r w:rsidRPr="004B3ECE">
        <w:rPr>
          <w:rStyle w:val="AboutandContactBody"/>
          <w:rFonts w:asciiTheme="majorHAnsi" w:hAnsiTheme="majorHAnsi" w:cstheme="majorHAnsi"/>
          <w:sz w:val="20"/>
          <w:szCs w:val="20"/>
          <w:lang w:val="sk-SK"/>
        </w:rPr>
        <w:tab/>
      </w:r>
      <w:r w:rsidRPr="004B3ECE">
        <w:rPr>
          <w:rStyle w:val="AboutandContactBody"/>
          <w:rFonts w:asciiTheme="majorHAnsi" w:hAnsiTheme="majorHAnsi" w:cstheme="majorHAnsi"/>
          <w:sz w:val="20"/>
          <w:szCs w:val="20"/>
          <w:lang w:val="sk-SK"/>
        </w:rPr>
        <w:tab/>
      </w:r>
      <w:r w:rsidRPr="004B3ECE">
        <w:rPr>
          <w:rStyle w:val="AboutandContactBody"/>
          <w:rFonts w:asciiTheme="majorHAnsi" w:hAnsiTheme="majorHAnsi" w:cstheme="majorHAnsi"/>
          <w:sz w:val="20"/>
          <w:szCs w:val="20"/>
          <w:lang w:val="sk-SK"/>
        </w:rPr>
        <w:tab/>
      </w:r>
    </w:p>
    <w:p w14:paraId="631E24AB" w14:textId="77777777" w:rsidR="009A2E7E" w:rsidRPr="004B3ECE" w:rsidRDefault="009A2E7E" w:rsidP="009A2E7E">
      <w:pPr>
        <w:rPr>
          <w:rStyle w:val="AboutandContactBody"/>
          <w:rFonts w:asciiTheme="majorHAnsi" w:hAnsiTheme="majorHAnsi" w:cstheme="majorHAnsi"/>
          <w:sz w:val="20"/>
          <w:szCs w:val="20"/>
          <w:lang w:val="sk-SK"/>
        </w:rPr>
      </w:pPr>
      <w:r w:rsidRPr="004B3ECE">
        <w:rPr>
          <w:rStyle w:val="AboutandContactBody"/>
          <w:rFonts w:asciiTheme="majorHAnsi" w:hAnsiTheme="majorHAnsi" w:cstheme="majorHAnsi"/>
          <w:sz w:val="20"/>
          <w:szCs w:val="20"/>
          <w:lang w:val="sk-SK"/>
        </w:rPr>
        <w:t xml:space="preserve">Riaditeľka </w:t>
      </w:r>
      <w:proofErr w:type="spellStart"/>
      <w:r w:rsidRPr="004B3ECE">
        <w:rPr>
          <w:rStyle w:val="AboutandContactBody"/>
          <w:rFonts w:asciiTheme="majorHAnsi" w:hAnsiTheme="majorHAnsi" w:cstheme="majorHAnsi"/>
          <w:sz w:val="20"/>
          <w:szCs w:val="20"/>
          <w:lang w:val="sk-SK"/>
        </w:rPr>
        <w:t>korporátnej</w:t>
      </w:r>
      <w:proofErr w:type="spellEnd"/>
      <w:r w:rsidRPr="004B3ECE">
        <w:rPr>
          <w:rStyle w:val="AboutandContactBody"/>
          <w:rFonts w:asciiTheme="majorHAnsi" w:hAnsiTheme="majorHAnsi" w:cstheme="majorHAnsi"/>
          <w:sz w:val="20"/>
          <w:szCs w:val="20"/>
          <w:lang w:val="sk-SK"/>
        </w:rPr>
        <w:t xml:space="preserve"> komunikácie</w:t>
      </w:r>
      <w:r w:rsidRPr="004B3ECE">
        <w:rPr>
          <w:rStyle w:val="AboutandContactBody"/>
          <w:rFonts w:asciiTheme="majorHAnsi" w:hAnsiTheme="majorHAnsi" w:cstheme="majorHAnsi"/>
          <w:sz w:val="20"/>
          <w:szCs w:val="20"/>
          <w:lang w:val="sk-SK"/>
        </w:rPr>
        <w:tab/>
      </w:r>
      <w:r w:rsidRPr="004B3ECE">
        <w:rPr>
          <w:rStyle w:val="AboutandContactBody"/>
          <w:rFonts w:asciiTheme="majorHAnsi" w:hAnsiTheme="majorHAnsi" w:cstheme="majorHAnsi"/>
          <w:sz w:val="20"/>
          <w:szCs w:val="20"/>
          <w:lang w:val="sk-SK"/>
        </w:rPr>
        <w:tab/>
      </w:r>
      <w:r w:rsidRPr="004B3ECE">
        <w:rPr>
          <w:rStyle w:val="AboutandContactBody"/>
          <w:rFonts w:asciiTheme="majorHAnsi" w:hAnsiTheme="majorHAnsi" w:cstheme="majorHAnsi"/>
          <w:sz w:val="20"/>
          <w:szCs w:val="20"/>
          <w:lang w:val="sk-SK"/>
        </w:rPr>
        <w:tab/>
      </w:r>
    </w:p>
    <w:p w14:paraId="167198AD" w14:textId="77777777" w:rsidR="009A2E7E" w:rsidRPr="004B3ECE" w:rsidRDefault="009A2E7E" w:rsidP="009A2E7E">
      <w:pPr>
        <w:rPr>
          <w:rStyle w:val="AboutandContactBody"/>
          <w:rFonts w:asciiTheme="majorHAnsi" w:hAnsiTheme="majorHAnsi" w:cstheme="majorHAnsi"/>
          <w:sz w:val="20"/>
          <w:szCs w:val="20"/>
          <w:lang w:val="sk-SK"/>
        </w:rPr>
      </w:pPr>
    </w:p>
    <w:p w14:paraId="1EFAF58C" w14:textId="77777777" w:rsidR="009A2E7E" w:rsidRPr="004B3ECE" w:rsidRDefault="009A2E7E" w:rsidP="009A2E7E">
      <w:pPr>
        <w:rPr>
          <w:rStyle w:val="AboutandContactBody"/>
          <w:rFonts w:asciiTheme="majorHAnsi" w:hAnsiTheme="majorHAnsi" w:cstheme="majorHAnsi"/>
          <w:sz w:val="20"/>
          <w:szCs w:val="20"/>
          <w:lang w:val="sk-SK"/>
        </w:rPr>
      </w:pPr>
      <w:r w:rsidRPr="004B3ECE">
        <w:rPr>
          <w:rStyle w:val="AboutandContactBody"/>
          <w:rFonts w:asciiTheme="majorHAnsi" w:hAnsiTheme="majorHAnsi" w:cstheme="majorHAnsi"/>
          <w:sz w:val="20"/>
          <w:szCs w:val="20"/>
          <w:lang w:val="sk-SK"/>
        </w:rPr>
        <w:lastRenderedPageBreak/>
        <w:t>Telefón: +421 917 160 597</w:t>
      </w:r>
      <w:r w:rsidRPr="004B3ECE">
        <w:rPr>
          <w:rStyle w:val="AboutandContactBody"/>
          <w:rFonts w:asciiTheme="majorHAnsi" w:hAnsiTheme="majorHAnsi" w:cstheme="majorHAnsi"/>
          <w:sz w:val="20"/>
          <w:szCs w:val="20"/>
          <w:lang w:val="sk-SK"/>
        </w:rPr>
        <w:tab/>
      </w:r>
      <w:r w:rsidRPr="004B3ECE">
        <w:rPr>
          <w:rStyle w:val="AboutandContactBody"/>
          <w:rFonts w:asciiTheme="majorHAnsi" w:hAnsiTheme="majorHAnsi" w:cstheme="majorHAnsi"/>
          <w:sz w:val="20"/>
          <w:szCs w:val="20"/>
          <w:lang w:val="sk-SK"/>
        </w:rPr>
        <w:tab/>
      </w:r>
      <w:r w:rsidRPr="004B3ECE">
        <w:rPr>
          <w:rStyle w:val="AboutandContactBody"/>
          <w:rFonts w:asciiTheme="majorHAnsi" w:hAnsiTheme="majorHAnsi" w:cstheme="majorHAnsi"/>
          <w:sz w:val="20"/>
          <w:szCs w:val="20"/>
          <w:lang w:val="sk-SK"/>
        </w:rPr>
        <w:tab/>
      </w:r>
    </w:p>
    <w:p w14:paraId="121A4D26" w14:textId="14F1A659" w:rsidR="00C50C62" w:rsidRPr="004B3ECE" w:rsidRDefault="009A2E7E" w:rsidP="00AE5135">
      <w:pPr>
        <w:rPr>
          <w:rFonts w:asciiTheme="minorHAnsi" w:hAnsiTheme="minorHAnsi" w:cstheme="minorHAnsi"/>
          <w:sz w:val="24"/>
          <w:lang w:val="sk-SK"/>
        </w:rPr>
      </w:pPr>
      <w:r w:rsidRPr="004B3ECE">
        <w:rPr>
          <w:rStyle w:val="AboutandContactBody"/>
          <w:rFonts w:asciiTheme="majorHAnsi" w:hAnsiTheme="majorHAnsi" w:cstheme="majorHAnsi"/>
          <w:sz w:val="20"/>
          <w:szCs w:val="20"/>
          <w:lang w:val="sk-SK"/>
        </w:rPr>
        <w:t xml:space="preserve">E-mail:  </w:t>
      </w:r>
      <w:hyperlink r:id="rId13" w:history="1">
        <w:r w:rsidRPr="004B3ECE">
          <w:rPr>
            <w:rStyle w:val="Hyperlink"/>
            <w:rFonts w:asciiTheme="majorHAnsi" w:hAnsiTheme="majorHAnsi" w:cstheme="majorHAnsi"/>
            <w:sz w:val="20"/>
            <w:szCs w:val="20"/>
            <w:lang w:val="sk-SK"/>
          </w:rPr>
          <w:t>zuzana.kanuchova@henkel.com</w:t>
        </w:r>
      </w:hyperlink>
      <w:r w:rsidRPr="004B3ECE">
        <w:rPr>
          <w:rStyle w:val="AboutandContactBody"/>
          <w:rFonts w:asciiTheme="majorHAnsi" w:hAnsiTheme="majorHAnsi" w:cstheme="majorHAnsi"/>
          <w:sz w:val="20"/>
          <w:szCs w:val="20"/>
          <w:lang w:val="sk-SK"/>
        </w:rPr>
        <w:t xml:space="preserve"> </w:t>
      </w:r>
      <w:r w:rsidR="00C50C62" w:rsidRPr="004B3ECE">
        <w:rPr>
          <w:rFonts w:asciiTheme="minorHAnsi" w:hAnsiTheme="minorHAnsi" w:cstheme="minorHAnsi"/>
          <w:sz w:val="24"/>
          <w:lang w:val="sk-SK"/>
        </w:rPr>
        <w:tab/>
      </w:r>
    </w:p>
    <w:sectPr w:rsidR="00C50C62" w:rsidRPr="004B3ECE"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5263" w14:textId="77777777" w:rsidR="00443C80" w:rsidRDefault="00443C80">
      <w:r>
        <w:separator/>
      </w:r>
    </w:p>
  </w:endnote>
  <w:endnote w:type="continuationSeparator" w:id="0">
    <w:p w14:paraId="593EC093" w14:textId="77777777" w:rsidR="00443C80" w:rsidRDefault="00443C80">
      <w:r>
        <w:continuationSeparator/>
      </w:r>
    </w:p>
  </w:endnote>
  <w:endnote w:type="continuationNotice" w:id="1">
    <w:p w14:paraId="4E6288B3" w14:textId="77777777" w:rsidR="00443C80" w:rsidRDefault="00443C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55D0"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00B63C6C">
      <w:t>Strana</w:t>
    </w:r>
    <w:r w:rsidRPr="00BF6E82">
      <w:t xml:space="preserve"> </w:t>
    </w:r>
    <w:r w:rsidRPr="00BF6E82">
      <w:fldChar w:fldCharType="begin"/>
    </w:r>
    <w:r w:rsidRPr="00BF6E82">
      <w:instrText xml:space="preserve"> PAGE  \* Arabic  \* MERGEFORMAT </w:instrText>
    </w:r>
    <w:r w:rsidRPr="00BF6E82">
      <w:fldChar w:fldCharType="separate"/>
    </w:r>
    <w:r w:rsidR="00AD749D">
      <w:t>4</w:t>
    </w:r>
    <w:r w:rsidRPr="00BF6E82">
      <w:fldChar w:fldCharType="end"/>
    </w:r>
    <w:r w:rsidRPr="00BF6E82">
      <w:t>/</w:t>
    </w:r>
    <w:r w:rsidR="001D7437">
      <w:fldChar w:fldCharType="begin"/>
    </w:r>
    <w:r w:rsidR="001D7437">
      <w:instrText xml:space="preserve"> NUMPAGES  \* Arabic  \* MERGEFORMAT </w:instrText>
    </w:r>
    <w:r w:rsidR="001D7437">
      <w:fldChar w:fldCharType="separate"/>
    </w:r>
    <w:r w:rsidR="00AD749D">
      <w:t>4</w:t>
    </w:r>
    <w:r w:rsidR="001D743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DB69" w14:textId="12E87325" w:rsidR="00DB5D40" w:rsidRDefault="009242D9" w:rsidP="00DB5D40">
    <w:pPr>
      <w:pStyle w:val="Footer"/>
      <w:jc w:val="distribute"/>
      <w:rPr>
        <w:b/>
      </w:rPr>
    </w:pPr>
    <w:r>
      <w:drawing>
        <wp:inline distT="0" distB="0" distL="0" distR="0" wp14:anchorId="71572E60" wp14:editId="6C0EAE93">
          <wp:extent cx="5768975" cy="360045"/>
          <wp:effectExtent l="0" t="0" r="3175"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8975" cy="360045"/>
                  </a:xfrm>
                  <a:prstGeom prst="rect">
                    <a:avLst/>
                  </a:prstGeom>
                </pic:spPr>
              </pic:pic>
            </a:graphicData>
          </a:graphic>
        </wp:inline>
      </w:drawing>
    </w:r>
    <w:r w:rsidR="00DB5D40">
      <w:rPr>
        <w:b/>
      </w:rPr>
      <w:t xml:space="preserve">      </w:t>
    </w:r>
  </w:p>
  <w:p w14:paraId="7DAC3790" w14:textId="77777777" w:rsidR="00CF6F33" w:rsidRPr="00992A11" w:rsidRDefault="00302D10" w:rsidP="00992A11">
    <w:pPr>
      <w:pStyle w:val="Footer"/>
    </w:pP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AD749D">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AD749D">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F029C" w14:textId="77777777" w:rsidR="00443C80" w:rsidRDefault="00443C80">
      <w:bookmarkStart w:id="0" w:name="_Hlk47541104"/>
      <w:bookmarkEnd w:id="0"/>
      <w:r>
        <w:separator/>
      </w:r>
    </w:p>
  </w:footnote>
  <w:footnote w:type="continuationSeparator" w:id="0">
    <w:p w14:paraId="1D88EAAA" w14:textId="77777777" w:rsidR="00443C80" w:rsidRDefault="00443C80">
      <w:r>
        <w:continuationSeparator/>
      </w:r>
    </w:p>
  </w:footnote>
  <w:footnote w:type="continuationNotice" w:id="1">
    <w:p w14:paraId="7E795BBE" w14:textId="77777777" w:rsidR="00443C80" w:rsidRDefault="00443C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2504"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7719" w14:textId="75BB2E76" w:rsidR="00CF6F33" w:rsidRPr="00962C60" w:rsidRDefault="00217035" w:rsidP="00EB46D9">
    <w:pPr>
      <w:pStyle w:val="Header"/>
      <w:rPr>
        <w:lang w:val="sk-SK"/>
      </w:rPr>
    </w:pPr>
    <w:r w:rsidRPr="00037190">
      <w:rPr>
        <w:noProof/>
        <w:lang w:val="sk-SK"/>
      </w:rPr>
      <w:drawing>
        <wp:anchor distT="0" distB="0" distL="114300" distR="114300" simplePos="0" relativeHeight="251660288" behindDoc="0" locked="0" layoutInCell="1" allowOverlap="1" wp14:anchorId="2EF1A867" wp14:editId="44A0FE83">
          <wp:simplePos x="0" y="0"/>
          <wp:positionH relativeFrom="column">
            <wp:posOffset>3667125</wp:posOffset>
          </wp:positionH>
          <wp:positionV relativeFrom="paragraph">
            <wp:posOffset>132715</wp:posOffset>
          </wp:positionV>
          <wp:extent cx="836930" cy="603885"/>
          <wp:effectExtent l="0" t="0" r="1270" b="571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60388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87E">
      <w:rPr>
        <w:noProof/>
        <w:lang w:val="sk-SK"/>
      </w:rPr>
      <w:drawing>
        <wp:anchor distT="0" distB="0" distL="114300" distR="114300" simplePos="0" relativeHeight="251658240" behindDoc="0" locked="0" layoutInCell="1" allowOverlap="1" wp14:anchorId="7A8AE461" wp14:editId="037A9D37">
          <wp:simplePos x="0" y="0"/>
          <wp:positionH relativeFrom="margin">
            <wp:posOffset>4590364</wp:posOffset>
          </wp:positionH>
          <wp:positionV relativeFrom="margin">
            <wp:posOffset>-1185266</wp:posOffset>
          </wp:positionV>
          <wp:extent cx="1166495" cy="789305"/>
          <wp:effectExtent l="0" t="0" r="0" b="0"/>
          <wp:wrapNone/>
          <wp:docPr id="3" name="Obrázok 3"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HENKEL_Logo_Red_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C60">
      <w:rPr>
        <w:lang w:val="sk-SK"/>
      </w:rPr>
      <w:t>Tlačová 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52B0E1F"/>
    <w:multiLevelType w:val="hybridMultilevel"/>
    <w:tmpl w:val="D1BA6B26"/>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73D3C74"/>
    <w:multiLevelType w:val="hybridMultilevel"/>
    <w:tmpl w:val="F4AAD272"/>
    <w:lvl w:ilvl="0" w:tplc="0809000F">
      <w:start w:val="1"/>
      <w:numFmt w:val="decimal"/>
      <w:lvlText w:val="%1."/>
      <w:lvlJc w:val="left"/>
      <w:pPr>
        <w:ind w:left="643" w:hanging="360"/>
      </w:pPr>
      <w:rPr>
        <w:rFonts w:cs="Times New Roman"/>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7" w15:restartNumberingAfterBreak="0">
    <w:nsid w:val="491C0505"/>
    <w:multiLevelType w:val="hybridMultilevel"/>
    <w:tmpl w:val="672C7FDA"/>
    <w:lvl w:ilvl="0" w:tplc="91E8FC00">
      <w:numFmt w:val="bullet"/>
      <w:lvlText w:val="•"/>
      <w:lvlJc w:val="left"/>
      <w:pPr>
        <w:ind w:left="643" w:hanging="360"/>
      </w:pPr>
      <w:rPr>
        <w:rFonts w:ascii="Century Gothic" w:eastAsia="Times New Roman" w:hAnsi="Century Gothic" w:hint="default"/>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4DE93186"/>
    <w:multiLevelType w:val="hybridMultilevel"/>
    <w:tmpl w:val="801E8DA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0F16D29"/>
    <w:multiLevelType w:val="hybridMultilevel"/>
    <w:tmpl w:val="FD1CCA86"/>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A92773"/>
    <w:multiLevelType w:val="hybridMultilevel"/>
    <w:tmpl w:val="52AE5424"/>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3805984">
    <w:abstractNumId w:val="1"/>
  </w:num>
  <w:num w:numId="2" w16cid:durableId="1748383579">
    <w:abstractNumId w:val="0"/>
  </w:num>
  <w:num w:numId="3" w16cid:durableId="603465826">
    <w:abstractNumId w:val="11"/>
  </w:num>
  <w:num w:numId="4" w16cid:durableId="1990473797">
    <w:abstractNumId w:val="5"/>
  </w:num>
  <w:num w:numId="5" w16cid:durableId="1149516070">
    <w:abstractNumId w:val="2"/>
  </w:num>
  <w:num w:numId="6" w16cid:durableId="1998802362">
    <w:abstractNumId w:val="10"/>
  </w:num>
  <w:num w:numId="7" w16cid:durableId="1930119449">
    <w:abstractNumId w:val="7"/>
  </w:num>
  <w:num w:numId="8" w16cid:durableId="754783098">
    <w:abstractNumId w:val="6"/>
  </w:num>
  <w:num w:numId="9" w16cid:durableId="109474252">
    <w:abstractNumId w:val="4"/>
  </w:num>
  <w:num w:numId="10" w16cid:durableId="90902775">
    <w:abstractNumId w:val="8"/>
  </w:num>
  <w:num w:numId="11" w16cid:durableId="1076896130">
    <w:abstractNumId w:val="12"/>
  </w:num>
  <w:num w:numId="12" w16cid:durableId="60638551">
    <w:abstractNumId w:val="3"/>
  </w:num>
  <w:num w:numId="13" w16cid:durableId="281037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26AFB"/>
    <w:rsid w:val="000273F2"/>
    <w:rsid w:val="00027C76"/>
    <w:rsid w:val="00030557"/>
    <w:rsid w:val="00030F51"/>
    <w:rsid w:val="0003481C"/>
    <w:rsid w:val="00035A84"/>
    <w:rsid w:val="00036BE8"/>
    <w:rsid w:val="00036D95"/>
    <w:rsid w:val="00040CC9"/>
    <w:rsid w:val="00046DD5"/>
    <w:rsid w:val="00051B60"/>
    <w:rsid w:val="00051E86"/>
    <w:rsid w:val="00056FA5"/>
    <w:rsid w:val="000573F2"/>
    <w:rsid w:val="000575F9"/>
    <w:rsid w:val="0005760C"/>
    <w:rsid w:val="000618FC"/>
    <w:rsid w:val="00063D2E"/>
    <w:rsid w:val="00065201"/>
    <w:rsid w:val="00067071"/>
    <w:rsid w:val="00070C3B"/>
    <w:rsid w:val="00080D10"/>
    <w:rsid w:val="0008357F"/>
    <w:rsid w:val="00084D35"/>
    <w:rsid w:val="0009087E"/>
    <w:rsid w:val="0009396F"/>
    <w:rsid w:val="0009712C"/>
    <w:rsid w:val="00097CF3"/>
    <w:rsid w:val="000B695A"/>
    <w:rsid w:val="000C1075"/>
    <w:rsid w:val="000C210A"/>
    <w:rsid w:val="000C56DD"/>
    <w:rsid w:val="000D1672"/>
    <w:rsid w:val="000D1983"/>
    <w:rsid w:val="000D537B"/>
    <w:rsid w:val="000E2F62"/>
    <w:rsid w:val="000E33CB"/>
    <w:rsid w:val="000E38DE"/>
    <w:rsid w:val="000E38ED"/>
    <w:rsid w:val="000E7F24"/>
    <w:rsid w:val="000F03BE"/>
    <w:rsid w:val="000F1757"/>
    <w:rsid w:val="000F225B"/>
    <w:rsid w:val="000F4DB3"/>
    <w:rsid w:val="000F7FAF"/>
    <w:rsid w:val="00105975"/>
    <w:rsid w:val="00105E07"/>
    <w:rsid w:val="00111F4D"/>
    <w:rsid w:val="00112A28"/>
    <w:rsid w:val="00115230"/>
    <w:rsid w:val="00115B5F"/>
    <w:rsid w:val="001162B4"/>
    <w:rsid w:val="001169E0"/>
    <w:rsid w:val="0012194B"/>
    <w:rsid w:val="00122CBC"/>
    <w:rsid w:val="00126D4A"/>
    <w:rsid w:val="00132DA9"/>
    <w:rsid w:val="0013305B"/>
    <w:rsid w:val="00133B99"/>
    <w:rsid w:val="00143B20"/>
    <w:rsid w:val="001442D3"/>
    <w:rsid w:val="001443BD"/>
    <w:rsid w:val="001571EE"/>
    <w:rsid w:val="001577E9"/>
    <w:rsid w:val="0016138C"/>
    <w:rsid w:val="001614BF"/>
    <w:rsid w:val="001731CE"/>
    <w:rsid w:val="00175951"/>
    <w:rsid w:val="001813F3"/>
    <w:rsid w:val="00183245"/>
    <w:rsid w:val="001A59E3"/>
    <w:rsid w:val="001A6EF7"/>
    <w:rsid w:val="001B2D0C"/>
    <w:rsid w:val="001B3C93"/>
    <w:rsid w:val="001B743B"/>
    <w:rsid w:val="001B7C20"/>
    <w:rsid w:val="001C0B32"/>
    <w:rsid w:val="001C4BE1"/>
    <w:rsid w:val="001D7437"/>
    <w:rsid w:val="001D7568"/>
    <w:rsid w:val="001D7ADF"/>
    <w:rsid w:val="001E0A38"/>
    <w:rsid w:val="001E0F71"/>
    <w:rsid w:val="001E5760"/>
    <w:rsid w:val="001E6D05"/>
    <w:rsid w:val="001E7C28"/>
    <w:rsid w:val="001F1BDF"/>
    <w:rsid w:val="001F3344"/>
    <w:rsid w:val="001F7110"/>
    <w:rsid w:val="001F7E96"/>
    <w:rsid w:val="00202284"/>
    <w:rsid w:val="00203B9E"/>
    <w:rsid w:val="00206C15"/>
    <w:rsid w:val="00212488"/>
    <w:rsid w:val="0021297C"/>
    <w:rsid w:val="00214EA2"/>
    <w:rsid w:val="00217035"/>
    <w:rsid w:val="00220628"/>
    <w:rsid w:val="00225F4C"/>
    <w:rsid w:val="002304D2"/>
    <w:rsid w:val="00232AFF"/>
    <w:rsid w:val="00234ABD"/>
    <w:rsid w:val="00236E2A"/>
    <w:rsid w:val="00237F62"/>
    <w:rsid w:val="0024586A"/>
    <w:rsid w:val="00246020"/>
    <w:rsid w:val="00252443"/>
    <w:rsid w:val="00256F0C"/>
    <w:rsid w:val="0026190A"/>
    <w:rsid w:val="002619DA"/>
    <w:rsid w:val="00262C05"/>
    <w:rsid w:val="00263D3E"/>
    <w:rsid w:val="002735C2"/>
    <w:rsid w:val="002762C3"/>
    <w:rsid w:val="002814DA"/>
    <w:rsid w:val="00281D14"/>
    <w:rsid w:val="00282C13"/>
    <w:rsid w:val="0028371F"/>
    <w:rsid w:val="00293113"/>
    <w:rsid w:val="00295E5E"/>
    <w:rsid w:val="002A0DF7"/>
    <w:rsid w:val="002A2975"/>
    <w:rsid w:val="002A4EF2"/>
    <w:rsid w:val="002A60E0"/>
    <w:rsid w:val="002A6CC8"/>
    <w:rsid w:val="002B0810"/>
    <w:rsid w:val="002B13BE"/>
    <w:rsid w:val="002B5578"/>
    <w:rsid w:val="002C0FD5"/>
    <w:rsid w:val="002C1079"/>
    <w:rsid w:val="002C252E"/>
    <w:rsid w:val="002C6773"/>
    <w:rsid w:val="002D01B0"/>
    <w:rsid w:val="002D2A3D"/>
    <w:rsid w:val="002E0B17"/>
    <w:rsid w:val="002E1DAB"/>
    <w:rsid w:val="002E4FFB"/>
    <w:rsid w:val="002E7DED"/>
    <w:rsid w:val="002F23B0"/>
    <w:rsid w:val="002F666E"/>
    <w:rsid w:val="002F7E11"/>
    <w:rsid w:val="00301A73"/>
    <w:rsid w:val="00302D10"/>
    <w:rsid w:val="00304087"/>
    <w:rsid w:val="00310ACD"/>
    <w:rsid w:val="003116E8"/>
    <w:rsid w:val="0031379F"/>
    <w:rsid w:val="00314264"/>
    <w:rsid w:val="00316EC9"/>
    <w:rsid w:val="00317C01"/>
    <w:rsid w:val="00320A26"/>
    <w:rsid w:val="00321344"/>
    <w:rsid w:val="00322DAD"/>
    <w:rsid w:val="00323AB5"/>
    <w:rsid w:val="0033451C"/>
    <w:rsid w:val="00336854"/>
    <w:rsid w:val="0034015C"/>
    <w:rsid w:val="003405F1"/>
    <w:rsid w:val="003442F4"/>
    <w:rsid w:val="003463FE"/>
    <w:rsid w:val="00347FE7"/>
    <w:rsid w:val="00353705"/>
    <w:rsid w:val="003562E8"/>
    <w:rsid w:val="0036357D"/>
    <w:rsid w:val="003649BC"/>
    <w:rsid w:val="00365E44"/>
    <w:rsid w:val="00367AA1"/>
    <w:rsid w:val="00372E36"/>
    <w:rsid w:val="00375268"/>
    <w:rsid w:val="00376EE9"/>
    <w:rsid w:val="00377CBB"/>
    <w:rsid w:val="00380D56"/>
    <w:rsid w:val="00384287"/>
    <w:rsid w:val="00386336"/>
    <w:rsid w:val="003877B6"/>
    <w:rsid w:val="00393887"/>
    <w:rsid w:val="00393BFE"/>
    <w:rsid w:val="00394C6B"/>
    <w:rsid w:val="003A0597"/>
    <w:rsid w:val="003A1116"/>
    <w:rsid w:val="003A46CF"/>
    <w:rsid w:val="003A4E62"/>
    <w:rsid w:val="003B1069"/>
    <w:rsid w:val="003B390A"/>
    <w:rsid w:val="003B4C4C"/>
    <w:rsid w:val="003C04FE"/>
    <w:rsid w:val="003C0A9E"/>
    <w:rsid w:val="003C15DE"/>
    <w:rsid w:val="003C4EB2"/>
    <w:rsid w:val="003D128E"/>
    <w:rsid w:val="003D24DD"/>
    <w:rsid w:val="003D56AE"/>
    <w:rsid w:val="003E15E6"/>
    <w:rsid w:val="003E2CEF"/>
    <w:rsid w:val="003E5F59"/>
    <w:rsid w:val="003F1AF3"/>
    <w:rsid w:val="003F4D8D"/>
    <w:rsid w:val="003F5B99"/>
    <w:rsid w:val="004041C9"/>
    <w:rsid w:val="004074DB"/>
    <w:rsid w:val="00421AF1"/>
    <w:rsid w:val="00423862"/>
    <w:rsid w:val="004313E7"/>
    <w:rsid w:val="0043545B"/>
    <w:rsid w:val="00441325"/>
    <w:rsid w:val="004429CB"/>
    <w:rsid w:val="00443C80"/>
    <w:rsid w:val="0044763B"/>
    <w:rsid w:val="0045005C"/>
    <w:rsid w:val="004545EA"/>
    <w:rsid w:val="004629B3"/>
    <w:rsid w:val="0046376E"/>
    <w:rsid w:val="0046690F"/>
    <w:rsid w:val="00472640"/>
    <w:rsid w:val="00472FEC"/>
    <w:rsid w:val="00475702"/>
    <w:rsid w:val="00475828"/>
    <w:rsid w:val="0048566A"/>
    <w:rsid w:val="00485CB6"/>
    <w:rsid w:val="00490A03"/>
    <w:rsid w:val="00493327"/>
    <w:rsid w:val="00493365"/>
    <w:rsid w:val="00494402"/>
    <w:rsid w:val="00494DBE"/>
    <w:rsid w:val="00495CE6"/>
    <w:rsid w:val="004968A1"/>
    <w:rsid w:val="0049738E"/>
    <w:rsid w:val="004A323C"/>
    <w:rsid w:val="004B3ECE"/>
    <w:rsid w:val="004B54E8"/>
    <w:rsid w:val="004C1DCD"/>
    <w:rsid w:val="004C4FEB"/>
    <w:rsid w:val="004C6B79"/>
    <w:rsid w:val="004C6DF6"/>
    <w:rsid w:val="004D059B"/>
    <w:rsid w:val="004D4CB6"/>
    <w:rsid w:val="004E3341"/>
    <w:rsid w:val="004E62DA"/>
    <w:rsid w:val="004E67B7"/>
    <w:rsid w:val="004F10C1"/>
    <w:rsid w:val="004F2C06"/>
    <w:rsid w:val="00502E62"/>
    <w:rsid w:val="00506767"/>
    <w:rsid w:val="00506B8A"/>
    <w:rsid w:val="005118BD"/>
    <w:rsid w:val="005170AC"/>
    <w:rsid w:val="0052212B"/>
    <w:rsid w:val="00530799"/>
    <w:rsid w:val="00534B46"/>
    <w:rsid w:val="00540358"/>
    <w:rsid w:val="00540D47"/>
    <w:rsid w:val="00541575"/>
    <w:rsid w:val="005449BB"/>
    <w:rsid w:val="00550864"/>
    <w:rsid w:val="005521F5"/>
    <w:rsid w:val="0055571E"/>
    <w:rsid w:val="00556F67"/>
    <w:rsid w:val="00563316"/>
    <w:rsid w:val="00565EBE"/>
    <w:rsid w:val="00575350"/>
    <w:rsid w:val="005833F0"/>
    <w:rsid w:val="005854C8"/>
    <w:rsid w:val="0058684E"/>
    <w:rsid w:val="00586CAF"/>
    <w:rsid w:val="005873E9"/>
    <w:rsid w:val="0058794F"/>
    <w:rsid w:val="00591180"/>
    <w:rsid w:val="00591B38"/>
    <w:rsid w:val="0059722C"/>
    <w:rsid w:val="00597D07"/>
    <w:rsid w:val="005A3846"/>
    <w:rsid w:val="005A3C34"/>
    <w:rsid w:val="005B1CBB"/>
    <w:rsid w:val="005B4868"/>
    <w:rsid w:val="005B6A58"/>
    <w:rsid w:val="005C51CB"/>
    <w:rsid w:val="005C7112"/>
    <w:rsid w:val="005D0561"/>
    <w:rsid w:val="005D0AD9"/>
    <w:rsid w:val="005D22F6"/>
    <w:rsid w:val="005E0C30"/>
    <w:rsid w:val="005E2CC2"/>
    <w:rsid w:val="005E69D9"/>
    <w:rsid w:val="005F27F4"/>
    <w:rsid w:val="005F3239"/>
    <w:rsid w:val="005F5FC5"/>
    <w:rsid w:val="005F6567"/>
    <w:rsid w:val="00605BFE"/>
    <w:rsid w:val="0060659C"/>
    <w:rsid w:val="00607256"/>
    <w:rsid w:val="006141A6"/>
    <w:rsid w:val="006144B1"/>
    <w:rsid w:val="00617A6D"/>
    <w:rsid w:val="006209A6"/>
    <w:rsid w:val="006262AD"/>
    <w:rsid w:val="006335F1"/>
    <w:rsid w:val="006345B6"/>
    <w:rsid w:val="00635712"/>
    <w:rsid w:val="006402B4"/>
    <w:rsid w:val="006403F3"/>
    <w:rsid w:val="00643D8A"/>
    <w:rsid w:val="00644595"/>
    <w:rsid w:val="00652229"/>
    <w:rsid w:val="00652793"/>
    <w:rsid w:val="00652E4F"/>
    <w:rsid w:val="006531FF"/>
    <w:rsid w:val="0065500C"/>
    <w:rsid w:val="006626CA"/>
    <w:rsid w:val="00663487"/>
    <w:rsid w:val="00663B1A"/>
    <w:rsid w:val="00672382"/>
    <w:rsid w:val="00673CB0"/>
    <w:rsid w:val="006758AD"/>
    <w:rsid w:val="00677A30"/>
    <w:rsid w:val="00681F20"/>
    <w:rsid w:val="00682643"/>
    <w:rsid w:val="00682EB9"/>
    <w:rsid w:val="0068441A"/>
    <w:rsid w:val="0068498A"/>
    <w:rsid w:val="00684F9D"/>
    <w:rsid w:val="00690B19"/>
    <w:rsid w:val="00695165"/>
    <w:rsid w:val="006A0A3C"/>
    <w:rsid w:val="006A3727"/>
    <w:rsid w:val="006A4FFF"/>
    <w:rsid w:val="006A79F0"/>
    <w:rsid w:val="006B06C1"/>
    <w:rsid w:val="006B21C0"/>
    <w:rsid w:val="006B4030"/>
    <w:rsid w:val="006B47EE"/>
    <w:rsid w:val="006B499F"/>
    <w:rsid w:val="006C3C4A"/>
    <w:rsid w:val="006C4805"/>
    <w:rsid w:val="006D1AFF"/>
    <w:rsid w:val="006D4996"/>
    <w:rsid w:val="006D54AB"/>
    <w:rsid w:val="006E1BAF"/>
    <w:rsid w:val="006E3006"/>
    <w:rsid w:val="006E5032"/>
    <w:rsid w:val="006E5BDA"/>
    <w:rsid w:val="006F0FC7"/>
    <w:rsid w:val="006F39A9"/>
    <w:rsid w:val="006F5D05"/>
    <w:rsid w:val="006F670F"/>
    <w:rsid w:val="00703272"/>
    <w:rsid w:val="0070733C"/>
    <w:rsid w:val="00710715"/>
    <w:rsid w:val="00710C5D"/>
    <w:rsid w:val="00713381"/>
    <w:rsid w:val="0071348C"/>
    <w:rsid w:val="00717273"/>
    <w:rsid w:val="00720FD4"/>
    <w:rsid w:val="00724AF2"/>
    <w:rsid w:val="00726216"/>
    <w:rsid w:val="0073096C"/>
    <w:rsid w:val="00732587"/>
    <w:rsid w:val="0073752B"/>
    <w:rsid w:val="00742398"/>
    <w:rsid w:val="007507B5"/>
    <w:rsid w:val="0075091D"/>
    <w:rsid w:val="00753A24"/>
    <w:rsid w:val="007551E7"/>
    <w:rsid w:val="007630AF"/>
    <w:rsid w:val="00764F93"/>
    <w:rsid w:val="007718FE"/>
    <w:rsid w:val="00772188"/>
    <w:rsid w:val="00773F91"/>
    <w:rsid w:val="00774B90"/>
    <w:rsid w:val="007808C1"/>
    <w:rsid w:val="007813D0"/>
    <w:rsid w:val="00782BE7"/>
    <w:rsid w:val="00785993"/>
    <w:rsid w:val="007866E2"/>
    <w:rsid w:val="00786BA3"/>
    <w:rsid w:val="00790596"/>
    <w:rsid w:val="0079202F"/>
    <w:rsid w:val="007930FE"/>
    <w:rsid w:val="00795AF2"/>
    <w:rsid w:val="0079786F"/>
    <w:rsid w:val="007A25C7"/>
    <w:rsid w:val="007A2AAD"/>
    <w:rsid w:val="007A4432"/>
    <w:rsid w:val="007A784E"/>
    <w:rsid w:val="007B1358"/>
    <w:rsid w:val="007B13AB"/>
    <w:rsid w:val="007B499C"/>
    <w:rsid w:val="007B4D4B"/>
    <w:rsid w:val="007C50BB"/>
    <w:rsid w:val="007C68F4"/>
    <w:rsid w:val="007D2A02"/>
    <w:rsid w:val="007E36BD"/>
    <w:rsid w:val="007E53D6"/>
    <w:rsid w:val="007E6EA1"/>
    <w:rsid w:val="007F0F63"/>
    <w:rsid w:val="007F2B1E"/>
    <w:rsid w:val="007F2D93"/>
    <w:rsid w:val="007F62B4"/>
    <w:rsid w:val="007F6C90"/>
    <w:rsid w:val="008013EE"/>
    <w:rsid w:val="00801517"/>
    <w:rsid w:val="00805101"/>
    <w:rsid w:val="00812789"/>
    <w:rsid w:val="00816370"/>
    <w:rsid w:val="00817AE8"/>
    <w:rsid w:val="00817DE8"/>
    <w:rsid w:val="008229F5"/>
    <w:rsid w:val="0082699A"/>
    <w:rsid w:val="00833C65"/>
    <w:rsid w:val="00833CEB"/>
    <w:rsid w:val="00835A45"/>
    <w:rsid w:val="008367DF"/>
    <w:rsid w:val="008372D2"/>
    <w:rsid w:val="008377BC"/>
    <w:rsid w:val="00844C17"/>
    <w:rsid w:val="0084769D"/>
    <w:rsid w:val="00847726"/>
    <w:rsid w:val="0084790A"/>
    <w:rsid w:val="00852511"/>
    <w:rsid w:val="008527B0"/>
    <w:rsid w:val="008614F1"/>
    <w:rsid w:val="008639B3"/>
    <w:rsid w:val="00863C1A"/>
    <w:rsid w:val="00866171"/>
    <w:rsid w:val="00867276"/>
    <w:rsid w:val="0087142D"/>
    <w:rsid w:val="00871553"/>
    <w:rsid w:val="00873956"/>
    <w:rsid w:val="00876F30"/>
    <w:rsid w:val="00880E72"/>
    <w:rsid w:val="008825EE"/>
    <w:rsid w:val="0088596E"/>
    <w:rsid w:val="008954A0"/>
    <w:rsid w:val="0089796A"/>
    <w:rsid w:val="008A2375"/>
    <w:rsid w:val="008A6920"/>
    <w:rsid w:val="008A6965"/>
    <w:rsid w:val="008C39BA"/>
    <w:rsid w:val="008C42F5"/>
    <w:rsid w:val="008C4BF9"/>
    <w:rsid w:val="008C74E8"/>
    <w:rsid w:val="008D76C5"/>
    <w:rsid w:val="008E0AFA"/>
    <w:rsid w:val="008E1593"/>
    <w:rsid w:val="008E3909"/>
    <w:rsid w:val="008E58D7"/>
    <w:rsid w:val="008E5A1D"/>
    <w:rsid w:val="008E75D3"/>
    <w:rsid w:val="008F125E"/>
    <w:rsid w:val="008F4D2F"/>
    <w:rsid w:val="008F4E8C"/>
    <w:rsid w:val="00906292"/>
    <w:rsid w:val="00917162"/>
    <w:rsid w:val="0092140A"/>
    <w:rsid w:val="009242D9"/>
    <w:rsid w:val="009251CC"/>
    <w:rsid w:val="00926FF4"/>
    <w:rsid w:val="0092714E"/>
    <w:rsid w:val="00927230"/>
    <w:rsid w:val="00930EC9"/>
    <w:rsid w:val="00942002"/>
    <w:rsid w:val="00942D97"/>
    <w:rsid w:val="0094424E"/>
    <w:rsid w:val="00945889"/>
    <w:rsid w:val="0094704B"/>
    <w:rsid w:val="00947885"/>
    <w:rsid w:val="00952168"/>
    <w:rsid w:val="009527FE"/>
    <w:rsid w:val="00962C60"/>
    <w:rsid w:val="009739A0"/>
    <w:rsid w:val="00974F84"/>
    <w:rsid w:val="009767C7"/>
    <w:rsid w:val="00980630"/>
    <w:rsid w:val="00982CDC"/>
    <w:rsid w:val="0098579A"/>
    <w:rsid w:val="00986275"/>
    <w:rsid w:val="0099195A"/>
    <w:rsid w:val="00992A11"/>
    <w:rsid w:val="00994681"/>
    <w:rsid w:val="0099486A"/>
    <w:rsid w:val="009A0E26"/>
    <w:rsid w:val="009A16EC"/>
    <w:rsid w:val="009A2C68"/>
    <w:rsid w:val="009A2E7E"/>
    <w:rsid w:val="009B1AC4"/>
    <w:rsid w:val="009B29B7"/>
    <w:rsid w:val="009B3B37"/>
    <w:rsid w:val="009B7D1F"/>
    <w:rsid w:val="009C088E"/>
    <w:rsid w:val="009C4A7F"/>
    <w:rsid w:val="009C4D35"/>
    <w:rsid w:val="009D1522"/>
    <w:rsid w:val="009D6C7C"/>
    <w:rsid w:val="009D7252"/>
    <w:rsid w:val="009D792E"/>
    <w:rsid w:val="009E5EB4"/>
    <w:rsid w:val="009F06DE"/>
    <w:rsid w:val="00A02D13"/>
    <w:rsid w:val="00A03188"/>
    <w:rsid w:val="00A03E83"/>
    <w:rsid w:val="00A044D6"/>
    <w:rsid w:val="00A04ADB"/>
    <w:rsid w:val="00A0542F"/>
    <w:rsid w:val="00A05CDF"/>
    <w:rsid w:val="00A05F55"/>
    <w:rsid w:val="00A06937"/>
    <w:rsid w:val="00A11E0F"/>
    <w:rsid w:val="00A1390E"/>
    <w:rsid w:val="00A26CB6"/>
    <w:rsid w:val="00A32F82"/>
    <w:rsid w:val="00A32F8B"/>
    <w:rsid w:val="00A3756F"/>
    <w:rsid w:val="00A42D6F"/>
    <w:rsid w:val="00A44BBC"/>
    <w:rsid w:val="00A45A62"/>
    <w:rsid w:val="00A517EF"/>
    <w:rsid w:val="00A54AC5"/>
    <w:rsid w:val="00A55DC3"/>
    <w:rsid w:val="00A56D41"/>
    <w:rsid w:val="00A61353"/>
    <w:rsid w:val="00A61626"/>
    <w:rsid w:val="00A66650"/>
    <w:rsid w:val="00A66DB1"/>
    <w:rsid w:val="00A67A92"/>
    <w:rsid w:val="00A713FB"/>
    <w:rsid w:val="00A765E5"/>
    <w:rsid w:val="00A76D57"/>
    <w:rsid w:val="00A81FEC"/>
    <w:rsid w:val="00A87870"/>
    <w:rsid w:val="00A91A70"/>
    <w:rsid w:val="00A95EE6"/>
    <w:rsid w:val="00AA01F3"/>
    <w:rsid w:val="00AA1B85"/>
    <w:rsid w:val="00AA618C"/>
    <w:rsid w:val="00AA7DCD"/>
    <w:rsid w:val="00AB0A03"/>
    <w:rsid w:val="00AB1CB6"/>
    <w:rsid w:val="00AB1D9A"/>
    <w:rsid w:val="00AB2915"/>
    <w:rsid w:val="00AB7E37"/>
    <w:rsid w:val="00AD01B0"/>
    <w:rsid w:val="00AD44FE"/>
    <w:rsid w:val="00AD749D"/>
    <w:rsid w:val="00AE3ABD"/>
    <w:rsid w:val="00AE464C"/>
    <w:rsid w:val="00AE49F1"/>
    <w:rsid w:val="00AE5135"/>
    <w:rsid w:val="00AF3869"/>
    <w:rsid w:val="00AF7ECE"/>
    <w:rsid w:val="00B0416C"/>
    <w:rsid w:val="00B05CCA"/>
    <w:rsid w:val="00B14271"/>
    <w:rsid w:val="00B16270"/>
    <w:rsid w:val="00B2685D"/>
    <w:rsid w:val="00B30351"/>
    <w:rsid w:val="00B33C2A"/>
    <w:rsid w:val="00B368BD"/>
    <w:rsid w:val="00B4095C"/>
    <w:rsid w:val="00B422EC"/>
    <w:rsid w:val="00B63C6C"/>
    <w:rsid w:val="00B6597F"/>
    <w:rsid w:val="00B714B6"/>
    <w:rsid w:val="00B726D4"/>
    <w:rsid w:val="00B774D7"/>
    <w:rsid w:val="00B8214F"/>
    <w:rsid w:val="00B82A39"/>
    <w:rsid w:val="00B83664"/>
    <w:rsid w:val="00B86A4F"/>
    <w:rsid w:val="00B86F4F"/>
    <w:rsid w:val="00B87B93"/>
    <w:rsid w:val="00B93035"/>
    <w:rsid w:val="00B93773"/>
    <w:rsid w:val="00B93A93"/>
    <w:rsid w:val="00B94639"/>
    <w:rsid w:val="00B958E8"/>
    <w:rsid w:val="00B9775D"/>
    <w:rsid w:val="00B97E4A"/>
    <w:rsid w:val="00BA09B2"/>
    <w:rsid w:val="00BA2B7F"/>
    <w:rsid w:val="00BA5B46"/>
    <w:rsid w:val="00BA6EA6"/>
    <w:rsid w:val="00BC0995"/>
    <w:rsid w:val="00BC2FE3"/>
    <w:rsid w:val="00BE5D38"/>
    <w:rsid w:val="00BE793A"/>
    <w:rsid w:val="00BE7B92"/>
    <w:rsid w:val="00BF2B82"/>
    <w:rsid w:val="00BF432A"/>
    <w:rsid w:val="00BF6E82"/>
    <w:rsid w:val="00C0209A"/>
    <w:rsid w:val="00C060C7"/>
    <w:rsid w:val="00C24C17"/>
    <w:rsid w:val="00C24D5E"/>
    <w:rsid w:val="00C278C5"/>
    <w:rsid w:val="00C34B18"/>
    <w:rsid w:val="00C3758F"/>
    <w:rsid w:val="00C40B88"/>
    <w:rsid w:val="00C43223"/>
    <w:rsid w:val="00C47D87"/>
    <w:rsid w:val="00C50A63"/>
    <w:rsid w:val="00C50C62"/>
    <w:rsid w:val="00C51B88"/>
    <w:rsid w:val="00C5219F"/>
    <w:rsid w:val="00C5376E"/>
    <w:rsid w:val="00C565D4"/>
    <w:rsid w:val="00C570AB"/>
    <w:rsid w:val="00C60787"/>
    <w:rsid w:val="00C62701"/>
    <w:rsid w:val="00C634BF"/>
    <w:rsid w:val="00C743A7"/>
    <w:rsid w:val="00C808A6"/>
    <w:rsid w:val="00C934E4"/>
    <w:rsid w:val="00C97091"/>
    <w:rsid w:val="00C97260"/>
    <w:rsid w:val="00CA03A9"/>
    <w:rsid w:val="00CA047F"/>
    <w:rsid w:val="00CA12AD"/>
    <w:rsid w:val="00CA2001"/>
    <w:rsid w:val="00CA23C9"/>
    <w:rsid w:val="00CA523B"/>
    <w:rsid w:val="00CB5B6C"/>
    <w:rsid w:val="00CB6F95"/>
    <w:rsid w:val="00CC052E"/>
    <w:rsid w:val="00CC29A9"/>
    <w:rsid w:val="00CC39A8"/>
    <w:rsid w:val="00CC447D"/>
    <w:rsid w:val="00CD140C"/>
    <w:rsid w:val="00CD16BE"/>
    <w:rsid w:val="00CD1FB9"/>
    <w:rsid w:val="00CD4616"/>
    <w:rsid w:val="00CD56AF"/>
    <w:rsid w:val="00CE0734"/>
    <w:rsid w:val="00CE33D5"/>
    <w:rsid w:val="00CE6A6E"/>
    <w:rsid w:val="00CF16DC"/>
    <w:rsid w:val="00CF5D37"/>
    <w:rsid w:val="00CF6F33"/>
    <w:rsid w:val="00D00F1E"/>
    <w:rsid w:val="00D0140A"/>
    <w:rsid w:val="00D015B7"/>
    <w:rsid w:val="00D02248"/>
    <w:rsid w:val="00D063B8"/>
    <w:rsid w:val="00D06825"/>
    <w:rsid w:val="00D162B6"/>
    <w:rsid w:val="00D17E3B"/>
    <w:rsid w:val="00D23C09"/>
    <w:rsid w:val="00D23CED"/>
    <w:rsid w:val="00D24BD2"/>
    <w:rsid w:val="00D2573D"/>
    <w:rsid w:val="00D260A2"/>
    <w:rsid w:val="00D2795D"/>
    <w:rsid w:val="00D30CC6"/>
    <w:rsid w:val="00D3260C"/>
    <w:rsid w:val="00D34224"/>
    <w:rsid w:val="00D35790"/>
    <w:rsid w:val="00D4014A"/>
    <w:rsid w:val="00D40AD9"/>
    <w:rsid w:val="00D44221"/>
    <w:rsid w:val="00D476DF"/>
    <w:rsid w:val="00D5051D"/>
    <w:rsid w:val="00D5182B"/>
    <w:rsid w:val="00D53112"/>
    <w:rsid w:val="00D5437A"/>
    <w:rsid w:val="00D54FD7"/>
    <w:rsid w:val="00D5653B"/>
    <w:rsid w:val="00D61492"/>
    <w:rsid w:val="00D61781"/>
    <w:rsid w:val="00D62EF1"/>
    <w:rsid w:val="00D6309D"/>
    <w:rsid w:val="00D644CA"/>
    <w:rsid w:val="00D66FC2"/>
    <w:rsid w:val="00D70328"/>
    <w:rsid w:val="00D74231"/>
    <w:rsid w:val="00D76C7E"/>
    <w:rsid w:val="00D771DE"/>
    <w:rsid w:val="00D776A4"/>
    <w:rsid w:val="00D7776D"/>
    <w:rsid w:val="00D8406F"/>
    <w:rsid w:val="00D90E3E"/>
    <w:rsid w:val="00D91F92"/>
    <w:rsid w:val="00D9293F"/>
    <w:rsid w:val="00D93598"/>
    <w:rsid w:val="00D93651"/>
    <w:rsid w:val="00D93826"/>
    <w:rsid w:val="00D952F4"/>
    <w:rsid w:val="00DA1086"/>
    <w:rsid w:val="00DA1E18"/>
    <w:rsid w:val="00DA2009"/>
    <w:rsid w:val="00DA2EB3"/>
    <w:rsid w:val="00DB05B1"/>
    <w:rsid w:val="00DB5A79"/>
    <w:rsid w:val="00DB5D40"/>
    <w:rsid w:val="00DB5EE5"/>
    <w:rsid w:val="00DB66AC"/>
    <w:rsid w:val="00DB6D3A"/>
    <w:rsid w:val="00DC2465"/>
    <w:rsid w:val="00DC5427"/>
    <w:rsid w:val="00DD512E"/>
    <w:rsid w:val="00DE1177"/>
    <w:rsid w:val="00DE2CEA"/>
    <w:rsid w:val="00DE6A3C"/>
    <w:rsid w:val="00DE74F4"/>
    <w:rsid w:val="00DE7F97"/>
    <w:rsid w:val="00DF1010"/>
    <w:rsid w:val="00DF5AEA"/>
    <w:rsid w:val="00DF63F6"/>
    <w:rsid w:val="00E02DD0"/>
    <w:rsid w:val="00E05519"/>
    <w:rsid w:val="00E06A2E"/>
    <w:rsid w:val="00E07340"/>
    <w:rsid w:val="00E13747"/>
    <w:rsid w:val="00E16061"/>
    <w:rsid w:val="00E25AEA"/>
    <w:rsid w:val="00E25EFE"/>
    <w:rsid w:val="00E26B34"/>
    <w:rsid w:val="00E26F8D"/>
    <w:rsid w:val="00E30DEF"/>
    <w:rsid w:val="00E30ED2"/>
    <w:rsid w:val="00E31276"/>
    <w:rsid w:val="00E31C3C"/>
    <w:rsid w:val="00E32EC0"/>
    <w:rsid w:val="00E32F05"/>
    <w:rsid w:val="00E336F3"/>
    <w:rsid w:val="00E34A0B"/>
    <w:rsid w:val="00E37F70"/>
    <w:rsid w:val="00E446C1"/>
    <w:rsid w:val="00E55B7F"/>
    <w:rsid w:val="00E57867"/>
    <w:rsid w:val="00E6154B"/>
    <w:rsid w:val="00E758B9"/>
    <w:rsid w:val="00E80887"/>
    <w:rsid w:val="00E85569"/>
    <w:rsid w:val="00E856AF"/>
    <w:rsid w:val="00E86B83"/>
    <w:rsid w:val="00E87C64"/>
    <w:rsid w:val="00E91C2F"/>
    <w:rsid w:val="00E92B4E"/>
    <w:rsid w:val="00E93A01"/>
    <w:rsid w:val="00E93FF8"/>
    <w:rsid w:val="00E9582F"/>
    <w:rsid w:val="00E96EAF"/>
    <w:rsid w:val="00E97504"/>
    <w:rsid w:val="00EA1752"/>
    <w:rsid w:val="00EA5A89"/>
    <w:rsid w:val="00EA5BDB"/>
    <w:rsid w:val="00EA5F8C"/>
    <w:rsid w:val="00EA751E"/>
    <w:rsid w:val="00EA78AA"/>
    <w:rsid w:val="00EB440D"/>
    <w:rsid w:val="00EB46D9"/>
    <w:rsid w:val="00EB4A71"/>
    <w:rsid w:val="00EB778E"/>
    <w:rsid w:val="00EC142D"/>
    <w:rsid w:val="00EC17A8"/>
    <w:rsid w:val="00EC1E16"/>
    <w:rsid w:val="00EC254A"/>
    <w:rsid w:val="00EC528C"/>
    <w:rsid w:val="00ED0024"/>
    <w:rsid w:val="00ED0F85"/>
    <w:rsid w:val="00ED2B5C"/>
    <w:rsid w:val="00ED3269"/>
    <w:rsid w:val="00ED6649"/>
    <w:rsid w:val="00EE1A8C"/>
    <w:rsid w:val="00EE4643"/>
    <w:rsid w:val="00EE64AD"/>
    <w:rsid w:val="00EF1330"/>
    <w:rsid w:val="00EF15FF"/>
    <w:rsid w:val="00EF570A"/>
    <w:rsid w:val="00EF7111"/>
    <w:rsid w:val="00EF7D1A"/>
    <w:rsid w:val="00F0448F"/>
    <w:rsid w:val="00F0596D"/>
    <w:rsid w:val="00F0716C"/>
    <w:rsid w:val="00F14097"/>
    <w:rsid w:val="00F22014"/>
    <w:rsid w:val="00F26849"/>
    <w:rsid w:val="00F270E9"/>
    <w:rsid w:val="00F275C0"/>
    <w:rsid w:val="00F318E8"/>
    <w:rsid w:val="00F346B6"/>
    <w:rsid w:val="00F36145"/>
    <w:rsid w:val="00F36E15"/>
    <w:rsid w:val="00F37BDD"/>
    <w:rsid w:val="00F4089B"/>
    <w:rsid w:val="00F41503"/>
    <w:rsid w:val="00F466C8"/>
    <w:rsid w:val="00F469A9"/>
    <w:rsid w:val="00F50B46"/>
    <w:rsid w:val="00F50D1F"/>
    <w:rsid w:val="00F51909"/>
    <w:rsid w:val="00F565D0"/>
    <w:rsid w:val="00F635FC"/>
    <w:rsid w:val="00F63D03"/>
    <w:rsid w:val="00F65E2F"/>
    <w:rsid w:val="00F65EC2"/>
    <w:rsid w:val="00F67DF1"/>
    <w:rsid w:val="00F7502E"/>
    <w:rsid w:val="00F8309B"/>
    <w:rsid w:val="00F833C9"/>
    <w:rsid w:val="00F85671"/>
    <w:rsid w:val="00F90064"/>
    <w:rsid w:val="00F96AFD"/>
    <w:rsid w:val="00FA1398"/>
    <w:rsid w:val="00FA1F73"/>
    <w:rsid w:val="00FA2E19"/>
    <w:rsid w:val="00FA697F"/>
    <w:rsid w:val="00FB5521"/>
    <w:rsid w:val="00FB610D"/>
    <w:rsid w:val="00FC4477"/>
    <w:rsid w:val="00FC46FB"/>
    <w:rsid w:val="00FD2BD3"/>
    <w:rsid w:val="00FD4CCA"/>
    <w:rsid w:val="00FE2A9E"/>
    <w:rsid w:val="00FE3773"/>
    <w:rsid w:val="00FE7D17"/>
    <w:rsid w:val="00FF1FEE"/>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497938"/>
  <w14:defaultImageDpi w14:val="0"/>
  <w15:docId w15:val="{54FDCA7C-BD6C-4903-9777-C643AD81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character" w:styleId="UnresolvedMention">
    <w:name w:val="Unresolved Mention"/>
    <w:basedOn w:val="DefaultParagraphFont"/>
    <w:uiPriority w:val="99"/>
    <w:semiHidden/>
    <w:unhideWhenUsed/>
    <w:rsid w:val="000C210A"/>
    <w:rPr>
      <w:rFonts w:cs="Times New Roman"/>
      <w:color w:val="605E5C"/>
      <w:shd w:val="clear" w:color="auto" w:fill="E1DFDD"/>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FootnoteText">
    <w:name w:val="footnote text"/>
    <w:basedOn w:val="Normal"/>
    <w:link w:val="FootnoteTextChar"/>
    <w:uiPriority w:val="99"/>
    <w:rsid w:val="004074DB"/>
    <w:pPr>
      <w:spacing w:line="260" w:lineRule="atLeast"/>
      <w:jc w:val="left"/>
    </w:pPr>
    <w:rPr>
      <w:rFonts w:ascii="Arial" w:hAnsi="Arial"/>
      <w:sz w:val="20"/>
      <w:szCs w:val="20"/>
      <w:lang w:val="de-DE"/>
    </w:rPr>
  </w:style>
  <w:style w:type="character" w:customStyle="1" w:styleId="FootnoteTextChar">
    <w:name w:val="Footnote Text Char"/>
    <w:basedOn w:val="DefaultParagraphFont"/>
    <w:link w:val="FootnoteText"/>
    <w:uiPriority w:val="99"/>
    <w:locked/>
    <w:rsid w:val="004074DB"/>
    <w:rPr>
      <w:rFonts w:ascii="Arial" w:hAnsi="Arial" w:cs="Times New Roman"/>
      <w:sz w:val="20"/>
      <w:szCs w:val="20"/>
      <w:lang w:val="de-DE" w:eastAsia="x-none"/>
    </w:rPr>
  </w:style>
  <w:style w:type="character" w:styleId="FootnoteReference">
    <w:name w:val="footnote reference"/>
    <w:basedOn w:val="DefaultParagraphFont"/>
    <w:uiPriority w:val="99"/>
    <w:rsid w:val="004074DB"/>
    <w:rPr>
      <w:rFonts w:cs="Times New Roman"/>
      <w:vertAlign w:val="superscript"/>
    </w:rPr>
  </w:style>
  <w:style w:type="character" w:styleId="CommentReference">
    <w:name w:val="annotation reference"/>
    <w:basedOn w:val="DefaultParagraphFont"/>
    <w:rsid w:val="005854C8"/>
    <w:rPr>
      <w:sz w:val="16"/>
      <w:szCs w:val="16"/>
    </w:rPr>
  </w:style>
  <w:style w:type="paragraph" w:styleId="CommentText">
    <w:name w:val="annotation text"/>
    <w:basedOn w:val="Normal"/>
    <w:link w:val="CommentTextChar"/>
    <w:rsid w:val="005854C8"/>
    <w:pPr>
      <w:spacing w:line="240" w:lineRule="auto"/>
    </w:pPr>
    <w:rPr>
      <w:sz w:val="20"/>
      <w:szCs w:val="20"/>
    </w:rPr>
  </w:style>
  <w:style w:type="character" w:customStyle="1" w:styleId="CommentTextChar">
    <w:name w:val="Comment Text Char"/>
    <w:basedOn w:val="DefaultParagraphFont"/>
    <w:link w:val="CommentText"/>
    <w:rsid w:val="005854C8"/>
    <w:rPr>
      <w:rFonts w:cs="Times New Roman"/>
      <w:sz w:val="20"/>
      <w:szCs w:val="20"/>
    </w:rPr>
  </w:style>
  <w:style w:type="paragraph" w:styleId="CommentSubject">
    <w:name w:val="annotation subject"/>
    <w:basedOn w:val="CommentText"/>
    <w:next w:val="CommentText"/>
    <w:link w:val="CommentSubjectChar"/>
    <w:rsid w:val="005854C8"/>
    <w:rPr>
      <w:b/>
      <w:bCs/>
    </w:rPr>
  </w:style>
  <w:style w:type="character" w:customStyle="1" w:styleId="CommentSubjectChar">
    <w:name w:val="Comment Subject Char"/>
    <w:basedOn w:val="CommentTextChar"/>
    <w:link w:val="CommentSubject"/>
    <w:rsid w:val="005854C8"/>
    <w:rPr>
      <w:rFonts w:cs="Times New Roman"/>
      <w:b/>
      <w:bCs/>
      <w:sz w:val="20"/>
      <w:szCs w:val="20"/>
    </w:rPr>
  </w:style>
  <w:style w:type="paragraph" w:customStyle="1" w:styleId="p1">
    <w:name w:val="p1"/>
    <w:basedOn w:val="Normal"/>
    <w:rsid w:val="00927230"/>
    <w:pPr>
      <w:spacing w:line="240" w:lineRule="auto"/>
      <w:jc w:val="left"/>
    </w:pPr>
    <w:rPr>
      <w:rFonts w:ascii="Helvetica" w:hAnsi="Helvetica"/>
      <w:sz w:val="18"/>
      <w:szCs w:val="18"/>
    </w:rPr>
  </w:style>
  <w:style w:type="character" w:styleId="FollowedHyperlink">
    <w:name w:val="FollowedHyperlink"/>
    <w:basedOn w:val="DefaultParagraphFont"/>
    <w:rsid w:val="005C51CB"/>
    <w:rPr>
      <w:color w:val="954F72" w:themeColor="followedHyperlink"/>
      <w:u w:val="single"/>
    </w:rPr>
  </w:style>
  <w:style w:type="paragraph" w:styleId="NormalWeb">
    <w:name w:val="Normal (Web)"/>
    <w:basedOn w:val="Normal"/>
    <w:uiPriority w:val="99"/>
    <w:unhideWhenUsed/>
    <w:rsid w:val="004C6DF6"/>
    <w:pPr>
      <w:spacing w:before="100" w:beforeAutospacing="1" w:after="100" w:afterAutospacing="1" w:line="240" w:lineRule="auto"/>
      <w:jc w:val="left"/>
    </w:pPr>
    <w:rPr>
      <w:rFonts w:ascii="Times New Roman" w:hAnsi="Times New Roman"/>
      <w:sz w:val="24"/>
      <w:lang w:val="sk-SK" w:eastAsia="sk-SK"/>
    </w:rPr>
  </w:style>
  <w:style w:type="character" w:styleId="Strong">
    <w:name w:val="Strong"/>
    <w:basedOn w:val="DefaultParagraphFont"/>
    <w:uiPriority w:val="22"/>
    <w:qFormat/>
    <w:rsid w:val="004C6DF6"/>
    <w:rPr>
      <w:b/>
      <w:bCs/>
    </w:rPr>
  </w:style>
  <w:style w:type="paragraph" w:styleId="ListParagraph">
    <w:name w:val="List Paragraph"/>
    <w:basedOn w:val="Normal"/>
    <w:link w:val="ListParagraphChar"/>
    <w:uiPriority w:val="34"/>
    <w:qFormat/>
    <w:rsid w:val="00D776A4"/>
    <w:pPr>
      <w:ind w:left="720"/>
      <w:contextualSpacing/>
    </w:pPr>
  </w:style>
  <w:style w:type="paragraph" w:styleId="BodyText">
    <w:name w:val="Body Text"/>
    <w:basedOn w:val="Normal"/>
    <w:link w:val="BodyTextChar"/>
    <w:uiPriority w:val="1"/>
    <w:qFormat/>
    <w:rsid w:val="00D0140A"/>
    <w:pPr>
      <w:widowControl w:val="0"/>
      <w:autoSpaceDE w:val="0"/>
      <w:autoSpaceDN w:val="0"/>
      <w:spacing w:line="240" w:lineRule="auto"/>
      <w:jc w:val="left"/>
    </w:pPr>
    <w:rPr>
      <w:rFonts w:ascii="Calibri" w:eastAsia="Calibri" w:hAnsi="Calibri" w:cs="Calibri"/>
      <w:sz w:val="24"/>
      <w:lang w:val="de-DE"/>
    </w:rPr>
  </w:style>
  <w:style w:type="character" w:customStyle="1" w:styleId="BodyTextChar">
    <w:name w:val="Body Text Char"/>
    <w:basedOn w:val="DefaultParagraphFont"/>
    <w:link w:val="BodyText"/>
    <w:uiPriority w:val="1"/>
    <w:rsid w:val="00D0140A"/>
    <w:rPr>
      <w:rFonts w:ascii="Calibri" w:eastAsia="Calibri" w:hAnsi="Calibri" w:cs="Calibri"/>
      <w:sz w:val="24"/>
      <w:szCs w:val="24"/>
      <w:lang w:val="de-DE"/>
    </w:rPr>
  </w:style>
  <w:style w:type="character" w:customStyle="1" w:styleId="ListParagraphChar">
    <w:name w:val="List Paragraph Char"/>
    <w:basedOn w:val="DefaultParagraphFont"/>
    <w:link w:val="ListParagraph"/>
    <w:uiPriority w:val="34"/>
    <w:locked/>
    <w:rsid w:val="00393BFE"/>
    <w:rPr>
      <w:rFonts w:cs="Times New Roman"/>
      <w:sz w:val="22"/>
      <w:szCs w:val="24"/>
    </w:rPr>
  </w:style>
  <w:style w:type="paragraph" w:customStyle="1" w:styleId="Default">
    <w:name w:val="Default"/>
    <w:rsid w:val="00DB66AC"/>
    <w:pPr>
      <w:autoSpaceDE w:val="0"/>
      <w:autoSpaceDN w:val="0"/>
      <w:adjustRightInd w:val="0"/>
    </w:pPr>
    <w:rPr>
      <w:rFonts w:eastAsia="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390">
      <w:bodyDiv w:val="1"/>
      <w:marLeft w:val="0"/>
      <w:marRight w:val="0"/>
      <w:marTop w:val="0"/>
      <w:marBottom w:val="0"/>
      <w:divBdr>
        <w:top w:val="none" w:sz="0" w:space="0" w:color="auto"/>
        <w:left w:val="none" w:sz="0" w:space="0" w:color="auto"/>
        <w:bottom w:val="none" w:sz="0" w:space="0" w:color="auto"/>
        <w:right w:val="none" w:sz="0" w:space="0" w:color="auto"/>
      </w:divBdr>
    </w:div>
    <w:div w:id="494420641">
      <w:bodyDiv w:val="1"/>
      <w:marLeft w:val="0"/>
      <w:marRight w:val="0"/>
      <w:marTop w:val="0"/>
      <w:marBottom w:val="0"/>
      <w:divBdr>
        <w:top w:val="none" w:sz="0" w:space="0" w:color="auto"/>
        <w:left w:val="none" w:sz="0" w:space="0" w:color="auto"/>
        <w:bottom w:val="none" w:sz="0" w:space="0" w:color="auto"/>
        <w:right w:val="none" w:sz="0" w:space="0" w:color="auto"/>
      </w:divBdr>
    </w:div>
    <w:div w:id="1024669897">
      <w:marLeft w:val="0"/>
      <w:marRight w:val="0"/>
      <w:marTop w:val="0"/>
      <w:marBottom w:val="0"/>
      <w:divBdr>
        <w:top w:val="none" w:sz="0" w:space="0" w:color="auto"/>
        <w:left w:val="none" w:sz="0" w:space="0" w:color="auto"/>
        <w:bottom w:val="none" w:sz="0" w:space="0" w:color="auto"/>
        <w:right w:val="none" w:sz="0" w:space="0" w:color="auto"/>
      </w:divBdr>
    </w:div>
    <w:div w:id="1024669898">
      <w:marLeft w:val="0"/>
      <w:marRight w:val="0"/>
      <w:marTop w:val="0"/>
      <w:marBottom w:val="0"/>
      <w:divBdr>
        <w:top w:val="none" w:sz="0" w:space="0" w:color="auto"/>
        <w:left w:val="none" w:sz="0" w:space="0" w:color="auto"/>
        <w:bottom w:val="none" w:sz="0" w:space="0" w:color="auto"/>
        <w:right w:val="none" w:sz="0" w:space="0" w:color="auto"/>
      </w:divBdr>
    </w:div>
    <w:div w:id="1024669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zana.kanuchova@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6" ma:contentTypeDescription="Umožňuje vytvoriť nový dokument." ma:contentTypeScope="" ma:versionID="1e3e6ccbd874f2950124fbf72e1b9f72">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650d5b238a675e405af77a6ffcd6c95"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99FB6B83-8754-41CA-BFAB-08310E61C387}">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3.xml><?xml version="1.0" encoding="utf-8"?>
<ds:datastoreItem xmlns:ds="http://schemas.openxmlformats.org/officeDocument/2006/customXml" ds:itemID="{2E9D19F4-E9AE-45F9-A5E6-A5C52E640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0D88D-AA15-4A65-A3C3-EB157D39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151</TotalTime>
  <Pages>3</Pages>
  <Words>758</Words>
  <Characters>4727</Characters>
  <Application>Microsoft Office Word</Application>
  <DocSecurity>0</DocSecurity>
  <Lines>39</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Driving Food Safety and Efficiency in Packaging with Henkel’s Technomelt Supra Pro</vt:lpstr>
    </vt:vector>
  </TitlesOfParts>
  <Company>Henkel AG &amp; Co. KGaA</Company>
  <LinksUpToDate>false</LinksUpToDate>
  <CharactersWithSpaces>5475</CharactersWithSpaces>
  <SharedDoc>false</SharedDoc>
  <HLinks>
    <vt:vector size="18" baseType="variant">
      <vt:variant>
        <vt:i4>262261</vt:i4>
      </vt:variant>
      <vt:variant>
        <vt:i4>6</vt:i4>
      </vt:variant>
      <vt:variant>
        <vt:i4>0</vt:i4>
      </vt:variant>
      <vt:variant>
        <vt:i4>5</vt:i4>
      </vt:variant>
      <vt:variant>
        <vt:lpwstr>mailto:zuzana.kanuchova@henkel.com</vt:lpwstr>
      </vt:variant>
      <vt:variant>
        <vt:lpwstr/>
      </vt:variant>
      <vt:variant>
        <vt:i4>2490428</vt:i4>
      </vt:variant>
      <vt:variant>
        <vt:i4>3</vt:i4>
      </vt:variant>
      <vt:variant>
        <vt:i4>0</vt:i4>
      </vt:variant>
      <vt:variant>
        <vt:i4>5</vt:i4>
      </vt:variant>
      <vt:variant>
        <vt:lpwstr>http://www.henkel.com/</vt:lpwstr>
      </vt:variant>
      <vt:variant>
        <vt:lpwstr/>
      </vt:variant>
      <vt:variant>
        <vt:i4>1114199</vt:i4>
      </vt:variant>
      <vt:variant>
        <vt:i4>0</vt:i4>
      </vt:variant>
      <vt:variant>
        <vt:i4>0</vt:i4>
      </vt:variant>
      <vt:variant>
        <vt:i4>5</vt:i4>
      </vt:variant>
      <vt:variant>
        <vt:lpwstr>http://www.seniorfriendly.sk/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Henkel Adhesive Technologies as a Food Safety Pioneer</dc:subject>
  <dc:creator>Henkel AG &amp; Co. KGaA</dc:creator>
  <cp:keywords/>
  <dc:description/>
  <cp:lastModifiedBy>Irina Brunner</cp:lastModifiedBy>
  <cp:revision>101</cp:revision>
  <cp:lastPrinted>2021-11-09T19:20:00Z</cp:lastPrinted>
  <dcterms:created xsi:type="dcterms:W3CDTF">2022-02-01T14:08:00Z</dcterms:created>
  <dcterms:modified xsi:type="dcterms:W3CDTF">2022-12-16T13:08:00Z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5107fadf01e161af7db178db9de60b05cf8455056635b882c0949d915aa1e5b6</vt:lpwstr>
  </property>
</Properties>
</file>