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3985A02C" w:rsidR="00393BFE" w:rsidRPr="00C02418" w:rsidRDefault="00A81FEC" w:rsidP="00393BFE">
      <w:pPr>
        <w:pStyle w:val="MonthDayYear"/>
        <w:rPr>
          <w:lang w:val="sk-SK"/>
        </w:rPr>
      </w:pPr>
      <w:r w:rsidRPr="00C02418">
        <w:rPr>
          <w:lang w:val="sk-SK"/>
        </w:rPr>
        <w:t>2</w:t>
      </w:r>
      <w:r w:rsidR="00EC019C">
        <w:rPr>
          <w:lang w:val="sk-SK"/>
        </w:rPr>
        <w:t>4</w:t>
      </w:r>
      <w:r w:rsidR="00393BFE" w:rsidRPr="00C02418">
        <w:rPr>
          <w:lang w:val="sk-SK"/>
        </w:rPr>
        <w:t xml:space="preserve">. </w:t>
      </w:r>
      <w:r w:rsidR="00DB66AC" w:rsidRPr="00C02418">
        <w:rPr>
          <w:lang w:val="sk-SK"/>
        </w:rPr>
        <w:t>novemb</w:t>
      </w:r>
      <w:r w:rsidR="00D90E3E" w:rsidRPr="00C02418">
        <w:rPr>
          <w:lang w:val="sk-SK"/>
        </w:rPr>
        <w:t>er</w:t>
      </w:r>
      <w:r w:rsidR="00E32F05" w:rsidRPr="00C02418">
        <w:rPr>
          <w:lang w:val="sk-SK"/>
        </w:rPr>
        <w:t xml:space="preserve"> </w:t>
      </w:r>
      <w:r w:rsidR="00393BFE" w:rsidRPr="00C02418">
        <w:rPr>
          <w:lang w:val="sk-SK"/>
        </w:rPr>
        <w:t>2022</w:t>
      </w:r>
    </w:p>
    <w:p w14:paraId="5B2FAB04" w14:textId="77777777" w:rsidR="00393BFE" w:rsidRPr="00C02418" w:rsidRDefault="00393BFE" w:rsidP="00393BFE">
      <w:pPr>
        <w:rPr>
          <w:lang w:val="sk-SK"/>
        </w:rPr>
      </w:pPr>
    </w:p>
    <w:p w14:paraId="2EA236C7" w14:textId="77777777" w:rsidR="00C02418" w:rsidRDefault="00C02418" w:rsidP="00C02418">
      <w:pPr>
        <w:rPr>
          <w:lang w:val="sk-SK"/>
        </w:rPr>
      </w:pPr>
      <w:bookmarkStart w:id="1" w:name="_Hlk120828397"/>
      <w:r w:rsidRPr="00C02418">
        <w:rPr>
          <w:lang w:val="sk-SK"/>
        </w:rPr>
        <w:t xml:space="preserve">Henkel nastavuje prostredníctvom Henkel dx </w:t>
      </w:r>
      <w:proofErr w:type="spellStart"/>
      <w:r w:rsidRPr="00C02418">
        <w:rPr>
          <w:lang w:val="sk-SK"/>
        </w:rPr>
        <w:t>Ventures</w:t>
      </w:r>
      <w:proofErr w:type="spellEnd"/>
      <w:r w:rsidRPr="00C02418">
        <w:rPr>
          <w:lang w:val="sk-SK"/>
        </w:rPr>
        <w:t xml:space="preserve"> nový strategický kurz </w:t>
      </w:r>
    </w:p>
    <w:p w14:paraId="02E84138" w14:textId="77777777" w:rsidR="00C02418" w:rsidRDefault="00C02418" w:rsidP="00C02418">
      <w:pPr>
        <w:rPr>
          <w:rStyle w:val="Headline"/>
          <w:rFonts w:cs="Segoe UI"/>
          <w:lang w:val="sk-SK"/>
        </w:rPr>
      </w:pPr>
    </w:p>
    <w:p w14:paraId="201C2DF6" w14:textId="1A3874DF" w:rsidR="00C02418" w:rsidRDefault="00C02418" w:rsidP="00C02418">
      <w:pPr>
        <w:rPr>
          <w:rStyle w:val="Headline"/>
          <w:lang w:val="sk-SK"/>
        </w:rPr>
      </w:pPr>
      <w:r w:rsidRPr="00C02418">
        <w:rPr>
          <w:rStyle w:val="Headline"/>
          <w:rFonts w:cs="Segoe UI"/>
          <w:lang w:val="sk-SK"/>
        </w:rPr>
        <w:t>Spoločnosť H</w:t>
      </w:r>
      <w:r w:rsidRPr="00C02418">
        <w:rPr>
          <w:rStyle w:val="Headline"/>
          <w:lang w:val="sk-SK"/>
        </w:rPr>
        <w:t>enkel rozširuje svoje aktivity týkajúce sa firemného rizikového kapitálu</w:t>
      </w:r>
    </w:p>
    <w:p w14:paraId="0145C98F" w14:textId="77777777" w:rsidR="00C02418" w:rsidRPr="00C02418" w:rsidRDefault="00C02418" w:rsidP="00C02418">
      <w:pPr>
        <w:rPr>
          <w:rStyle w:val="Headline"/>
          <w:rFonts w:cs="Segoe UI"/>
          <w:lang w:val="sk-SK"/>
        </w:rPr>
      </w:pPr>
    </w:p>
    <w:p w14:paraId="741C0826" w14:textId="77777777" w:rsidR="00C02418" w:rsidRPr="00C02418" w:rsidRDefault="00C02418" w:rsidP="00C02418">
      <w:pPr>
        <w:rPr>
          <w:lang w:val="sk-SK"/>
        </w:rPr>
      </w:pPr>
      <w:bookmarkStart w:id="2" w:name="_Hlk120027648"/>
      <w:proofErr w:type="spellStart"/>
      <w:r w:rsidRPr="00C02418">
        <w:rPr>
          <w:lang w:val="sk-SK"/>
        </w:rPr>
        <w:t>Dűsseldorf</w:t>
      </w:r>
      <w:proofErr w:type="spellEnd"/>
      <w:r w:rsidRPr="00C02418">
        <w:rPr>
          <w:lang w:val="sk-SK"/>
        </w:rPr>
        <w:t xml:space="preserve">/Berlín – Spoločnosť Henkel začiatkom roka vytvorila druhý 150-miliónový fond a najnovšie nastavila aj nový kurz pre svoje aktivity týkajúce sa firemného rizikového kapitálu v sektore spotrebného tovaru. Tím spoločnosti Henkel s názvom </w:t>
      </w:r>
      <w:hyperlink r:id="rId11">
        <w:r w:rsidRPr="00C02418">
          <w:rPr>
            <w:rStyle w:val="Hypertextovprepojenie"/>
            <w:rFonts w:cs="Segoe UI"/>
            <w:color w:val="auto"/>
            <w:sz w:val="22"/>
            <w:szCs w:val="22"/>
            <w:lang w:val="sk-SK"/>
          </w:rPr>
          <w:t xml:space="preserve">Henkel dx </w:t>
        </w:r>
        <w:proofErr w:type="spellStart"/>
        <w:r w:rsidRPr="00C02418">
          <w:rPr>
            <w:rStyle w:val="Hypertextovprepojenie"/>
            <w:rFonts w:cs="Segoe UI"/>
            <w:color w:val="auto"/>
            <w:sz w:val="22"/>
            <w:szCs w:val="22"/>
            <w:lang w:val="sk-SK"/>
          </w:rPr>
          <w:t>Ventures</w:t>
        </w:r>
        <w:proofErr w:type="spellEnd"/>
      </w:hyperlink>
      <w:r w:rsidRPr="00C02418">
        <w:rPr>
          <w:lang w:val="sk-SK"/>
        </w:rPr>
        <w:t>, ktorý má na starosti firemný rizikový kapitál, zakladá svoje aktivity na silnej stratégii orientovanej do budúcnosti. V spolupráci s partnerskými startupmi sa zameriava na inovácie a investuje do perspektívnych podnikov po celom svete primárne v dvoch oblastiach – obchodovanie a udržateľnosť.</w:t>
      </w:r>
    </w:p>
    <w:p w14:paraId="727190D3" w14:textId="77777777" w:rsidR="00C02418" w:rsidRPr="00C02418" w:rsidRDefault="00C02418" w:rsidP="00C02418">
      <w:pPr>
        <w:rPr>
          <w:lang w:val="sk-SK"/>
        </w:rPr>
      </w:pPr>
    </w:p>
    <w:p w14:paraId="09CDF05B" w14:textId="44F8EC89" w:rsidR="00C02418" w:rsidRPr="00C02418" w:rsidRDefault="00C02418" w:rsidP="00C02418">
      <w:pPr>
        <w:rPr>
          <w:lang w:val="sk-SK"/>
        </w:rPr>
      </w:pPr>
      <w:r w:rsidRPr="00F40609">
        <w:rPr>
          <w:i/>
          <w:iCs/>
          <w:lang w:val="sk-SK"/>
        </w:rPr>
        <w:t xml:space="preserve">„Partnerstvá medzi podnikateľmi a expertmi zo spoločnosti Henkel predstavujú obrovský potenciál. Prostredníctvom Henkel dx </w:t>
      </w:r>
      <w:proofErr w:type="spellStart"/>
      <w:r w:rsidRPr="00F40609">
        <w:rPr>
          <w:i/>
          <w:iCs/>
          <w:lang w:val="sk-SK"/>
        </w:rPr>
        <w:t>Ventures</w:t>
      </w:r>
      <w:proofErr w:type="spellEnd"/>
      <w:r w:rsidRPr="00F40609">
        <w:rPr>
          <w:i/>
          <w:iCs/>
          <w:lang w:val="sk-SK"/>
        </w:rPr>
        <w:t xml:space="preserve"> sa snažíme takéto prepojenia posilňovať a vytvárať tak unikátne inovačné tímy. Sme tu na to, aby sme podporovali pokrok v obchodných aktivitách i technológiách. Naše primárne investičné oblasti, ktorými sú digitálny obchod a udržateľnosť, patria medzi to najvzrušujúcejšie a najperspektívnejšie, čo nás v budúcnosti čaká. Spoločnými silami chceme formovať budúcnosť obchodovania a usilovať o to, aby sa Henkel stal </w:t>
      </w:r>
      <w:r w:rsidR="00F40609" w:rsidRPr="00F40609">
        <w:rPr>
          <w:i/>
          <w:iCs/>
          <w:lang w:val="sk-SK"/>
        </w:rPr>
        <w:t xml:space="preserve">lídrom </w:t>
      </w:r>
      <w:r w:rsidRPr="00F40609">
        <w:rPr>
          <w:i/>
          <w:iCs/>
          <w:lang w:val="sk-SK"/>
        </w:rPr>
        <w:t>v digitálnom svete,“</w:t>
      </w:r>
      <w:r w:rsidRPr="00C02418">
        <w:rPr>
          <w:lang w:val="sk-SK"/>
        </w:rPr>
        <w:t xml:space="preserve"> hovorí Michael </w:t>
      </w:r>
      <w:proofErr w:type="spellStart"/>
      <w:r w:rsidRPr="00C02418">
        <w:rPr>
          <w:lang w:val="sk-SK"/>
        </w:rPr>
        <w:t>Nilles</w:t>
      </w:r>
      <w:proofErr w:type="spellEnd"/>
      <w:r w:rsidRPr="00C02418">
        <w:rPr>
          <w:lang w:val="sk-SK"/>
        </w:rPr>
        <w:t xml:space="preserve">, </w:t>
      </w:r>
      <w:proofErr w:type="spellStart"/>
      <w:r w:rsidRPr="00C02418">
        <w:rPr>
          <w:lang w:val="sk-SK"/>
        </w:rPr>
        <w:t>Chief</w:t>
      </w:r>
      <w:proofErr w:type="spellEnd"/>
      <w:r w:rsidRPr="00C02418">
        <w:rPr>
          <w:lang w:val="sk-SK"/>
        </w:rPr>
        <w:t xml:space="preserve"> Digital and </w:t>
      </w:r>
      <w:proofErr w:type="spellStart"/>
      <w:r w:rsidRPr="00C02418">
        <w:rPr>
          <w:lang w:val="sk-SK"/>
        </w:rPr>
        <w:t>Information</w:t>
      </w:r>
      <w:proofErr w:type="spellEnd"/>
      <w:r w:rsidRPr="00C02418">
        <w:rPr>
          <w:lang w:val="sk-SK"/>
        </w:rPr>
        <w:t xml:space="preserve"> </w:t>
      </w:r>
      <w:proofErr w:type="spellStart"/>
      <w:r w:rsidRPr="00C02418">
        <w:rPr>
          <w:lang w:val="sk-SK"/>
        </w:rPr>
        <w:t>Officer</w:t>
      </w:r>
      <w:proofErr w:type="spellEnd"/>
      <w:r w:rsidRPr="00C02418">
        <w:rPr>
          <w:lang w:val="sk-SK"/>
        </w:rPr>
        <w:t xml:space="preserve"> v spoločnosti Henkel a predseda Henkel dx </w:t>
      </w:r>
      <w:proofErr w:type="spellStart"/>
      <w:r w:rsidRPr="00C02418">
        <w:rPr>
          <w:lang w:val="sk-SK"/>
        </w:rPr>
        <w:t>Ventures</w:t>
      </w:r>
      <w:proofErr w:type="spellEnd"/>
      <w:r w:rsidRPr="00C02418">
        <w:rPr>
          <w:lang w:val="sk-SK"/>
        </w:rPr>
        <w:t>.</w:t>
      </w:r>
    </w:p>
    <w:bookmarkEnd w:id="2"/>
    <w:p w14:paraId="3C8A96B8" w14:textId="77777777" w:rsidR="00C02418" w:rsidRPr="00C02418" w:rsidRDefault="00C02418" w:rsidP="00C02418">
      <w:pPr>
        <w:rPr>
          <w:lang w:val="sk-SK"/>
        </w:rPr>
      </w:pPr>
    </w:p>
    <w:p w14:paraId="2BC4EB82" w14:textId="77777777" w:rsidR="00C02418" w:rsidRPr="00C02418" w:rsidRDefault="00C02418" w:rsidP="00C02418">
      <w:pPr>
        <w:rPr>
          <w:lang w:val="sk-SK"/>
        </w:rPr>
      </w:pPr>
      <w:r w:rsidRPr="00C02418">
        <w:rPr>
          <w:lang w:val="sk-SK"/>
        </w:rPr>
        <w:t xml:space="preserve">Henkel dx </w:t>
      </w:r>
      <w:proofErr w:type="spellStart"/>
      <w:r w:rsidRPr="00C02418">
        <w:rPr>
          <w:lang w:val="sk-SK"/>
        </w:rPr>
        <w:t>Ventures</w:t>
      </w:r>
      <w:proofErr w:type="spellEnd"/>
      <w:r w:rsidRPr="00C02418">
        <w:rPr>
          <w:lang w:val="sk-SK"/>
        </w:rPr>
        <w:t xml:space="preserve"> vyhodnocuje a riadi kapitálové investície a R&amp;D projekty založené na spolupráci so startupmi s cieľom preskúmať nové technológie, oblasti použitia a obchodné modely, ktoré spadajú do strategického záujmu spoločnosti Henkel. Z partnerstva so spoločnosťou Henkel môžu čerpať aj samotné startupy, pretože týmto spôsobom získavajú nielen možnosť vymieňať si praktiky a vedomosti s technologickými expertmi a vedcami, ale aj prístup k dobre etablovanej obchodnej sieti spoločnosti Henkel a jej 145-ročným skúsenostiam v sektore </w:t>
      </w:r>
      <w:proofErr w:type="spellStart"/>
      <w:r w:rsidRPr="00C02418">
        <w:rPr>
          <w:lang w:val="sk-SK"/>
        </w:rPr>
        <w:t>rýchloobrátkového</w:t>
      </w:r>
      <w:proofErr w:type="spellEnd"/>
      <w:r w:rsidRPr="00C02418">
        <w:rPr>
          <w:lang w:val="sk-SK"/>
        </w:rPr>
        <w:t xml:space="preserve"> spotrebného tovaru. </w:t>
      </w:r>
    </w:p>
    <w:p w14:paraId="3C8BABD3" w14:textId="77777777" w:rsidR="00C02418" w:rsidRPr="00C02418" w:rsidRDefault="00C02418" w:rsidP="00C02418">
      <w:pPr>
        <w:rPr>
          <w:lang w:val="sk-SK"/>
        </w:rPr>
      </w:pPr>
    </w:p>
    <w:p w14:paraId="554B9013" w14:textId="77777777" w:rsidR="00C02418" w:rsidRPr="00C02418" w:rsidRDefault="00C02418" w:rsidP="00C02418">
      <w:pPr>
        <w:rPr>
          <w:shd w:val="clear" w:color="auto" w:fill="FFFFFF"/>
          <w:lang w:val="sk-SK" w:eastAsia="de-DE"/>
        </w:rPr>
      </w:pPr>
      <w:r w:rsidRPr="00CD615B">
        <w:rPr>
          <w:i/>
          <w:iCs/>
          <w:shd w:val="clear" w:color="auto" w:fill="FFFFFF"/>
          <w:lang w:val="sk-SK" w:eastAsia="de-DE"/>
        </w:rPr>
        <w:lastRenderedPageBreak/>
        <w:t xml:space="preserve">„Henkel dx </w:t>
      </w:r>
      <w:proofErr w:type="spellStart"/>
      <w:r w:rsidRPr="00CD615B">
        <w:rPr>
          <w:i/>
          <w:iCs/>
          <w:shd w:val="clear" w:color="auto" w:fill="FFFFFF"/>
          <w:lang w:val="sk-SK" w:eastAsia="de-DE"/>
        </w:rPr>
        <w:t>Ventures</w:t>
      </w:r>
      <w:proofErr w:type="spellEnd"/>
      <w:r w:rsidRPr="00CD615B">
        <w:rPr>
          <w:i/>
          <w:iCs/>
          <w:shd w:val="clear" w:color="auto" w:fill="FFFFFF"/>
          <w:lang w:val="sk-SK" w:eastAsia="de-DE"/>
        </w:rPr>
        <w:t xml:space="preserve"> je na začiatku novej kapitoly. Naša sila spočíva v našom tíme a jeho stabilných sieťach. Aj keď sme na jednej strane úzko prepojení s globálnym obchodom spoločnosti Henkel, sme tiež súčasťou prekvitajúceho ekosystému a sféry startupov. Prepájame zakladateľov, podnikateľov a expertov v priemysle,“</w:t>
      </w:r>
      <w:r w:rsidRPr="00C02418">
        <w:rPr>
          <w:shd w:val="clear" w:color="auto" w:fill="FFFFFF"/>
          <w:lang w:val="sk-SK" w:eastAsia="de-DE"/>
        </w:rPr>
        <w:t xml:space="preserve"> hovorí </w:t>
      </w:r>
      <w:proofErr w:type="spellStart"/>
      <w:r w:rsidRPr="00C02418">
        <w:rPr>
          <w:shd w:val="clear" w:color="auto" w:fill="FFFFFF"/>
          <w:lang w:val="sk-SK" w:eastAsia="de-DE"/>
        </w:rPr>
        <w:t>Marc</w:t>
      </w:r>
      <w:proofErr w:type="spellEnd"/>
      <w:r w:rsidRPr="00C02418">
        <w:rPr>
          <w:shd w:val="clear" w:color="auto" w:fill="FFFFFF"/>
          <w:lang w:val="sk-SK" w:eastAsia="de-DE"/>
        </w:rPr>
        <w:t xml:space="preserve"> </w:t>
      </w:r>
      <w:proofErr w:type="spellStart"/>
      <w:r w:rsidRPr="00C02418">
        <w:rPr>
          <w:shd w:val="clear" w:color="auto" w:fill="FFFFFF"/>
          <w:lang w:val="sk-SK" w:eastAsia="de-DE"/>
        </w:rPr>
        <w:t>Thom</w:t>
      </w:r>
      <w:proofErr w:type="spellEnd"/>
      <w:r w:rsidRPr="00C02418">
        <w:rPr>
          <w:shd w:val="clear" w:color="auto" w:fill="FFFFFF"/>
          <w:lang w:val="sk-SK" w:eastAsia="de-DE"/>
        </w:rPr>
        <w:t xml:space="preserve">, ktorý pracuje v spoločnosti Henkel ako </w:t>
      </w:r>
      <w:proofErr w:type="spellStart"/>
      <w:r w:rsidRPr="00C02418">
        <w:rPr>
          <w:shd w:val="clear" w:color="auto" w:fill="FFFFFF"/>
          <w:lang w:val="sk-SK" w:eastAsia="de-DE"/>
        </w:rPr>
        <w:t>Corporate</w:t>
      </w:r>
      <w:proofErr w:type="spellEnd"/>
      <w:r w:rsidRPr="00C02418">
        <w:rPr>
          <w:shd w:val="clear" w:color="auto" w:fill="FFFFFF"/>
          <w:lang w:val="sk-SK" w:eastAsia="de-DE"/>
        </w:rPr>
        <w:t xml:space="preserve"> </w:t>
      </w:r>
      <w:proofErr w:type="spellStart"/>
      <w:r w:rsidRPr="00C02418">
        <w:rPr>
          <w:shd w:val="clear" w:color="auto" w:fill="FFFFFF"/>
          <w:lang w:val="sk-SK" w:eastAsia="de-DE"/>
        </w:rPr>
        <w:t>Vice</w:t>
      </w:r>
      <w:proofErr w:type="spellEnd"/>
      <w:r w:rsidRPr="00C02418">
        <w:rPr>
          <w:shd w:val="clear" w:color="auto" w:fill="FFFFFF"/>
          <w:lang w:val="sk-SK" w:eastAsia="de-DE"/>
        </w:rPr>
        <w:t xml:space="preserve"> </w:t>
      </w:r>
      <w:proofErr w:type="spellStart"/>
      <w:r w:rsidRPr="00C02418">
        <w:rPr>
          <w:shd w:val="clear" w:color="auto" w:fill="FFFFFF"/>
          <w:lang w:val="sk-SK" w:eastAsia="de-DE"/>
        </w:rPr>
        <w:t>President</w:t>
      </w:r>
      <w:proofErr w:type="spellEnd"/>
      <w:r w:rsidRPr="00C02418">
        <w:rPr>
          <w:shd w:val="clear" w:color="auto" w:fill="FFFFFF"/>
          <w:lang w:val="sk-SK" w:eastAsia="de-DE"/>
        </w:rPr>
        <w:t xml:space="preserve"> a je zároveň vedúcim Henkel dx </w:t>
      </w:r>
      <w:proofErr w:type="spellStart"/>
      <w:r w:rsidRPr="00C02418">
        <w:rPr>
          <w:shd w:val="clear" w:color="auto" w:fill="FFFFFF"/>
          <w:lang w:val="sk-SK" w:eastAsia="de-DE"/>
        </w:rPr>
        <w:t>Ventures</w:t>
      </w:r>
      <w:proofErr w:type="spellEnd"/>
      <w:r w:rsidRPr="00C02418">
        <w:rPr>
          <w:shd w:val="clear" w:color="auto" w:fill="FFFFFF"/>
          <w:lang w:val="sk-SK" w:eastAsia="de-DE"/>
        </w:rPr>
        <w:t xml:space="preserve">. </w:t>
      </w:r>
      <w:r w:rsidRPr="00F0402E">
        <w:rPr>
          <w:i/>
          <w:iCs/>
          <w:shd w:val="clear" w:color="auto" w:fill="FFFFFF"/>
          <w:lang w:val="sk-SK" w:eastAsia="de-DE"/>
        </w:rPr>
        <w:t>„Som presvedčený, že v sieťovej ekonomike je základom každého úspechu spolupráca. Práve preto principiálne veríme, že investície musia ísť ruka v ruke s partnerstvami.“</w:t>
      </w:r>
    </w:p>
    <w:p w14:paraId="4EE2FB3F" w14:textId="77777777" w:rsidR="00C02418" w:rsidRPr="00C02418" w:rsidRDefault="00C02418" w:rsidP="00C02418">
      <w:pPr>
        <w:rPr>
          <w:lang w:val="sk-SK"/>
        </w:rPr>
      </w:pPr>
    </w:p>
    <w:p w14:paraId="74CD91A0" w14:textId="77777777" w:rsidR="00C02418" w:rsidRPr="00C02418" w:rsidRDefault="00C02418" w:rsidP="00C02418">
      <w:pPr>
        <w:rPr>
          <w:b/>
          <w:bCs/>
          <w:lang w:val="sk-SK"/>
        </w:rPr>
      </w:pPr>
      <w:r w:rsidRPr="00C02418">
        <w:rPr>
          <w:b/>
          <w:bCs/>
          <w:lang w:val="sk-SK"/>
        </w:rPr>
        <w:t>Dve primárne investičné oblasti orientované na budúcnosť</w:t>
      </w:r>
    </w:p>
    <w:p w14:paraId="0D589CFE" w14:textId="01731EA1" w:rsidR="00C02418" w:rsidRPr="00C02418" w:rsidRDefault="00C02418" w:rsidP="00C02418">
      <w:pPr>
        <w:rPr>
          <w:lang w:val="sk-SK" w:eastAsia="de-DE"/>
        </w:rPr>
      </w:pPr>
      <w:r w:rsidRPr="00C02418">
        <w:rPr>
          <w:shd w:val="clear" w:color="auto" w:fill="FFFFFF"/>
          <w:lang w:val="sk-SK" w:eastAsia="de-DE"/>
        </w:rPr>
        <w:t xml:space="preserve">Henkel dx </w:t>
      </w:r>
      <w:proofErr w:type="spellStart"/>
      <w:r w:rsidRPr="00C02418">
        <w:rPr>
          <w:shd w:val="clear" w:color="auto" w:fill="FFFFFF"/>
          <w:lang w:val="sk-SK" w:eastAsia="de-DE"/>
        </w:rPr>
        <w:t>Ventures</w:t>
      </w:r>
      <w:proofErr w:type="spellEnd"/>
      <w:r w:rsidRPr="00C02418">
        <w:rPr>
          <w:shd w:val="clear" w:color="auto" w:fill="FFFFFF"/>
          <w:lang w:val="sk-SK" w:eastAsia="de-DE"/>
        </w:rPr>
        <w:t xml:space="preserve"> sa zameriava na rovnováhu medzi pridanou hodnotou z hľadiska stratégie a solídnou finančnou návratnosťou. V rámci svojich oblastí záujmu investuje tím v ranom štádiu rozvoja podnikov, počnúc neskorou </w:t>
      </w:r>
      <w:proofErr w:type="spellStart"/>
      <w:r w:rsidRPr="00C02418">
        <w:rPr>
          <w:shd w:val="clear" w:color="auto" w:fill="FFFFFF"/>
          <w:lang w:val="sk-SK" w:eastAsia="de-DE"/>
        </w:rPr>
        <w:t>seed</w:t>
      </w:r>
      <w:proofErr w:type="spellEnd"/>
      <w:r w:rsidRPr="00C02418">
        <w:rPr>
          <w:shd w:val="clear" w:color="auto" w:fill="FFFFFF"/>
          <w:lang w:val="sk-SK" w:eastAsia="de-DE"/>
        </w:rPr>
        <w:t xml:space="preserve"> fázou financovania až po fázu B. Dvomi hlavnými investičnými oblasťami Henkel dx </w:t>
      </w:r>
      <w:proofErr w:type="spellStart"/>
      <w:r w:rsidRPr="00C02418">
        <w:rPr>
          <w:shd w:val="clear" w:color="auto" w:fill="FFFFFF"/>
          <w:lang w:val="sk-SK" w:eastAsia="de-DE"/>
        </w:rPr>
        <w:t>Ventures</w:t>
      </w:r>
      <w:proofErr w:type="spellEnd"/>
      <w:r w:rsidRPr="00C02418">
        <w:rPr>
          <w:shd w:val="clear" w:color="auto" w:fill="FFFFFF"/>
          <w:lang w:val="sk-SK" w:eastAsia="de-DE"/>
        </w:rPr>
        <w:t xml:space="preserve"> sú:</w:t>
      </w:r>
    </w:p>
    <w:p w14:paraId="1B8B651D" w14:textId="77777777" w:rsidR="00C02418" w:rsidRPr="00C02418" w:rsidRDefault="00C02418" w:rsidP="00C02418">
      <w:pPr>
        <w:rPr>
          <w:lang w:val="sk-SK"/>
        </w:rPr>
      </w:pPr>
    </w:p>
    <w:p w14:paraId="4DB2BCC9" w14:textId="77777777" w:rsidR="00C02418" w:rsidRPr="00C02418" w:rsidRDefault="00C02418" w:rsidP="00C02418">
      <w:pPr>
        <w:pStyle w:val="Odsekzoznamu"/>
        <w:numPr>
          <w:ilvl w:val="0"/>
          <w:numId w:val="14"/>
        </w:numPr>
        <w:jc w:val="left"/>
        <w:rPr>
          <w:b/>
          <w:bCs/>
          <w:lang w:val="sk-SK"/>
        </w:rPr>
      </w:pPr>
      <w:r w:rsidRPr="00C02418">
        <w:rPr>
          <w:b/>
          <w:bCs/>
          <w:lang w:val="sk-SK"/>
        </w:rPr>
        <w:t>Digitálny obchod</w:t>
      </w:r>
    </w:p>
    <w:p w14:paraId="5D014E26" w14:textId="47A5896B" w:rsidR="00C02418" w:rsidRPr="00C02418" w:rsidRDefault="00C02418" w:rsidP="00C02418">
      <w:pPr>
        <w:ind w:left="720"/>
        <w:rPr>
          <w:lang w:val="sk-SK"/>
        </w:rPr>
      </w:pPr>
      <w:r w:rsidRPr="00C02418">
        <w:rPr>
          <w:lang w:val="sk-SK"/>
        </w:rPr>
        <w:t xml:space="preserve">V posledných rokoch sa preferencie a očakávania spotrebiteľov prudko menili, pričom je badať rastúci dopyt po viackanálovej </w:t>
      </w:r>
      <w:r w:rsidR="009A76BD">
        <w:rPr>
          <w:lang w:val="sk-SK"/>
        </w:rPr>
        <w:t xml:space="preserve">nepretržitej </w:t>
      </w:r>
      <w:r w:rsidRPr="00C02418">
        <w:rPr>
          <w:lang w:val="sk-SK"/>
        </w:rPr>
        <w:t xml:space="preserve">interakcii pomocou rôznych druhov zariadení. Kamenným predajniam aj spoločnostiam v sektore </w:t>
      </w:r>
      <w:proofErr w:type="spellStart"/>
      <w:r w:rsidRPr="00C02418">
        <w:rPr>
          <w:lang w:val="sk-SK"/>
        </w:rPr>
        <w:t>rýchloobrátkového</w:t>
      </w:r>
      <w:proofErr w:type="spellEnd"/>
      <w:r w:rsidRPr="00C02418">
        <w:rPr>
          <w:lang w:val="sk-SK"/>
        </w:rPr>
        <w:t xml:space="preserve"> spotrebného tovaru, akou je aj Henkel, nezostáva nič iné, len sa v tejto ére online nakupovania prispôsobiť. Do rôznych komunikačných kanálov vstupujú noví hráči v podobe „digitálnych útočníkov“ a hranice medzi výrobcami, platformami a predajcami sú čoraz menej zreteľné. Práve preto sa do popredia dostávajú produkty a zážitky šité na mieru či ľahko dostupné platformy založené na opätovnom predaji. Henkel dx </w:t>
      </w:r>
      <w:proofErr w:type="spellStart"/>
      <w:r w:rsidRPr="00C02418">
        <w:rPr>
          <w:lang w:val="sk-SK"/>
        </w:rPr>
        <w:t>Ventures</w:t>
      </w:r>
      <w:proofErr w:type="spellEnd"/>
      <w:r w:rsidRPr="00C02418">
        <w:rPr>
          <w:lang w:val="sk-SK"/>
        </w:rPr>
        <w:t xml:space="preserve"> usiluje o rozšírenie vplyvu spoločnosti Henkel v oblasti digitálneho obchodu, pričom sa špeciálne zameriava na sociálny obchod, web 3.0, </w:t>
      </w:r>
      <w:proofErr w:type="spellStart"/>
      <w:r w:rsidRPr="00C02418">
        <w:rPr>
          <w:lang w:val="sk-SK"/>
        </w:rPr>
        <w:t>peer</w:t>
      </w:r>
      <w:proofErr w:type="spellEnd"/>
      <w:r w:rsidRPr="00C02418">
        <w:rPr>
          <w:lang w:val="sk-SK"/>
        </w:rPr>
        <w:t>-to-</w:t>
      </w:r>
      <w:proofErr w:type="spellStart"/>
      <w:r w:rsidRPr="00C02418">
        <w:rPr>
          <w:lang w:val="sk-SK"/>
        </w:rPr>
        <w:t>peer</w:t>
      </w:r>
      <w:proofErr w:type="spellEnd"/>
      <w:r w:rsidRPr="00C02418">
        <w:rPr>
          <w:lang w:val="sk-SK"/>
        </w:rPr>
        <w:t xml:space="preserve"> platformy, </w:t>
      </w:r>
      <w:proofErr w:type="spellStart"/>
      <w:r w:rsidRPr="00C02418">
        <w:rPr>
          <w:lang w:val="sk-SK"/>
        </w:rPr>
        <w:t>AdTech</w:t>
      </w:r>
      <w:proofErr w:type="spellEnd"/>
      <w:r w:rsidRPr="00C02418">
        <w:rPr>
          <w:lang w:val="sk-SK"/>
        </w:rPr>
        <w:t xml:space="preserve"> a </w:t>
      </w:r>
      <w:proofErr w:type="spellStart"/>
      <w:r w:rsidRPr="00C02418">
        <w:rPr>
          <w:lang w:val="sk-SK"/>
        </w:rPr>
        <w:t>MarTech</w:t>
      </w:r>
      <w:proofErr w:type="spellEnd"/>
      <w:r w:rsidRPr="00C02418">
        <w:rPr>
          <w:lang w:val="sk-SK"/>
        </w:rPr>
        <w:t>.</w:t>
      </w:r>
    </w:p>
    <w:p w14:paraId="161FED8F" w14:textId="77777777" w:rsidR="00C02418" w:rsidRPr="00C02418" w:rsidRDefault="00C02418" w:rsidP="00C02418">
      <w:pPr>
        <w:rPr>
          <w:lang w:val="sk-SK" w:eastAsia="de-DE"/>
        </w:rPr>
      </w:pPr>
    </w:p>
    <w:p w14:paraId="61E9540C" w14:textId="77777777" w:rsidR="00C02418" w:rsidRPr="00C02418" w:rsidRDefault="00C02418" w:rsidP="00C02418">
      <w:pPr>
        <w:pStyle w:val="Odsekzoznamu"/>
        <w:numPr>
          <w:ilvl w:val="0"/>
          <w:numId w:val="14"/>
        </w:numPr>
        <w:jc w:val="left"/>
        <w:rPr>
          <w:lang w:val="sk-SK" w:eastAsia="de-DE"/>
        </w:rPr>
      </w:pPr>
      <w:r w:rsidRPr="00C02418">
        <w:rPr>
          <w:b/>
          <w:bCs/>
          <w:lang w:val="sk-SK" w:eastAsia="de-DE"/>
        </w:rPr>
        <w:t>Udržateľnosť</w:t>
      </w:r>
    </w:p>
    <w:p w14:paraId="4F4A4D0A" w14:textId="41634A13" w:rsidR="00C02418" w:rsidRPr="00C02418" w:rsidRDefault="00C02418" w:rsidP="00C02418">
      <w:pPr>
        <w:pStyle w:val="Odsekzoznamu"/>
        <w:rPr>
          <w:lang w:val="sk-SK"/>
        </w:rPr>
      </w:pPr>
      <w:r w:rsidRPr="00C02418">
        <w:rPr>
          <w:lang w:val="sk-SK"/>
        </w:rPr>
        <w:t>Rámec ambícií spoločnosti Henkel v oblasti udržateľnosti do roka 2030+</w:t>
      </w:r>
      <w:r w:rsidR="000F7A9A">
        <w:rPr>
          <w:lang w:val="sk-SK"/>
        </w:rPr>
        <w:t xml:space="preserve"> </w:t>
      </w:r>
      <w:r w:rsidRPr="00C02418">
        <w:rPr>
          <w:lang w:val="sk-SK"/>
        </w:rPr>
        <w:t>(</w:t>
      </w:r>
      <w:r w:rsidR="00EC019C">
        <w:fldChar w:fldCharType="begin"/>
      </w:r>
      <w:r w:rsidR="00EC019C" w:rsidRPr="00EC019C">
        <w:rPr>
          <w:lang w:val="sk-SK"/>
        </w:rPr>
        <w:instrText>HYPERLINK "https://www.henkel.com/sustainability/strategy"</w:instrText>
      </w:r>
      <w:r w:rsidR="00EC019C">
        <w:fldChar w:fldCharType="separate"/>
      </w:r>
      <w:r w:rsidRPr="00C02418">
        <w:rPr>
          <w:rStyle w:val="Hypertextovprepojenie"/>
          <w:sz w:val="22"/>
          <w:lang w:val="sk-SK" w:eastAsia="de-DE"/>
        </w:rPr>
        <w:t xml:space="preserve">2030+ </w:t>
      </w:r>
      <w:proofErr w:type="spellStart"/>
      <w:r w:rsidRPr="00C02418">
        <w:rPr>
          <w:rStyle w:val="Hypertextovprepojenie"/>
          <w:sz w:val="22"/>
          <w:lang w:val="sk-SK" w:eastAsia="de-DE"/>
        </w:rPr>
        <w:t>Sustainability</w:t>
      </w:r>
      <w:proofErr w:type="spellEnd"/>
      <w:r w:rsidRPr="00C02418">
        <w:rPr>
          <w:rStyle w:val="Hypertextovprepojenie"/>
          <w:sz w:val="22"/>
          <w:lang w:val="sk-SK" w:eastAsia="de-DE"/>
        </w:rPr>
        <w:t xml:space="preserve"> </w:t>
      </w:r>
      <w:proofErr w:type="spellStart"/>
      <w:r w:rsidRPr="00C02418">
        <w:rPr>
          <w:rStyle w:val="Hypertextovprepojenie"/>
          <w:sz w:val="22"/>
          <w:lang w:val="sk-SK" w:eastAsia="de-DE"/>
        </w:rPr>
        <w:t>Ambition</w:t>
      </w:r>
      <w:proofErr w:type="spellEnd"/>
      <w:r w:rsidRPr="00C02418">
        <w:rPr>
          <w:rStyle w:val="Hypertextovprepojenie"/>
          <w:sz w:val="22"/>
          <w:lang w:val="sk-SK" w:eastAsia="de-DE"/>
        </w:rPr>
        <w:t xml:space="preserve"> </w:t>
      </w:r>
      <w:proofErr w:type="spellStart"/>
      <w:r w:rsidRPr="00C02418">
        <w:rPr>
          <w:rStyle w:val="Hypertextovprepojenie"/>
          <w:sz w:val="22"/>
          <w:lang w:val="sk-SK" w:eastAsia="de-DE"/>
        </w:rPr>
        <w:t>Framework</w:t>
      </w:r>
      <w:proofErr w:type="spellEnd"/>
      <w:r w:rsidR="00EC019C">
        <w:rPr>
          <w:rStyle w:val="Hypertextovprepojenie"/>
          <w:sz w:val="22"/>
          <w:lang w:val="sk-SK" w:eastAsia="de-DE"/>
        </w:rPr>
        <w:fldChar w:fldCharType="end"/>
      </w:r>
      <w:r w:rsidRPr="00C02418">
        <w:rPr>
          <w:lang w:val="sk-SK"/>
        </w:rPr>
        <w:t>) smeruje k cirkulárnej ekonomike a budúcnosti založenej na úplnej uhlíkovej neutralite prostredníctvom transformácie obchodných produktov a vstupných surovín. Henkel si stojí za tým, že udržateľné výrobky a technológie budú v porovnaní s klasickými produktami konkurencieschopnejšie, a vďaka svojmu materiálovému know-how a inováciám založeným na vedeckých poznatkoch je v našej spoločnosti dôležitým hráčom i partnerom.</w:t>
      </w:r>
    </w:p>
    <w:p w14:paraId="707A5C0F" w14:textId="18A6E821" w:rsidR="00C02418" w:rsidRPr="00C02418" w:rsidRDefault="00C02418" w:rsidP="00C02418">
      <w:pPr>
        <w:pStyle w:val="Odsekzoznamu"/>
        <w:rPr>
          <w:lang w:val="sk-SK" w:eastAsia="de-DE"/>
        </w:rPr>
      </w:pPr>
      <w:r w:rsidRPr="00C02418">
        <w:rPr>
          <w:lang w:val="sk-SK" w:eastAsia="de-DE"/>
        </w:rPr>
        <w:t xml:space="preserve">Práve preto Henkel dx </w:t>
      </w:r>
      <w:proofErr w:type="spellStart"/>
      <w:r w:rsidRPr="00C02418">
        <w:rPr>
          <w:lang w:val="sk-SK" w:eastAsia="de-DE"/>
        </w:rPr>
        <w:t>Ventures</w:t>
      </w:r>
      <w:proofErr w:type="spellEnd"/>
      <w:r w:rsidRPr="00C02418">
        <w:rPr>
          <w:lang w:val="sk-SK" w:eastAsia="de-DE"/>
        </w:rPr>
        <w:t xml:space="preserve"> hľadá zakladateľov s holistickým prístupom k výzvam, ktorým v súčasnosti čelí náš svet. Zvláštnu pozornosť venuje tím Henkel dx </w:t>
      </w:r>
      <w:proofErr w:type="spellStart"/>
      <w:r w:rsidRPr="00C02418">
        <w:rPr>
          <w:lang w:val="sk-SK" w:eastAsia="de-DE"/>
        </w:rPr>
        <w:t>Ventures</w:t>
      </w:r>
      <w:proofErr w:type="spellEnd"/>
      <w:r w:rsidRPr="00C02418">
        <w:rPr>
          <w:lang w:val="sk-SK" w:eastAsia="de-DE"/>
        </w:rPr>
        <w:t xml:space="preserve"> témam</w:t>
      </w:r>
      <w:r w:rsidR="008B41B6">
        <w:rPr>
          <w:lang w:val="sk-SK" w:eastAsia="de-DE"/>
        </w:rPr>
        <w:t>,</w:t>
      </w:r>
      <w:r w:rsidRPr="00C02418">
        <w:rPr>
          <w:lang w:val="sk-SK" w:eastAsia="de-DE"/>
        </w:rPr>
        <w:t xml:space="preserve"> ako sú klíma a udržateľné prevádzky (napr. využívanie CO</w:t>
      </w:r>
      <w:r w:rsidRPr="00C02418">
        <w:rPr>
          <w:vertAlign w:val="subscript"/>
          <w:lang w:val="sk-SK" w:eastAsia="de-DE"/>
        </w:rPr>
        <w:t>2</w:t>
      </w:r>
      <w:r w:rsidRPr="00C02418">
        <w:rPr>
          <w:lang w:val="sk-SK" w:eastAsia="de-DE"/>
        </w:rPr>
        <w:t xml:space="preserve">, transparentnosť </w:t>
      </w:r>
      <w:r w:rsidRPr="00C02418">
        <w:rPr>
          <w:lang w:val="sk-SK" w:eastAsia="de-DE"/>
        </w:rPr>
        <w:lastRenderedPageBreak/>
        <w:t xml:space="preserve">hodnotového reťazca, uhlíková stopa alebo hodnotenie životného cyklu), cirkulárna ekonomika a obaly (napr. syntetické materiály, vyhýbanie sa plastom, </w:t>
      </w:r>
      <w:proofErr w:type="spellStart"/>
      <w:r w:rsidRPr="00C02418">
        <w:rPr>
          <w:lang w:val="sk-SK" w:eastAsia="de-DE"/>
        </w:rPr>
        <w:t>recyklovateľnosť</w:t>
      </w:r>
      <w:proofErr w:type="spellEnd"/>
      <w:r w:rsidRPr="00C02418">
        <w:rPr>
          <w:lang w:val="sk-SK" w:eastAsia="de-DE"/>
        </w:rPr>
        <w:t xml:space="preserve"> alebo opätovná použiteľnosť), príroda a biodiverzita (napr. obnoviteľné suroviny, alternatívy palmového oleja alebo udržateľné receptúry).</w:t>
      </w:r>
    </w:p>
    <w:p w14:paraId="212AAD14" w14:textId="77777777" w:rsidR="00C02418" w:rsidRPr="00C02418" w:rsidRDefault="00C02418" w:rsidP="00C02418">
      <w:pPr>
        <w:rPr>
          <w:b/>
          <w:bCs/>
          <w:lang w:val="sk-SK"/>
        </w:rPr>
      </w:pPr>
    </w:p>
    <w:p w14:paraId="7D3E9507" w14:textId="77777777" w:rsidR="00C02418" w:rsidRPr="00C02418" w:rsidRDefault="00C02418" w:rsidP="00C02418">
      <w:pPr>
        <w:rPr>
          <w:b/>
          <w:bCs/>
          <w:lang w:val="sk-SK"/>
        </w:rPr>
      </w:pPr>
      <w:r w:rsidRPr="00C02418">
        <w:rPr>
          <w:b/>
          <w:bCs/>
          <w:lang w:val="sk-SK"/>
        </w:rPr>
        <w:t>Ďalšie informácie</w:t>
      </w:r>
    </w:p>
    <w:p w14:paraId="64E839A8" w14:textId="77777777" w:rsidR="00C02418" w:rsidRPr="00C02418" w:rsidRDefault="00C02418" w:rsidP="00C02418">
      <w:pPr>
        <w:rPr>
          <w:lang w:val="sk-SK" w:eastAsia="de-DE"/>
        </w:rPr>
      </w:pPr>
      <w:r w:rsidRPr="00C02418">
        <w:rPr>
          <w:lang w:val="sk-SK" w:eastAsia="de-DE"/>
        </w:rPr>
        <w:t xml:space="preserve">Pre startupy a investorov sú dostupné podrobnejšie informácie o kapitálových aktivitách tímu Henkel dx </w:t>
      </w:r>
      <w:proofErr w:type="spellStart"/>
      <w:r w:rsidRPr="00C02418">
        <w:rPr>
          <w:lang w:val="sk-SK" w:eastAsia="de-DE"/>
        </w:rPr>
        <w:t>Ventures</w:t>
      </w:r>
      <w:proofErr w:type="spellEnd"/>
      <w:r w:rsidRPr="00C02418">
        <w:rPr>
          <w:lang w:val="sk-SK" w:eastAsia="de-DE"/>
        </w:rPr>
        <w:t xml:space="preserve"> a jeho partneroch na stránke</w:t>
      </w:r>
      <w:r w:rsidRPr="00C02418">
        <w:rPr>
          <w:szCs w:val="22"/>
          <w:lang w:val="sk-SK" w:eastAsia="de-DE"/>
        </w:rPr>
        <w:t xml:space="preserve"> </w:t>
      </w:r>
      <w:r w:rsidR="00EC019C">
        <w:fldChar w:fldCharType="begin"/>
      </w:r>
      <w:r w:rsidR="00EC019C" w:rsidRPr="00EC019C">
        <w:rPr>
          <w:lang w:val="sk-SK"/>
        </w:rPr>
        <w:instrText>HYPERLINK "http://www.henkeldxventures.com"</w:instrText>
      </w:r>
      <w:r w:rsidR="00EC019C">
        <w:fldChar w:fldCharType="separate"/>
      </w:r>
      <w:r w:rsidRPr="00C02418">
        <w:rPr>
          <w:rStyle w:val="Hypertextovprepojenie"/>
          <w:rFonts w:cs="Segoe UI"/>
          <w:sz w:val="22"/>
          <w:szCs w:val="22"/>
          <w:lang w:val="sk-SK"/>
        </w:rPr>
        <w:t>www.henkeldxventures.com</w:t>
      </w:r>
      <w:r w:rsidR="00EC019C">
        <w:rPr>
          <w:rStyle w:val="Hypertextovprepojenie"/>
          <w:rFonts w:cs="Segoe UI"/>
          <w:sz w:val="22"/>
          <w:szCs w:val="22"/>
          <w:lang w:val="sk-SK"/>
        </w:rPr>
        <w:fldChar w:fldCharType="end"/>
      </w:r>
    </w:p>
    <w:bookmarkEnd w:id="1"/>
    <w:p w14:paraId="059FDD17" w14:textId="77777777" w:rsidR="00695165" w:rsidRPr="00C02418" w:rsidRDefault="00695165" w:rsidP="00695165">
      <w:pPr>
        <w:rPr>
          <w:rFonts w:cs="Segoe UI"/>
          <w:szCs w:val="22"/>
          <w:lang w:val="sk-SK"/>
        </w:rPr>
      </w:pPr>
    </w:p>
    <w:p w14:paraId="47C7A284" w14:textId="6DCD6256" w:rsidR="009A2E7E" w:rsidRPr="00C02418" w:rsidRDefault="009A2E7E" w:rsidP="009A2E7E">
      <w:pPr>
        <w:spacing w:line="278" w:lineRule="auto"/>
        <w:rPr>
          <w:rFonts w:asciiTheme="majorHAnsi" w:hAnsiTheme="majorHAnsi" w:cstheme="majorHAnsi"/>
          <w:sz w:val="18"/>
          <w:szCs w:val="18"/>
          <w:lang w:val="sk-SK" w:eastAsia="zh-CN"/>
        </w:rPr>
      </w:pPr>
      <w:r w:rsidRPr="00C02418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</w:t>
      </w:r>
    </w:p>
    <w:p w14:paraId="50B27A5E" w14:textId="77777777" w:rsidR="009A2E7E" w:rsidRPr="00C02418" w:rsidRDefault="009A2E7E" w:rsidP="009A2E7E">
      <w:pPr>
        <w:spacing w:line="240" w:lineRule="auto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C02418">
        <w:rPr>
          <w:rFonts w:asciiTheme="majorHAnsi" w:hAnsiTheme="majorHAnsi" w:cstheme="majorHAnsi"/>
          <w:sz w:val="18"/>
          <w:szCs w:val="18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C02418">
        <w:rPr>
          <w:rFonts w:asciiTheme="majorHAnsi" w:hAnsiTheme="majorHAnsi" w:cstheme="majorHAnsi"/>
          <w:sz w:val="18"/>
          <w:szCs w:val="18"/>
          <w:lang w:val="sk-SK"/>
        </w:rPr>
        <w:t>Adhesive</w:t>
      </w:r>
      <w:proofErr w:type="spellEnd"/>
      <w:r w:rsidRPr="00C02418">
        <w:rPr>
          <w:rFonts w:asciiTheme="majorHAnsi" w:hAnsiTheme="majorHAnsi" w:cstheme="majorHAnsi"/>
          <w:sz w:val="18"/>
          <w:szCs w:val="18"/>
          <w:lang w:val="sk-SK"/>
        </w:rPr>
        <w:t xml:space="preserve"> Technologies celosvetovým lídrom na trhu v rámci všetkých priemyselných segmentov. V oblastiach </w:t>
      </w:r>
      <w:proofErr w:type="spellStart"/>
      <w:r w:rsidRPr="00C02418">
        <w:rPr>
          <w:rFonts w:asciiTheme="majorHAnsi" w:hAnsiTheme="majorHAnsi" w:cstheme="majorHAnsi"/>
          <w:sz w:val="18"/>
          <w:szCs w:val="18"/>
          <w:lang w:val="sk-SK"/>
        </w:rPr>
        <w:t>Laundry</w:t>
      </w:r>
      <w:proofErr w:type="spellEnd"/>
      <w:r w:rsidRPr="00C02418">
        <w:rPr>
          <w:rFonts w:asciiTheme="majorHAnsi" w:hAnsiTheme="majorHAnsi" w:cstheme="majorHAnsi"/>
          <w:sz w:val="18"/>
          <w:szCs w:val="18"/>
          <w:lang w:val="sk-SK"/>
        </w:rPr>
        <w:t xml:space="preserve"> &amp; Home </w:t>
      </w:r>
      <w:proofErr w:type="spellStart"/>
      <w:r w:rsidRPr="00C02418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C02418">
        <w:rPr>
          <w:rFonts w:asciiTheme="majorHAnsi" w:hAnsiTheme="majorHAnsi" w:cstheme="majorHAnsi"/>
          <w:sz w:val="18"/>
          <w:szCs w:val="18"/>
          <w:lang w:val="sk-SK"/>
        </w:rPr>
        <w:t xml:space="preserve"> a </w:t>
      </w:r>
      <w:proofErr w:type="spellStart"/>
      <w:r w:rsidRPr="00C02418">
        <w:rPr>
          <w:rFonts w:asciiTheme="majorHAnsi" w:hAnsiTheme="majorHAnsi" w:cstheme="majorHAnsi"/>
          <w:sz w:val="18"/>
          <w:szCs w:val="18"/>
          <w:lang w:val="sk-SK"/>
        </w:rPr>
        <w:t>Beauty</w:t>
      </w:r>
      <w:proofErr w:type="spellEnd"/>
      <w:r w:rsidRPr="00C02418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proofErr w:type="spellStart"/>
      <w:r w:rsidRPr="00C02418">
        <w:rPr>
          <w:rFonts w:asciiTheme="majorHAnsi" w:hAnsiTheme="majorHAnsi" w:cstheme="majorHAnsi"/>
          <w:sz w:val="18"/>
          <w:szCs w:val="18"/>
          <w:lang w:val="sk-SK"/>
        </w:rPr>
        <w:t>Care</w:t>
      </w:r>
      <w:proofErr w:type="spellEnd"/>
      <w:r w:rsidRPr="00C02418">
        <w:rPr>
          <w:rFonts w:asciiTheme="majorHAnsi" w:hAnsiTheme="majorHAnsi" w:cstheme="majorHAnsi"/>
          <w:sz w:val="18"/>
          <w:szCs w:val="18"/>
          <w:lang w:val="sk-SK"/>
        </w:rPr>
        <w:t xml:space="preserve"> je Henkel na vedúcich pozíciách na viacerých trhoch a v 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r w:rsidR="00EC019C">
        <w:fldChar w:fldCharType="begin"/>
      </w:r>
      <w:r w:rsidR="00EC019C" w:rsidRPr="00EC019C">
        <w:rPr>
          <w:lang w:val="sk-SK"/>
        </w:rPr>
        <w:instrText>HYPERLINK "http://www.henkel.com"</w:instrText>
      </w:r>
      <w:r w:rsidR="00EC019C">
        <w:fldChar w:fldCharType="separate"/>
      </w:r>
      <w:r w:rsidRPr="00C02418">
        <w:rPr>
          <w:rStyle w:val="Hypertextovprepojenie"/>
          <w:rFonts w:asciiTheme="majorHAnsi" w:hAnsiTheme="majorHAnsi" w:cstheme="majorHAnsi"/>
          <w:szCs w:val="18"/>
          <w:lang w:val="sk-SK"/>
        </w:rPr>
        <w:t>www.henkel.com</w:t>
      </w:r>
      <w:r w:rsidR="00EC019C">
        <w:rPr>
          <w:rStyle w:val="Hypertextovprepojenie"/>
          <w:rFonts w:asciiTheme="majorHAnsi" w:hAnsiTheme="majorHAnsi" w:cstheme="majorHAnsi"/>
          <w:szCs w:val="18"/>
          <w:lang w:val="sk-SK"/>
        </w:rPr>
        <w:fldChar w:fldCharType="end"/>
      </w:r>
      <w:r w:rsidRPr="00C0241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</w:p>
    <w:p w14:paraId="6A0D4EDF" w14:textId="77777777" w:rsidR="009A2E7E" w:rsidRPr="00C02418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B97C257" w14:textId="77777777" w:rsidR="009A2E7E" w:rsidRPr="00C02418" w:rsidRDefault="009A2E7E" w:rsidP="009A2E7E">
      <w:pPr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C02418">
        <w:rPr>
          <w:rFonts w:asciiTheme="majorHAnsi" w:hAnsiTheme="majorHAnsi" w:cstheme="majorHAnsi"/>
          <w:b/>
          <w:bCs/>
          <w:sz w:val="18"/>
          <w:szCs w:val="18"/>
          <w:lang w:val="sk-SK"/>
        </w:rPr>
        <w:t>O spoločnosti Henkel Slovensko</w:t>
      </w:r>
    </w:p>
    <w:p w14:paraId="28074AB7" w14:textId="77777777" w:rsidR="009A2E7E" w:rsidRPr="00C02418" w:rsidRDefault="009A2E7E" w:rsidP="009A2E7E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 xml:space="preserve">Na Slovensku pôsobí Henkel vo všetkých troch strategických oblastiach už od roku 1991 a zároveň je HENKEL SLOVENSKO spol. s r. o. pôsobiskom najväčšej expertnej pobočky </w:t>
      </w:r>
      <w:proofErr w:type="spellStart"/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>Global</w:t>
      </w:r>
      <w:proofErr w:type="spellEnd"/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 xml:space="preserve"> Business Solutions</w:t>
      </w:r>
      <w:r w:rsidRPr="00C02418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 xml:space="preserve"> </w:t>
      </w:r>
      <w:r w:rsidRPr="00C02418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spoločnosti Henkel</w:t>
      </w:r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 xml:space="preserve"> celosvetovo. </w:t>
      </w:r>
      <w:proofErr w:type="spellStart"/>
      <w:r w:rsidRPr="00C02418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Global</w:t>
      </w:r>
      <w:proofErr w:type="spellEnd"/>
      <w:r w:rsidRPr="00C02418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 Business Solutions</w:t>
      </w:r>
      <w:r w:rsidRPr="00C02418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C02418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> Bratislava ‏(GBS</w:t>
      </w:r>
      <w:r w:rsidRPr="00C02418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vertAlign w:val="superscript"/>
          <w:lang w:val="sk-SK"/>
        </w:rPr>
        <w:t>+</w:t>
      </w:r>
      <w:r w:rsidRPr="00C02418">
        <w:rPr>
          <w:rFonts w:asciiTheme="majorHAnsi" w:hAnsiTheme="majorHAnsi" w:cstheme="majorHAnsi"/>
          <w:color w:val="000000"/>
          <w:sz w:val="18"/>
          <w:szCs w:val="18"/>
          <w:shd w:val="clear" w:color="auto" w:fill="FFFFFF"/>
          <w:lang w:val="sk-SK"/>
        </w:rPr>
        <w:t xml:space="preserve"> Bratislava) patrí od svojho založenia v roku 2006 k dôležitej súčasti spoločnosti Henkel, zabezpečujúcej služby v Európe a globálne  vo viac než 30 jazykoch. V súčasnosti zamestnáva viac než 1 600 pracovníkov. </w:t>
      </w:r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>HENKEL SLOVENSKO spol. s r. o.  predáva viac ako 50 značiek a dnes zamestnáva, spolu s GBS</w:t>
      </w:r>
      <w:r w:rsidRPr="00C02418">
        <w:rPr>
          <w:rFonts w:asciiTheme="majorHAnsi" w:hAnsiTheme="majorHAnsi" w:cstheme="majorHAnsi"/>
          <w:sz w:val="18"/>
          <w:szCs w:val="18"/>
          <w:vertAlign w:val="superscript"/>
          <w:lang w:val="sk-SK" w:bidi="sk-SK"/>
        </w:rPr>
        <w:t>+</w:t>
      </w:r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 xml:space="preserve"> Bratislava, viac ako 1 800 zamestnancov. </w:t>
      </w:r>
      <w:r w:rsidRPr="00C02418">
        <w:rPr>
          <w:rFonts w:asciiTheme="majorHAnsi" w:hAnsiTheme="majorHAnsi" w:cstheme="majorHAnsi"/>
          <w:sz w:val="18"/>
          <w:szCs w:val="18"/>
          <w:lang w:val="sk-SK"/>
        </w:rPr>
        <w:t xml:space="preserve">Viac informácií nájdete na stránke </w:t>
      </w:r>
      <w:r w:rsidR="00EC019C">
        <w:fldChar w:fldCharType="begin"/>
      </w:r>
      <w:r w:rsidR="00EC019C" w:rsidRPr="00EC019C">
        <w:rPr>
          <w:lang w:val="pl-PL"/>
        </w:rPr>
        <w:instrText>HYPERLINK "http://www.henkel.sk"</w:instrText>
      </w:r>
      <w:r w:rsidR="00EC019C">
        <w:fldChar w:fldCharType="separate"/>
      </w:r>
      <w:r w:rsidRPr="00C02418">
        <w:rPr>
          <w:rStyle w:val="Hypertextovprepojenie"/>
          <w:rFonts w:asciiTheme="majorHAnsi" w:hAnsiTheme="majorHAnsi" w:cstheme="majorHAnsi"/>
          <w:szCs w:val="18"/>
          <w:lang w:val="sk-SK"/>
        </w:rPr>
        <w:t>www.henkel.sk</w:t>
      </w:r>
      <w:r w:rsidR="00EC019C">
        <w:rPr>
          <w:rStyle w:val="Hypertextovprepojenie"/>
          <w:rFonts w:asciiTheme="majorHAnsi" w:hAnsiTheme="majorHAnsi" w:cstheme="majorHAnsi"/>
          <w:szCs w:val="18"/>
          <w:lang w:val="sk-SK"/>
        </w:rPr>
        <w:fldChar w:fldCharType="end"/>
      </w:r>
      <w:r w:rsidRPr="00C02418">
        <w:rPr>
          <w:rFonts w:asciiTheme="majorHAnsi" w:hAnsiTheme="majorHAnsi" w:cstheme="majorHAnsi"/>
          <w:sz w:val="18"/>
          <w:szCs w:val="18"/>
          <w:lang w:val="sk-SK" w:bidi="sk-SK"/>
        </w:rPr>
        <w:t>.</w:t>
      </w:r>
    </w:p>
    <w:p w14:paraId="3ACA106B" w14:textId="77777777" w:rsidR="009A2E7E" w:rsidRPr="00C0241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</w:p>
    <w:p w14:paraId="74E4ACB7" w14:textId="77777777" w:rsidR="009A2E7E" w:rsidRPr="00C02418" w:rsidRDefault="009A2E7E" w:rsidP="009A2E7E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C02418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Kontakt  </w:t>
      </w:r>
    </w:p>
    <w:p w14:paraId="03C2CC24" w14:textId="77777777" w:rsidR="009A2E7E" w:rsidRPr="00C0241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Zuzana </w:t>
      </w:r>
      <w:proofErr w:type="spellStart"/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Kaňuchová</w:t>
      </w:r>
      <w:proofErr w:type="spellEnd"/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631E24AB" w14:textId="77777777" w:rsidR="009A2E7E" w:rsidRPr="00C0241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Riaditeľka </w:t>
      </w:r>
      <w:proofErr w:type="spellStart"/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korporátnej</w:t>
      </w:r>
      <w:proofErr w:type="spellEnd"/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komunikácie</w:t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67198AD" w14:textId="77777777" w:rsidR="009A2E7E" w:rsidRPr="00C0241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</w:p>
    <w:p w14:paraId="1EFAF58C" w14:textId="77777777" w:rsidR="009A2E7E" w:rsidRPr="00C02418" w:rsidRDefault="009A2E7E" w:rsidP="009A2E7E">
      <w:pPr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</w:pP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>Telefón: +421 917 160 597</w:t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ab/>
      </w:r>
    </w:p>
    <w:p w14:paraId="121A4D26" w14:textId="14F1A659" w:rsidR="00C50C62" w:rsidRPr="00C02418" w:rsidRDefault="009A2E7E" w:rsidP="00AE5135">
      <w:pPr>
        <w:rPr>
          <w:rFonts w:asciiTheme="minorHAnsi" w:hAnsiTheme="minorHAnsi" w:cstheme="minorHAnsi"/>
          <w:sz w:val="24"/>
          <w:lang w:val="sk-SK"/>
        </w:rPr>
      </w:pPr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E-mail:  </w:t>
      </w:r>
      <w:hyperlink r:id="rId12" w:history="1">
        <w:r w:rsidRPr="00C02418">
          <w:rPr>
            <w:rStyle w:val="Hypertextovprepojenie"/>
            <w:rFonts w:asciiTheme="majorHAnsi" w:hAnsiTheme="majorHAnsi" w:cstheme="majorHAnsi"/>
            <w:sz w:val="20"/>
            <w:szCs w:val="20"/>
            <w:lang w:val="sk-SK"/>
          </w:rPr>
          <w:t>zuzana.kanuchova@henkel.com</w:t>
        </w:r>
      </w:hyperlink>
      <w:r w:rsidRPr="00C02418">
        <w:rPr>
          <w:rStyle w:val="AboutandContactBody"/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C50C62" w:rsidRPr="00C02418">
        <w:rPr>
          <w:rFonts w:asciiTheme="minorHAnsi" w:hAnsiTheme="minorHAnsi" w:cstheme="minorHAnsi"/>
          <w:sz w:val="24"/>
          <w:lang w:val="sk-SK"/>
        </w:rPr>
        <w:tab/>
      </w:r>
    </w:p>
    <w:sectPr w:rsidR="00C50C62" w:rsidRPr="00C02418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1FE4" w14:textId="77777777" w:rsidR="00424896" w:rsidRDefault="00424896">
      <w:r>
        <w:separator/>
      </w:r>
    </w:p>
  </w:endnote>
  <w:endnote w:type="continuationSeparator" w:id="0">
    <w:p w14:paraId="320F1EFF" w14:textId="77777777" w:rsidR="00424896" w:rsidRDefault="00424896">
      <w:r>
        <w:continuationSeparator/>
      </w:r>
    </w:p>
  </w:endnote>
  <w:endnote w:type="continuationNotice" w:id="1">
    <w:p w14:paraId="697AFEB7" w14:textId="77777777" w:rsidR="00424896" w:rsidRDefault="004248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EC019C">
      <w:fldChar w:fldCharType="begin"/>
    </w:r>
    <w:r w:rsidR="00EC019C">
      <w:instrText xml:space="preserve"> NUMPAGES  \* Arabic  \* MERGEFORMAT </w:instrText>
    </w:r>
    <w:r w:rsidR="00EC019C">
      <w:fldChar w:fldCharType="separate"/>
    </w:r>
    <w:r w:rsidR="00AD749D">
      <w:t>4</w:t>
    </w:r>
    <w:r w:rsidR="00EC01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07FD" w14:textId="77777777" w:rsidR="00424896" w:rsidRDefault="00424896">
      <w:bookmarkStart w:id="0" w:name="_Hlk47541104"/>
      <w:bookmarkEnd w:id="0"/>
      <w:r>
        <w:separator/>
      </w:r>
    </w:p>
  </w:footnote>
  <w:footnote w:type="continuationSeparator" w:id="0">
    <w:p w14:paraId="10D6D8AD" w14:textId="77777777" w:rsidR="00424896" w:rsidRDefault="00424896">
      <w:r>
        <w:continuationSeparator/>
      </w:r>
    </w:p>
  </w:footnote>
  <w:footnote w:type="continuationNotice" w:id="1">
    <w:p w14:paraId="33F483B6" w14:textId="77777777" w:rsidR="00424896" w:rsidRDefault="004248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01DB"/>
    <w:multiLevelType w:val="hybridMultilevel"/>
    <w:tmpl w:val="FFFFFFFF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05984">
    <w:abstractNumId w:val="1"/>
  </w:num>
  <w:num w:numId="2" w16cid:durableId="1748383579">
    <w:abstractNumId w:val="0"/>
  </w:num>
  <w:num w:numId="3" w16cid:durableId="603465826">
    <w:abstractNumId w:val="12"/>
  </w:num>
  <w:num w:numId="4" w16cid:durableId="1990473797">
    <w:abstractNumId w:val="6"/>
  </w:num>
  <w:num w:numId="5" w16cid:durableId="1149516070">
    <w:abstractNumId w:val="3"/>
  </w:num>
  <w:num w:numId="6" w16cid:durableId="1998802362">
    <w:abstractNumId w:val="11"/>
  </w:num>
  <w:num w:numId="7" w16cid:durableId="1930119449">
    <w:abstractNumId w:val="8"/>
  </w:num>
  <w:num w:numId="8" w16cid:durableId="754783098">
    <w:abstractNumId w:val="7"/>
  </w:num>
  <w:num w:numId="9" w16cid:durableId="109474252">
    <w:abstractNumId w:val="5"/>
  </w:num>
  <w:num w:numId="10" w16cid:durableId="90902775">
    <w:abstractNumId w:val="9"/>
  </w:num>
  <w:num w:numId="11" w16cid:durableId="1076896130">
    <w:abstractNumId w:val="13"/>
  </w:num>
  <w:num w:numId="12" w16cid:durableId="60638551">
    <w:abstractNumId w:val="4"/>
  </w:num>
  <w:num w:numId="13" w16cid:durableId="281037693">
    <w:abstractNumId w:val="10"/>
  </w:num>
  <w:num w:numId="14" w16cid:durableId="844779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88B"/>
    <w:rsid w:val="00021C67"/>
    <w:rsid w:val="00026AFB"/>
    <w:rsid w:val="000273F2"/>
    <w:rsid w:val="00027C76"/>
    <w:rsid w:val="00030557"/>
    <w:rsid w:val="00030F51"/>
    <w:rsid w:val="0003481C"/>
    <w:rsid w:val="00035A84"/>
    <w:rsid w:val="00036BE8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5201"/>
    <w:rsid w:val="00067071"/>
    <w:rsid w:val="00070C3B"/>
    <w:rsid w:val="00080D10"/>
    <w:rsid w:val="0008357F"/>
    <w:rsid w:val="00084D35"/>
    <w:rsid w:val="0009087E"/>
    <w:rsid w:val="0009396F"/>
    <w:rsid w:val="0009712C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A9A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1EE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3C93"/>
    <w:rsid w:val="001B743B"/>
    <w:rsid w:val="001B7C20"/>
    <w:rsid w:val="001C0B32"/>
    <w:rsid w:val="001C4BE1"/>
    <w:rsid w:val="001D7568"/>
    <w:rsid w:val="001D7ADF"/>
    <w:rsid w:val="001E0A38"/>
    <w:rsid w:val="001E0F71"/>
    <w:rsid w:val="001E5760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297C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0A"/>
    <w:rsid w:val="002619DA"/>
    <w:rsid w:val="00262C05"/>
    <w:rsid w:val="00263D3E"/>
    <w:rsid w:val="002735C2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A6CC8"/>
    <w:rsid w:val="002B0810"/>
    <w:rsid w:val="002B5578"/>
    <w:rsid w:val="002C0FD5"/>
    <w:rsid w:val="002C1079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6EC9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5268"/>
    <w:rsid w:val="00376EE9"/>
    <w:rsid w:val="00377CBB"/>
    <w:rsid w:val="00380D56"/>
    <w:rsid w:val="00384287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D56AE"/>
    <w:rsid w:val="003E15E6"/>
    <w:rsid w:val="003E2CEF"/>
    <w:rsid w:val="003E5F59"/>
    <w:rsid w:val="003F1AF3"/>
    <w:rsid w:val="003F4D8D"/>
    <w:rsid w:val="003F5B99"/>
    <w:rsid w:val="004041C9"/>
    <w:rsid w:val="004074DB"/>
    <w:rsid w:val="00421AF1"/>
    <w:rsid w:val="00423862"/>
    <w:rsid w:val="00424896"/>
    <w:rsid w:val="004313E7"/>
    <w:rsid w:val="0043545B"/>
    <w:rsid w:val="00441325"/>
    <w:rsid w:val="004429CB"/>
    <w:rsid w:val="0044763B"/>
    <w:rsid w:val="0045005C"/>
    <w:rsid w:val="004545EA"/>
    <w:rsid w:val="004629B3"/>
    <w:rsid w:val="0046376E"/>
    <w:rsid w:val="0046690F"/>
    <w:rsid w:val="00472640"/>
    <w:rsid w:val="00472FEC"/>
    <w:rsid w:val="00475702"/>
    <w:rsid w:val="00475828"/>
    <w:rsid w:val="0048566A"/>
    <w:rsid w:val="00485CB6"/>
    <w:rsid w:val="00490A03"/>
    <w:rsid w:val="00493327"/>
    <w:rsid w:val="00493365"/>
    <w:rsid w:val="00494402"/>
    <w:rsid w:val="00494DBE"/>
    <w:rsid w:val="00495CE6"/>
    <w:rsid w:val="004968A1"/>
    <w:rsid w:val="0049738E"/>
    <w:rsid w:val="004A323C"/>
    <w:rsid w:val="004B3ECE"/>
    <w:rsid w:val="004B54E8"/>
    <w:rsid w:val="004C1DCD"/>
    <w:rsid w:val="004C4FEB"/>
    <w:rsid w:val="004C6B79"/>
    <w:rsid w:val="004C6DF6"/>
    <w:rsid w:val="004D059B"/>
    <w:rsid w:val="004D4CB6"/>
    <w:rsid w:val="004E3341"/>
    <w:rsid w:val="004E62DA"/>
    <w:rsid w:val="004E67B7"/>
    <w:rsid w:val="004F10C1"/>
    <w:rsid w:val="004F2C06"/>
    <w:rsid w:val="00502E62"/>
    <w:rsid w:val="00506767"/>
    <w:rsid w:val="00506B8A"/>
    <w:rsid w:val="00507C13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3316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659C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531FF"/>
    <w:rsid w:val="0065500C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8498A"/>
    <w:rsid w:val="00684F9D"/>
    <w:rsid w:val="00690B19"/>
    <w:rsid w:val="00695165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C4805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3752B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2BE7"/>
    <w:rsid w:val="00785993"/>
    <w:rsid w:val="007866E2"/>
    <w:rsid w:val="00786BA3"/>
    <w:rsid w:val="00790596"/>
    <w:rsid w:val="0079202F"/>
    <w:rsid w:val="007930FE"/>
    <w:rsid w:val="00795AF2"/>
    <w:rsid w:val="0079786F"/>
    <w:rsid w:val="007A25C7"/>
    <w:rsid w:val="007A2AAD"/>
    <w:rsid w:val="007A4432"/>
    <w:rsid w:val="007A784E"/>
    <w:rsid w:val="007B1358"/>
    <w:rsid w:val="007B13AB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05101"/>
    <w:rsid w:val="00812789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B41B6"/>
    <w:rsid w:val="008C39BA"/>
    <w:rsid w:val="008C42F5"/>
    <w:rsid w:val="008C4BF9"/>
    <w:rsid w:val="008C74E8"/>
    <w:rsid w:val="008D76C5"/>
    <w:rsid w:val="008E0AFA"/>
    <w:rsid w:val="008E1593"/>
    <w:rsid w:val="008E3909"/>
    <w:rsid w:val="008E58D7"/>
    <w:rsid w:val="008E5A1D"/>
    <w:rsid w:val="008E75D3"/>
    <w:rsid w:val="008F125E"/>
    <w:rsid w:val="008F4D2F"/>
    <w:rsid w:val="008F4E8C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A2E7E"/>
    <w:rsid w:val="009A76BD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1FEC"/>
    <w:rsid w:val="00A87870"/>
    <w:rsid w:val="00A91A70"/>
    <w:rsid w:val="00A95EE6"/>
    <w:rsid w:val="00AA01F3"/>
    <w:rsid w:val="00AA1B85"/>
    <w:rsid w:val="00AA618C"/>
    <w:rsid w:val="00AA7DCD"/>
    <w:rsid w:val="00AB0A03"/>
    <w:rsid w:val="00AB1CB6"/>
    <w:rsid w:val="00AB1D9A"/>
    <w:rsid w:val="00AB2915"/>
    <w:rsid w:val="00AB7E37"/>
    <w:rsid w:val="00AD01B0"/>
    <w:rsid w:val="00AD44FE"/>
    <w:rsid w:val="00AD749D"/>
    <w:rsid w:val="00AE3ABD"/>
    <w:rsid w:val="00AE464C"/>
    <w:rsid w:val="00AE49F1"/>
    <w:rsid w:val="00AE5135"/>
    <w:rsid w:val="00AF3869"/>
    <w:rsid w:val="00AF7ECE"/>
    <w:rsid w:val="00B0416C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3664"/>
    <w:rsid w:val="00B86A4F"/>
    <w:rsid w:val="00B86F4F"/>
    <w:rsid w:val="00B87B93"/>
    <w:rsid w:val="00B93035"/>
    <w:rsid w:val="00B93773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2418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12AD"/>
    <w:rsid w:val="00CA2001"/>
    <w:rsid w:val="00CA23C9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D615B"/>
    <w:rsid w:val="00CE0734"/>
    <w:rsid w:val="00CE29DD"/>
    <w:rsid w:val="00CE33D5"/>
    <w:rsid w:val="00CE6A6E"/>
    <w:rsid w:val="00CF16DC"/>
    <w:rsid w:val="00CF5D37"/>
    <w:rsid w:val="00CF6F33"/>
    <w:rsid w:val="00D00F1E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4FD7"/>
    <w:rsid w:val="00D5653B"/>
    <w:rsid w:val="00D61492"/>
    <w:rsid w:val="00D61781"/>
    <w:rsid w:val="00D62EF1"/>
    <w:rsid w:val="00D6309D"/>
    <w:rsid w:val="00D644CA"/>
    <w:rsid w:val="00D66FC2"/>
    <w:rsid w:val="00D70328"/>
    <w:rsid w:val="00D74231"/>
    <w:rsid w:val="00D76C7E"/>
    <w:rsid w:val="00D771DE"/>
    <w:rsid w:val="00D776A4"/>
    <w:rsid w:val="00D7776D"/>
    <w:rsid w:val="00D8406F"/>
    <w:rsid w:val="00D90E3E"/>
    <w:rsid w:val="00D91F92"/>
    <w:rsid w:val="00D9293F"/>
    <w:rsid w:val="00D93598"/>
    <w:rsid w:val="00D93651"/>
    <w:rsid w:val="00D93826"/>
    <w:rsid w:val="00D952F4"/>
    <w:rsid w:val="00DA1086"/>
    <w:rsid w:val="00DA1E18"/>
    <w:rsid w:val="00DA2009"/>
    <w:rsid w:val="00DA2EB3"/>
    <w:rsid w:val="00DB05B1"/>
    <w:rsid w:val="00DB5A79"/>
    <w:rsid w:val="00DB5D40"/>
    <w:rsid w:val="00DB5EE5"/>
    <w:rsid w:val="00DB66AC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5519"/>
    <w:rsid w:val="00E06A2E"/>
    <w:rsid w:val="00E07340"/>
    <w:rsid w:val="00E13747"/>
    <w:rsid w:val="00E16061"/>
    <w:rsid w:val="00E25AEA"/>
    <w:rsid w:val="00E25EFE"/>
    <w:rsid w:val="00E26B34"/>
    <w:rsid w:val="00E26F8D"/>
    <w:rsid w:val="00E30DEF"/>
    <w:rsid w:val="00E30ED2"/>
    <w:rsid w:val="00E31276"/>
    <w:rsid w:val="00E31C3C"/>
    <w:rsid w:val="00E32EC0"/>
    <w:rsid w:val="00E32F05"/>
    <w:rsid w:val="00E336F3"/>
    <w:rsid w:val="00E34A0B"/>
    <w:rsid w:val="00E37F70"/>
    <w:rsid w:val="00E446C1"/>
    <w:rsid w:val="00E55B7F"/>
    <w:rsid w:val="00E57867"/>
    <w:rsid w:val="00E6154B"/>
    <w:rsid w:val="00E758B9"/>
    <w:rsid w:val="00E80887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A78AA"/>
    <w:rsid w:val="00EB440D"/>
    <w:rsid w:val="00EB46D9"/>
    <w:rsid w:val="00EB4A71"/>
    <w:rsid w:val="00EB778E"/>
    <w:rsid w:val="00EC019C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02E"/>
    <w:rsid w:val="00F0448F"/>
    <w:rsid w:val="00F0596D"/>
    <w:rsid w:val="00F0716C"/>
    <w:rsid w:val="00F14097"/>
    <w:rsid w:val="00F22014"/>
    <w:rsid w:val="00F26849"/>
    <w:rsid w:val="00F270E9"/>
    <w:rsid w:val="00F275C0"/>
    <w:rsid w:val="00F318E8"/>
    <w:rsid w:val="00F346B6"/>
    <w:rsid w:val="00F36145"/>
    <w:rsid w:val="00F36E15"/>
    <w:rsid w:val="00F37BDD"/>
    <w:rsid w:val="00F40609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  <w:style w:type="paragraph" w:customStyle="1" w:styleId="Default">
    <w:name w:val="Default"/>
    <w:rsid w:val="00DB66AC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dxventures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E9D19F4-E9AE-45F9-A5E6-A5C52E640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180</TotalTime>
  <Pages>3</Pages>
  <Words>978</Words>
  <Characters>6446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7410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106</cp:revision>
  <cp:lastPrinted>2021-11-09T19:20:00Z</cp:lastPrinted>
  <dcterms:created xsi:type="dcterms:W3CDTF">2022-02-01T14:08:00Z</dcterms:created>
  <dcterms:modified xsi:type="dcterms:W3CDTF">2022-12-16T14:58:00Z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5107fadf01e161af7db178db9de60b05cf8455056635b882c0949d915aa1e5b6</vt:lpwstr>
  </property>
</Properties>
</file>