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F0A4" w14:textId="75F27717" w:rsidR="008E3965" w:rsidRPr="00A115AE" w:rsidRDefault="0001075D" w:rsidP="008E3965">
      <w:pPr>
        <w:pStyle w:val="MonthDayYear"/>
        <w:tabs>
          <w:tab w:val="left" w:pos="7093"/>
        </w:tabs>
        <w:rPr>
          <w:rFonts w:asciiTheme="majorHAnsi" w:hAnsiTheme="majorHAnsi" w:cstheme="majorHAnsi"/>
          <w:lang w:val="cs-CZ"/>
        </w:rPr>
      </w:pPr>
      <w:r w:rsidRPr="00A115AE">
        <w:rPr>
          <w:rFonts w:asciiTheme="majorHAnsi" w:hAnsiTheme="majorHAnsi" w:cstheme="majorHAnsi"/>
          <w:lang w:val="cs-CZ"/>
        </w:rPr>
        <w:t>2</w:t>
      </w:r>
      <w:r w:rsidR="00AE0CBA" w:rsidRPr="00A115AE">
        <w:rPr>
          <w:rFonts w:asciiTheme="majorHAnsi" w:hAnsiTheme="majorHAnsi" w:cstheme="majorHAnsi"/>
          <w:lang w:val="cs-CZ"/>
        </w:rPr>
        <w:t>5</w:t>
      </w:r>
      <w:r w:rsidR="008E3965" w:rsidRPr="00A115AE">
        <w:rPr>
          <w:rFonts w:asciiTheme="majorHAnsi" w:hAnsiTheme="majorHAnsi" w:cstheme="majorHAnsi"/>
          <w:lang w:val="cs-CZ"/>
        </w:rPr>
        <w:t xml:space="preserve">. </w:t>
      </w:r>
      <w:r w:rsidRPr="00A115AE">
        <w:rPr>
          <w:rFonts w:asciiTheme="majorHAnsi" w:hAnsiTheme="majorHAnsi" w:cstheme="majorHAnsi"/>
          <w:lang w:val="cs-CZ"/>
        </w:rPr>
        <w:t>říjen</w:t>
      </w:r>
      <w:r w:rsidR="00586243" w:rsidRPr="00A115AE">
        <w:rPr>
          <w:rFonts w:asciiTheme="majorHAnsi" w:hAnsiTheme="majorHAnsi" w:cstheme="majorHAnsi"/>
          <w:lang w:val="cs-CZ"/>
        </w:rPr>
        <w:t xml:space="preserve"> </w:t>
      </w:r>
      <w:r w:rsidR="008E3965" w:rsidRPr="00A115AE">
        <w:rPr>
          <w:rFonts w:asciiTheme="majorHAnsi" w:hAnsiTheme="majorHAnsi" w:cstheme="majorHAnsi"/>
          <w:lang w:val="cs-CZ"/>
        </w:rPr>
        <w:t>2022</w:t>
      </w:r>
    </w:p>
    <w:p w14:paraId="3398B4C2" w14:textId="77777777" w:rsidR="00586243" w:rsidRPr="00A115AE" w:rsidRDefault="00586243" w:rsidP="001347C8">
      <w:pPr>
        <w:pStyle w:val="Predvolen"/>
        <w:spacing w:before="0" w:line="276" w:lineRule="auto"/>
        <w:ind w:right="553"/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</w:p>
    <w:p w14:paraId="7A8CBE14" w14:textId="77777777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přináší na trh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bezsilikonové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tepelněregulační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řešení pro baterie s rychlým dávkováním</w:t>
      </w:r>
    </w:p>
    <w:p w14:paraId="046509E5" w14:textId="77777777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333936C9" w14:textId="77777777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32"/>
          <w:szCs w:val="32"/>
          <w:lang w:val="cs-CZ"/>
        </w:rPr>
      </w:pPr>
      <w:proofErr w:type="spellStart"/>
      <w:r w:rsidRPr="00A115AE">
        <w:rPr>
          <w:rFonts w:asciiTheme="majorHAnsi" w:hAnsiTheme="majorHAnsi" w:cstheme="majorHAnsi"/>
          <w:b/>
          <w:bCs/>
          <w:sz w:val="32"/>
          <w:szCs w:val="32"/>
          <w:lang w:val="cs-CZ"/>
        </w:rPr>
        <w:t>Henkel</w:t>
      </w:r>
      <w:proofErr w:type="spellEnd"/>
      <w:r w:rsidRPr="00A115AE">
        <w:rPr>
          <w:rFonts w:asciiTheme="majorHAnsi" w:hAnsiTheme="majorHAnsi" w:cstheme="majorHAnsi"/>
          <w:b/>
          <w:bCs/>
          <w:sz w:val="32"/>
          <w:szCs w:val="32"/>
          <w:lang w:val="cs-CZ"/>
        </w:rPr>
        <w:t xml:space="preserve"> rozšiřuje svoji nabídku řešení pro výrobce baterií do elektromobilů o </w:t>
      </w:r>
      <w:proofErr w:type="spellStart"/>
      <w:r w:rsidRPr="00A115AE">
        <w:rPr>
          <w:rFonts w:asciiTheme="majorHAnsi" w:hAnsiTheme="majorHAnsi" w:cstheme="majorHAnsi"/>
          <w:b/>
          <w:bCs/>
          <w:sz w:val="32"/>
          <w:szCs w:val="32"/>
          <w:lang w:val="cs-CZ"/>
        </w:rPr>
        <w:t>Bergquist</w:t>
      </w:r>
      <w:proofErr w:type="spellEnd"/>
      <w:r w:rsidRPr="00A115AE">
        <w:rPr>
          <w:rFonts w:asciiTheme="majorHAnsi" w:hAnsiTheme="majorHAnsi" w:cstheme="majorHAnsi"/>
          <w:b/>
          <w:bCs/>
          <w:sz w:val="32"/>
          <w:szCs w:val="32"/>
          <w:lang w:val="cs-CZ"/>
        </w:rPr>
        <w:t xml:space="preserve"> TGF 2010 APS</w:t>
      </w:r>
    </w:p>
    <w:p w14:paraId="34F79762" w14:textId="77777777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197766B1" w14:textId="77777777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Düsseldorf – S rychle rostoucí poptávkou po elektromobilech hledají jejich výrobci nové způsoby výroby lepších a bezpečnějších baterií, které umožní řízení termálních rizik a zároveň zvýší produktivitu a sníží náklady. Jako odborný partner výrobců originálního automobilového příslušenství a součástek divize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Adhesive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Technologies přináší inovace k dosažení těchto cílů. </w:t>
      </w:r>
    </w:p>
    <w:p w14:paraId="14AB50D9" w14:textId="77777777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0B493F52" w14:textId="77777777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>„Rychlý vývoj směrem k mobilitě s nulovými emisemi, především k elektromobilitě, vyžaduje kontinuální inovace, které uspokojí poptávku v této oblasti,“</w:t>
      </w:r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říká Stephan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Hoefer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, ředitel globální tržní strategie pro elektromobilitu ve společnosti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„Tento obrovský tržní potenciál je hnací silou úsilí společnosti </w:t>
      </w:r>
      <w:proofErr w:type="spellStart"/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>Henkel</w:t>
      </w:r>
      <w:proofErr w:type="spellEnd"/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o další rozšíření portfolia řešení pro elektromobilitu, zejména v oblasti </w:t>
      </w:r>
      <w:proofErr w:type="spellStart"/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>teplovodivých</w:t>
      </w:r>
      <w:proofErr w:type="spellEnd"/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materiálů.“</w:t>
      </w:r>
    </w:p>
    <w:p w14:paraId="140EDFE5" w14:textId="77777777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19B00306" w14:textId="77777777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Společnost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nyní uvádí na trh nový produkt z portfolia řešení pro baterie do elektromobilů –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Bergquist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TGF 2010 APS – novou dvousložkovou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bezsilikonovou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tekutou výplň mezer. Nová tepelná výplň díky svým vysoce výkonným tepelně rozptylovým vlastnostem přispívá k delší životnosti automobilových baterií a zároveň výrobcům pomáhá zrychlit jejich výrobu a optimalizovat náklady na údržbu výrobních zařízení. Její složení bez obsahu silikonu eliminuje riziko úniku silikonových výparů, proto nemá negativní účinky na elektrické spoje nebo povrchy, které mají být natírány. </w:t>
      </w:r>
    </w:p>
    <w:p w14:paraId="1070C4D0" w14:textId="77777777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513B2BEA" w14:textId="35506411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Nové řešení, které společnost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vyvinula ve spolupráci se zákazníky a dodavateli dávkovacích technologií, se již osvědčilo i při nasazení ve výrobě: </w:t>
      </w:r>
      <w:r w:rsidR="001050B4" w:rsidRPr="00A115AE">
        <w:rPr>
          <w:rFonts w:asciiTheme="majorHAnsi" w:hAnsiTheme="majorHAnsi" w:cstheme="majorHAnsi"/>
          <w:sz w:val="22"/>
          <w:szCs w:val="22"/>
          <w:lang w:val="cs-CZ"/>
        </w:rPr>
        <w:t>j</w:t>
      </w:r>
      <w:r w:rsidRPr="00A115AE">
        <w:rPr>
          <w:rFonts w:asciiTheme="majorHAnsi" w:hAnsiTheme="majorHAnsi" w:cstheme="majorHAnsi"/>
          <w:sz w:val="22"/>
          <w:szCs w:val="22"/>
          <w:lang w:val="cs-CZ"/>
        </w:rPr>
        <w:t>eden z výrobců originálních automobilových komponentů potvrdil, že díky vysoké rychlosti dávkování 80 cm</w:t>
      </w:r>
      <w:r w:rsidR="00181E9C" w:rsidRPr="00A115AE">
        <w:rPr>
          <w:rFonts w:asciiTheme="majorHAnsi" w:hAnsiTheme="majorHAnsi" w:cstheme="majorHAnsi"/>
          <w:sz w:val="22"/>
          <w:szCs w:val="22"/>
          <w:vertAlign w:val="superscript"/>
          <w:lang w:val="cs-CZ"/>
        </w:rPr>
        <w:t>3</w:t>
      </w:r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/sekundu a celkovému času nanášení přibližně 60 sekund, se mu podařilo zvýšit </w:t>
      </w:r>
      <w:r w:rsidRPr="00A115AE">
        <w:rPr>
          <w:rFonts w:asciiTheme="majorHAnsi" w:hAnsiTheme="majorHAnsi" w:cstheme="majorHAnsi"/>
          <w:sz w:val="22"/>
          <w:szCs w:val="22"/>
          <w:lang w:val="cs-CZ"/>
        </w:rPr>
        <w:lastRenderedPageBreak/>
        <w:t xml:space="preserve">denní kapacitu výroby na 800 akumulátorových baterií na výrobní linku. Tepelná vodivost výrobku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Bergquist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TGF 2010 APS na úrovni 2,0 W/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mK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zajišťuje dostatečný tepelný rozptyl. Optimalizované složení výplně s nízkými abrazivními vlastnostmi přispívá ke snadnější údržbě a menšímu opotřebení dávkovacích zařízení. Naše nové výplňové řešení s rychlým dávkováním zároveň umožňuje zvýšit výrobní kapacity linek bez nutnosti investic do dalšího vybavení. Nízká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deformovatelnost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materiálu umožňuje rychlou montáž akumulátorových baterií.</w:t>
      </w:r>
    </w:p>
    <w:p w14:paraId="66108D5E" w14:textId="77777777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240C356D" w14:textId="77777777" w:rsidR="00E05F58" w:rsidRPr="00A115AE" w:rsidRDefault="00E05F58" w:rsidP="00E05F58">
      <w:pPr>
        <w:pStyle w:val="Predvolen"/>
        <w:spacing w:before="0" w:after="160" w:line="259" w:lineRule="auto"/>
        <w:ind w:right="553"/>
        <w:jc w:val="both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„Pro nás ve společnosti </w:t>
      </w:r>
      <w:proofErr w:type="spellStart"/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>Henkel</w:t>
      </w:r>
      <w:proofErr w:type="spellEnd"/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je klíčové, aby naše produkty a řešení co nejvíce splňovaly potřeby našich zákazníků. Proto se opíráme o naše know-how a technologie, jakož i o úzkou spolupráci s partnery v rámci celého hodnotového řetězce,“</w:t>
      </w:r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vysvětluje Marvin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Romberg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, ředitel obchodního rozvoje elektromobility společnosti </w:t>
      </w:r>
      <w:proofErr w:type="spellStart"/>
      <w:r w:rsidRPr="00A115AE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 pro region EIMEA. </w:t>
      </w:r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>„</w:t>
      </w:r>
      <w:proofErr w:type="spellStart"/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>Bergquist</w:t>
      </w:r>
      <w:proofErr w:type="spellEnd"/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TGF 2010 APS jsme vyvinuli tak, aby dokonale splňoval požadavky našich zákazníků na výplně mezer pro baterie, a ukazuje, jak společnost </w:t>
      </w:r>
      <w:proofErr w:type="spellStart"/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>Henkel</w:t>
      </w:r>
      <w:proofErr w:type="spellEnd"/>
      <w:r w:rsidRPr="00A115AE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při správném nastavení podporuje sériovou výrobu s využitím své globální partnerské sítě dodavatelů dávkovacích zařízení.“</w:t>
      </w:r>
    </w:p>
    <w:p w14:paraId="036A6E1E" w14:textId="77777777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A115AE">
        <w:rPr>
          <w:rFonts w:asciiTheme="majorHAnsi" w:hAnsiTheme="majorHAnsi" w:cstheme="majorHAnsi"/>
          <w:sz w:val="22"/>
          <w:szCs w:val="22"/>
          <w:lang w:val="cs-CZ"/>
        </w:rPr>
        <w:t>Více informací naleznete na stránce</w:t>
      </w:r>
      <w:r w:rsidRPr="00A115AE">
        <w:rPr>
          <w:rStyle w:val="Odkaz"/>
          <w:rFonts w:asciiTheme="majorHAnsi" w:hAnsiTheme="majorHAnsi" w:cstheme="majorHAnsi"/>
          <w:lang w:val="cs-CZ"/>
        </w:rPr>
        <w:t xml:space="preserve"> </w:t>
      </w:r>
      <w:hyperlink r:id="rId11" w:history="1">
        <w:r w:rsidRPr="00A115AE">
          <w:rPr>
            <w:rStyle w:val="Odkaz"/>
            <w:rFonts w:asciiTheme="majorHAnsi" w:hAnsiTheme="majorHAnsi" w:cstheme="majorHAnsi"/>
            <w:lang w:val="cs-CZ"/>
          </w:rPr>
          <w:t>www.henkel-adhesives.com/emobility</w:t>
        </w:r>
      </w:hyperlink>
      <w:r w:rsidRPr="00A115AE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</w:p>
    <w:p w14:paraId="250F2E5F" w14:textId="77777777" w:rsidR="00E05F58" w:rsidRPr="00A115AE" w:rsidRDefault="00E05F58" w:rsidP="00E05F5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18"/>
          <w:szCs w:val="18"/>
          <w:lang w:val="cs-CZ"/>
        </w:rPr>
      </w:pPr>
    </w:p>
    <w:p w14:paraId="38AD34F3" w14:textId="77777777" w:rsidR="00BB090F" w:rsidRPr="00A115AE" w:rsidRDefault="00BB090F" w:rsidP="00BB090F">
      <w:pPr>
        <w:rPr>
          <w:rFonts w:asciiTheme="majorHAnsi" w:hAnsiTheme="majorHAnsi" w:cstheme="majorHAnsi"/>
          <w:b/>
          <w:bCs/>
          <w:szCs w:val="22"/>
          <w:lang w:val="cs-CZ"/>
        </w:rPr>
      </w:pPr>
    </w:p>
    <w:p w14:paraId="64CF9133" w14:textId="016CB621" w:rsidR="0000744B" w:rsidRPr="00A115AE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  <w:r w:rsidRPr="00A115AE">
        <w:rPr>
          <w:rStyle w:val="AboutandContactHeadline"/>
          <w:rFonts w:asciiTheme="majorHAnsi" w:hAnsiTheme="majorHAnsi" w:cstheme="majorHAnsi"/>
          <w:lang w:val="cs-CZ"/>
        </w:rPr>
        <w:t xml:space="preserve">O společnosti </w:t>
      </w:r>
      <w:proofErr w:type="spellStart"/>
      <w:r w:rsidRPr="00A115AE">
        <w:rPr>
          <w:rStyle w:val="AboutandContactHeadline"/>
          <w:rFonts w:asciiTheme="majorHAnsi" w:hAnsiTheme="majorHAnsi" w:cstheme="majorHAnsi"/>
          <w:lang w:val="cs-CZ"/>
        </w:rPr>
        <w:t>Henkel</w:t>
      </w:r>
      <w:proofErr w:type="spellEnd"/>
    </w:p>
    <w:p w14:paraId="0A0247FE" w14:textId="61CAE83E" w:rsidR="0000744B" w:rsidRPr="00A115AE" w:rsidRDefault="0000744B" w:rsidP="0000744B">
      <w:pPr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</w:pPr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Společnost </w:t>
      </w:r>
      <w:proofErr w:type="spellStart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působí celosvětově s vyrovnaným a diverzifikovaným </w:t>
      </w:r>
      <w:proofErr w:type="spellStart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portfóliem</w:t>
      </w:r>
      <w:proofErr w:type="spellEnd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produktů. Díky silným značkám, inovacím a technologiím má </w:t>
      </w:r>
      <w:proofErr w:type="spellStart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vedoucí postavení na trhu jak ve spotřebitelských, tak v průmyslových odvětvích. V oblasti lepidel je </w:t>
      </w:r>
      <w:proofErr w:type="spellStart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divize </w:t>
      </w:r>
      <w:proofErr w:type="spellStart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Adhesive</w:t>
      </w:r>
      <w:proofErr w:type="spellEnd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Technologies celosvětovým lídrem na trhu v rámci všech průmyslových segmentů. V oblastech </w:t>
      </w:r>
      <w:proofErr w:type="spellStart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Laundry</w:t>
      </w:r>
      <w:proofErr w:type="spellEnd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&amp; </w:t>
      </w:r>
      <w:proofErr w:type="spellStart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Home</w:t>
      </w:r>
      <w:proofErr w:type="spellEnd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Care a </w:t>
      </w:r>
      <w:proofErr w:type="spellStart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Beauty</w:t>
      </w:r>
      <w:proofErr w:type="spellEnd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Care je </w:t>
      </w:r>
      <w:proofErr w:type="spellStart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na vedoucích pozicích na více trzích a v kategoriích ve světě. Společnost byla založena v roce 1876 a má za sebou více než 140 úspěšných let. V roce 202</w:t>
      </w:r>
      <w:r w:rsidR="00231B84"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1</w:t>
      </w:r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dosáhla obratu </w:t>
      </w:r>
      <w:r w:rsidR="0057611C"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víc než 20</w:t>
      </w:r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mld. eur a upraveného provozního zisku přibližně ve výši 2,</w:t>
      </w:r>
      <w:r w:rsidR="0057611C"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7</w:t>
      </w:r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mld. eur. </w:t>
      </w:r>
      <w:proofErr w:type="spellStart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zaměstnává 5</w:t>
      </w:r>
      <w:r w:rsidR="0057611C"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2</w:t>
      </w:r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000 lidí po celém světě, kteří spolu tvoří zanícený a velmi různorodý tým, který spojuje silná firemní kultura a společný zájem tvořit trvale udržitelné hodnoty a který sdílí společné hodnoty. Jako uznávaný lídr v oblasti udržitelnosti je </w:t>
      </w:r>
      <w:proofErr w:type="spellStart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na předních příčkách mnoha mezinárodních indexů a hodnocení. Prioritní akcie společnosti </w:t>
      </w:r>
      <w:proofErr w:type="spellStart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jsou kótovány na německém akciovém indexu DAX. Více informací naleznete na stránce </w:t>
      </w:r>
      <w:hyperlink r:id="rId12" w:history="1">
        <w:r w:rsidR="00587F0F" w:rsidRPr="00A115AE">
          <w:rPr>
            <w:rStyle w:val="Hypertextovprepojenie"/>
            <w:rFonts w:asciiTheme="majorHAnsi" w:hAnsiTheme="majorHAnsi" w:cstheme="majorHAnsi"/>
            <w:szCs w:val="24"/>
            <w:lang w:val="cs-CZ"/>
          </w:rPr>
          <w:t>www.henkel.com</w:t>
        </w:r>
      </w:hyperlink>
      <w:r w:rsidR="00587F0F" w:rsidRPr="00A115AE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.</w:t>
      </w:r>
    </w:p>
    <w:p w14:paraId="1490956C" w14:textId="77777777" w:rsidR="0000744B" w:rsidRPr="00A115AE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</w:p>
    <w:p w14:paraId="2A4278EA" w14:textId="77777777" w:rsidR="00306C60" w:rsidRPr="00A115AE" w:rsidRDefault="00306C60" w:rsidP="00306C60">
      <w:pPr>
        <w:spacing w:line="240" w:lineRule="auto"/>
        <w:jc w:val="left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19B2F94B" w14:textId="77777777" w:rsidR="0000744B" w:rsidRPr="00A115AE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</w:p>
    <w:p w14:paraId="0ED67B46" w14:textId="77777777" w:rsidR="006E719D" w:rsidRPr="00A115AE" w:rsidRDefault="006E719D" w:rsidP="006E719D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A115AE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  <w:t xml:space="preserve">Kontakt  </w:t>
      </w:r>
    </w:p>
    <w:p w14:paraId="5543F0EA" w14:textId="77777777" w:rsidR="006E719D" w:rsidRPr="00A115AE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Zuzana </w:t>
      </w:r>
      <w:proofErr w:type="spellStart"/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Kaňuchová</w:t>
      </w:r>
      <w:proofErr w:type="spellEnd"/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42F58736" w14:textId="506FC643" w:rsidR="006E719D" w:rsidRPr="00A115AE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Ředitelka korporátní komunikace</w:t>
      </w: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3F359FFF" w14:textId="77777777" w:rsidR="00600518" w:rsidRPr="00A115AE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</w:p>
    <w:p w14:paraId="6050F928" w14:textId="67A016FA" w:rsidR="006E719D" w:rsidRPr="00A115AE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Telef</w:t>
      </w:r>
      <w:r w:rsidR="00600518"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o</w:t>
      </w: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n: +421 917 160 597</w:t>
      </w: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0BFF6B34" w14:textId="70496E61" w:rsidR="00BF6E82" w:rsidRPr="00A115AE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E-mail:  </w:t>
      </w:r>
      <w:hyperlink r:id="rId13" w:history="1">
        <w:r w:rsidR="00BB1DFA" w:rsidRPr="00A115AE">
          <w:rPr>
            <w:rStyle w:val="Hypertextovprepojenie"/>
            <w:rFonts w:asciiTheme="majorHAnsi" w:hAnsiTheme="majorHAnsi" w:cstheme="majorHAnsi"/>
            <w:sz w:val="20"/>
            <w:szCs w:val="20"/>
            <w:lang w:val="cs-CZ"/>
          </w:rPr>
          <w:t>zuzana.kanuchova@henkel.com</w:t>
        </w:r>
      </w:hyperlink>
      <w:r w:rsidR="00BB1DFA" w:rsidRPr="00A115A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 </w:t>
      </w:r>
    </w:p>
    <w:sectPr w:rsidR="00BF6E82" w:rsidRPr="00A115AE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566A" w14:textId="77777777" w:rsidR="007E5D91" w:rsidRDefault="007E5D91">
      <w:r>
        <w:separator/>
      </w:r>
    </w:p>
  </w:endnote>
  <w:endnote w:type="continuationSeparator" w:id="0">
    <w:p w14:paraId="1DFDCB48" w14:textId="77777777" w:rsidR="007E5D91" w:rsidRDefault="007E5D91">
      <w:r>
        <w:continuationSeparator/>
      </w:r>
    </w:p>
  </w:endnote>
  <w:endnote w:type="continuationNotice" w:id="1">
    <w:p w14:paraId="4EE34A15" w14:textId="77777777" w:rsidR="007E5D91" w:rsidRDefault="007E5D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2806" w14:textId="77777777" w:rsidR="007E5D91" w:rsidRDefault="007E5D91">
      <w:r>
        <w:separator/>
      </w:r>
    </w:p>
  </w:footnote>
  <w:footnote w:type="continuationSeparator" w:id="0">
    <w:p w14:paraId="48D91BF2" w14:textId="77777777" w:rsidR="007E5D91" w:rsidRDefault="007E5D91">
      <w:r>
        <w:continuationSeparator/>
      </w:r>
    </w:p>
  </w:footnote>
  <w:footnote w:type="continuationNotice" w:id="1">
    <w:p w14:paraId="66DF97D8" w14:textId="77777777" w:rsidR="007E5D91" w:rsidRDefault="007E5D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2854977" w:rsidR="00CF6F33" w:rsidRPr="001F5D54" w:rsidRDefault="0059722C" w:rsidP="00EB46D9">
    <w:pPr>
      <w:pStyle w:val="Hlavika"/>
      <w:rPr>
        <w:lang w:val="cs-CZ"/>
      </w:rPr>
    </w:pPr>
    <w:r w:rsidRPr="001F5D54">
      <w:rPr>
        <w:noProof/>
        <w:lang w:val="cs-CZ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D54">
      <w:rPr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1F5D54" w:rsidRPr="001F5D54">
      <w:rPr>
        <w:noProof/>
        <w:lang w:val="cs-CZ"/>
      </w:rPr>
      <w:t>Tisková</w:t>
    </w:r>
    <w:r w:rsidR="00B422EC" w:rsidRPr="001F5D54">
      <w:rPr>
        <w:lang w:val="cs-CZ"/>
      </w:rPr>
      <w:t xml:space="preserve"> </w:t>
    </w:r>
    <w:r w:rsidR="001F5D54" w:rsidRPr="001F5D54">
      <w:rPr>
        <w:lang w:val="cs-CZ"/>
      </w:rPr>
      <w:t>z</w:t>
    </w:r>
    <w:r w:rsidR="00CE4BEB" w:rsidRPr="001F5D54">
      <w:rPr>
        <w:lang w:val="cs-CZ"/>
      </w:rPr>
      <w:t>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E21656"/>
    <w:multiLevelType w:val="hybridMultilevel"/>
    <w:tmpl w:val="EE8CF3B2"/>
    <w:numStyleLink w:val="Importovantl1"/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A06DFF"/>
    <w:multiLevelType w:val="hybridMultilevel"/>
    <w:tmpl w:val="18D4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479F7"/>
    <w:multiLevelType w:val="hybridMultilevel"/>
    <w:tmpl w:val="EE8CF3B2"/>
    <w:numStyleLink w:val="Importovantl1"/>
  </w:abstractNum>
  <w:abstractNum w:abstractNumId="9" w15:restartNumberingAfterBreak="0">
    <w:nsid w:val="61A964B9"/>
    <w:multiLevelType w:val="hybridMultilevel"/>
    <w:tmpl w:val="C10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7091B"/>
    <w:multiLevelType w:val="hybridMultilevel"/>
    <w:tmpl w:val="EE8CF3B2"/>
    <w:numStyleLink w:val="Importovantl1"/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75657">
    <w:abstractNumId w:val="1"/>
  </w:num>
  <w:num w:numId="2" w16cid:durableId="1746564325">
    <w:abstractNumId w:val="0"/>
  </w:num>
  <w:num w:numId="3" w16cid:durableId="2107142591">
    <w:abstractNumId w:val="11"/>
  </w:num>
  <w:num w:numId="4" w16cid:durableId="595141210">
    <w:abstractNumId w:val="6"/>
  </w:num>
  <w:num w:numId="5" w16cid:durableId="1356226179">
    <w:abstractNumId w:val="4"/>
  </w:num>
  <w:num w:numId="6" w16cid:durableId="12727571">
    <w:abstractNumId w:val="7"/>
  </w:num>
  <w:num w:numId="7" w16cid:durableId="2015112908">
    <w:abstractNumId w:val="12"/>
  </w:num>
  <w:num w:numId="8" w16cid:durableId="1447698084">
    <w:abstractNumId w:val="5"/>
  </w:num>
  <w:num w:numId="9" w16cid:durableId="2083940114">
    <w:abstractNumId w:val="2"/>
  </w:num>
  <w:num w:numId="10" w16cid:durableId="1029531628">
    <w:abstractNumId w:val="3"/>
  </w:num>
  <w:num w:numId="11" w16cid:durableId="390348366">
    <w:abstractNumId w:val="8"/>
  </w:num>
  <w:num w:numId="12" w16cid:durableId="1178038878">
    <w:abstractNumId w:val="10"/>
  </w:num>
  <w:num w:numId="13" w16cid:durableId="1842891905">
    <w:abstractNumId w:val="10"/>
    <w:lvlOverride w:ilvl="0">
      <w:lvl w:ilvl="0" w:tplc="C2D27470">
        <w:start w:val="1"/>
        <w:numFmt w:val="bullet"/>
        <w:lvlText w:val="▪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1000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0E8F868">
        <w:start w:val="1"/>
        <w:numFmt w:val="bullet"/>
        <w:lvlText w:val="-"/>
        <w:lvlJc w:val="left"/>
        <w:pPr>
          <w:ind w:left="7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329C82">
        <w:start w:val="1"/>
        <w:numFmt w:val="bullet"/>
        <w:lvlText w:val="▪"/>
        <w:lvlJc w:val="left"/>
        <w:pPr>
          <w:ind w:left="14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468600">
        <w:start w:val="1"/>
        <w:numFmt w:val="bullet"/>
        <w:lvlText w:val="•"/>
        <w:lvlJc w:val="left"/>
        <w:pPr>
          <w:ind w:left="21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403A8A">
        <w:start w:val="1"/>
        <w:numFmt w:val="bullet"/>
        <w:lvlText w:val="o"/>
        <w:lvlJc w:val="left"/>
        <w:pPr>
          <w:ind w:left="286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C40C94">
        <w:start w:val="1"/>
        <w:numFmt w:val="bullet"/>
        <w:lvlText w:val="▪"/>
        <w:lvlJc w:val="left"/>
        <w:pPr>
          <w:ind w:left="358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02EDFC">
        <w:start w:val="1"/>
        <w:numFmt w:val="bullet"/>
        <w:lvlText w:val="•"/>
        <w:lvlJc w:val="left"/>
        <w:pPr>
          <w:ind w:left="43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D6F9C8">
        <w:start w:val="1"/>
        <w:numFmt w:val="bullet"/>
        <w:lvlText w:val="o"/>
        <w:lvlJc w:val="left"/>
        <w:pPr>
          <w:ind w:left="50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F2A504">
        <w:start w:val="1"/>
        <w:numFmt w:val="bullet"/>
        <w:lvlText w:val="▪"/>
        <w:lvlJc w:val="left"/>
        <w:pPr>
          <w:ind w:left="57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80309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44B"/>
    <w:rsid w:val="0001075D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4A98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69EC"/>
    <w:rsid w:val="000F7FAF"/>
    <w:rsid w:val="001050B4"/>
    <w:rsid w:val="00105975"/>
    <w:rsid w:val="00111F4D"/>
    <w:rsid w:val="00112A28"/>
    <w:rsid w:val="00115230"/>
    <w:rsid w:val="00115B5F"/>
    <w:rsid w:val="001162B4"/>
    <w:rsid w:val="00122CBC"/>
    <w:rsid w:val="00124F35"/>
    <w:rsid w:val="00126D4A"/>
    <w:rsid w:val="00132DA9"/>
    <w:rsid w:val="0013305B"/>
    <w:rsid w:val="00133B99"/>
    <w:rsid w:val="001347C8"/>
    <w:rsid w:val="001443BD"/>
    <w:rsid w:val="001577E9"/>
    <w:rsid w:val="0016067E"/>
    <w:rsid w:val="0016138C"/>
    <w:rsid w:val="0016539F"/>
    <w:rsid w:val="001731CE"/>
    <w:rsid w:val="00181E9C"/>
    <w:rsid w:val="001B7C20"/>
    <w:rsid w:val="001C0B32"/>
    <w:rsid w:val="001C15CB"/>
    <w:rsid w:val="001C30F3"/>
    <w:rsid w:val="001C4BE1"/>
    <w:rsid w:val="001D7ADF"/>
    <w:rsid w:val="001E0F71"/>
    <w:rsid w:val="001E6D05"/>
    <w:rsid w:val="001E7C28"/>
    <w:rsid w:val="001F1BDF"/>
    <w:rsid w:val="001F5D54"/>
    <w:rsid w:val="001F7110"/>
    <w:rsid w:val="001F7E96"/>
    <w:rsid w:val="00202284"/>
    <w:rsid w:val="00212488"/>
    <w:rsid w:val="00220628"/>
    <w:rsid w:val="002304D2"/>
    <w:rsid w:val="00231B84"/>
    <w:rsid w:val="00234ABD"/>
    <w:rsid w:val="00236E2A"/>
    <w:rsid w:val="00237F62"/>
    <w:rsid w:val="00241209"/>
    <w:rsid w:val="0024586A"/>
    <w:rsid w:val="00256F0C"/>
    <w:rsid w:val="00262C05"/>
    <w:rsid w:val="00281D14"/>
    <w:rsid w:val="00282C13"/>
    <w:rsid w:val="002A0DF7"/>
    <w:rsid w:val="002A21D8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E55"/>
    <w:rsid w:val="002F7E11"/>
    <w:rsid w:val="00304087"/>
    <w:rsid w:val="00306C60"/>
    <w:rsid w:val="00310ACD"/>
    <w:rsid w:val="0031379F"/>
    <w:rsid w:val="003174DF"/>
    <w:rsid w:val="00320A26"/>
    <w:rsid w:val="00321344"/>
    <w:rsid w:val="0032364A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2F97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CEA"/>
    <w:rsid w:val="0055571E"/>
    <w:rsid w:val="00556F67"/>
    <w:rsid w:val="00571A2F"/>
    <w:rsid w:val="0057611C"/>
    <w:rsid w:val="005833F0"/>
    <w:rsid w:val="00586243"/>
    <w:rsid w:val="00586CAF"/>
    <w:rsid w:val="005873E9"/>
    <w:rsid w:val="00587F0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518"/>
    <w:rsid w:val="00600C97"/>
    <w:rsid w:val="00607256"/>
    <w:rsid w:val="00613100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739"/>
    <w:rsid w:val="00682EB9"/>
    <w:rsid w:val="0068441A"/>
    <w:rsid w:val="00690B19"/>
    <w:rsid w:val="006A0A3C"/>
    <w:rsid w:val="006A79F0"/>
    <w:rsid w:val="006B47EE"/>
    <w:rsid w:val="006B499F"/>
    <w:rsid w:val="006D1E1E"/>
    <w:rsid w:val="006D4996"/>
    <w:rsid w:val="006D54AB"/>
    <w:rsid w:val="006D79C6"/>
    <w:rsid w:val="006E3006"/>
    <w:rsid w:val="006E5032"/>
    <w:rsid w:val="006E5BDA"/>
    <w:rsid w:val="006E719D"/>
    <w:rsid w:val="006F0FC7"/>
    <w:rsid w:val="006F39A9"/>
    <w:rsid w:val="006F5B3F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266D3"/>
    <w:rsid w:val="0073096C"/>
    <w:rsid w:val="00742398"/>
    <w:rsid w:val="007507B5"/>
    <w:rsid w:val="0075091D"/>
    <w:rsid w:val="00753A24"/>
    <w:rsid w:val="00772188"/>
    <w:rsid w:val="00772204"/>
    <w:rsid w:val="007813D0"/>
    <w:rsid w:val="00785993"/>
    <w:rsid w:val="007866E2"/>
    <w:rsid w:val="00786BA3"/>
    <w:rsid w:val="0079202F"/>
    <w:rsid w:val="00795AF2"/>
    <w:rsid w:val="007A2AAD"/>
    <w:rsid w:val="007A4432"/>
    <w:rsid w:val="007A55CC"/>
    <w:rsid w:val="007A56D3"/>
    <w:rsid w:val="007A784E"/>
    <w:rsid w:val="007B2FD3"/>
    <w:rsid w:val="007B499C"/>
    <w:rsid w:val="007B4D4B"/>
    <w:rsid w:val="007D2A02"/>
    <w:rsid w:val="007E5D91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6530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75143"/>
    <w:rsid w:val="00880E72"/>
    <w:rsid w:val="008825EE"/>
    <w:rsid w:val="0088596E"/>
    <w:rsid w:val="0089796A"/>
    <w:rsid w:val="008A2375"/>
    <w:rsid w:val="008B1FEB"/>
    <w:rsid w:val="008C56CF"/>
    <w:rsid w:val="008D31C9"/>
    <w:rsid w:val="008D76C5"/>
    <w:rsid w:val="008E0AFA"/>
    <w:rsid w:val="008E3965"/>
    <w:rsid w:val="008E75D3"/>
    <w:rsid w:val="008F125E"/>
    <w:rsid w:val="008F4D2F"/>
    <w:rsid w:val="00906292"/>
    <w:rsid w:val="009076AF"/>
    <w:rsid w:val="0091250E"/>
    <w:rsid w:val="00917162"/>
    <w:rsid w:val="009251CC"/>
    <w:rsid w:val="0092714E"/>
    <w:rsid w:val="00942002"/>
    <w:rsid w:val="00947885"/>
    <w:rsid w:val="00952168"/>
    <w:rsid w:val="009527FE"/>
    <w:rsid w:val="0096654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587E"/>
    <w:rsid w:val="009D1522"/>
    <w:rsid w:val="009D7252"/>
    <w:rsid w:val="009E5EB4"/>
    <w:rsid w:val="00A01F56"/>
    <w:rsid w:val="00A044D6"/>
    <w:rsid w:val="00A04ADB"/>
    <w:rsid w:val="00A064B9"/>
    <w:rsid w:val="00A115AE"/>
    <w:rsid w:val="00A11E0F"/>
    <w:rsid w:val="00A26CB6"/>
    <w:rsid w:val="00A32F82"/>
    <w:rsid w:val="00A32F8B"/>
    <w:rsid w:val="00A3756F"/>
    <w:rsid w:val="00A42D6F"/>
    <w:rsid w:val="00A45A62"/>
    <w:rsid w:val="00A50098"/>
    <w:rsid w:val="00A54AC5"/>
    <w:rsid w:val="00A55DC3"/>
    <w:rsid w:val="00A56D41"/>
    <w:rsid w:val="00A61353"/>
    <w:rsid w:val="00A66DB1"/>
    <w:rsid w:val="00A67A92"/>
    <w:rsid w:val="00A81E40"/>
    <w:rsid w:val="00A87870"/>
    <w:rsid w:val="00A91A70"/>
    <w:rsid w:val="00A9216C"/>
    <w:rsid w:val="00AA1B85"/>
    <w:rsid w:val="00AB1CB6"/>
    <w:rsid w:val="00AB1D9A"/>
    <w:rsid w:val="00AD44FE"/>
    <w:rsid w:val="00AE0CBA"/>
    <w:rsid w:val="00AE49F1"/>
    <w:rsid w:val="00B05CCA"/>
    <w:rsid w:val="00B10DBD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090F"/>
    <w:rsid w:val="00BB1DFA"/>
    <w:rsid w:val="00BB58ED"/>
    <w:rsid w:val="00BB5D0B"/>
    <w:rsid w:val="00BC0995"/>
    <w:rsid w:val="00BC38F0"/>
    <w:rsid w:val="00BE34E5"/>
    <w:rsid w:val="00BE793A"/>
    <w:rsid w:val="00BF2B82"/>
    <w:rsid w:val="00BF432A"/>
    <w:rsid w:val="00BF6C1E"/>
    <w:rsid w:val="00BF6E82"/>
    <w:rsid w:val="00C060C7"/>
    <w:rsid w:val="00C06F14"/>
    <w:rsid w:val="00C24C17"/>
    <w:rsid w:val="00C3758F"/>
    <w:rsid w:val="00C40B88"/>
    <w:rsid w:val="00C42C93"/>
    <w:rsid w:val="00C43BE0"/>
    <w:rsid w:val="00C47D87"/>
    <w:rsid w:val="00C5376E"/>
    <w:rsid w:val="00C808A6"/>
    <w:rsid w:val="00C97091"/>
    <w:rsid w:val="00C97260"/>
    <w:rsid w:val="00CA2001"/>
    <w:rsid w:val="00CB3731"/>
    <w:rsid w:val="00CB5B6C"/>
    <w:rsid w:val="00CB7564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6BBE"/>
    <w:rsid w:val="00DE74F4"/>
    <w:rsid w:val="00DE7F97"/>
    <w:rsid w:val="00DF1010"/>
    <w:rsid w:val="00DF5AEA"/>
    <w:rsid w:val="00DF63F6"/>
    <w:rsid w:val="00E05F58"/>
    <w:rsid w:val="00E13747"/>
    <w:rsid w:val="00E25AEA"/>
    <w:rsid w:val="00E30DEF"/>
    <w:rsid w:val="00E30ED2"/>
    <w:rsid w:val="00E31276"/>
    <w:rsid w:val="00E37F70"/>
    <w:rsid w:val="00E446C1"/>
    <w:rsid w:val="00E5101D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DF1"/>
    <w:rsid w:val="00EB46D9"/>
    <w:rsid w:val="00EC142D"/>
    <w:rsid w:val="00EC1E16"/>
    <w:rsid w:val="00EC5599"/>
    <w:rsid w:val="00ED0024"/>
    <w:rsid w:val="00ED0F85"/>
    <w:rsid w:val="00ED2B5C"/>
    <w:rsid w:val="00ED3269"/>
    <w:rsid w:val="00ED33DA"/>
    <w:rsid w:val="00ED6D8E"/>
    <w:rsid w:val="00EE1A8C"/>
    <w:rsid w:val="00EE4643"/>
    <w:rsid w:val="00EE7699"/>
    <w:rsid w:val="00EF1330"/>
    <w:rsid w:val="00EF15FF"/>
    <w:rsid w:val="00EF7111"/>
    <w:rsid w:val="00EF7D1A"/>
    <w:rsid w:val="00F00D99"/>
    <w:rsid w:val="00F02E48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71F56"/>
    <w:rsid w:val="00F80BFF"/>
    <w:rsid w:val="00F8309B"/>
    <w:rsid w:val="00F833C9"/>
    <w:rsid w:val="00F90064"/>
    <w:rsid w:val="00F96AFD"/>
    <w:rsid w:val="00FA1398"/>
    <w:rsid w:val="00FA2E19"/>
    <w:rsid w:val="00FA697F"/>
    <w:rsid w:val="00FB082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F80BFF"/>
    <w:pPr>
      <w:numPr>
        <w:numId w:val="9"/>
      </w:numPr>
    </w:pPr>
  </w:style>
  <w:style w:type="paragraph" w:styleId="Zkladntext">
    <w:name w:val="Body Text"/>
    <w:link w:val="ZkladntextChar"/>
    <w:rsid w:val="0032364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character" w:customStyle="1" w:styleId="ZkladntextChar">
    <w:name w:val="Základný text Char"/>
    <w:basedOn w:val="Predvolenpsmoodseku"/>
    <w:link w:val="Zkladntext"/>
    <w:rsid w:val="0032364A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paragraph" w:customStyle="1" w:styleId="Predvolen">
    <w:name w:val="Predvolené"/>
    <w:rsid w:val="006D1E1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  <w:rsid w:val="006D1E1E"/>
  </w:style>
  <w:style w:type="character" w:customStyle="1" w:styleId="Hyperlink0">
    <w:name w:val="Hyperlink.0"/>
    <w:basedOn w:val="iadne"/>
    <w:rsid w:val="006D1E1E"/>
    <w:rPr>
      <w:sz w:val="22"/>
      <w:szCs w:val="22"/>
      <w:u w:val="single"/>
    </w:rPr>
  </w:style>
  <w:style w:type="character" w:customStyle="1" w:styleId="Odkaz">
    <w:name w:val="Odkaz"/>
    <w:rsid w:val="00E05F58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-adhesives.com/emobilit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FBE03-B1A1-4D9A-B0B5-A76A74ED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73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4571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95</cp:revision>
  <cp:lastPrinted>2016-11-16T01:11:00Z</cp:lastPrinted>
  <dcterms:created xsi:type="dcterms:W3CDTF">2020-07-16T10:22:00Z</dcterms:created>
  <dcterms:modified xsi:type="dcterms:W3CDTF">2022-12-01T10:35:00Z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8ac6efdf7f223c0372f154cc6345f8a73801a51545defc36ab4863b0495c9821</vt:lpwstr>
  </property>
</Properties>
</file>